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drawings/drawing1.xml" ContentType="application/vnd.openxmlformats-officedocument.drawingml.chartshapes+xml"/>
  <Override PartName="/word/footer2.xml" ContentType="application/vnd.openxmlformats-officedocument.wordprocessingml.footer+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B4748" w:rsidRPr="00CB4748" w:rsidRDefault="00CB4748" w:rsidP="00CB4748">
      <w:pPr>
        <w:spacing w:after="0" w:line="240" w:lineRule="auto"/>
        <w:jc w:val="center"/>
        <w:rPr>
          <w:rFonts w:eastAsia="Calibri"/>
        </w:rPr>
      </w:pPr>
      <w:bookmarkStart w:id="0" w:name="_GoBack"/>
      <w:bookmarkEnd w:id="0"/>
      <w:r w:rsidRPr="00CB4748">
        <w:rPr>
          <w:rFonts w:eastAsia="Calibri"/>
        </w:rPr>
        <w:t xml:space="preserve">Федеральное государственное бюджетное образовательное учреждение высшего образования </w:t>
      </w:r>
    </w:p>
    <w:p w:rsidR="00CB4748" w:rsidRPr="00CB4748" w:rsidRDefault="00CB4748" w:rsidP="00CB4748">
      <w:pPr>
        <w:spacing w:after="0" w:line="240" w:lineRule="auto"/>
        <w:jc w:val="center"/>
        <w:rPr>
          <w:rFonts w:eastAsia="Calibri"/>
          <w:b/>
        </w:rPr>
      </w:pPr>
      <w:r w:rsidRPr="00CB4748">
        <w:rPr>
          <w:rFonts w:eastAsia="Calibri"/>
        </w:rPr>
        <w:t xml:space="preserve"> </w:t>
      </w:r>
      <w:r w:rsidRPr="00CB4748">
        <w:rPr>
          <w:rFonts w:eastAsia="Calibri"/>
          <w:b/>
        </w:rPr>
        <w:t>«Владимирский государственный университет</w:t>
      </w:r>
    </w:p>
    <w:p w:rsidR="00CB4748" w:rsidRPr="00CB4748" w:rsidRDefault="00CB4748" w:rsidP="00CB4748">
      <w:pPr>
        <w:spacing w:after="0" w:line="240" w:lineRule="auto"/>
        <w:jc w:val="center"/>
        <w:rPr>
          <w:rFonts w:eastAsia="Calibri"/>
        </w:rPr>
      </w:pPr>
      <w:r w:rsidRPr="00CB4748">
        <w:rPr>
          <w:rFonts w:eastAsia="Calibri"/>
          <w:b/>
        </w:rPr>
        <w:t>имени Александра Григорьевича и Николая Григорьевича Столетовых» (ВлГУ)</w:t>
      </w:r>
    </w:p>
    <w:p w:rsidR="00CB4748" w:rsidRPr="00CB4748" w:rsidRDefault="00CB4748" w:rsidP="00CB4748">
      <w:pPr>
        <w:spacing w:after="0" w:line="276" w:lineRule="auto"/>
        <w:jc w:val="center"/>
        <w:rPr>
          <w:rFonts w:eastAsia="Calibri"/>
          <w:b/>
        </w:rPr>
      </w:pPr>
    </w:p>
    <w:p w:rsidR="00CB4748" w:rsidRPr="00CB4748" w:rsidRDefault="00CB4748" w:rsidP="00CB4748">
      <w:pPr>
        <w:spacing w:after="200" w:line="276" w:lineRule="auto"/>
        <w:jc w:val="center"/>
        <w:rPr>
          <w:rFonts w:eastAsia="Calibri"/>
          <w:b/>
        </w:rPr>
      </w:pPr>
    </w:p>
    <w:p w:rsidR="00CB4748" w:rsidRPr="00CB4748" w:rsidRDefault="00CB4748" w:rsidP="00CB4748">
      <w:pPr>
        <w:spacing w:after="200" w:line="276" w:lineRule="auto"/>
        <w:jc w:val="center"/>
        <w:rPr>
          <w:rFonts w:eastAsia="Calibri"/>
          <w:b/>
        </w:rPr>
      </w:pPr>
    </w:p>
    <w:p w:rsidR="00CB4748" w:rsidRPr="00CB4748" w:rsidRDefault="00CB4748" w:rsidP="00CB4748">
      <w:pPr>
        <w:spacing w:after="200" w:line="276" w:lineRule="auto"/>
        <w:jc w:val="center"/>
        <w:rPr>
          <w:rFonts w:eastAsia="Calibri"/>
          <w:b/>
        </w:rPr>
      </w:pPr>
    </w:p>
    <w:p w:rsidR="00CB4748" w:rsidRPr="00CB4748" w:rsidRDefault="00CB4748" w:rsidP="00CB4748">
      <w:pPr>
        <w:spacing w:after="200" w:line="276" w:lineRule="auto"/>
        <w:jc w:val="center"/>
        <w:rPr>
          <w:rFonts w:eastAsia="Calibri"/>
          <w:b/>
        </w:rPr>
      </w:pPr>
      <w:r w:rsidRPr="00CB4748">
        <w:rPr>
          <w:rFonts w:eastAsia="Calibri"/>
          <w:b/>
        </w:rPr>
        <w:t xml:space="preserve"> </w:t>
      </w:r>
    </w:p>
    <w:p w:rsidR="00CB4748" w:rsidRPr="00CB4748" w:rsidRDefault="00CB4748" w:rsidP="00CB4748">
      <w:pPr>
        <w:spacing w:after="200" w:line="276" w:lineRule="auto"/>
        <w:jc w:val="center"/>
        <w:rPr>
          <w:rFonts w:eastAsia="Calibri"/>
          <w:b/>
        </w:rPr>
      </w:pPr>
    </w:p>
    <w:p w:rsidR="00CB4748" w:rsidRPr="00CB4748" w:rsidRDefault="00CB4748" w:rsidP="00CB4748">
      <w:pPr>
        <w:spacing w:after="200" w:line="276" w:lineRule="auto"/>
        <w:jc w:val="center"/>
        <w:rPr>
          <w:rFonts w:eastAsia="Calibri"/>
          <w:b/>
        </w:rPr>
      </w:pPr>
    </w:p>
    <w:p w:rsidR="00CB4748" w:rsidRPr="00CB4748" w:rsidRDefault="00CB4748" w:rsidP="00CB4748">
      <w:pPr>
        <w:spacing w:after="200" w:line="240" w:lineRule="auto"/>
        <w:jc w:val="center"/>
        <w:rPr>
          <w:rFonts w:eastAsia="Calibri"/>
          <w:b/>
          <w:sz w:val="36"/>
          <w:szCs w:val="36"/>
        </w:rPr>
      </w:pPr>
      <w:r w:rsidRPr="00CB4748">
        <w:rPr>
          <w:rFonts w:eastAsia="Calibri"/>
          <w:b/>
        </w:rPr>
        <w:t>АКТУАЛЬНЫЕ ПРОБЛЕМЫ ПЕДАГОГИЧЕСКОГО ОБРАЗОВАНИЯ ПО ПРОФИЛЯМ: «ТЕХНОЛОГИЯ», «ЭКОНОМИЧЕСКОЕ ОБРАЗОВАНИЕ»</w:t>
      </w:r>
    </w:p>
    <w:p w:rsidR="00CB4748" w:rsidRPr="00CB4748" w:rsidRDefault="00CB4748" w:rsidP="00CB4748">
      <w:pPr>
        <w:spacing w:after="200" w:line="240" w:lineRule="auto"/>
        <w:jc w:val="center"/>
        <w:rPr>
          <w:rFonts w:eastAsia="Calibri"/>
          <w:b/>
        </w:rPr>
      </w:pPr>
      <w:r w:rsidRPr="00CB4748">
        <w:rPr>
          <w:rFonts w:eastAsia="Calibri"/>
          <w:b/>
        </w:rPr>
        <w:t xml:space="preserve">Сборник научных статей студентов кафедры технологического и экономического образования </w:t>
      </w:r>
    </w:p>
    <w:p w:rsidR="00CB4748" w:rsidRPr="00CB4748" w:rsidRDefault="00CB4748" w:rsidP="00CB4748">
      <w:pPr>
        <w:spacing w:after="200" w:line="240" w:lineRule="auto"/>
        <w:jc w:val="center"/>
        <w:rPr>
          <w:rFonts w:eastAsia="Calibri"/>
          <w:b/>
        </w:rPr>
      </w:pPr>
      <w:r w:rsidRPr="00CB4748">
        <w:rPr>
          <w:rFonts w:eastAsia="Calibri"/>
          <w:b/>
        </w:rPr>
        <w:t>выпуск 5</w:t>
      </w:r>
    </w:p>
    <w:p w:rsidR="00CB4748" w:rsidRPr="00CB4748" w:rsidRDefault="00CB4748" w:rsidP="00CB4748">
      <w:pPr>
        <w:spacing w:after="200" w:line="240" w:lineRule="auto"/>
        <w:jc w:val="center"/>
        <w:rPr>
          <w:rFonts w:eastAsia="Calibri"/>
          <w:b/>
        </w:rPr>
      </w:pPr>
    </w:p>
    <w:p w:rsidR="00CB4748" w:rsidRPr="00CB4748" w:rsidRDefault="00CB4748" w:rsidP="00CB4748">
      <w:pPr>
        <w:spacing w:after="200" w:line="240" w:lineRule="auto"/>
        <w:jc w:val="center"/>
        <w:rPr>
          <w:rFonts w:eastAsia="Calibri"/>
          <w:b/>
        </w:rPr>
      </w:pPr>
      <w:r w:rsidRPr="00CB4748">
        <w:rPr>
          <w:rFonts w:eastAsia="Calibri"/>
          <w:b/>
        </w:rPr>
        <w:t>Электронное издание</w:t>
      </w:r>
    </w:p>
    <w:p w:rsidR="00CB4748" w:rsidRPr="00CB4748" w:rsidRDefault="00CB4748" w:rsidP="00CB4748">
      <w:pPr>
        <w:spacing w:after="200" w:line="240" w:lineRule="auto"/>
        <w:jc w:val="center"/>
        <w:rPr>
          <w:rFonts w:eastAsia="Calibri"/>
          <w:b/>
        </w:rPr>
      </w:pPr>
    </w:p>
    <w:p w:rsidR="00CB4748" w:rsidRPr="00CB4748" w:rsidRDefault="00CB4748" w:rsidP="00CB4748">
      <w:pPr>
        <w:spacing w:after="200" w:line="240" w:lineRule="auto"/>
        <w:jc w:val="center"/>
        <w:rPr>
          <w:rFonts w:eastAsia="Calibri"/>
          <w:b/>
        </w:rPr>
      </w:pPr>
    </w:p>
    <w:p w:rsidR="00CB4748" w:rsidRPr="00CB4748" w:rsidRDefault="00CB4748" w:rsidP="00CB4748">
      <w:pPr>
        <w:spacing w:after="200" w:line="240" w:lineRule="auto"/>
        <w:jc w:val="center"/>
        <w:rPr>
          <w:rFonts w:eastAsia="Calibri"/>
          <w:b/>
        </w:rPr>
      </w:pPr>
    </w:p>
    <w:p w:rsidR="00CB4748" w:rsidRPr="00CB4748" w:rsidRDefault="00CB4748" w:rsidP="00CB4748">
      <w:pPr>
        <w:spacing w:after="200" w:line="240" w:lineRule="auto"/>
        <w:jc w:val="center"/>
        <w:rPr>
          <w:rFonts w:eastAsia="Calibri"/>
          <w:b/>
        </w:rPr>
      </w:pPr>
    </w:p>
    <w:p w:rsidR="00CB4748" w:rsidRPr="00CB4748" w:rsidRDefault="00CB4748" w:rsidP="00CB4748">
      <w:pPr>
        <w:spacing w:after="200" w:line="240" w:lineRule="auto"/>
        <w:jc w:val="center"/>
        <w:rPr>
          <w:rFonts w:eastAsia="Calibri"/>
          <w:b/>
        </w:rPr>
      </w:pPr>
    </w:p>
    <w:p w:rsidR="00CB4748" w:rsidRPr="00CB4748" w:rsidRDefault="00CB4748" w:rsidP="00CB4748">
      <w:pPr>
        <w:spacing w:after="200" w:line="240" w:lineRule="auto"/>
        <w:jc w:val="center"/>
        <w:rPr>
          <w:rFonts w:eastAsia="Calibri"/>
          <w:b/>
        </w:rPr>
      </w:pPr>
    </w:p>
    <w:p w:rsidR="00CB4748" w:rsidRPr="00CB4748" w:rsidRDefault="00CB4748" w:rsidP="00CB4748">
      <w:pPr>
        <w:spacing w:after="200" w:line="240" w:lineRule="auto"/>
        <w:jc w:val="center"/>
        <w:rPr>
          <w:rFonts w:eastAsia="Calibri"/>
          <w:b/>
        </w:rPr>
      </w:pPr>
    </w:p>
    <w:p w:rsidR="00CB4748" w:rsidRPr="00CB4748" w:rsidRDefault="00CB4748" w:rsidP="00CB4748">
      <w:pPr>
        <w:spacing w:after="200" w:line="240" w:lineRule="auto"/>
        <w:jc w:val="center"/>
        <w:rPr>
          <w:rFonts w:eastAsia="Calibri"/>
          <w:b/>
        </w:rPr>
      </w:pPr>
    </w:p>
    <w:p w:rsidR="00CB4748" w:rsidRPr="00CB4748" w:rsidRDefault="00CB4748" w:rsidP="00CB4748">
      <w:pPr>
        <w:spacing w:after="200" w:line="240" w:lineRule="auto"/>
        <w:jc w:val="center"/>
        <w:rPr>
          <w:rFonts w:eastAsia="Calibri"/>
          <w:b/>
        </w:rPr>
      </w:pPr>
    </w:p>
    <w:p w:rsidR="00CB4748" w:rsidRPr="00CB4748" w:rsidRDefault="00CB4748" w:rsidP="00CB4748">
      <w:pPr>
        <w:spacing w:after="200" w:line="240" w:lineRule="auto"/>
        <w:jc w:val="center"/>
        <w:rPr>
          <w:rFonts w:eastAsia="Calibri"/>
          <w:b/>
        </w:rPr>
      </w:pPr>
    </w:p>
    <w:p w:rsidR="00CB4748" w:rsidRPr="00CB4748" w:rsidRDefault="00CB4748" w:rsidP="00CB4748">
      <w:pPr>
        <w:spacing w:after="200" w:line="240" w:lineRule="auto"/>
        <w:jc w:val="center"/>
        <w:rPr>
          <w:rFonts w:eastAsia="Calibri"/>
          <w:b/>
        </w:rPr>
      </w:pPr>
      <w:r w:rsidRPr="00CB4748">
        <w:rPr>
          <w:rFonts w:eastAsia="Calibri"/>
          <w:b/>
        </w:rPr>
        <w:t xml:space="preserve">Владимир 2017 </w:t>
      </w:r>
    </w:p>
    <w:p w:rsidR="00CB4748" w:rsidRPr="00CB4748" w:rsidRDefault="00CB4748" w:rsidP="00CB4748">
      <w:pPr>
        <w:spacing w:after="0" w:line="240" w:lineRule="auto"/>
        <w:ind w:firstLine="709"/>
        <w:jc w:val="both"/>
        <w:rPr>
          <w:rFonts w:eastAsia="Calibri"/>
          <w:lang w:eastAsia="ru-RU"/>
        </w:rPr>
      </w:pPr>
      <w:r w:rsidRPr="00CB4748">
        <w:rPr>
          <w:rFonts w:eastAsia="Calibri"/>
          <w:lang w:eastAsia="ru-RU"/>
        </w:rPr>
        <w:lastRenderedPageBreak/>
        <w:t>УДК 378:62</w:t>
      </w:r>
    </w:p>
    <w:p w:rsidR="00CB4748" w:rsidRPr="00CB4748" w:rsidRDefault="00CB4748" w:rsidP="00CB4748">
      <w:pPr>
        <w:spacing w:after="0" w:line="240" w:lineRule="auto"/>
        <w:ind w:firstLine="709"/>
        <w:jc w:val="both"/>
        <w:rPr>
          <w:rFonts w:eastAsia="Calibri"/>
          <w:lang w:eastAsia="ru-RU"/>
        </w:rPr>
      </w:pPr>
      <w:r w:rsidRPr="00CB4748">
        <w:rPr>
          <w:rFonts w:eastAsia="Calibri"/>
          <w:lang w:eastAsia="ru-RU"/>
        </w:rPr>
        <w:t>ББК 74.4</w:t>
      </w:r>
    </w:p>
    <w:p w:rsidR="00CB4748" w:rsidRPr="00CB4748" w:rsidRDefault="00CB4748" w:rsidP="00CB4748">
      <w:pPr>
        <w:spacing w:after="0" w:line="240" w:lineRule="auto"/>
        <w:ind w:firstLine="709"/>
        <w:jc w:val="both"/>
        <w:rPr>
          <w:rFonts w:eastAsia="Calibri"/>
          <w:lang w:eastAsia="ru-RU"/>
        </w:rPr>
      </w:pPr>
    </w:p>
    <w:p w:rsidR="00CB4748" w:rsidRPr="00CB4748" w:rsidRDefault="00CB4748" w:rsidP="00CB4748">
      <w:pPr>
        <w:spacing w:after="0" w:line="240" w:lineRule="auto"/>
        <w:ind w:firstLine="709"/>
        <w:jc w:val="both"/>
        <w:rPr>
          <w:rFonts w:eastAsia="Calibri"/>
          <w:lang w:eastAsia="ru-RU"/>
        </w:rPr>
      </w:pPr>
      <w:r w:rsidRPr="00CB4748">
        <w:rPr>
          <w:rFonts w:eastAsia="Calibri"/>
          <w:lang w:eastAsia="ru-RU"/>
        </w:rPr>
        <w:t>Ответственный редактор – кандидат физико-математических  наук, доцент кафедры теории и методики технологического и экономического образования, ответственный по НИРС ВлГУ</w:t>
      </w:r>
    </w:p>
    <w:p w:rsidR="00CB4748" w:rsidRPr="00CB4748" w:rsidRDefault="00CB4748" w:rsidP="00CB4748">
      <w:pPr>
        <w:spacing w:after="0" w:line="240" w:lineRule="auto"/>
        <w:ind w:firstLine="709"/>
        <w:jc w:val="center"/>
        <w:rPr>
          <w:rFonts w:eastAsia="Calibri"/>
          <w:b/>
          <w:lang w:eastAsia="ru-RU"/>
        </w:rPr>
      </w:pPr>
      <w:r w:rsidRPr="00CB4748">
        <w:rPr>
          <w:rFonts w:eastAsia="Calibri"/>
          <w:b/>
          <w:lang w:eastAsia="ru-RU"/>
        </w:rPr>
        <w:t>М.В.Кунина</w:t>
      </w:r>
    </w:p>
    <w:p w:rsidR="00CB4748" w:rsidRPr="00CB4748" w:rsidRDefault="00CB4748" w:rsidP="00CB4748">
      <w:pPr>
        <w:spacing w:after="0" w:line="240" w:lineRule="auto"/>
        <w:ind w:firstLine="709"/>
        <w:jc w:val="both"/>
        <w:rPr>
          <w:rFonts w:eastAsia="Calibri"/>
          <w:b/>
          <w:lang w:eastAsia="ru-RU"/>
        </w:rPr>
      </w:pPr>
    </w:p>
    <w:p w:rsidR="00CB4748" w:rsidRPr="00CB4748" w:rsidRDefault="00CB4748" w:rsidP="00CB4748">
      <w:pPr>
        <w:spacing w:after="0" w:line="240" w:lineRule="auto"/>
        <w:ind w:firstLine="709"/>
        <w:jc w:val="both"/>
        <w:rPr>
          <w:rFonts w:eastAsia="Calibri"/>
          <w:lang w:eastAsia="ru-RU"/>
        </w:rPr>
      </w:pPr>
      <w:r w:rsidRPr="00CB4748">
        <w:rPr>
          <w:rFonts w:eastAsia="Calibri"/>
          <w:lang w:eastAsia="ru-RU"/>
        </w:rPr>
        <w:t>Рецензент : доктор педагогических наук, доцент кафедры педагогики</w:t>
      </w:r>
    </w:p>
    <w:p w:rsidR="00CB4748" w:rsidRPr="00CB4748" w:rsidRDefault="00CB4748" w:rsidP="00CB4748">
      <w:pPr>
        <w:spacing w:after="0" w:line="240" w:lineRule="auto"/>
        <w:ind w:firstLine="709"/>
        <w:jc w:val="center"/>
        <w:rPr>
          <w:rFonts w:eastAsia="Calibri"/>
          <w:b/>
          <w:lang w:eastAsia="ru-RU"/>
        </w:rPr>
      </w:pPr>
      <w:r w:rsidRPr="00CB4748">
        <w:rPr>
          <w:rFonts w:eastAsia="Calibri"/>
          <w:b/>
          <w:lang w:eastAsia="ru-RU"/>
        </w:rPr>
        <w:t>С.И.Дорошенко</w:t>
      </w:r>
    </w:p>
    <w:p w:rsidR="00CB4748" w:rsidRPr="00CB4748" w:rsidRDefault="00CB4748" w:rsidP="00CB4748">
      <w:pPr>
        <w:spacing w:after="0" w:line="240" w:lineRule="auto"/>
        <w:ind w:firstLine="709"/>
        <w:jc w:val="both"/>
        <w:rPr>
          <w:rFonts w:eastAsia="Calibri"/>
          <w:lang w:eastAsia="ru-RU"/>
        </w:rPr>
      </w:pPr>
    </w:p>
    <w:p w:rsidR="00CB4748" w:rsidRPr="00CB4748" w:rsidRDefault="00CB4748" w:rsidP="00CB4748">
      <w:pPr>
        <w:spacing w:after="0" w:line="240" w:lineRule="auto"/>
        <w:ind w:firstLine="709"/>
        <w:jc w:val="both"/>
        <w:rPr>
          <w:rFonts w:eastAsia="Calibri"/>
          <w:lang w:eastAsia="ru-RU"/>
        </w:rPr>
      </w:pPr>
      <w:r w:rsidRPr="00CB4748">
        <w:rPr>
          <w:rFonts w:eastAsia="Calibri"/>
          <w:b/>
          <w:lang w:eastAsia="ru-RU"/>
        </w:rPr>
        <w:t>Актуальные проблемы педагогического образования по профилям:  «Технология», «Экономическое образование»:</w:t>
      </w:r>
      <w:r w:rsidRPr="00CB4748">
        <w:rPr>
          <w:rFonts w:eastAsia="Calibri"/>
          <w:lang w:eastAsia="ru-RU"/>
        </w:rPr>
        <w:t xml:space="preserve"> сборник научных статей студентов кафедры технологического и экономического образования с международным участием. – Владимир: Изд-во ВлГУ, 2017. – 179 с.</w:t>
      </w:r>
    </w:p>
    <w:p w:rsidR="00CB4748" w:rsidRPr="00CB4748" w:rsidRDefault="00CB4748" w:rsidP="00CB4748">
      <w:pPr>
        <w:spacing w:after="0" w:line="240" w:lineRule="auto"/>
        <w:ind w:firstLine="709"/>
        <w:jc w:val="both"/>
        <w:rPr>
          <w:rFonts w:eastAsia="Calibri"/>
          <w:lang w:eastAsia="ru-RU"/>
        </w:rPr>
      </w:pPr>
    </w:p>
    <w:p w:rsidR="00CB4748" w:rsidRPr="00CB4748" w:rsidRDefault="00CB4748" w:rsidP="00CB4748">
      <w:pPr>
        <w:spacing w:after="0" w:line="240" w:lineRule="auto"/>
        <w:ind w:firstLine="709"/>
        <w:jc w:val="both"/>
        <w:rPr>
          <w:rFonts w:eastAsia="Calibri"/>
          <w:lang w:eastAsia="ru-RU"/>
        </w:rPr>
      </w:pPr>
      <w:r w:rsidRPr="00CB4748">
        <w:rPr>
          <w:rFonts w:eastAsia="Calibri"/>
          <w:lang w:eastAsia="ru-RU"/>
        </w:rPr>
        <w:t>В сборнике представлены материалы докладов и сообщений студенческой научной конференции, проходившей на базе технико-экономического факультета ВлГУ в апреле 2017 года. Сборник отражает разнообразный перечень проблем технологического образования школьников и студентов – будущих учителей технологии.</w:t>
      </w:r>
    </w:p>
    <w:p w:rsidR="00CB4748" w:rsidRPr="00CB4748" w:rsidRDefault="00CB4748" w:rsidP="00CB4748">
      <w:pPr>
        <w:spacing w:after="0" w:line="240" w:lineRule="auto"/>
        <w:ind w:firstLine="709"/>
        <w:jc w:val="both"/>
        <w:rPr>
          <w:rFonts w:eastAsia="Calibri"/>
          <w:lang w:eastAsia="ru-RU"/>
        </w:rPr>
      </w:pPr>
    </w:p>
    <w:p w:rsidR="00CB4748" w:rsidRPr="00CB4748" w:rsidRDefault="00CB4748" w:rsidP="00CB4748">
      <w:pPr>
        <w:spacing w:after="0" w:line="240" w:lineRule="auto"/>
        <w:ind w:firstLine="709"/>
        <w:jc w:val="both"/>
        <w:rPr>
          <w:rFonts w:eastAsia="Calibri"/>
          <w:lang w:eastAsia="ru-RU"/>
        </w:rPr>
      </w:pPr>
      <w:r w:rsidRPr="00CB4748">
        <w:rPr>
          <w:rFonts w:eastAsia="Calibri"/>
          <w:lang w:eastAsia="ru-RU"/>
        </w:rPr>
        <w:t xml:space="preserve">Материалы адресованы студентам, магистрантам, аспирантам педагогических вузов, учителям технологии и могут быть полезны всем интересующимся проблемами теории и практики педагогического образования по профилю «Технология». </w:t>
      </w:r>
    </w:p>
    <w:p w:rsidR="00CB4748" w:rsidRPr="00CB4748" w:rsidRDefault="00CB4748" w:rsidP="00CB4748">
      <w:pPr>
        <w:spacing w:after="200" w:line="240" w:lineRule="auto"/>
        <w:rPr>
          <w:rFonts w:eastAsia="Calibri"/>
        </w:rPr>
      </w:pPr>
    </w:p>
    <w:p w:rsidR="00CB4748" w:rsidRPr="00CB4748" w:rsidRDefault="00CB4748" w:rsidP="00CB4748">
      <w:pPr>
        <w:spacing w:after="200" w:line="240" w:lineRule="auto"/>
        <w:jc w:val="right"/>
        <w:rPr>
          <w:rFonts w:eastAsia="Calibri"/>
        </w:rPr>
      </w:pPr>
    </w:p>
    <w:p w:rsidR="00CB4748" w:rsidRPr="00CB4748" w:rsidRDefault="00CB4748" w:rsidP="00CB4748">
      <w:pPr>
        <w:spacing w:after="200" w:line="240" w:lineRule="auto"/>
        <w:rPr>
          <w:rFonts w:eastAsia="Calibri"/>
        </w:rPr>
      </w:pPr>
    </w:p>
    <w:p w:rsidR="00CB4748" w:rsidRPr="00CB4748" w:rsidRDefault="00CB4748" w:rsidP="00CB4748">
      <w:pPr>
        <w:spacing w:after="200" w:line="240" w:lineRule="auto"/>
        <w:rPr>
          <w:rFonts w:eastAsia="Calibri"/>
        </w:rPr>
      </w:pPr>
    </w:p>
    <w:p w:rsidR="00CB4748" w:rsidRPr="00CB4748" w:rsidRDefault="00CB4748" w:rsidP="00CB4748">
      <w:pPr>
        <w:spacing w:after="200" w:line="240" w:lineRule="auto"/>
        <w:rPr>
          <w:rFonts w:eastAsia="Calibri"/>
        </w:rPr>
      </w:pPr>
    </w:p>
    <w:p w:rsidR="00CB4748" w:rsidRPr="00CB4748" w:rsidRDefault="00CB4748" w:rsidP="00CB4748">
      <w:pPr>
        <w:spacing w:after="200" w:line="240" w:lineRule="auto"/>
        <w:rPr>
          <w:rFonts w:eastAsia="Calibri"/>
        </w:rPr>
      </w:pPr>
    </w:p>
    <w:p w:rsidR="00CB4748" w:rsidRPr="00CB4748" w:rsidRDefault="00CB4748" w:rsidP="00CB4748">
      <w:pPr>
        <w:spacing w:after="200" w:line="240" w:lineRule="auto"/>
        <w:rPr>
          <w:rFonts w:eastAsia="Calibri"/>
        </w:rPr>
      </w:pPr>
    </w:p>
    <w:p w:rsidR="00CB4748" w:rsidRPr="00CB4748" w:rsidRDefault="00CB4748" w:rsidP="00CB4748">
      <w:pPr>
        <w:spacing w:after="200" w:line="240" w:lineRule="auto"/>
        <w:rPr>
          <w:rFonts w:eastAsia="Calibri"/>
        </w:rPr>
      </w:pPr>
    </w:p>
    <w:p w:rsidR="00CB4748" w:rsidRPr="00CB4748" w:rsidRDefault="00CB4748" w:rsidP="00CB4748">
      <w:pPr>
        <w:spacing w:after="200" w:line="240" w:lineRule="auto"/>
        <w:jc w:val="right"/>
        <w:rPr>
          <w:rFonts w:eastAsia="Calibri"/>
        </w:rPr>
      </w:pPr>
      <w:r w:rsidRPr="00CB4748">
        <w:rPr>
          <w:rFonts w:eastAsia="Calibri"/>
          <w:sz w:val="36"/>
          <w:szCs w:val="36"/>
        </w:rPr>
        <w:t xml:space="preserve">© </w:t>
      </w:r>
      <w:r w:rsidRPr="00CB4748">
        <w:rPr>
          <w:rFonts w:eastAsia="Calibri"/>
        </w:rPr>
        <w:t>ФГБОУ ВПО «Владимирский государственный университет имени Александра Григорьевича и Николая Григорьевича Столетовых», 2017</w:t>
      </w:r>
    </w:p>
    <w:p w:rsidR="00CB4748" w:rsidRPr="00CB4748" w:rsidRDefault="00CB4748" w:rsidP="00CB4748">
      <w:pPr>
        <w:spacing w:after="200" w:line="240" w:lineRule="auto"/>
        <w:jc w:val="center"/>
        <w:rPr>
          <w:rFonts w:eastAsia="Calibri"/>
        </w:rPr>
      </w:pPr>
    </w:p>
    <w:p w:rsidR="00CB4748" w:rsidRPr="00CB4748" w:rsidRDefault="00CB4748" w:rsidP="00CB4748">
      <w:pPr>
        <w:spacing w:after="200" w:line="240" w:lineRule="auto"/>
        <w:jc w:val="center"/>
        <w:rPr>
          <w:rFonts w:eastAsia="Calibri"/>
        </w:rPr>
      </w:pPr>
    </w:p>
    <w:sdt>
      <w:sdtPr>
        <w:id w:val="1439487786"/>
        <w:docPartObj>
          <w:docPartGallery w:val="Table of Contents"/>
          <w:docPartUnique/>
        </w:docPartObj>
      </w:sdtPr>
      <w:sdtEndPr>
        <w:rPr>
          <w:b/>
          <w:bCs/>
        </w:rPr>
      </w:sdtEndPr>
      <w:sdtContent>
        <w:p w:rsidR="00CB4748" w:rsidRPr="00CB4748" w:rsidRDefault="00CB4748" w:rsidP="00CB4748">
          <w:pPr>
            <w:keepNext/>
            <w:keepLines/>
            <w:spacing w:after="0" w:line="276" w:lineRule="auto"/>
            <w:jc w:val="center"/>
            <w:rPr>
              <w:rFonts w:eastAsia="Calibri"/>
              <w:lang w:eastAsia="ru-RU"/>
            </w:rPr>
          </w:pPr>
          <w:r w:rsidRPr="00CB4748">
            <w:rPr>
              <w:rFonts w:eastAsia="Calibri"/>
              <w:lang w:eastAsia="ru-RU"/>
            </w:rPr>
            <w:t>ОГЛАВЛЕНИЕ</w:t>
          </w:r>
        </w:p>
        <w:p w:rsidR="00CB4748" w:rsidRPr="00CB4748" w:rsidRDefault="00CB4748" w:rsidP="00CB4748">
          <w:pPr>
            <w:spacing w:after="0"/>
            <w:rPr>
              <w:lang w:eastAsia="ru-RU"/>
            </w:rPr>
          </w:pPr>
        </w:p>
        <w:p w:rsidR="00CB4748" w:rsidRPr="00CB4748" w:rsidRDefault="00CB4748" w:rsidP="00CB4748">
          <w:pPr>
            <w:tabs>
              <w:tab w:val="right" w:leader="dot" w:pos="9344"/>
            </w:tabs>
            <w:spacing w:after="0" w:line="276" w:lineRule="auto"/>
            <w:jc w:val="both"/>
            <w:rPr>
              <w:rFonts w:eastAsiaTheme="minorEastAsia"/>
              <w:noProof/>
              <w:lang w:eastAsia="ru-RU"/>
            </w:rPr>
          </w:pPr>
          <w:r w:rsidRPr="00CB4748">
            <w:rPr>
              <w:bCs/>
              <w:caps/>
            </w:rPr>
            <w:t xml:space="preserve">Антонова Т.А. </w:t>
          </w:r>
          <w:r w:rsidRPr="00CB4748">
            <w:rPr>
              <w:bCs/>
              <w:caps/>
            </w:rPr>
            <w:fldChar w:fldCharType="begin"/>
          </w:r>
          <w:r w:rsidRPr="00CB4748">
            <w:rPr>
              <w:bCs/>
              <w:caps/>
            </w:rPr>
            <w:instrText xml:space="preserve"> TOC \o "1-3" \h \z \u </w:instrText>
          </w:r>
          <w:r w:rsidRPr="00CB4748">
            <w:rPr>
              <w:bCs/>
              <w:caps/>
            </w:rPr>
            <w:fldChar w:fldCharType="separate"/>
          </w:r>
          <w:hyperlink w:anchor="_Toc496260760" w:history="1">
            <w:r w:rsidRPr="00CB4748">
              <w:rPr>
                <w:bCs/>
                <w:noProof/>
              </w:rPr>
              <w:t>Педагогическая поддержка профессионального самоопределения школьников:  сущность и содержание</w:t>
            </w:r>
            <w:r w:rsidRPr="00CB4748">
              <w:rPr>
                <w:bCs/>
                <w:noProof/>
                <w:webHidden/>
              </w:rPr>
              <w:tab/>
            </w:r>
            <w:r w:rsidRPr="00CB4748">
              <w:rPr>
                <w:bCs/>
                <w:caps/>
                <w:noProof/>
                <w:webHidden/>
              </w:rPr>
              <w:fldChar w:fldCharType="begin"/>
            </w:r>
            <w:r w:rsidRPr="00CB4748">
              <w:rPr>
                <w:bCs/>
                <w:caps/>
                <w:noProof/>
                <w:webHidden/>
              </w:rPr>
              <w:instrText xml:space="preserve"> PAGEREF _Toc496260760 \h </w:instrText>
            </w:r>
            <w:r w:rsidRPr="00CB4748">
              <w:rPr>
                <w:bCs/>
                <w:caps/>
                <w:noProof/>
                <w:webHidden/>
              </w:rPr>
            </w:r>
            <w:r w:rsidRPr="00CB4748">
              <w:rPr>
                <w:bCs/>
                <w:caps/>
                <w:noProof/>
                <w:webHidden/>
              </w:rPr>
              <w:fldChar w:fldCharType="separate"/>
            </w:r>
            <w:r w:rsidR="00335669">
              <w:rPr>
                <w:bCs/>
                <w:caps/>
                <w:noProof/>
                <w:webHidden/>
              </w:rPr>
              <w:t>5</w:t>
            </w:r>
            <w:r w:rsidRPr="00CB4748">
              <w:rPr>
                <w:bCs/>
                <w:caps/>
                <w:noProof/>
                <w:webHidden/>
              </w:rPr>
              <w:fldChar w:fldCharType="end"/>
            </w:r>
          </w:hyperlink>
        </w:p>
        <w:p w:rsidR="00CB4748" w:rsidRPr="00CB4748" w:rsidRDefault="00CB4748" w:rsidP="00CB4748">
          <w:pPr>
            <w:tabs>
              <w:tab w:val="right" w:leader="dot" w:pos="9344"/>
            </w:tabs>
            <w:spacing w:after="0" w:line="276" w:lineRule="auto"/>
            <w:jc w:val="both"/>
            <w:rPr>
              <w:rFonts w:eastAsiaTheme="minorEastAsia"/>
              <w:noProof/>
              <w:lang w:eastAsia="ru-RU"/>
            </w:rPr>
          </w:pPr>
          <w:r w:rsidRPr="00CB4748">
            <w:rPr>
              <w:bCs/>
              <w:noProof/>
            </w:rPr>
            <w:t>БАСОВА П.И.  М</w:t>
          </w:r>
          <w:r w:rsidRPr="00CB4748">
            <w:rPr>
              <w:bCs/>
              <w:caps/>
              <w:noProof/>
            </w:rPr>
            <w:fldChar w:fldCharType="begin"/>
          </w:r>
          <w:r w:rsidRPr="00CB4748">
            <w:rPr>
              <w:bCs/>
              <w:caps/>
              <w:noProof/>
            </w:rPr>
            <w:instrText xml:space="preserve"> HYPERLINK \l "_Toc496260761" </w:instrText>
          </w:r>
          <w:r w:rsidRPr="00CB4748">
            <w:rPr>
              <w:bCs/>
              <w:caps/>
              <w:noProof/>
            </w:rPr>
            <w:fldChar w:fldCharType="separate"/>
          </w:r>
          <w:r w:rsidRPr="00CB4748">
            <w:rPr>
              <w:rFonts w:eastAsia="Calibri"/>
              <w:bCs/>
              <w:noProof/>
            </w:rPr>
            <w:t xml:space="preserve">етоды активного обучения как средство </w:t>
          </w:r>
          <w:r w:rsidRPr="00CB4748">
            <w:rPr>
              <w:bCs/>
              <w:caps/>
              <w:noProof/>
            </w:rPr>
            <w:fldChar w:fldCharType="begin"/>
          </w:r>
          <w:r w:rsidRPr="00CB4748">
            <w:rPr>
              <w:bCs/>
              <w:caps/>
              <w:noProof/>
            </w:rPr>
            <w:instrText xml:space="preserve"> HYPERLINK \l "_Toc496260762" </w:instrText>
          </w:r>
          <w:r w:rsidRPr="00CB4748">
            <w:rPr>
              <w:bCs/>
              <w:caps/>
              <w:noProof/>
            </w:rPr>
            <w:fldChar w:fldCharType="separate"/>
          </w:r>
          <w:r w:rsidRPr="00CB4748">
            <w:rPr>
              <w:rFonts w:eastAsia="Calibri"/>
              <w:bCs/>
              <w:noProof/>
            </w:rPr>
            <w:t>сопровождения учащихся в профессиональном</w:t>
          </w:r>
          <w:r w:rsidRPr="00CB4748">
            <w:rPr>
              <w:bCs/>
              <w:noProof/>
            </w:rPr>
            <w:t xml:space="preserve"> </w:t>
          </w:r>
          <w:r w:rsidRPr="00CB4748">
            <w:rPr>
              <w:rFonts w:eastAsia="Calibri"/>
              <w:bCs/>
              <w:noProof/>
            </w:rPr>
            <w:t xml:space="preserve">самоопределении </w:t>
          </w:r>
          <w:hyperlink w:anchor="_Toc496260763" w:history="1">
            <w:r w:rsidRPr="00CB4748">
              <w:rPr>
                <w:rFonts w:eastAsia="Calibri"/>
                <w:bCs/>
                <w:noProof/>
              </w:rPr>
              <w:t>на уроках технологии</w:t>
            </w:r>
            <w:r w:rsidRPr="00CB4748">
              <w:rPr>
                <w:bCs/>
                <w:noProof/>
                <w:webHidden/>
              </w:rPr>
              <w:tab/>
            </w:r>
            <w:r w:rsidRPr="00CB4748">
              <w:rPr>
                <w:bCs/>
                <w:caps/>
                <w:noProof/>
                <w:webHidden/>
              </w:rPr>
              <w:fldChar w:fldCharType="begin"/>
            </w:r>
            <w:r w:rsidRPr="00CB4748">
              <w:rPr>
                <w:bCs/>
                <w:caps/>
                <w:noProof/>
                <w:webHidden/>
              </w:rPr>
              <w:instrText xml:space="preserve"> PAGEREF _Toc496260763 \h </w:instrText>
            </w:r>
            <w:r w:rsidRPr="00CB4748">
              <w:rPr>
                <w:bCs/>
                <w:caps/>
                <w:noProof/>
                <w:webHidden/>
              </w:rPr>
            </w:r>
            <w:r w:rsidRPr="00CB4748">
              <w:rPr>
                <w:bCs/>
                <w:caps/>
                <w:noProof/>
                <w:webHidden/>
              </w:rPr>
              <w:fldChar w:fldCharType="separate"/>
            </w:r>
            <w:r w:rsidR="00335669">
              <w:rPr>
                <w:bCs/>
                <w:caps/>
                <w:noProof/>
                <w:webHidden/>
              </w:rPr>
              <w:t>8</w:t>
            </w:r>
            <w:r w:rsidRPr="00CB4748">
              <w:rPr>
                <w:bCs/>
                <w:caps/>
                <w:noProof/>
                <w:webHidden/>
              </w:rPr>
              <w:fldChar w:fldCharType="end"/>
            </w:r>
          </w:hyperlink>
        </w:p>
        <w:p w:rsidR="00CB4748" w:rsidRPr="00CB4748" w:rsidRDefault="00CB4748" w:rsidP="00CB4748">
          <w:pPr>
            <w:tabs>
              <w:tab w:val="right" w:leader="dot" w:pos="9344"/>
            </w:tabs>
            <w:spacing w:after="0" w:line="276" w:lineRule="auto"/>
            <w:jc w:val="both"/>
            <w:rPr>
              <w:rFonts w:eastAsiaTheme="minorEastAsia"/>
              <w:noProof/>
              <w:lang w:eastAsia="ru-RU"/>
            </w:rPr>
          </w:pPr>
          <w:r w:rsidRPr="00CB4748">
            <w:rPr>
              <w:bCs/>
              <w:noProof/>
              <w:webHidden/>
            </w:rPr>
            <w:tab/>
          </w:r>
          <w:r w:rsidRPr="00CB4748">
            <w:rPr>
              <w:bCs/>
              <w:caps/>
              <w:noProof/>
            </w:rPr>
            <w:fldChar w:fldCharType="end"/>
          </w:r>
          <w:r w:rsidRPr="00CB4748">
            <w:rPr>
              <w:bCs/>
              <w:caps/>
              <w:noProof/>
            </w:rPr>
            <w:fldChar w:fldCharType="end"/>
          </w:r>
          <w:r w:rsidRPr="00CB4748">
            <w:rPr>
              <w:bCs/>
              <w:noProof/>
            </w:rPr>
            <w:t>БИЧУРЕНКО П.А. Ф</w:t>
          </w:r>
          <w:hyperlink w:anchor="_Toc496260764" w:history="1">
            <w:r w:rsidRPr="00CB4748">
              <w:rPr>
                <w:rFonts w:eastAsia="Calibri"/>
                <w:bCs/>
                <w:noProof/>
              </w:rPr>
              <w:t>ормирование опыта творческой деятельности у обучающихся в системе профессиональной подготовки</w:t>
            </w:r>
            <w:r w:rsidRPr="00CB4748">
              <w:rPr>
                <w:bCs/>
                <w:noProof/>
                <w:webHidden/>
              </w:rPr>
              <w:tab/>
            </w:r>
            <w:r w:rsidRPr="00CB4748">
              <w:rPr>
                <w:bCs/>
                <w:caps/>
                <w:noProof/>
                <w:webHidden/>
              </w:rPr>
              <w:fldChar w:fldCharType="begin"/>
            </w:r>
            <w:r w:rsidRPr="00CB4748">
              <w:rPr>
                <w:bCs/>
                <w:caps/>
                <w:noProof/>
                <w:webHidden/>
              </w:rPr>
              <w:instrText xml:space="preserve"> PAGEREF _Toc496260764 \h </w:instrText>
            </w:r>
            <w:r w:rsidRPr="00CB4748">
              <w:rPr>
                <w:bCs/>
                <w:caps/>
                <w:noProof/>
                <w:webHidden/>
              </w:rPr>
            </w:r>
            <w:r w:rsidRPr="00CB4748">
              <w:rPr>
                <w:bCs/>
                <w:caps/>
                <w:noProof/>
                <w:webHidden/>
              </w:rPr>
              <w:fldChar w:fldCharType="separate"/>
            </w:r>
            <w:r w:rsidR="00335669">
              <w:rPr>
                <w:bCs/>
                <w:caps/>
                <w:noProof/>
                <w:webHidden/>
              </w:rPr>
              <w:t>11</w:t>
            </w:r>
            <w:r w:rsidRPr="00CB4748">
              <w:rPr>
                <w:bCs/>
                <w:caps/>
                <w:noProof/>
                <w:webHidden/>
              </w:rPr>
              <w:fldChar w:fldCharType="end"/>
            </w:r>
          </w:hyperlink>
        </w:p>
        <w:p w:rsidR="00CB4748" w:rsidRPr="00CB4748" w:rsidRDefault="00CB4748" w:rsidP="00CB4748">
          <w:pPr>
            <w:tabs>
              <w:tab w:val="right" w:leader="dot" w:pos="9344"/>
            </w:tabs>
            <w:spacing w:after="0" w:line="276" w:lineRule="auto"/>
            <w:jc w:val="both"/>
            <w:rPr>
              <w:rFonts w:eastAsiaTheme="minorEastAsia"/>
              <w:noProof/>
              <w:lang w:eastAsia="ru-RU"/>
            </w:rPr>
          </w:pPr>
          <w:r w:rsidRPr="00CB4748">
            <w:rPr>
              <w:bCs/>
              <w:noProof/>
            </w:rPr>
            <w:t>ВАСИЛЬЕВ В.О.</w:t>
          </w:r>
          <w:hyperlink w:anchor="_Toc496260765" w:history="1">
            <w:r w:rsidRPr="00CB4748">
              <w:rPr>
                <w:bCs/>
                <w:noProof/>
              </w:rPr>
              <w:t xml:space="preserve"> А</w:t>
            </w:r>
            <w:r w:rsidRPr="00CB4748">
              <w:rPr>
                <w:rFonts w:eastAsia="Calibri"/>
                <w:bCs/>
                <w:noProof/>
              </w:rPr>
              <w:t>втоматизированная установка для определения момента трения в подшипниках скольжения</w:t>
            </w:r>
            <w:r w:rsidRPr="00CB4748">
              <w:rPr>
                <w:bCs/>
                <w:noProof/>
                <w:webHidden/>
              </w:rPr>
              <w:tab/>
            </w:r>
            <w:r w:rsidRPr="00CB4748">
              <w:rPr>
                <w:bCs/>
                <w:caps/>
                <w:noProof/>
                <w:webHidden/>
              </w:rPr>
              <w:fldChar w:fldCharType="begin"/>
            </w:r>
            <w:r w:rsidRPr="00CB4748">
              <w:rPr>
                <w:bCs/>
                <w:caps/>
                <w:noProof/>
                <w:webHidden/>
              </w:rPr>
              <w:instrText xml:space="preserve"> PAGEREF _Toc496260765 \h </w:instrText>
            </w:r>
            <w:r w:rsidRPr="00CB4748">
              <w:rPr>
                <w:bCs/>
                <w:caps/>
                <w:noProof/>
                <w:webHidden/>
              </w:rPr>
            </w:r>
            <w:r w:rsidRPr="00CB4748">
              <w:rPr>
                <w:bCs/>
                <w:caps/>
                <w:noProof/>
                <w:webHidden/>
              </w:rPr>
              <w:fldChar w:fldCharType="separate"/>
            </w:r>
            <w:r w:rsidR="00335669">
              <w:rPr>
                <w:bCs/>
                <w:caps/>
                <w:noProof/>
                <w:webHidden/>
              </w:rPr>
              <w:t>15</w:t>
            </w:r>
            <w:r w:rsidRPr="00CB4748">
              <w:rPr>
                <w:bCs/>
                <w:caps/>
                <w:noProof/>
                <w:webHidden/>
              </w:rPr>
              <w:fldChar w:fldCharType="end"/>
            </w:r>
          </w:hyperlink>
        </w:p>
        <w:p w:rsidR="00CB4748" w:rsidRPr="00CB4748" w:rsidRDefault="00CB4748" w:rsidP="00CB4748">
          <w:pPr>
            <w:tabs>
              <w:tab w:val="right" w:leader="dot" w:pos="9344"/>
            </w:tabs>
            <w:spacing w:after="0" w:line="276" w:lineRule="auto"/>
            <w:jc w:val="both"/>
            <w:rPr>
              <w:rFonts w:eastAsiaTheme="minorEastAsia"/>
              <w:noProof/>
              <w:lang w:eastAsia="ru-RU"/>
            </w:rPr>
          </w:pPr>
          <w:r w:rsidRPr="00CB4748">
            <w:rPr>
              <w:bCs/>
              <w:noProof/>
            </w:rPr>
            <w:t xml:space="preserve">ВАСИЛЬЕВ В.О. </w:t>
          </w:r>
          <w:hyperlink w:anchor="_Toc496260766" w:history="1">
            <w:r w:rsidRPr="00CB4748">
              <w:rPr>
                <w:rFonts w:eastAsia="Calibri"/>
                <w:bCs/>
                <w:noProof/>
              </w:rPr>
              <w:t>Законы композиции</w:t>
            </w:r>
            <w:r w:rsidRPr="00CB4748">
              <w:rPr>
                <w:bCs/>
                <w:noProof/>
                <w:webHidden/>
              </w:rPr>
              <w:tab/>
            </w:r>
            <w:r w:rsidRPr="00CB4748">
              <w:rPr>
                <w:bCs/>
                <w:caps/>
                <w:noProof/>
                <w:webHidden/>
              </w:rPr>
              <w:fldChar w:fldCharType="begin"/>
            </w:r>
            <w:r w:rsidRPr="00CB4748">
              <w:rPr>
                <w:bCs/>
                <w:caps/>
                <w:noProof/>
                <w:webHidden/>
              </w:rPr>
              <w:instrText xml:space="preserve"> PAGEREF _Toc496260766 \h </w:instrText>
            </w:r>
            <w:r w:rsidRPr="00CB4748">
              <w:rPr>
                <w:bCs/>
                <w:caps/>
                <w:noProof/>
                <w:webHidden/>
              </w:rPr>
            </w:r>
            <w:r w:rsidRPr="00CB4748">
              <w:rPr>
                <w:bCs/>
                <w:caps/>
                <w:noProof/>
                <w:webHidden/>
              </w:rPr>
              <w:fldChar w:fldCharType="separate"/>
            </w:r>
            <w:r w:rsidR="00335669">
              <w:rPr>
                <w:bCs/>
                <w:caps/>
                <w:noProof/>
                <w:webHidden/>
              </w:rPr>
              <w:t>19</w:t>
            </w:r>
            <w:r w:rsidRPr="00CB4748">
              <w:rPr>
                <w:bCs/>
                <w:caps/>
                <w:noProof/>
                <w:webHidden/>
              </w:rPr>
              <w:fldChar w:fldCharType="end"/>
            </w:r>
          </w:hyperlink>
        </w:p>
        <w:p w:rsidR="00CB4748" w:rsidRPr="00CB4748" w:rsidRDefault="00CB4748" w:rsidP="00CB4748">
          <w:pPr>
            <w:tabs>
              <w:tab w:val="right" w:leader="dot" w:pos="9344"/>
            </w:tabs>
            <w:spacing w:after="0" w:line="276" w:lineRule="auto"/>
            <w:jc w:val="both"/>
            <w:rPr>
              <w:bCs/>
              <w:caps/>
              <w:noProof/>
            </w:rPr>
          </w:pPr>
          <w:r w:rsidRPr="00CB4748">
            <w:rPr>
              <w:bCs/>
              <w:noProof/>
            </w:rPr>
            <w:t xml:space="preserve">ВОРОЖЕЙКИНА А. </w:t>
          </w:r>
          <w:hyperlink w:anchor="_Toc496260767" w:history="1">
            <w:r w:rsidRPr="00CB4748">
              <w:rPr>
                <w:rFonts w:eastAsia="Calibri"/>
                <w:bCs/>
                <w:noProof/>
              </w:rPr>
              <w:t>Развитие творческих способностей учащихся в</w:t>
            </w:r>
            <w:r w:rsidRPr="00CB4748">
              <w:rPr>
                <w:bCs/>
                <w:noProof/>
              </w:rPr>
              <w:t xml:space="preserve"> </w:t>
            </w:r>
            <w:r w:rsidRPr="00CB4748">
              <w:rPr>
                <w:rFonts w:eastAsia="Calibri"/>
                <w:bCs/>
                <w:noProof/>
              </w:rPr>
              <w:t>процессе  внеурочной деятельности по технологии</w:t>
            </w:r>
            <w:r w:rsidRPr="00CB4748">
              <w:rPr>
                <w:rFonts w:eastAsia="Calibri"/>
                <w:bCs/>
                <w:noProof/>
                <w:webHidden/>
              </w:rPr>
              <w:tab/>
            </w:r>
            <w:r w:rsidRPr="00CB4748">
              <w:rPr>
                <w:rFonts w:eastAsia="Calibri"/>
                <w:bCs/>
                <w:caps/>
                <w:noProof/>
                <w:webHidden/>
              </w:rPr>
              <w:fldChar w:fldCharType="begin"/>
            </w:r>
            <w:r w:rsidRPr="00CB4748">
              <w:rPr>
                <w:rFonts w:eastAsia="Calibri"/>
                <w:bCs/>
                <w:caps/>
                <w:noProof/>
                <w:webHidden/>
              </w:rPr>
              <w:instrText xml:space="preserve"> PAGEREF _Toc496260768 \h </w:instrText>
            </w:r>
            <w:r w:rsidRPr="00CB4748">
              <w:rPr>
                <w:rFonts w:eastAsia="Calibri"/>
                <w:bCs/>
                <w:caps/>
                <w:noProof/>
                <w:webHidden/>
              </w:rPr>
            </w:r>
            <w:r w:rsidRPr="00CB4748">
              <w:rPr>
                <w:rFonts w:eastAsia="Calibri"/>
                <w:bCs/>
                <w:caps/>
                <w:noProof/>
                <w:webHidden/>
              </w:rPr>
              <w:fldChar w:fldCharType="separate"/>
            </w:r>
            <w:r w:rsidR="00335669">
              <w:rPr>
                <w:rFonts w:eastAsia="Calibri"/>
                <w:bCs/>
                <w:caps/>
                <w:noProof/>
                <w:webHidden/>
              </w:rPr>
              <w:t>25</w:t>
            </w:r>
            <w:r w:rsidRPr="00CB4748">
              <w:rPr>
                <w:rFonts w:eastAsia="Calibri"/>
                <w:bCs/>
                <w:caps/>
                <w:noProof/>
                <w:webHidden/>
              </w:rPr>
              <w:fldChar w:fldCharType="end"/>
            </w:r>
          </w:hyperlink>
        </w:p>
        <w:p w:rsidR="00CB4748" w:rsidRPr="00CB4748" w:rsidRDefault="00CB4748" w:rsidP="00CB4748">
          <w:pPr>
            <w:tabs>
              <w:tab w:val="right" w:leader="dot" w:pos="9344"/>
            </w:tabs>
            <w:spacing w:after="0" w:line="276" w:lineRule="auto"/>
            <w:jc w:val="both"/>
            <w:rPr>
              <w:rFonts w:eastAsiaTheme="minorEastAsia"/>
              <w:noProof/>
              <w:lang w:eastAsia="ru-RU"/>
            </w:rPr>
          </w:pPr>
          <w:r w:rsidRPr="00CB4748">
            <w:rPr>
              <w:bCs/>
              <w:noProof/>
            </w:rPr>
            <w:t xml:space="preserve">ВОРОНИНА В.Ю. </w:t>
          </w:r>
          <w:hyperlink w:anchor="_Toc496260769" w:history="1">
            <w:r w:rsidRPr="00CB4748">
              <w:rPr>
                <w:rFonts w:eastAsia="Times New Roman"/>
                <w:bCs/>
                <w:noProof/>
              </w:rPr>
              <w:t>Стенд для исследования муфт свободного хода……………………………………………………………………………….</w:t>
            </w:r>
            <w:r w:rsidRPr="00CB4748">
              <w:rPr>
                <w:bCs/>
                <w:caps/>
                <w:noProof/>
                <w:webHidden/>
              </w:rPr>
              <w:fldChar w:fldCharType="begin"/>
            </w:r>
            <w:r w:rsidRPr="00CB4748">
              <w:rPr>
                <w:bCs/>
                <w:caps/>
                <w:noProof/>
                <w:webHidden/>
              </w:rPr>
              <w:instrText xml:space="preserve"> PAGEREF _Toc496260769 \h </w:instrText>
            </w:r>
            <w:r w:rsidRPr="00CB4748">
              <w:rPr>
                <w:bCs/>
                <w:caps/>
                <w:noProof/>
                <w:webHidden/>
              </w:rPr>
            </w:r>
            <w:r w:rsidRPr="00CB4748">
              <w:rPr>
                <w:bCs/>
                <w:caps/>
                <w:noProof/>
                <w:webHidden/>
              </w:rPr>
              <w:fldChar w:fldCharType="separate"/>
            </w:r>
            <w:r w:rsidR="00335669">
              <w:rPr>
                <w:bCs/>
                <w:caps/>
                <w:noProof/>
                <w:webHidden/>
              </w:rPr>
              <w:t>28</w:t>
            </w:r>
            <w:r w:rsidRPr="00CB4748">
              <w:rPr>
                <w:bCs/>
                <w:caps/>
                <w:noProof/>
                <w:webHidden/>
              </w:rPr>
              <w:fldChar w:fldCharType="end"/>
            </w:r>
          </w:hyperlink>
        </w:p>
        <w:p w:rsidR="00CB4748" w:rsidRPr="00CB4748" w:rsidRDefault="00CB4748" w:rsidP="00CB4748">
          <w:pPr>
            <w:tabs>
              <w:tab w:val="right" w:leader="dot" w:pos="9344"/>
            </w:tabs>
            <w:spacing w:after="0" w:line="276" w:lineRule="auto"/>
            <w:jc w:val="both"/>
            <w:rPr>
              <w:rFonts w:eastAsiaTheme="minorEastAsia"/>
              <w:noProof/>
              <w:lang w:eastAsia="ru-RU"/>
            </w:rPr>
          </w:pPr>
          <w:r w:rsidRPr="00CB4748">
            <w:rPr>
              <w:bCs/>
              <w:noProof/>
            </w:rPr>
            <w:t xml:space="preserve">ЕЛИСЕЕВА А.С. </w:t>
          </w:r>
          <w:hyperlink w:anchor="_Toc496260770" w:history="1">
            <w:r w:rsidRPr="00CB4748">
              <w:rPr>
                <w:rFonts w:eastAsia="Times New Roman"/>
                <w:bCs/>
                <w:noProof/>
              </w:rPr>
              <w:t>Методические приёмы организации учебной деятельности учащихся на уроках технологии</w:t>
            </w:r>
            <w:r w:rsidRPr="00CB4748">
              <w:rPr>
                <w:bCs/>
                <w:noProof/>
                <w:webHidden/>
              </w:rPr>
              <w:tab/>
            </w:r>
            <w:r w:rsidRPr="00CB4748">
              <w:rPr>
                <w:bCs/>
                <w:caps/>
                <w:noProof/>
                <w:webHidden/>
              </w:rPr>
              <w:fldChar w:fldCharType="begin"/>
            </w:r>
            <w:r w:rsidRPr="00CB4748">
              <w:rPr>
                <w:bCs/>
                <w:caps/>
                <w:noProof/>
                <w:webHidden/>
              </w:rPr>
              <w:instrText xml:space="preserve"> PAGEREF _Toc496260770 \h </w:instrText>
            </w:r>
            <w:r w:rsidRPr="00CB4748">
              <w:rPr>
                <w:bCs/>
                <w:caps/>
                <w:noProof/>
                <w:webHidden/>
              </w:rPr>
            </w:r>
            <w:r w:rsidRPr="00CB4748">
              <w:rPr>
                <w:bCs/>
                <w:caps/>
                <w:noProof/>
                <w:webHidden/>
              </w:rPr>
              <w:fldChar w:fldCharType="separate"/>
            </w:r>
            <w:r w:rsidR="00335669">
              <w:rPr>
                <w:bCs/>
                <w:caps/>
                <w:noProof/>
                <w:webHidden/>
              </w:rPr>
              <w:t>31</w:t>
            </w:r>
            <w:r w:rsidRPr="00CB4748">
              <w:rPr>
                <w:bCs/>
                <w:caps/>
                <w:noProof/>
                <w:webHidden/>
              </w:rPr>
              <w:fldChar w:fldCharType="end"/>
            </w:r>
          </w:hyperlink>
        </w:p>
        <w:p w:rsidR="00CB4748" w:rsidRPr="00CB4748" w:rsidRDefault="00CB4748" w:rsidP="00CB4748">
          <w:pPr>
            <w:tabs>
              <w:tab w:val="right" w:leader="dot" w:pos="9344"/>
            </w:tabs>
            <w:spacing w:after="0" w:line="276" w:lineRule="auto"/>
            <w:jc w:val="both"/>
            <w:rPr>
              <w:rFonts w:eastAsiaTheme="minorEastAsia"/>
              <w:noProof/>
              <w:lang w:eastAsia="ru-RU"/>
            </w:rPr>
          </w:pPr>
          <w:r w:rsidRPr="00CB4748">
            <w:rPr>
              <w:bCs/>
              <w:noProof/>
            </w:rPr>
            <w:t xml:space="preserve">ЖЕЛТУХИНА Л.В. </w:t>
          </w:r>
          <w:hyperlink w:anchor="_Toc496260771" w:history="1">
            <w:r w:rsidRPr="00CB4748">
              <w:rPr>
                <w:rFonts w:eastAsia="Calibri"/>
                <w:bCs/>
                <w:noProof/>
              </w:rPr>
              <w:t>Преобразователь крутильных колебаний валов</w:t>
            </w:r>
            <w:r w:rsidRPr="00CB4748">
              <w:rPr>
                <w:bCs/>
                <w:noProof/>
                <w:webHidden/>
              </w:rPr>
              <w:tab/>
            </w:r>
            <w:r w:rsidRPr="00CB4748">
              <w:rPr>
                <w:bCs/>
                <w:caps/>
                <w:noProof/>
                <w:webHidden/>
              </w:rPr>
              <w:fldChar w:fldCharType="begin"/>
            </w:r>
            <w:r w:rsidRPr="00CB4748">
              <w:rPr>
                <w:bCs/>
                <w:caps/>
                <w:noProof/>
                <w:webHidden/>
              </w:rPr>
              <w:instrText xml:space="preserve"> PAGEREF _Toc496260771 \h </w:instrText>
            </w:r>
            <w:r w:rsidRPr="00CB4748">
              <w:rPr>
                <w:bCs/>
                <w:caps/>
                <w:noProof/>
                <w:webHidden/>
              </w:rPr>
            </w:r>
            <w:r w:rsidRPr="00CB4748">
              <w:rPr>
                <w:bCs/>
                <w:caps/>
                <w:noProof/>
                <w:webHidden/>
              </w:rPr>
              <w:fldChar w:fldCharType="separate"/>
            </w:r>
            <w:r w:rsidR="00335669">
              <w:rPr>
                <w:bCs/>
                <w:caps/>
                <w:noProof/>
                <w:webHidden/>
              </w:rPr>
              <w:t>35</w:t>
            </w:r>
            <w:r w:rsidRPr="00CB4748">
              <w:rPr>
                <w:bCs/>
                <w:caps/>
                <w:noProof/>
                <w:webHidden/>
              </w:rPr>
              <w:fldChar w:fldCharType="end"/>
            </w:r>
          </w:hyperlink>
        </w:p>
        <w:p w:rsidR="00CB4748" w:rsidRPr="00CB4748" w:rsidRDefault="00CB4748" w:rsidP="00CB4748">
          <w:pPr>
            <w:tabs>
              <w:tab w:val="right" w:leader="dot" w:pos="9344"/>
            </w:tabs>
            <w:spacing w:after="0" w:line="276" w:lineRule="auto"/>
            <w:jc w:val="both"/>
            <w:rPr>
              <w:rFonts w:eastAsiaTheme="minorEastAsia"/>
              <w:noProof/>
              <w:lang w:eastAsia="ru-RU"/>
            </w:rPr>
          </w:pPr>
          <w:r w:rsidRPr="00CB4748">
            <w:rPr>
              <w:bCs/>
              <w:noProof/>
            </w:rPr>
            <w:t xml:space="preserve">ЗАЙЦЕВА А.А. </w:t>
          </w:r>
          <w:hyperlink w:anchor="_Toc496260772" w:history="1">
            <w:r w:rsidRPr="00CB4748">
              <w:rPr>
                <w:rFonts w:eastAsia="Andale Sans UI"/>
                <w:bCs/>
                <w:noProof/>
              </w:rPr>
              <w:t>Электромагнитный измеритель линейной скорости</w:t>
            </w:r>
            <w:r w:rsidRPr="00CB4748">
              <w:rPr>
                <w:bCs/>
                <w:noProof/>
                <w:webHidden/>
              </w:rPr>
              <w:tab/>
            </w:r>
            <w:r w:rsidRPr="00CB4748">
              <w:rPr>
                <w:bCs/>
                <w:caps/>
                <w:noProof/>
                <w:webHidden/>
              </w:rPr>
              <w:fldChar w:fldCharType="begin"/>
            </w:r>
            <w:r w:rsidRPr="00CB4748">
              <w:rPr>
                <w:bCs/>
                <w:caps/>
                <w:noProof/>
                <w:webHidden/>
              </w:rPr>
              <w:instrText xml:space="preserve"> PAGEREF _Toc496260772 \h </w:instrText>
            </w:r>
            <w:r w:rsidRPr="00CB4748">
              <w:rPr>
                <w:bCs/>
                <w:caps/>
                <w:noProof/>
                <w:webHidden/>
              </w:rPr>
            </w:r>
            <w:r w:rsidRPr="00CB4748">
              <w:rPr>
                <w:bCs/>
                <w:caps/>
                <w:noProof/>
                <w:webHidden/>
              </w:rPr>
              <w:fldChar w:fldCharType="separate"/>
            </w:r>
            <w:r w:rsidR="00335669">
              <w:rPr>
                <w:bCs/>
                <w:caps/>
                <w:noProof/>
                <w:webHidden/>
              </w:rPr>
              <w:t>42</w:t>
            </w:r>
            <w:r w:rsidRPr="00CB4748">
              <w:rPr>
                <w:bCs/>
                <w:caps/>
                <w:noProof/>
                <w:webHidden/>
              </w:rPr>
              <w:fldChar w:fldCharType="end"/>
            </w:r>
          </w:hyperlink>
        </w:p>
        <w:p w:rsidR="00CB4748" w:rsidRPr="00CB4748" w:rsidRDefault="00CB4748" w:rsidP="00CB4748">
          <w:pPr>
            <w:tabs>
              <w:tab w:val="right" w:leader="dot" w:pos="9344"/>
            </w:tabs>
            <w:spacing w:after="0" w:line="276" w:lineRule="auto"/>
            <w:jc w:val="both"/>
            <w:rPr>
              <w:rFonts w:eastAsiaTheme="minorEastAsia"/>
              <w:bCs/>
              <w:caps/>
              <w:noProof/>
              <w:lang w:eastAsia="ru-RU"/>
            </w:rPr>
          </w:pPr>
          <w:r w:rsidRPr="00CB4748">
            <w:rPr>
              <w:bCs/>
              <w:noProof/>
            </w:rPr>
            <w:t xml:space="preserve">ЗИНЯКОВ В.Н. </w:t>
          </w:r>
          <w:hyperlink w:anchor="_Toc496260776" w:history="1">
            <w:r w:rsidRPr="00CB4748">
              <w:rPr>
                <w:rFonts w:eastAsia="Times New Roman"/>
                <w:bCs/>
                <w:noProof/>
              </w:rPr>
              <w:t>Методическое обеспечение</w:t>
            </w:r>
            <w:r w:rsidRPr="00CB4748">
              <w:rPr>
                <w:bCs/>
                <w:noProof/>
              </w:rPr>
              <w:t xml:space="preserve"> </w:t>
            </w:r>
            <w:r w:rsidRPr="00CB4748">
              <w:rPr>
                <w:rFonts w:eastAsia="Times New Roman"/>
                <w:bCs/>
                <w:noProof/>
              </w:rPr>
              <w:t>процесса организации</w:t>
            </w:r>
            <w:r w:rsidRPr="00CB4748">
              <w:rPr>
                <w:bCs/>
                <w:noProof/>
              </w:rPr>
              <w:t xml:space="preserve"> </w:t>
            </w:r>
            <w:r w:rsidRPr="00CB4748">
              <w:rPr>
                <w:rFonts w:eastAsia="Times New Roman"/>
                <w:bCs/>
                <w:noProof/>
              </w:rPr>
              <w:t>проектной деятельности учащихся</w:t>
            </w:r>
            <w:r w:rsidRPr="00CB4748">
              <w:rPr>
                <w:bCs/>
                <w:noProof/>
                <w:webHidden/>
              </w:rPr>
              <w:tab/>
            </w:r>
            <w:r w:rsidRPr="00CB4748">
              <w:rPr>
                <w:bCs/>
                <w:noProof/>
                <w:webHidden/>
              </w:rPr>
              <w:fldChar w:fldCharType="begin"/>
            </w:r>
            <w:r w:rsidRPr="00CB4748">
              <w:rPr>
                <w:bCs/>
                <w:noProof/>
                <w:webHidden/>
              </w:rPr>
              <w:instrText xml:space="preserve"> PAGEREF _Toc496260776 \h </w:instrText>
            </w:r>
            <w:r w:rsidRPr="00CB4748">
              <w:rPr>
                <w:bCs/>
                <w:noProof/>
                <w:webHidden/>
              </w:rPr>
            </w:r>
            <w:r w:rsidRPr="00CB4748">
              <w:rPr>
                <w:bCs/>
                <w:noProof/>
                <w:webHidden/>
              </w:rPr>
              <w:fldChar w:fldCharType="separate"/>
            </w:r>
            <w:r w:rsidR="00335669">
              <w:rPr>
                <w:bCs/>
                <w:noProof/>
                <w:webHidden/>
              </w:rPr>
              <w:t>46</w:t>
            </w:r>
            <w:r w:rsidRPr="00CB4748">
              <w:rPr>
                <w:bCs/>
                <w:noProof/>
                <w:webHidden/>
              </w:rPr>
              <w:fldChar w:fldCharType="end"/>
            </w:r>
          </w:hyperlink>
        </w:p>
        <w:p w:rsidR="00CB4748" w:rsidRPr="00CB4748" w:rsidRDefault="00CB4748" w:rsidP="00CB4748">
          <w:pPr>
            <w:tabs>
              <w:tab w:val="right" w:leader="dot" w:pos="9344"/>
            </w:tabs>
            <w:spacing w:after="0" w:line="276" w:lineRule="auto"/>
            <w:jc w:val="both"/>
            <w:rPr>
              <w:rFonts w:eastAsiaTheme="minorEastAsia"/>
              <w:noProof/>
              <w:lang w:eastAsia="ru-RU"/>
            </w:rPr>
          </w:pPr>
          <w:r w:rsidRPr="00CB4748">
            <w:rPr>
              <w:bCs/>
              <w:noProof/>
            </w:rPr>
            <w:t xml:space="preserve">ИВАНОВА Г.М. </w:t>
          </w:r>
          <w:hyperlink w:anchor="_Toc496260779" w:history="1">
            <w:r w:rsidRPr="00CB4748">
              <w:rPr>
                <w:rFonts w:eastAsia="Calibri"/>
                <w:bCs/>
                <w:noProof/>
              </w:rPr>
              <w:t>Применение метода рекуперации в механике</w:t>
            </w:r>
            <w:r w:rsidRPr="00CB4748">
              <w:rPr>
                <w:bCs/>
                <w:noProof/>
                <w:webHidden/>
              </w:rPr>
              <w:tab/>
            </w:r>
            <w:r w:rsidRPr="00CB4748">
              <w:rPr>
                <w:bCs/>
                <w:caps/>
                <w:noProof/>
                <w:webHidden/>
              </w:rPr>
              <w:fldChar w:fldCharType="begin"/>
            </w:r>
            <w:r w:rsidRPr="00CB4748">
              <w:rPr>
                <w:bCs/>
                <w:caps/>
                <w:noProof/>
                <w:webHidden/>
              </w:rPr>
              <w:instrText xml:space="preserve"> PAGEREF _Toc496260779 \h </w:instrText>
            </w:r>
            <w:r w:rsidRPr="00CB4748">
              <w:rPr>
                <w:bCs/>
                <w:caps/>
                <w:noProof/>
                <w:webHidden/>
              </w:rPr>
            </w:r>
            <w:r w:rsidRPr="00CB4748">
              <w:rPr>
                <w:bCs/>
                <w:caps/>
                <w:noProof/>
                <w:webHidden/>
              </w:rPr>
              <w:fldChar w:fldCharType="separate"/>
            </w:r>
            <w:r w:rsidR="00335669">
              <w:rPr>
                <w:bCs/>
                <w:caps/>
                <w:noProof/>
                <w:webHidden/>
              </w:rPr>
              <w:t>50</w:t>
            </w:r>
            <w:r w:rsidRPr="00CB4748">
              <w:rPr>
                <w:bCs/>
                <w:caps/>
                <w:noProof/>
                <w:webHidden/>
              </w:rPr>
              <w:fldChar w:fldCharType="end"/>
            </w:r>
          </w:hyperlink>
        </w:p>
        <w:p w:rsidR="00CB4748" w:rsidRPr="00CB4748" w:rsidRDefault="00CB4748" w:rsidP="00CB4748">
          <w:pPr>
            <w:tabs>
              <w:tab w:val="right" w:leader="dot" w:pos="9344"/>
            </w:tabs>
            <w:spacing w:after="0" w:line="276" w:lineRule="auto"/>
            <w:jc w:val="both"/>
            <w:rPr>
              <w:rFonts w:eastAsiaTheme="minorEastAsia"/>
              <w:noProof/>
              <w:lang w:eastAsia="ru-RU"/>
            </w:rPr>
          </w:pPr>
          <w:r w:rsidRPr="00CB4748">
            <w:rPr>
              <w:bCs/>
              <w:noProof/>
            </w:rPr>
            <w:t xml:space="preserve">ИВАНОВА Г.М. </w:t>
          </w:r>
          <w:hyperlink w:anchor="_Toc496260780" w:history="1">
            <w:r w:rsidRPr="00CB4748">
              <w:rPr>
                <w:rFonts w:eastAsia="Calibri"/>
                <w:bCs/>
                <w:noProof/>
              </w:rPr>
              <w:t>Основы технического творчества</w:t>
            </w:r>
            <w:r w:rsidRPr="00CB4748">
              <w:rPr>
                <w:bCs/>
                <w:noProof/>
                <w:webHidden/>
              </w:rPr>
              <w:tab/>
            </w:r>
            <w:r w:rsidRPr="00CB4748">
              <w:rPr>
                <w:bCs/>
                <w:caps/>
                <w:noProof/>
                <w:webHidden/>
              </w:rPr>
              <w:fldChar w:fldCharType="begin"/>
            </w:r>
            <w:r w:rsidRPr="00CB4748">
              <w:rPr>
                <w:bCs/>
                <w:caps/>
                <w:noProof/>
                <w:webHidden/>
              </w:rPr>
              <w:instrText xml:space="preserve"> PAGEREF _Toc496260780 \h </w:instrText>
            </w:r>
            <w:r w:rsidRPr="00CB4748">
              <w:rPr>
                <w:bCs/>
                <w:caps/>
                <w:noProof/>
                <w:webHidden/>
              </w:rPr>
            </w:r>
            <w:r w:rsidRPr="00CB4748">
              <w:rPr>
                <w:bCs/>
                <w:caps/>
                <w:noProof/>
                <w:webHidden/>
              </w:rPr>
              <w:fldChar w:fldCharType="separate"/>
            </w:r>
            <w:r w:rsidR="00335669">
              <w:rPr>
                <w:bCs/>
                <w:caps/>
                <w:noProof/>
                <w:webHidden/>
              </w:rPr>
              <w:t>55</w:t>
            </w:r>
            <w:r w:rsidRPr="00CB4748">
              <w:rPr>
                <w:bCs/>
                <w:caps/>
                <w:noProof/>
                <w:webHidden/>
              </w:rPr>
              <w:fldChar w:fldCharType="end"/>
            </w:r>
          </w:hyperlink>
        </w:p>
        <w:p w:rsidR="00CB4748" w:rsidRPr="00CB4748" w:rsidRDefault="00CB4748" w:rsidP="00CB4748">
          <w:pPr>
            <w:tabs>
              <w:tab w:val="right" w:leader="dot" w:pos="9344"/>
            </w:tabs>
            <w:spacing w:after="0" w:line="276" w:lineRule="auto"/>
            <w:jc w:val="both"/>
            <w:rPr>
              <w:rFonts w:eastAsiaTheme="minorEastAsia"/>
              <w:noProof/>
              <w:lang w:eastAsia="ru-RU"/>
            </w:rPr>
          </w:pPr>
          <w:r w:rsidRPr="00CB4748">
            <w:rPr>
              <w:bCs/>
              <w:noProof/>
            </w:rPr>
            <w:t xml:space="preserve">КИЧУП П.И. </w:t>
          </w:r>
          <w:hyperlink w:anchor="_Toc496260781" w:history="1">
            <w:r w:rsidRPr="00CB4748">
              <w:rPr>
                <w:rFonts w:eastAsia="Calibri"/>
                <w:bCs/>
                <w:noProof/>
                <w:shd w:val="clear" w:color="auto" w:fill="FFFFFF"/>
              </w:rPr>
              <w:t>3</w:t>
            </w:r>
            <w:r w:rsidRPr="00CB4748">
              <w:rPr>
                <w:rFonts w:eastAsia="Calibri"/>
                <w:bCs/>
                <w:noProof/>
                <w:shd w:val="clear" w:color="auto" w:fill="FFFFFF"/>
                <w:lang w:val="en-US"/>
              </w:rPr>
              <w:t>D</w:t>
            </w:r>
            <w:r w:rsidRPr="00CB4748">
              <w:rPr>
                <w:rFonts w:eastAsia="Calibri"/>
                <w:bCs/>
                <w:noProof/>
                <w:shd w:val="clear" w:color="auto" w:fill="FFFFFF"/>
              </w:rPr>
              <w:t>-Технологии в образовании</w:t>
            </w:r>
            <w:r w:rsidRPr="00CB4748">
              <w:rPr>
                <w:bCs/>
                <w:noProof/>
                <w:webHidden/>
              </w:rPr>
              <w:tab/>
            </w:r>
            <w:r w:rsidRPr="00CB4748">
              <w:rPr>
                <w:bCs/>
                <w:caps/>
                <w:noProof/>
                <w:webHidden/>
              </w:rPr>
              <w:fldChar w:fldCharType="begin"/>
            </w:r>
            <w:r w:rsidRPr="00CB4748">
              <w:rPr>
                <w:bCs/>
                <w:caps/>
                <w:noProof/>
                <w:webHidden/>
              </w:rPr>
              <w:instrText xml:space="preserve"> PAGEREF _Toc496260781 \h </w:instrText>
            </w:r>
            <w:r w:rsidRPr="00CB4748">
              <w:rPr>
                <w:bCs/>
                <w:caps/>
                <w:noProof/>
                <w:webHidden/>
              </w:rPr>
            </w:r>
            <w:r w:rsidRPr="00CB4748">
              <w:rPr>
                <w:bCs/>
                <w:caps/>
                <w:noProof/>
                <w:webHidden/>
              </w:rPr>
              <w:fldChar w:fldCharType="separate"/>
            </w:r>
            <w:r w:rsidR="00335669">
              <w:rPr>
                <w:bCs/>
                <w:caps/>
                <w:noProof/>
                <w:webHidden/>
              </w:rPr>
              <w:t>56</w:t>
            </w:r>
            <w:r w:rsidRPr="00CB4748">
              <w:rPr>
                <w:bCs/>
                <w:caps/>
                <w:noProof/>
                <w:webHidden/>
              </w:rPr>
              <w:fldChar w:fldCharType="end"/>
            </w:r>
          </w:hyperlink>
        </w:p>
        <w:p w:rsidR="00CB4748" w:rsidRPr="00CB4748" w:rsidRDefault="00CB4748" w:rsidP="00CB4748">
          <w:pPr>
            <w:tabs>
              <w:tab w:val="right" w:leader="dot" w:pos="9344"/>
            </w:tabs>
            <w:spacing w:after="0" w:line="276" w:lineRule="auto"/>
            <w:jc w:val="both"/>
            <w:rPr>
              <w:rFonts w:eastAsiaTheme="minorEastAsia"/>
              <w:noProof/>
              <w:lang w:eastAsia="ru-RU"/>
            </w:rPr>
          </w:pPr>
          <w:r w:rsidRPr="00CB4748">
            <w:rPr>
              <w:bCs/>
              <w:noProof/>
            </w:rPr>
            <w:t xml:space="preserve">КЛОПЦОВА О.Н. </w:t>
          </w:r>
          <w:hyperlink w:anchor="_Toc496260785" w:history="1">
            <w:r w:rsidRPr="00CB4748">
              <w:rPr>
                <w:rFonts w:eastAsia="Calibri"/>
                <w:bCs/>
                <w:noProof/>
              </w:rPr>
              <w:t xml:space="preserve">Социально-трудовая компетентность: </w:t>
            </w:r>
          </w:hyperlink>
          <w:hyperlink w:anchor="_Toc496260786" w:history="1">
            <w:r w:rsidRPr="00CB4748">
              <w:rPr>
                <w:rFonts w:eastAsia="Calibri"/>
                <w:bCs/>
                <w:noProof/>
              </w:rPr>
              <w:t>понятие и структура</w:t>
            </w:r>
            <w:r w:rsidRPr="00CB4748">
              <w:rPr>
                <w:bCs/>
                <w:noProof/>
                <w:webHidden/>
              </w:rPr>
              <w:tab/>
            </w:r>
            <w:r w:rsidRPr="00CB4748">
              <w:rPr>
                <w:bCs/>
                <w:caps/>
                <w:noProof/>
                <w:webHidden/>
              </w:rPr>
              <w:fldChar w:fldCharType="begin"/>
            </w:r>
            <w:r w:rsidRPr="00CB4748">
              <w:rPr>
                <w:bCs/>
                <w:caps/>
                <w:noProof/>
                <w:webHidden/>
              </w:rPr>
              <w:instrText xml:space="preserve"> PAGEREF _Toc496260786 \h </w:instrText>
            </w:r>
            <w:r w:rsidRPr="00CB4748">
              <w:rPr>
                <w:bCs/>
                <w:caps/>
                <w:noProof/>
                <w:webHidden/>
              </w:rPr>
            </w:r>
            <w:r w:rsidRPr="00CB4748">
              <w:rPr>
                <w:bCs/>
                <w:caps/>
                <w:noProof/>
                <w:webHidden/>
              </w:rPr>
              <w:fldChar w:fldCharType="separate"/>
            </w:r>
            <w:r w:rsidR="00335669">
              <w:rPr>
                <w:bCs/>
                <w:caps/>
                <w:noProof/>
                <w:webHidden/>
              </w:rPr>
              <w:t>64</w:t>
            </w:r>
            <w:r w:rsidRPr="00CB4748">
              <w:rPr>
                <w:bCs/>
                <w:caps/>
                <w:noProof/>
                <w:webHidden/>
              </w:rPr>
              <w:fldChar w:fldCharType="end"/>
            </w:r>
          </w:hyperlink>
        </w:p>
        <w:p w:rsidR="00CB4748" w:rsidRPr="00CB4748" w:rsidRDefault="00CB4748" w:rsidP="00CB4748">
          <w:pPr>
            <w:tabs>
              <w:tab w:val="right" w:leader="dot" w:pos="9344"/>
            </w:tabs>
            <w:spacing w:after="0" w:line="276" w:lineRule="auto"/>
            <w:jc w:val="both"/>
            <w:rPr>
              <w:rFonts w:eastAsiaTheme="minorEastAsia"/>
              <w:noProof/>
              <w:lang w:eastAsia="ru-RU"/>
            </w:rPr>
          </w:pPr>
          <w:r w:rsidRPr="00CB4748">
            <w:rPr>
              <w:bCs/>
              <w:noProof/>
            </w:rPr>
            <w:t xml:space="preserve">КУХВАЕВА А.Н. </w:t>
          </w:r>
          <w:hyperlink w:anchor="_Toc496260787" w:history="1">
            <w:r w:rsidRPr="00CB4748">
              <w:rPr>
                <w:rFonts w:eastAsia="Times New Roman"/>
                <w:bCs/>
                <w:noProof/>
              </w:rPr>
              <w:t>Мальтийский механизм</w:t>
            </w:r>
            <w:r w:rsidRPr="00CB4748">
              <w:rPr>
                <w:bCs/>
                <w:noProof/>
                <w:webHidden/>
              </w:rPr>
              <w:tab/>
            </w:r>
            <w:r w:rsidRPr="00CB4748">
              <w:rPr>
                <w:bCs/>
                <w:caps/>
                <w:noProof/>
                <w:webHidden/>
              </w:rPr>
              <w:fldChar w:fldCharType="begin"/>
            </w:r>
            <w:r w:rsidRPr="00CB4748">
              <w:rPr>
                <w:bCs/>
                <w:caps/>
                <w:noProof/>
                <w:webHidden/>
              </w:rPr>
              <w:instrText xml:space="preserve"> PAGEREF _Toc496260787 \h </w:instrText>
            </w:r>
            <w:r w:rsidRPr="00CB4748">
              <w:rPr>
                <w:bCs/>
                <w:caps/>
                <w:noProof/>
                <w:webHidden/>
              </w:rPr>
            </w:r>
            <w:r w:rsidRPr="00CB4748">
              <w:rPr>
                <w:bCs/>
                <w:caps/>
                <w:noProof/>
                <w:webHidden/>
              </w:rPr>
              <w:fldChar w:fldCharType="separate"/>
            </w:r>
            <w:r w:rsidR="00335669">
              <w:rPr>
                <w:bCs/>
                <w:caps/>
                <w:noProof/>
                <w:webHidden/>
              </w:rPr>
              <w:t>69</w:t>
            </w:r>
            <w:r w:rsidRPr="00CB4748">
              <w:rPr>
                <w:bCs/>
                <w:caps/>
                <w:noProof/>
                <w:webHidden/>
              </w:rPr>
              <w:fldChar w:fldCharType="end"/>
            </w:r>
          </w:hyperlink>
        </w:p>
        <w:p w:rsidR="00CB4748" w:rsidRPr="00CB4748" w:rsidRDefault="00CB4748" w:rsidP="00CB4748">
          <w:pPr>
            <w:tabs>
              <w:tab w:val="right" w:leader="dot" w:pos="9344"/>
            </w:tabs>
            <w:spacing w:after="0" w:line="276" w:lineRule="auto"/>
            <w:jc w:val="both"/>
            <w:rPr>
              <w:rFonts w:eastAsiaTheme="minorEastAsia"/>
              <w:noProof/>
              <w:lang w:eastAsia="ru-RU"/>
            </w:rPr>
          </w:pPr>
          <w:r w:rsidRPr="00CB4748">
            <w:rPr>
              <w:bCs/>
              <w:noProof/>
            </w:rPr>
            <w:t xml:space="preserve">МАКУРИНА В.А. </w:t>
          </w:r>
          <w:hyperlink w:anchor="_Toc496260788" w:history="1">
            <w:r w:rsidRPr="00CB4748">
              <w:rPr>
                <w:rFonts w:eastAsia="Calibri"/>
                <w:bCs/>
                <w:noProof/>
              </w:rPr>
              <w:t>Установка для метрологической аттестации редукторов</w:t>
            </w:r>
            <w:r w:rsidRPr="00CB4748">
              <w:rPr>
                <w:bCs/>
                <w:noProof/>
                <w:webHidden/>
              </w:rPr>
              <w:tab/>
            </w:r>
            <w:r w:rsidRPr="00CB4748">
              <w:rPr>
                <w:bCs/>
                <w:caps/>
                <w:noProof/>
                <w:webHidden/>
              </w:rPr>
              <w:fldChar w:fldCharType="begin"/>
            </w:r>
            <w:r w:rsidRPr="00CB4748">
              <w:rPr>
                <w:bCs/>
                <w:caps/>
                <w:noProof/>
                <w:webHidden/>
              </w:rPr>
              <w:instrText xml:space="preserve"> PAGEREF _Toc496260788 \h </w:instrText>
            </w:r>
            <w:r w:rsidRPr="00CB4748">
              <w:rPr>
                <w:bCs/>
                <w:caps/>
                <w:noProof/>
                <w:webHidden/>
              </w:rPr>
            </w:r>
            <w:r w:rsidRPr="00CB4748">
              <w:rPr>
                <w:bCs/>
                <w:caps/>
                <w:noProof/>
                <w:webHidden/>
              </w:rPr>
              <w:fldChar w:fldCharType="separate"/>
            </w:r>
            <w:r w:rsidR="00335669">
              <w:rPr>
                <w:bCs/>
                <w:caps/>
                <w:noProof/>
                <w:webHidden/>
              </w:rPr>
              <w:t>73</w:t>
            </w:r>
            <w:r w:rsidRPr="00CB4748">
              <w:rPr>
                <w:bCs/>
                <w:caps/>
                <w:noProof/>
                <w:webHidden/>
              </w:rPr>
              <w:fldChar w:fldCharType="end"/>
            </w:r>
          </w:hyperlink>
        </w:p>
        <w:p w:rsidR="00CB4748" w:rsidRPr="00CB4748" w:rsidRDefault="00CB4748" w:rsidP="00CB4748">
          <w:pPr>
            <w:tabs>
              <w:tab w:val="right" w:leader="dot" w:pos="9344"/>
            </w:tabs>
            <w:spacing w:after="0" w:line="276" w:lineRule="auto"/>
            <w:jc w:val="both"/>
            <w:rPr>
              <w:rFonts w:eastAsiaTheme="minorEastAsia"/>
              <w:noProof/>
              <w:lang w:eastAsia="ru-RU"/>
            </w:rPr>
          </w:pPr>
          <w:r w:rsidRPr="00CB4748">
            <w:rPr>
              <w:bCs/>
              <w:noProof/>
            </w:rPr>
            <w:t xml:space="preserve">МОРЯКОВА А.Ю. </w:t>
          </w:r>
          <w:hyperlink w:anchor="_Toc496260789" w:history="1">
            <w:r w:rsidRPr="00CB4748">
              <w:rPr>
                <w:rFonts w:eastAsia="Calibri"/>
                <w:bCs/>
                <w:noProof/>
              </w:rPr>
              <w:t>Лабораторная установка для исследования асинхронных электродвигателей</w:t>
            </w:r>
            <w:r w:rsidRPr="00CB4748">
              <w:rPr>
                <w:bCs/>
                <w:noProof/>
                <w:webHidden/>
              </w:rPr>
              <w:tab/>
            </w:r>
            <w:r w:rsidRPr="00CB4748">
              <w:rPr>
                <w:bCs/>
                <w:caps/>
                <w:noProof/>
                <w:webHidden/>
              </w:rPr>
              <w:fldChar w:fldCharType="begin"/>
            </w:r>
            <w:r w:rsidRPr="00CB4748">
              <w:rPr>
                <w:bCs/>
                <w:caps/>
                <w:noProof/>
                <w:webHidden/>
              </w:rPr>
              <w:instrText xml:space="preserve"> PAGEREF _Toc496260789 \h </w:instrText>
            </w:r>
            <w:r w:rsidRPr="00CB4748">
              <w:rPr>
                <w:bCs/>
                <w:caps/>
                <w:noProof/>
                <w:webHidden/>
              </w:rPr>
            </w:r>
            <w:r w:rsidRPr="00CB4748">
              <w:rPr>
                <w:bCs/>
                <w:caps/>
                <w:noProof/>
                <w:webHidden/>
              </w:rPr>
              <w:fldChar w:fldCharType="separate"/>
            </w:r>
            <w:r w:rsidR="00335669">
              <w:rPr>
                <w:bCs/>
                <w:caps/>
                <w:noProof/>
                <w:webHidden/>
              </w:rPr>
              <w:t>78</w:t>
            </w:r>
            <w:r w:rsidRPr="00CB4748">
              <w:rPr>
                <w:bCs/>
                <w:caps/>
                <w:noProof/>
                <w:webHidden/>
              </w:rPr>
              <w:fldChar w:fldCharType="end"/>
            </w:r>
          </w:hyperlink>
        </w:p>
        <w:p w:rsidR="00CB4748" w:rsidRPr="00CB4748" w:rsidRDefault="00CB4748" w:rsidP="00CB4748">
          <w:pPr>
            <w:tabs>
              <w:tab w:val="right" w:leader="dot" w:pos="9344"/>
            </w:tabs>
            <w:spacing w:after="0" w:line="276" w:lineRule="auto"/>
            <w:jc w:val="both"/>
            <w:rPr>
              <w:rFonts w:eastAsiaTheme="minorEastAsia"/>
              <w:noProof/>
              <w:lang w:eastAsia="ru-RU"/>
            </w:rPr>
          </w:pPr>
          <w:r w:rsidRPr="00CB4748">
            <w:rPr>
              <w:bCs/>
              <w:noProof/>
            </w:rPr>
            <w:t xml:space="preserve">МУРОМЦЕВА Т.И. </w:t>
          </w:r>
          <w:hyperlink w:anchor="_Toc496260790" w:history="1">
            <w:r w:rsidRPr="00CB4748">
              <w:rPr>
                <w:rFonts w:eastAsia="Calibri"/>
                <w:bCs/>
                <w:noProof/>
              </w:rPr>
              <w:t xml:space="preserve">Внеурочная деятельность по технологии как </w:t>
            </w:r>
          </w:hyperlink>
          <w:hyperlink w:anchor="_Toc496260791" w:history="1">
            <w:r w:rsidRPr="00CB4748">
              <w:rPr>
                <w:rFonts w:eastAsia="Calibri"/>
                <w:bCs/>
                <w:noProof/>
              </w:rPr>
              <w:t>средство развития творческих способностей учащихся</w:t>
            </w:r>
            <w:r w:rsidRPr="00CB4748">
              <w:rPr>
                <w:bCs/>
                <w:noProof/>
                <w:webHidden/>
              </w:rPr>
              <w:tab/>
            </w:r>
            <w:r w:rsidRPr="00CB4748">
              <w:rPr>
                <w:bCs/>
                <w:caps/>
                <w:noProof/>
                <w:webHidden/>
              </w:rPr>
              <w:fldChar w:fldCharType="begin"/>
            </w:r>
            <w:r w:rsidRPr="00CB4748">
              <w:rPr>
                <w:bCs/>
                <w:caps/>
                <w:noProof/>
                <w:webHidden/>
              </w:rPr>
              <w:instrText xml:space="preserve"> PAGEREF _Toc496260791 \h </w:instrText>
            </w:r>
            <w:r w:rsidRPr="00CB4748">
              <w:rPr>
                <w:bCs/>
                <w:caps/>
                <w:noProof/>
                <w:webHidden/>
              </w:rPr>
            </w:r>
            <w:r w:rsidRPr="00CB4748">
              <w:rPr>
                <w:bCs/>
                <w:caps/>
                <w:noProof/>
                <w:webHidden/>
              </w:rPr>
              <w:fldChar w:fldCharType="separate"/>
            </w:r>
            <w:r w:rsidR="00335669">
              <w:rPr>
                <w:bCs/>
                <w:caps/>
                <w:noProof/>
                <w:webHidden/>
              </w:rPr>
              <w:t>81</w:t>
            </w:r>
            <w:r w:rsidRPr="00CB4748">
              <w:rPr>
                <w:bCs/>
                <w:caps/>
                <w:noProof/>
                <w:webHidden/>
              </w:rPr>
              <w:fldChar w:fldCharType="end"/>
            </w:r>
          </w:hyperlink>
        </w:p>
        <w:p w:rsidR="00CB4748" w:rsidRPr="00CB4748" w:rsidRDefault="00CB4748" w:rsidP="00CB4748">
          <w:pPr>
            <w:tabs>
              <w:tab w:val="right" w:leader="dot" w:pos="9344"/>
            </w:tabs>
            <w:spacing w:after="0" w:line="276" w:lineRule="auto"/>
            <w:jc w:val="both"/>
            <w:rPr>
              <w:rFonts w:eastAsiaTheme="minorEastAsia"/>
              <w:noProof/>
              <w:lang w:eastAsia="ru-RU"/>
            </w:rPr>
          </w:pPr>
          <w:r w:rsidRPr="00CB4748">
            <w:rPr>
              <w:bCs/>
              <w:noProof/>
            </w:rPr>
            <w:t xml:space="preserve">НИЖЕГОРОДЦЕВА Е.А. </w:t>
          </w:r>
          <w:hyperlink w:anchor="_Toc496260792" w:history="1">
            <w:r w:rsidRPr="00CB4748">
              <w:rPr>
                <w:rFonts w:eastAsia="Calibri"/>
                <w:bCs/>
                <w:noProof/>
              </w:rPr>
              <w:t>Влияние деформирования деталей на</w:t>
            </w:r>
          </w:hyperlink>
          <w:r w:rsidRPr="00CB4748">
            <w:rPr>
              <w:bCs/>
              <w:noProof/>
            </w:rPr>
            <w:t xml:space="preserve"> </w:t>
          </w:r>
          <w:hyperlink w:anchor="_Toc496260793" w:history="1">
            <w:r w:rsidRPr="00CB4748">
              <w:rPr>
                <w:rFonts w:eastAsia="Calibri"/>
                <w:bCs/>
                <w:noProof/>
              </w:rPr>
              <w:t>гидродинамические  процессы в электрогидравлических форсунках дизелей</w:t>
            </w:r>
            <w:r w:rsidRPr="00CB4748">
              <w:rPr>
                <w:bCs/>
                <w:noProof/>
                <w:webHidden/>
              </w:rPr>
              <w:tab/>
            </w:r>
            <w:r w:rsidRPr="00CB4748">
              <w:rPr>
                <w:bCs/>
                <w:caps/>
                <w:noProof/>
                <w:webHidden/>
              </w:rPr>
              <w:fldChar w:fldCharType="begin"/>
            </w:r>
            <w:r w:rsidRPr="00CB4748">
              <w:rPr>
                <w:bCs/>
                <w:caps/>
                <w:noProof/>
                <w:webHidden/>
              </w:rPr>
              <w:instrText xml:space="preserve"> PAGEREF _Toc496260793 \h </w:instrText>
            </w:r>
            <w:r w:rsidRPr="00CB4748">
              <w:rPr>
                <w:bCs/>
                <w:caps/>
                <w:noProof/>
                <w:webHidden/>
              </w:rPr>
            </w:r>
            <w:r w:rsidRPr="00CB4748">
              <w:rPr>
                <w:bCs/>
                <w:caps/>
                <w:noProof/>
                <w:webHidden/>
              </w:rPr>
              <w:fldChar w:fldCharType="separate"/>
            </w:r>
            <w:r w:rsidR="00335669">
              <w:rPr>
                <w:bCs/>
                <w:caps/>
                <w:noProof/>
                <w:webHidden/>
              </w:rPr>
              <w:t>83</w:t>
            </w:r>
            <w:r w:rsidRPr="00CB4748">
              <w:rPr>
                <w:bCs/>
                <w:caps/>
                <w:noProof/>
                <w:webHidden/>
              </w:rPr>
              <w:fldChar w:fldCharType="end"/>
            </w:r>
          </w:hyperlink>
        </w:p>
        <w:p w:rsidR="00CB4748" w:rsidRPr="00CB4748" w:rsidRDefault="00CB4748" w:rsidP="00CB4748">
          <w:pPr>
            <w:tabs>
              <w:tab w:val="right" w:leader="dot" w:pos="9344"/>
            </w:tabs>
            <w:spacing w:after="0" w:line="276" w:lineRule="auto"/>
            <w:jc w:val="both"/>
            <w:rPr>
              <w:rFonts w:eastAsiaTheme="minorEastAsia"/>
              <w:noProof/>
              <w:lang w:eastAsia="ru-RU"/>
            </w:rPr>
          </w:pPr>
          <w:r w:rsidRPr="00CB4748">
            <w:rPr>
              <w:bCs/>
              <w:noProof/>
            </w:rPr>
            <w:t xml:space="preserve">НИКИТАЕВА Т.В. </w:t>
          </w:r>
          <w:hyperlink w:anchor="_Toc496260794" w:history="1">
            <w:r w:rsidRPr="00CB4748">
              <w:rPr>
                <w:rFonts w:eastAsia="Calibri"/>
                <w:bCs/>
                <w:noProof/>
              </w:rPr>
              <w:t>Устройство и принцип действия пожарной сигнализации</w:t>
            </w:r>
            <w:r w:rsidRPr="00CB4748">
              <w:rPr>
                <w:bCs/>
                <w:noProof/>
                <w:webHidden/>
              </w:rPr>
              <w:tab/>
            </w:r>
            <w:r w:rsidRPr="00CB4748">
              <w:rPr>
                <w:bCs/>
                <w:caps/>
                <w:noProof/>
                <w:webHidden/>
              </w:rPr>
              <w:fldChar w:fldCharType="begin"/>
            </w:r>
            <w:r w:rsidRPr="00CB4748">
              <w:rPr>
                <w:bCs/>
                <w:caps/>
                <w:noProof/>
                <w:webHidden/>
              </w:rPr>
              <w:instrText xml:space="preserve"> PAGEREF _Toc496260794 \h </w:instrText>
            </w:r>
            <w:r w:rsidRPr="00CB4748">
              <w:rPr>
                <w:bCs/>
                <w:caps/>
                <w:noProof/>
                <w:webHidden/>
              </w:rPr>
            </w:r>
            <w:r w:rsidRPr="00CB4748">
              <w:rPr>
                <w:bCs/>
                <w:caps/>
                <w:noProof/>
                <w:webHidden/>
              </w:rPr>
              <w:fldChar w:fldCharType="separate"/>
            </w:r>
            <w:r w:rsidR="00335669">
              <w:rPr>
                <w:bCs/>
                <w:caps/>
                <w:noProof/>
                <w:webHidden/>
              </w:rPr>
              <w:t>89</w:t>
            </w:r>
            <w:r w:rsidRPr="00CB4748">
              <w:rPr>
                <w:bCs/>
                <w:caps/>
                <w:noProof/>
                <w:webHidden/>
              </w:rPr>
              <w:fldChar w:fldCharType="end"/>
            </w:r>
          </w:hyperlink>
        </w:p>
        <w:p w:rsidR="00CB4748" w:rsidRPr="00CB4748" w:rsidRDefault="00CB4748" w:rsidP="00CB4748">
          <w:pPr>
            <w:tabs>
              <w:tab w:val="right" w:leader="dot" w:pos="9344"/>
            </w:tabs>
            <w:spacing w:after="0" w:line="276" w:lineRule="auto"/>
            <w:jc w:val="both"/>
            <w:rPr>
              <w:rFonts w:eastAsiaTheme="minorEastAsia"/>
              <w:noProof/>
              <w:lang w:eastAsia="ru-RU"/>
            </w:rPr>
          </w:pPr>
          <w:r w:rsidRPr="00CB4748">
            <w:rPr>
              <w:bCs/>
              <w:noProof/>
            </w:rPr>
            <w:t xml:space="preserve">НИКИТАЕВА Т.В. </w:t>
          </w:r>
          <w:hyperlink w:anchor="_Toc496260795" w:history="1">
            <w:r w:rsidRPr="00CB4748">
              <w:rPr>
                <w:rFonts w:eastAsia="Times New Roman"/>
                <w:bCs/>
                <w:noProof/>
              </w:rPr>
              <w:t>Народная глиняная игрушка</w:t>
            </w:r>
            <w:r w:rsidRPr="00CB4748">
              <w:rPr>
                <w:bCs/>
                <w:noProof/>
                <w:webHidden/>
              </w:rPr>
              <w:tab/>
            </w:r>
            <w:r w:rsidRPr="00CB4748">
              <w:rPr>
                <w:bCs/>
                <w:caps/>
                <w:noProof/>
                <w:webHidden/>
              </w:rPr>
              <w:fldChar w:fldCharType="begin"/>
            </w:r>
            <w:r w:rsidRPr="00CB4748">
              <w:rPr>
                <w:bCs/>
                <w:caps/>
                <w:noProof/>
                <w:webHidden/>
              </w:rPr>
              <w:instrText xml:space="preserve"> PAGEREF _Toc496260795 \h </w:instrText>
            </w:r>
            <w:r w:rsidRPr="00CB4748">
              <w:rPr>
                <w:bCs/>
                <w:caps/>
                <w:noProof/>
                <w:webHidden/>
              </w:rPr>
            </w:r>
            <w:r w:rsidRPr="00CB4748">
              <w:rPr>
                <w:bCs/>
                <w:caps/>
                <w:noProof/>
                <w:webHidden/>
              </w:rPr>
              <w:fldChar w:fldCharType="separate"/>
            </w:r>
            <w:r w:rsidR="00335669">
              <w:rPr>
                <w:bCs/>
                <w:caps/>
                <w:noProof/>
                <w:webHidden/>
              </w:rPr>
              <w:t>95</w:t>
            </w:r>
            <w:r w:rsidRPr="00CB4748">
              <w:rPr>
                <w:bCs/>
                <w:caps/>
                <w:noProof/>
                <w:webHidden/>
              </w:rPr>
              <w:fldChar w:fldCharType="end"/>
            </w:r>
          </w:hyperlink>
        </w:p>
        <w:p w:rsidR="00CB4748" w:rsidRPr="00CB4748" w:rsidRDefault="00CB4748" w:rsidP="00CB4748">
          <w:pPr>
            <w:tabs>
              <w:tab w:val="right" w:leader="dot" w:pos="9344"/>
            </w:tabs>
            <w:spacing w:after="0" w:line="276" w:lineRule="auto"/>
            <w:jc w:val="both"/>
            <w:rPr>
              <w:rFonts w:eastAsiaTheme="minorEastAsia"/>
              <w:noProof/>
              <w:lang w:eastAsia="ru-RU"/>
            </w:rPr>
          </w:pPr>
          <w:r w:rsidRPr="00CB4748">
            <w:rPr>
              <w:bCs/>
              <w:noProof/>
            </w:rPr>
            <w:lastRenderedPageBreak/>
            <w:t xml:space="preserve">НИКИТАЕВА Т.В. </w:t>
          </w:r>
          <w:hyperlink w:anchor="_Toc496260796" w:history="1">
            <w:r w:rsidRPr="00CB4748">
              <w:rPr>
                <w:rFonts w:eastAsia="Calibri"/>
                <w:bCs/>
                <w:noProof/>
              </w:rPr>
              <w:t>Интеграция внеурочной деятельности учителя технологии  и социального педагога</w:t>
            </w:r>
            <w:r w:rsidRPr="00CB4748">
              <w:rPr>
                <w:bCs/>
                <w:noProof/>
                <w:webHidden/>
              </w:rPr>
              <w:tab/>
            </w:r>
            <w:r w:rsidRPr="00CB4748">
              <w:rPr>
                <w:bCs/>
                <w:caps/>
                <w:noProof/>
                <w:webHidden/>
              </w:rPr>
              <w:fldChar w:fldCharType="begin"/>
            </w:r>
            <w:r w:rsidRPr="00CB4748">
              <w:rPr>
                <w:bCs/>
                <w:caps/>
                <w:noProof/>
                <w:webHidden/>
              </w:rPr>
              <w:instrText xml:space="preserve"> PAGEREF _Toc496260796 \h </w:instrText>
            </w:r>
            <w:r w:rsidRPr="00CB4748">
              <w:rPr>
                <w:bCs/>
                <w:caps/>
                <w:noProof/>
                <w:webHidden/>
              </w:rPr>
            </w:r>
            <w:r w:rsidRPr="00CB4748">
              <w:rPr>
                <w:bCs/>
                <w:caps/>
                <w:noProof/>
                <w:webHidden/>
              </w:rPr>
              <w:fldChar w:fldCharType="separate"/>
            </w:r>
            <w:r w:rsidR="00335669">
              <w:rPr>
                <w:bCs/>
                <w:caps/>
                <w:noProof/>
                <w:webHidden/>
              </w:rPr>
              <w:t>100</w:t>
            </w:r>
            <w:r w:rsidRPr="00CB4748">
              <w:rPr>
                <w:bCs/>
                <w:caps/>
                <w:noProof/>
                <w:webHidden/>
              </w:rPr>
              <w:fldChar w:fldCharType="end"/>
            </w:r>
          </w:hyperlink>
        </w:p>
        <w:p w:rsidR="00CB4748" w:rsidRPr="00CB4748" w:rsidRDefault="00CB4748" w:rsidP="00CB4748">
          <w:pPr>
            <w:tabs>
              <w:tab w:val="right" w:leader="dot" w:pos="9344"/>
            </w:tabs>
            <w:spacing w:after="0" w:line="276" w:lineRule="auto"/>
            <w:jc w:val="both"/>
            <w:rPr>
              <w:rFonts w:eastAsiaTheme="minorEastAsia"/>
              <w:noProof/>
              <w:lang w:eastAsia="ru-RU"/>
            </w:rPr>
          </w:pPr>
          <w:r w:rsidRPr="00CB4748">
            <w:rPr>
              <w:bCs/>
              <w:noProof/>
            </w:rPr>
            <w:t xml:space="preserve">НИКИТАЕВА Т.В. </w:t>
          </w:r>
          <w:hyperlink w:anchor="_Toc496260797" w:history="1">
            <w:r w:rsidRPr="00CB4748">
              <w:rPr>
                <w:rFonts w:eastAsia="Times New Roman"/>
                <w:bCs/>
                <w:noProof/>
                <w:bdr w:val="none" w:sz="0" w:space="0" w:color="auto" w:frame="1"/>
              </w:rPr>
              <w:t>Физические явления в жизни девушки</w:t>
            </w:r>
            <w:r w:rsidRPr="00CB4748">
              <w:rPr>
                <w:bCs/>
                <w:noProof/>
                <w:webHidden/>
              </w:rPr>
              <w:tab/>
            </w:r>
            <w:r w:rsidRPr="00CB4748">
              <w:rPr>
                <w:bCs/>
                <w:caps/>
                <w:noProof/>
                <w:webHidden/>
              </w:rPr>
              <w:fldChar w:fldCharType="begin"/>
            </w:r>
            <w:r w:rsidRPr="00CB4748">
              <w:rPr>
                <w:bCs/>
                <w:caps/>
                <w:noProof/>
                <w:webHidden/>
              </w:rPr>
              <w:instrText xml:space="preserve"> PAGEREF _Toc496260797 \h </w:instrText>
            </w:r>
            <w:r w:rsidRPr="00CB4748">
              <w:rPr>
                <w:bCs/>
                <w:caps/>
                <w:noProof/>
                <w:webHidden/>
              </w:rPr>
            </w:r>
            <w:r w:rsidRPr="00CB4748">
              <w:rPr>
                <w:bCs/>
                <w:caps/>
                <w:noProof/>
                <w:webHidden/>
              </w:rPr>
              <w:fldChar w:fldCharType="separate"/>
            </w:r>
            <w:r w:rsidR="00335669">
              <w:rPr>
                <w:bCs/>
                <w:caps/>
                <w:noProof/>
                <w:webHidden/>
              </w:rPr>
              <w:t>105</w:t>
            </w:r>
            <w:r w:rsidRPr="00CB4748">
              <w:rPr>
                <w:bCs/>
                <w:caps/>
                <w:noProof/>
                <w:webHidden/>
              </w:rPr>
              <w:fldChar w:fldCharType="end"/>
            </w:r>
          </w:hyperlink>
        </w:p>
        <w:p w:rsidR="00CB4748" w:rsidRPr="00CB4748" w:rsidRDefault="00CB4748" w:rsidP="00CB4748">
          <w:pPr>
            <w:tabs>
              <w:tab w:val="right" w:leader="dot" w:pos="9344"/>
            </w:tabs>
            <w:spacing w:after="0" w:line="276" w:lineRule="auto"/>
            <w:jc w:val="both"/>
            <w:rPr>
              <w:rFonts w:eastAsiaTheme="minorEastAsia"/>
              <w:noProof/>
              <w:lang w:eastAsia="ru-RU"/>
            </w:rPr>
          </w:pPr>
          <w:r w:rsidRPr="00CB4748">
            <w:rPr>
              <w:bCs/>
              <w:noProof/>
            </w:rPr>
            <w:t xml:space="preserve">НИКОЛАЕНКО А.А. </w:t>
          </w:r>
          <w:hyperlink w:anchor="_Toc496260798" w:history="1">
            <w:r w:rsidRPr="00CB4748">
              <w:rPr>
                <w:rFonts w:eastAsia="Times New Roman"/>
                <w:bCs/>
                <w:noProof/>
              </w:rPr>
              <w:t>Устройство для измерения крутящего момента</w:t>
            </w:r>
            <w:r w:rsidRPr="00CB4748">
              <w:rPr>
                <w:bCs/>
                <w:noProof/>
                <w:webHidden/>
              </w:rPr>
              <w:tab/>
            </w:r>
            <w:r w:rsidRPr="00CB4748">
              <w:rPr>
                <w:bCs/>
                <w:caps/>
                <w:noProof/>
                <w:webHidden/>
              </w:rPr>
              <w:fldChar w:fldCharType="begin"/>
            </w:r>
            <w:r w:rsidRPr="00CB4748">
              <w:rPr>
                <w:bCs/>
                <w:caps/>
                <w:noProof/>
                <w:webHidden/>
              </w:rPr>
              <w:instrText xml:space="preserve"> PAGEREF _Toc496260798 \h </w:instrText>
            </w:r>
            <w:r w:rsidRPr="00CB4748">
              <w:rPr>
                <w:bCs/>
                <w:caps/>
                <w:noProof/>
                <w:webHidden/>
              </w:rPr>
            </w:r>
            <w:r w:rsidRPr="00CB4748">
              <w:rPr>
                <w:bCs/>
                <w:caps/>
                <w:noProof/>
                <w:webHidden/>
              </w:rPr>
              <w:fldChar w:fldCharType="separate"/>
            </w:r>
            <w:r w:rsidR="00335669">
              <w:rPr>
                <w:bCs/>
                <w:caps/>
                <w:noProof/>
                <w:webHidden/>
              </w:rPr>
              <w:t>110</w:t>
            </w:r>
            <w:r w:rsidRPr="00CB4748">
              <w:rPr>
                <w:bCs/>
                <w:caps/>
                <w:noProof/>
                <w:webHidden/>
              </w:rPr>
              <w:fldChar w:fldCharType="end"/>
            </w:r>
          </w:hyperlink>
        </w:p>
        <w:p w:rsidR="00CB4748" w:rsidRPr="00CB4748" w:rsidRDefault="00CB4748" w:rsidP="00CB4748">
          <w:pPr>
            <w:tabs>
              <w:tab w:val="right" w:leader="dot" w:pos="9344"/>
            </w:tabs>
            <w:spacing w:after="0" w:line="276" w:lineRule="auto"/>
            <w:jc w:val="both"/>
            <w:rPr>
              <w:rFonts w:eastAsiaTheme="minorEastAsia"/>
              <w:noProof/>
              <w:lang w:eastAsia="ru-RU"/>
            </w:rPr>
          </w:pPr>
          <w:r w:rsidRPr="00CB4748">
            <w:rPr>
              <w:bCs/>
              <w:noProof/>
            </w:rPr>
            <w:t xml:space="preserve">НОВИКОВА А.А. </w:t>
          </w:r>
          <w:hyperlink w:anchor="_Toc496260799" w:history="1">
            <w:r w:rsidRPr="00CB4748">
              <w:rPr>
                <w:bCs/>
                <w:noProof/>
              </w:rPr>
              <w:t>Формирование опыта творческой деятельности В</w:t>
            </w:r>
          </w:hyperlink>
          <w:r w:rsidRPr="00CB4748">
            <w:rPr>
              <w:bCs/>
              <w:noProof/>
            </w:rPr>
            <w:t xml:space="preserve"> </w:t>
          </w:r>
          <w:hyperlink w:anchor="_Toc496260800" w:history="1">
            <w:r w:rsidRPr="00CB4748">
              <w:rPr>
                <w:bCs/>
                <w:noProof/>
              </w:rPr>
              <w:t xml:space="preserve">процессе обучения учащихся ландшафтному </w:t>
            </w:r>
          </w:hyperlink>
          <w:r w:rsidRPr="00CB4748">
            <w:rPr>
              <w:bCs/>
              <w:noProof/>
            </w:rPr>
            <w:t xml:space="preserve"> </w:t>
          </w:r>
          <w:hyperlink w:anchor="_Toc496260801" w:history="1">
            <w:r w:rsidRPr="00CB4748">
              <w:rPr>
                <w:bCs/>
                <w:noProof/>
              </w:rPr>
              <w:t>дизайну</w:t>
            </w:r>
            <w:r w:rsidRPr="00CB4748">
              <w:rPr>
                <w:bCs/>
                <w:noProof/>
                <w:webHidden/>
              </w:rPr>
              <w:tab/>
            </w:r>
            <w:r w:rsidRPr="00CB4748">
              <w:rPr>
                <w:bCs/>
                <w:caps/>
                <w:noProof/>
                <w:webHidden/>
              </w:rPr>
              <w:fldChar w:fldCharType="begin"/>
            </w:r>
            <w:r w:rsidRPr="00CB4748">
              <w:rPr>
                <w:bCs/>
                <w:caps/>
                <w:noProof/>
                <w:webHidden/>
              </w:rPr>
              <w:instrText xml:space="preserve"> PAGEREF _Toc496260801 \h </w:instrText>
            </w:r>
            <w:r w:rsidRPr="00CB4748">
              <w:rPr>
                <w:bCs/>
                <w:caps/>
                <w:noProof/>
                <w:webHidden/>
              </w:rPr>
            </w:r>
            <w:r w:rsidRPr="00CB4748">
              <w:rPr>
                <w:bCs/>
                <w:caps/>
                <w:noProof/>
                <w:webHidden/>
              </w:rPr>
              <w:fldChar w:fldCharType="separate"/>
            </w:r>
            <w:r w:rsidR="00335669">
              <w:rPr>
                <w:bCs/>
                <w:caps/>
                <w:noProof/>
                <w:webHidden/>
              </w:rPr>
              <w:t>114</w:t>
            </w:r>
            <w:r w:rsidRPr="00CB4748">
              <w:rPr>
                <w:bCs/>
                <w:caps/>
                <w:noProof/>
                <w:webHidden/>
              </w:rPr>
              <w:fldChar w:fldCharType="end"/>
            </w:r>
          </w:hyperlink>
        </w:p>
        <w:p w:rsidR="00CB4748" w:rsidRPr="00CB4748" w:rsidRDefault="00CB4748" w:rsidP="00CB4748">
          <w:pPr>
            <w:tabs>
              <w:tab w:val="right" w:leader="dot" w:pos="9344"/>
            </w:tabs>
            <w:spacing w:after="0" w:line="276" w:lineRule="auto"/>
            <w:jc w:val="both"/>
            <w:rPr>
              <w:rFonts w:eastAsiaTheme="minorEastAsia"/>
              <w:noProof/>
              <w:lang w:eastAsia="ru-RU"/>
            </w:rPr>
          </w:pPr>
          <w:r w:rsidRPr="00CB4748">
            <w:rPr>
              <w:bCs/>
              <w:caps/>
              <w:noProof/>
            </w:rPr>
            <w:t xml:space="preserve">Панфилова Е.Д. </w:t>
          </w:r>
          <w:hyperlink w:anchor="_Toc496260802" w:history="1">
            <w:r w:rsidRPr="00CB4748">
              <w:rPr>
                <w:rFonts w:eastAsia="Times New Roman"/>
                <w:bCs/>
                <w:noProof/>
              </w:rPr>
              <w:t>Лабораторная установка для исследования коромыслового кулачкового механизма</w:t>
            </w:r>
            <w:r w:rsidRPr="00CB4748">
              <w:rPr>
                <w:bCs/>
                <w:noProof/>
                <w:webHidden/>
              </w:rPr>
              <w:tab/>
            </w:r>
            <w:r w:rsidRPr="00CB4748">
              <w:rPr>
                <w:bCs/>
                <w:caps/>
                <w:noProof/>
                <w:webHidden/>
              </w:rPr>
              <w:fldChar w:fldCharType="begin"/>
            </w:r>
            <w:r w:rsidRPr="00CB4748">
              <w:rPr>
                <w:bCs/>
                <w:caps/>
                <w:noProof/>
                <w:webHidden/>
              </w:rPr>
              <w:instrText xml:space="preserve"> PAGEREF _Toc496260802 \h </w:instrText>
            </w:r>
            <w:r w:rsidRPr="00CB4748">
              <w:rPr>
                <w:bCs/>
                <w:caps/>
                <w:noProof/>
                <w:webHidden/>
              </w:rPr>
            </w:r>
            <w:r w:rsidRPr="00CB4748">
              <w:rPr>
                <w:bCs/>
                <w:caps/>
                <w:noProof/>
                <w:webHidden/>
              </w:rPr>
              <w:fldChar w:fldCharType="separate"/>
            </w:r>
            <w:r w:rsidR="00335669">
              <w:rPr>
                <w:bCs/>
                <w:caps/>
                <w:noProof/>
                <w:webHidden/>
              </w:rPr>
              <w:t>116</w:t>
            </w:r>
            <w:r w:rsidRPr="00CB4748">
              <w:rPr>
                <w:bCs/>
                <w:caps/>
                <w:noProof/>
                <w:webHidden/>
              </w:rPr>
              <w:fldChar w:fldCharType="end"/>
            </w:r>
          </w:hyperlink>
        </w:p>
        <w:p w:rsidR="00CB4748" w:rsidRPr="00CB4748" w:rsidRDefault="00CB4748" w:rsidP="00CB4748">
          <w:pPr>
            <w:tabs>
              <w:tab w:val="right" w:leader="dot" w:pos="9344"/>
            </w:tabs>
            <w:spacing w:after="0" w:line="276" w:lineRule="auto"/>
            <w:jc w:val="both"/>
            <w:rPr>
              <w:rFonts w:eastAsiaTheme="minorEastAsia"/>
              <w:noProof/>
              <w:lang w:eastAsia="ru-RU"/>
            </w:rPr>
          </w:pPr>
          <w:r w:rsidRPr="00CB4748">
            <w:rPr>
              <w:bCs/>
              <w:caps/>
              <w:noProof/>
            </w:rPr>
            <w:t xml:space="preserve">Помина Е.Н. </w:t>
          </w:r>
          <w:hyperlink w:anchor="_Toc496260803" w:history="1">
            <w:r w:rsidRPr="00CB4748">
              <w:rPr>
                <w:rFonts w:eastAsia="Calibri"/>
                <w:bCs/>
                <w:noProof/>
              </w:rPr>
              <w:t>Реализация дифференцированного подхода в процессе контроля учебно-познавательной деятельности учащихся на уроках технологии</w:t>
            </w:r>
            <w:r w:rsidRPr="00CB4748">
              <w:rPr>
                <w:bCs/>
                <w:noProof/>
                <w:webHidden/>
              </w:rPr>
              <w:tab/>
            </w:r>
            <w:r w:rsidRPr="00CB4748">
              <w:rPr>
                <w:bCs/>
                <w:caps/>
                <w:noProof/>
                <w:webHidden/>
              </w:rPr>
              <w:fldChar w:fldCharType="begin"/>
            </w:r>
            <w:r w:rsidRPr="00CB4748">
              <w:rPr>
                <w:bCs/>
                <w:caps/>
                <w:noProof/>
                <w:webHidden/>
              </w:rPr>
              <w:instrText xml:space="preserve"> PAGEREF _Toc496260803 \h </w:instrText>
            </w:r>
            <w:r w:rsidRPr="00CB4748">
              <w:rPr>
                <w:bCs/>
                <w:caps/>
                <w:noProof/>
                <w:webHidden/>
              </w:rPr>
            </w:r>
            <w:r w:rsidRPr="00CB4748">
              <w:rPr>
                <w:bCs/>
                <w:caps/>
                <w:noProof/>
                <w:webHidden/>
              </w:rPr>
              <w:fldChar w:fldCharType="separate"/>
            </w:r>
            <w:r w:rsidR="00335669">
              <w:rPr>
                <w:bCs/>
                <w:caps/>
                <w:noProof/>
                <w:webHidden/>
              </w:rPr>
              <w:t>121</w:t>
            </w:r>
            <w:r w:rsidRPr="00CB4748">
              <w:rPr>
                <w:bCs/>
                <w:caps/>
                <w:noProof/>
                <w:webHidden/>
              </w:rPr>
              <w:fldChar w:fldCharType="end"/>
            </w:r>
          </w:hyperlink>
        </w:p>
        <w:p w:rsidR="00CB4748" w:rsidRPr="00CB4748" w:rsidRDefault="00CB4748" w:rsidP="00CB4748">
          <w:pPr>
            <w:tabs>
              <w:tab w:val="right" w:leader="dot" w:pos="9344"/>
            </w:tabs>
            <w:spacing w:after="0" w:line="276" w:lineRule="auto"/>
            <w:jc w:val="both"/>
            <w:rPr>
              <w:rFonts w:eastAsiaTheme="minorEastAsia"/>
              <w:noProof/>
              <w:lang w:eastAsia="ru-RU"/>
            </w:rPr>
          </w:pPr>
          <w:r w:rsidRPr="00CB4748">
            <w:rPr>
              <w:bCs/>
              <w:caps/>
              <w:noProof/>
            </w:rPr>
            <w:t xml:space="preserve">Потапов Г.К. </w:t>
          </w:r>
          <w:hyperlink w:anchor="_Toc496260804" w:history="1">
            <w:r w:rsidRPr="00CB4748">
              <w:rPr>
                <w:rFonts w:eastAsia="Calibri"/>
                <w:bCs/>
                <w:noProof/>
              </w:rPr>
              <w:t>Импульсный насос</w:t>
            </w:r>
            <w:r w:rsidRPr="00CB4748">
              <w:rPr>
                <w:bCs/>
                <w:noProof/>
                <w:webHidden/>
              </w:rPr>
              <w:tab/>
            </w:r>
            <w:r w:rsidRPr="00CB4748">
              <w:rPr>
                <w:bCs/>
                <w:caps/>
                <w:noProof/>
                <w:webHidden/>
              </w:rPr>
              <w:fldChar w:fldCharType="begin"/>
            </w:r>
            <w:r w:rsidRPr="00CB4748">
              <w:rPr>
                <w:bCs/>
                <w:caps/>
                <w:noProof/>
                <w:webHidden/>
              </w:rPr>
              <w:instrText xml:space="preserve"> PAGEREF _Toc496260804 \h </w:instrText>
            </w:r>
            <w:r w:rsidRPr="00CB4748">
              <w:rPr>
                <w:bCs/>
                <w:caps/>
                <w:noProof/>
                <w:webHidden/>
              </w:rPr>
            </w:r>
            <w:r w:rsidRPr="00CB4748">
              <w:rPr>
                <w:bCs/>
                <w:caps/>
                <w:noProof/>
                <w:webHidden/>
              </w:rPr>
              <w:fldChar w:fldCharType="separate"/>
            </w:r>
            <w:r w:rsidR="00335669">
              <w:rPr>
                <w:bCs/>
                <w:caps/>
                <w:noProof/>
                <w:webHidden/>
              </w:rPr>
              <w:t>123</w:t>
            </w:r>
            <w:r w:rsidRPr="00CB4748">
              <w:rPr>
                <w:bCs/>
                <w:caps/>
                <w:noProof/>
                <w:webHidden/>
              </w:rPr>
              <w:fldChar w:fldCharType="end"/>
            </w:r>
          </w:hyperlink>
        </w:p>
        <w:p w:rsidR="00CB4748" w:rsidRPr="00CB4748" w:rsidRDefault="00CB4748" w:rsidP="00CB4748">
          <w:pPr>
            <w:tabs>
              <w:tab w:val="right" w:leader="dot" w:pos="9344"/>
            </w:tabs>
            <w:spacing w:after="0" w:line="276" w:lineRule="auto"/>
            <w:jc w:val="both"/>
            <w:rPr>
              <w:rFonts w:eastAsiaTheme="minorEastAsia"/>
              <w:noProof/>
              <w:lang w:eastAsia="ru-RU"/>
            </w:rPr>
          </w:pPr>
          <w:r w:rsidRPr="00CB4748">
            <w:rPr>
              <w:bCs/>
              <w:caps/>
              <w:noProof/>
            </w:rPr>
            <w:t xml:space="preserve">Рамейкова А.А. </w:t>
          </w:r>
          <w:hyperlink w:anchor="_Toc496260805" w:history="1">
            <w:r w:rsidRPr="00CB4748">
              <w:rPr>
                <w:rFonts w:eastAsia="Calibri"/>
                <w:bCs/>
                <w:caps/>
                <w:noProof/>
                <w:shd w:val="clear" w:color="auto" w:fill="FFFFFF"/>
              </w:rPr>
              <w:t>С</w:t>
            </w:r>
            <w:r w:rsidRPr="00CB4748">
              <w:rPr>
                <w:rFonts w:eastAsia="Calibri"/>
                <w:bCs/>
                <w:noProof/>
                <w:shd w:val="clear" w:color="auto" w:fill="FFFFFF"/>
              </w:rPr>
              <w:t>тенд для исследования ременной передачи</w:t>
            </w:r>
            <w:r w:rsidRPr="00CB4748">
              <w:rPr>
                <w:bCs/>
                <w:caps/>
                <w:noProof/>
                <w:webHidden/>
              </w:rPr>
              <w:tab/>
            </w:r>
            <w:r w:rsidRPr="00CB4748">
              <w:rPr>
                <w:bCs/>
                <w:caps/>
                <w:noProof/>
                <w:webHidden/>
              </w:rPr>
              <w:fldChar w:fldCharType="begin"/>
            </w:r>
            <w:r w:rsidRPr="00CB4748">
              <w:rPr>
                <w:bCs/>
                <w:caps/>
                <w:noProof/>
                <w:webHidden/>
              </w:rPr>
              <w:instrText xml:space="preserve"> PAGEREF _Toc496260805 \h </w:instrText>
            </w:r>
            <w:r w:rsidRPr="00CB4748">
              <w:rPr>
                <w:bCs/>
                <w:caps/>
                <w:noProof/>
                <w:webHidden/>
              </w:rPr>
            </w:r>
            <w:r w:rsidRPr="00CB4748">
              <w:rPr>
                <w:bCs/>
                <w:caps/>
                <w:noProof/>
                <w:webHidden/>
              </w:rPr>
              <w:fldChar w:fldCharType="separate"/>
            </w:r>
            <w:r w:rsidR="00335669">
              <w:rPr>
                <w:bCs/>
                <w:caps/>
                <w:noProof/>
                <w:webHidden/>
              </w:rPr>
              <w:t>127</w:t>
            </w:r>
            <w:r w:rsidRPr="00CB4748">
              <w:rPr>
                <w:bCs/>
                <w:caps/>
                <w:noProof/>
                <w:webHidden/>
              </w:rPr>
              <w:fldChar w:fldCharType="end"/>
            </w:r>
          </w:hyperlink>
        </w:p>
        <w:p w:rsidR="00CB4748" w:rsidRPr="00CB4748" w:rsidRDefault="00CB4748" w:rsidP="00CB4748">
          <w:pPr>
            <w:tabs>
              <w:tab w:val="right" w:leader="dot" w:pos="9344"/>
            </w:tabs>
            <w:spacing w:after="0" w:line="276" w:lineRule="auto"/>
            <w:jc w:val="both"/>
            <w:rPr>
              <w:rFonts w:eastAsiaTheme="minorEastAsia"/>
              <w:noProof/>
              <w:lang w:eastAsia="ru-RU"/>
            </w:rPr>
          </w:pPr>
          <w:r w:rsidRPr="00CB4748">
            <w:rPr>
              <w:bCs/>
              <w:caps/>
              <w:noProof/>
            </w:rPr>
            <w:t xml:space="preserve">Седов Д.К. </w:t>
          </w:r>
          <w:hyperlink w:anchor="_Toc496260806" w:history="1">
            <w:r w:rsidRPr="00CB4748">
              <w:rPr>
                <w:rFonts w:eastAsia="Calibri"/>
                <w:bCs/>
                <w:caps/>
                <w:noProof/>
              </w:rPr>
              <w:t>П</w:t>
            </w:r>
            <w:r w:rsidRPr="00CB4748">
              <w:rPr>
                <w:rFonts w:eastAsia="Calibri"/>
                <w:bCs/>
                <w:noProof/>
              </w:rPr>
              <w:t>еристальтический насос</w:t>
            </w:r>
            <w:r w:rsidRPr="00CB4748">
              <w:rPr>
                <w:bCs/>
                <w:caps/>
                <w:noProof/>
                <w:webHidden/>
              </w:rPr>
              <w:tab/>
            </w:r>
            <w:r w:rsidRPr="00CB4748">
              <w:rPr>
                <w:bCs/>
                <w:caps/>
                <w:noProof/>
                <w:webHidden/>
              </w:rPr>
              <w:fldChar w:fldCharType="begin"/>
            </w:r>
            <w:r w:rsidRPr="00CB4748">
              <w:rPr>
                <w:bCs/>
                <w:caps/>
                <w:noProof/>
                <w:webHidden/>
              </w:rPr>
              <w:instrText xml:space="preserve"> PAGEREF _Toc496260806 \h </w:instrText>
            </w:r>
            <w:r w:rsidRPr="00CB4748">
              <w:rPr>
                <w:bCs/>
                <w:caps/>
                <w:noProof/>
                <w:webHidden/>
              </w:rPr>
            </w:r>
            <w:r w:rsidRPr="00CB4748">
              <w:rPr>
                <w:bCs/>
                <w:caps/>
                <w:noProof/>
                <w:webHidden/>
              </w:rPr>
              <w:fldChar w:fldCharType="separate"/>
            </w:r>
            <w:r w:rsidR="00335669">
              <w:rPr>
                <w:bCs/>
                <w:caps/>
                <w:noProof/>
                <w:webHidden/>
              </w:rPr>
              <w:t>131</w:t>
            </w:r>
            <w:r w:rsidRPr="00CB4748">
              <w:rPr>
                <w:bCs/>
                <w:caps/>
                <w:noProof/>
                <w:webHidden/>
              </w:rPr>
              <w:fldChar w:fldCharType="end"/>
            </w:r>
          </w:hyperlink>
        </w:p>
        <w:p w:rsidR="00CB4748" w:rsidRPr="00CB4748" w:rsidRDefault="00CB4748" w:rsidP="00CB4748">
          <w:pPr>
            <w:tabs>
              <w:tab w:val="right" w:leader="dot" w:pos="9344"/>
            </w:tabs>
            <w:spacing w:after="0" w:line="276" w:lineRule="auto"/>
            <w:jc w:val="both"/>
            <w:rPr>
              <w:rFonts w:eastAsiaTheme="minorEastAsia"/>
              <w:noProof/>
              <w:lang w:eastAsia="ru-RU"/>
            </w:rPr>
          </w:pPr>
          <w:r w:rsidRPr="00CB4748">
            <w:rPr>
              <w:bCs/>
              <w:caps/>
              <w:noProof/>
            </w:rPr>
            <w:t xml:space="preserve">Семенова К.М. </w:t>
          </w:r>
          <w:hyperlink w:anchor="_Toc496260807" w:history="1">
            <w:r w:rsidRPr="00CB4748">
              <w:rPr>
                <w:rFonts w:eastAsia="Times New Roman"/>
                <w:bCs/>
                <w:caps/>
                <w:noProof/>
              </w:rPr>
              <w:t>П</w:t>
            </w:r>
            <w:r w:rsidRPr="00CB4748">
              <w:rPr>
                <w:rFonts w:eastAsia="Times New Roman"/>
                <w:bCs/>
                <w:noProof/>
              </w:rPr>
              <w:t>рименение методов экономического воспитания на уроках технологии</w:t>
            </w:r>
            <w:r w:rsidRPr="00CB4748">
              <w:rPr>
                <w:bCs/>
                <w:caps/>
                <w:noProof/>
                <w:webHidden/>
              </w:rPr>
              <w:tab/>
            </w:r>
            <w:r w:rsidRPr="00CB4748">
              <w:rPr>
                <w:bCs/>
                <w:caps/>
                <w:noProof/>
                <w:webHidden/>
              </w:rPr>
              <w:fldChar w:fldCharType="begin"/>
            </w:r>
            <w:r w:rsidRPr="00CB4748">
              <w:rPr>
                <w:bCs/>
                <w:caps/>
                <w:noProof/>
                <w:webHidden/>
              </w:rPr>
              <w:instrText xml:space="preserve"> PAGEREF _Toc496260807 \h </w:instrText>
            </w:r>
            <w:r w:rsidRPr="00CB4748">
              <w:rPr>
                <w:bCs/>
                <w:caps/>
                <w:noProof/>
                <w:webHidden/>
              </w:rPr>
            </w:r>
            <w:r w:rsidRPr="00CB4748">
              <w:rPr>
                <w:bCs/>
                <w:caps/>
                <w:noProof/>
                <w:webHidden/>
              </w:rPr>
              <w:fldChar w:fldCharType="separate"/>
            </w:r>
            <w:r w:rsidR="00335669">
              <w:rPr>
                <w:bCs/>
                <w:caps/>
                <w:noProof/>
                <w:webHidden/>
              </w:rPr>
              <w:t>136</w:t>
            </w:r>
            <w:r w:rsidRPr="00CB4748">
              <w:rPr>
                <w:bCs/>
                <w:caps/>
                <w:noProof/>
                <w:webHidden/>
              </w:rPr>
              <w:fldChar w:fldCharType="end"/>
            </w:r>
          </w:hyperlink>
        </w:p>
        <w:p w:rsidR="00CB4748" w:rsidRPr="00CB4748" w:rsidRDefault="00CB4748" w:rsidP="00CB4748">
          <w:pPr>
            <w:tabs>
              <w:tab w:val="right" w:leader="dot" w:pos="9344"/>
            </w:tabs>
            <w:spacing w:after="0" w:line="276" w:lineRule="auto"/>
            <w:jc w:val="both"/>
            <w:rPr>
              <w:rFonts w:eastAsiaTheme="minorEastAsia"/>
              <w:noProof/>
              <w:lang w:eastAsia="ru-RU"/>
            </w:rPr>
          </w:pPr>
          <w:r w:rsidRPr="00CB4748">
            <w:rPr>
              <w:bCs/>
              <w:caps/>
              <w:noProof/>
            </w:rPr>
            <w:t xml:space="preserve">Смирнова И.А. </w:t>
          </w:r>
          <w:hyperlink w:anchor="_Toc496260808" w:history="1">
            <w:r w:rsidRPr="00CB4748">
              <w:rPr>
                <w:rFonts w:eastAsia="Times New Roman"/>
                <w:bCs/>
                <w:caps/>
                <w:noProof/>
              </w:rPr>
              <w:t>Т</w:t>
            </w:r>
            <w:r w:rsidRPr="00CB4748">
              <w:rPr>
                <w:rFonts w:eastAsia="Times New Roman"/>
                <w:bCs/>
                <w:noProof/>
              </w:rPr>
              <w:t>ворческие задания как средство развития креативных способностей учащихся в процессе обучения технологии</w:t>
            </w:r>
            <w:r w:rsidRPr="00CB4748">
              <w:rPr>
                <w:bCs/>
                <w:caps/>
                <w:noProof/>
                <w:webHidden/>
              </w:rPr>
              <w:tab/>
            </w:r>
            <w:r w:rsidRPr="00CB4748">
              <w:rPr>
                <w:bCs/>
                <w:caps/>
                <w:noProof/>
                <w:webHidden/>
              </w:rPr>
              <w:fldChar w:fldCharType="begin"/>
            </w:r>
            <w:r w:rsidRPr="00CB4748">
              <w:rPr>
                <w:bCs/>
                <w:caps/>
                <w:noProof/>
                <w:webHidden/>
              </w:rPr>
              <w:instrText xml:space="preserve"> PAGEREF _Toc496260808 \h </w:instrText>
            </w:r>
            <w:r w:rsidRPr="00CB4748">
              <w:rPr>
                <w:bCs/>
                <w:caps/>
                <w:noProof/>
                <w:webHidden/>
              </w:rPr>
            </w:r>
            <w:r w:rsidRPr="00CB4748">
              <w:rPr>
                <w:bCs/>
                <w:caps/>
                <w:noProof/>
                <w:webHidden/>
              </w:rPr>
              <w:fldChar w:fldCharType="separate"/>
            </w:r>
            <w:r w:rsidR="00335669">
              <w:rPr>
                <w:bCs/>
                <w:caps/>
                <w:noProof/>
                <w:webHidden/>
              </w:rPr>
              <w:t>138</w:t>
            </w:r>
            <w:r w:rsidRPr="00CB4748">
              <w:rPr>
                <w:bCs/>
                <w:caps/>
                <w:noProof/>
                <w:webHidden/>
              </w:rPr>
              <w:fldChar w:fldCharType="end"/>
            </w:r>
          </w:hyperlink>
        </w:p>
        <w:p w:rsidR="00CB4748" w:rsidRPr="00CB4748" w:rsidRDefault="00CB4748" w:rsidP="00CB4748">
          <w:pPr>
            <w:tabs>
              <w:tab w:val="right" w:leader="dot" w:pos="9344"/>
            </w:tabs>
            <w:spacing w:after="0" w:line="276" w:lineRule="auto"/>
            <w:jc w:val="both"/>
            <w:rPr>
              <w:rFonts w:eastAsiaTheme="minorEastAsia"/>
              <w:noProof/>
              <w:lang w:eastAsia="ru-RU"/>
            </w:rPr>
          </w:pPr>
          <w:r w:rsidRPr="00CB4748">
            <w:rPr>
              <w:bCs/>
              <w:caps/>
              <w:noProof/>
            </w:rPr>
            <w:t xml:space="preserve">Соколова О.П. </w:t>
          </w:r>
          <w:hyperlink w:anchor="_Toc496260809" w:history="1">
            <w:r w:rsidRPr="00CB4748">
              <w:rPr>
                <w:rFonts w:eastAsia="Times New Roman"/>
                <w:bCs/>
                <w:caps/>
                <w:noProof/>
              </w:rPr>
              <w:t>А</w:t>
            </w:r>
            <w:r w:rsidRPr="00CB4748">
              <w:rPr>
                <w:rFonts w:eastAsia="Times New Roman"/>
                <w:bCs/>
                <w:noProof/>
              </w:rPr>
              <w:t xml:space="preserve">ктивизация учебно-познавательной деятельности учащихся в процессе самостоятельной работы на </w:t>
            </w:r>
            <w:r w:rsidRPr="00CB4748">
              <w:rPr>
                <w:bCs/>
                <w:noProof/>
              </w:rPr>
              <w:t>уроках технологии</w:t>
            </w:r>
            <w:r w:rsidRPr="00CB4748">
              <w:rPr>
                <w:bCs/>
                <w:caps/>
                <w:noProof/>
                <w:webHidden/>
              </w:rPr>
              <w:tab/>
            </w:r>
            <w:r w:rsidRPr="00CB4748">
              <w:rPr>
                <w:bCs/>
                <w:caps/>
                <w:noProof/>
                <w:webHidden/>
              </w:rPr>
              <w:fldChar w:fldCharType="begin"/>
            </w:r>
            <w:r w:rsidRPr="00CB4748">
              <w:rPr>
                <w:bCs/>
                <w:caps/>
                <w:noProof/>
                <w:webHidden/>
              </w:rPr>
              <w:instrText xml:space="preserve"> PAGEREF _Toc496260809 \h </w:instrText>
            </w:r>
            <w:r w:rsidRPr="00CB4748">
              <w:rPr>
                <w:bCs/>
                <w:caps/>
                <w:noProof/>
                <w:webHidden/>
              </w:rPr>
            </w:r>
            <w:r w:rsidRPr="00CB4748">
              <w:rPr>
                <w:bCs/>
                <w:caps/>
                <w:noProof/>
                <w:webHidden/>
              </w:rPr>
              <w:fldChar w:fldCharType="separate"/>
            </w:r>
            <w:r w:rsidR="00335669">
              <w:rPr>
                <w:bCs/>
                <w:caps/>
                <w:noProof/>
                <w:webHidden/>
              </w:rPr>
              <w:t>141</w:t>
            </w:r>
            <w:r w:rsidRPr="00CB4748">
              <w:rPr>
                <w:bCs/>
                <w:caps/>
                <w:noProof/>
                <w:webHidden/>
              </w:rPr>
              <w:fldChar w:fldCharType="end"/>
            </w:r>
          </w:hyperlink>
        </w:p>
        <w:p w:rsidR="00CB4748" w:rsidRPr="00CB4748" w:rsidRDefault="00CB4748" w:rsidP="00CB4748">
          <w:pPr>
            <w:tabs>
              <w:tab w:val="right" w:leader="dot" w:pos="9344"/>
            </w:tabs>
            <w:spacing w:after="0" w:line="276" w:lineRule="auto"/>
            <w:jc w:val="both"/>
            <w:rPr>
              <w:rFonts w:eastAsiaTheme="minorEastAsia"/>
              <w:noProof/>
              <w:lang w:eastAsia="ru-RU"/>
            </w:rPr>
          </w:pPr>
          <w:r w:rsidRPr="00CB4748">
            <w:rPr>
              <w:bCs/>
              <w:caps/>
              <w:noProof/>
            </w:rPr>
            <w:t xml:space="preserve">Тихомирова С.А. </w:t>
          </w:r>
          <w:hyperlink w:anchor="_Toc496260810" w:history="1">
            <w:r w:rsidRPr="00CB4748">
              <w:rPr>
                <w:rFonts w:eastAsia="Calibri"/>
                <w:bCs/>
                <w:caps/>
                <w:noProof/>
              </w:rPr>
              <w:t>С</w:t>
            </w:r>
            <w:r w:rsidRPr="00CB4748">
              <w:rPr>
                <w:rFonts w:eastAsia="Calibri"/>
                <w:bCs/>
                <w:noProof/>
              </w:rPr>
              <w:t>тенд для приемочных испытаний подшипников</w:t>
            </w:r>
            <w:r w:rsidRPr="00CB4748">
              <w:rPr>
                <w:bCs/>
                <w:caps/>
                <w:noProof/>
                <w:webHidden/>
              </w:rPr>
              <w:tab/>
            </w:r>
            <w:r w:rsidRPr="00CB4748">
              <w:rPr>
                <w:bCs/>
                <w:caps/>
                <w:noProof/>
                <w:webHidden/>
              </w:rPr>
              <w:fldChar w:fldCharType="begin"/>
            </w:r>
            <w:r w:rsidRPr="00CB4748">
              <w:rPr>
                <w:bCs/>
                <w:caps/>
                <w:noProof/>
                <w:webHidden/>
              </w:rPr>
              <w:instrText xml:space="preserve"> PAGEREF _Toc496260810 \h </w:instrText>
            </w:r>
            <w:r w:rsidRPr="00CB4748">
              <w:rPr>
                <w:bCs/>
                <w:caps/>
                <w:noProof/>
                <w:webHidden/>
              </w:rPr>
            </w:r>
            <w:r w:rsidRPr="00CB4748">
              <w:rPr>
                <w:bCs/>
                <w:caps/>
                <w:noProof/>
                <w:webHidden/>
              </w:rPr>
              <w:fldChar w:fldCharType="separate"/>
            </w:r>
            <w:r w:rsidR="00335669">
              <w:rPr>
                <w:bCs/>
                <w:caps/>
                <w:noProof/>
                <w:webHidden/>
              </w:rPr>
              <w:t>144</w:t>
            </w:r>
            <w:r w:rsidRPr="00CB4748">
              <w:rPr>
                <w:bCs/>
                <w:caps/>
                <w:noProof/>
                <w:webHidden/>
              </w:rPr>
              <w:fldChar w:fldCharType="end"/>
            </w:r>
          </w:hyperlink>
        </w:p>
        <w:p w:rsidR="00CB4748" w:rsidRPr="00CB4748" w:rsidRDefault="00CB4748" w:rsidP="00CB4748">
          <w:pPr>
            <w:keepNext/>
            <w:keepLines/>
            <w:spacing w:after="0" w:line="240" w:lineRule="auto"/>
            <w:jc w:val="both"/>
            <w:outlineLvl w:val="0"/>
            <w:rPr>
              <w:rFonts w:eastAsia="Calibri" w:cstheme="majorBidi"/>
              <w:b/>
              <w:noProof/>
              <w:szCs w:val="32"/>
              <w:lang w:eastAsia="ru-RU"/>
            </w:rPr>
          </w:pPr>
          <w:r w:rsidRPr="00CB4748">
            <w:rPr>
              <w:rFonts w:eastAsia="Calibri" w:cstheme="majorBidi"/>
              <w:noProof/>
              <w:lang w:eastAsia="ru-RU"/>
            </w:rPr>
            <w:t xml:space="preserve">ТОМИЛОВА Т.Д. </w:t>
          </w:r>
          <w:r w:rsidRPr="00CB4748">
            <w:rPr>
              <w:rFonts w:eastAsia="Calibri" w:cstheme="majorBidi"/>
              <w:noProof/>
              <w:szCs w:val="32"/>
              <w:lang w:eastAsia="ru-RU"/>
            </w:rPr>
            <w:t>Социализации личности в процессе технологической подготовкис использованием авторских программ…….…………………....149</w:t>
          </w:r>
        </w:p>
        <w:p w:rsidR="00CB4748" w:rsidRPr="00CB4748" w:rsidRDefault="00CB4748" w:rsidP="00CB4748">
          <w:pPr>
            <w:tabs>
              <w:tab w:val="right" w:leader="dot" w:pos="9344"/>
            </w:tabs>
            <w:spacing w:after="0" w:line="276" w:lineRule="auto"/>
            <w:jc w:val="both"/>
            <w:rPr>
              <w:rFonts w:eastAsiaTheme="minorEastAsia"/>
              <w:noProof/>
              <w:lang w:eastAsia="ru-RU"/>
            </w:rPr>
          </w:pPr>
          <w:r w:rsidRPr="00CB4748">
            <w:rPr>
              <w:bCs/>
              <w:caps/>
              <w:noProof/>
            </w:rPr>
            <w:t>Трифонова О.А</w:t>
          </w:r>
          <w:r w:rsidRPr="00CB4748">
            <w:rPr>
              <w:rFonts w:asciiTheme="majorHAnsi" w:hAnsiTheme="majorHAnsi"/>
              <w:b/>
              <w:bCs/>
              <w:caps/>
              <w:noProof/>
              <w:sz w:val="24"/>
              <w:szCs w:val="24"/>
            </w:rPr>
            <w:t xml:space="preserve">. </w:t>
          </w:r>
          <w:hyperlink w:anchor="_Toc496260811" w:history="1">
            <w:r w:rsidRPr="00CB4748">
              <w:rPr>
                <w:rFonts w:eastAsia="Calibri"/>
                <w:bCs/>
                <w:caps/>
                <w:noProof/>
              </w:rPr>
              <w:t>С</w:t>
            </w:r>
            <w:r w:rsidRPr="00CB4748">
              <w:rPr>
                <w:rFonts w:eastAsia="Calibri"/>
                <w:bCs/>
                <w:noProof/>
              </w:rPr>
              <w:t>амостоятельная работа как средство развития рефлексивных умений учащихся на  уроках технологии</w:t>
            </w:r>
            <w:r w:rsidRPr="00CB4748">
              <w:rPr>
                <w:bCs/>
                <w:caps/>
                <w:noProof/>
                <w:webHidden/>
              </w:rPr>
              <w:tab/>
            </w:r>
            <w:r w:rsidRPr="00CB4748">
              <w:rPr>
                <w:bCs/>
                <w:caps/>
                <w:noProof/>
                <w:webHidden/>
              </w:rPr>
              <w:fldChar w:fldCharType="begin"/>
            </w:r>
            <w:r w:rsidRPr="00CB4748">
              <w:rPr>
                <w:bCs/>
                <w:caps/>
                <w:noProof/>
                <w:webHidden/>
              </w:rPr>
              <w:instrText xml:space="preserve"> PAGEREF _Toc496260811 \h </w:instrText>
            </w:r>
            <w:r w:rsidRPr="00CB4748">
              <w:rPr>
                <w:bCs/>
                <w:caps/>
                <w:noProof/>
                <w:webHidden/>
              </w:rPr>
            </w:r>
            <w:r w:rsidRPr="00CB4748">
              <w:rPr>
                <w:bCs/>
                <w:caps/>
                <w:noProof/>
                <w:webHidden/>
              </w:rPr>
              <w:fldChar w:fldCharType="separate"/>
            </w:r>
            <w:r w:rsidR="00335669">
              <w:rPr>
                <w:bCs/>
                <w:caps/>
                <w:noProof/>
                <w:webHidden/>
              </w:rPr>
              <w:t>154</w:t>
            </w:r>
            <w:r w:rsidRPr="00CB4748">
              <w:rPr>
                <w:bCs/>
                <w:caps/>
                <w:noProof/>
                <w:webHidden/>
              </w:rPr>
              <w:fldChar w:fldCharType="end"/>
            </w:r>
          </w:hyperlink>
        </w:p>
        <w:p w:rsidR="00CB4748" w:rsidRPr="00CB4748" w:rsidRDefault="00CB4748" w:rsidP="00CB4748">
          <w:pPr>
            <w:tabs>
              <w:tab w:val="right" w:leader="dot" w:pos="9344"/>
            </w:tabs>
            <w:spacing w:after="0" w:line="276" w:lineRule="auto"/>
            <w:jc w:val="both"/>
            <w:rPr>
              <w:rFonts w:eastAsiaTheme="minorEastAsia"/>
              <w:noProof/>
              <w:lang w:eastAsia="ru-RU"/>
            </w:rPr>
          </w:pPr>
          <w:r w:rsidRPr="00CB4748">
            <w:rPr>
              <w:bCs/>
              <w:caps/>
              <w:noProof/>
            </w:rPr>
            <w:t xml:space="preserve">Трушникова А.С. </w:t>
          </w:r>
          <w:hyperlink w:anchor="_Toc496260812" w:history="1">
            <w:r w:rsidRPr="00CB4748">
              <w:rPr>
                <w:rFonts w:eastAsia="Calibri"/>
                <w:bCs/>
                <w:caps/>
                <w:noProof/>
              </w:rPr>
              <w:t>К</w:t>
            </w:r>
            <w:r w:rsidRPr="00CB4748">
              <w:rPr>
                <w:rFonts w:eastAsia="Calibri"/>
                <w:bCs/>
                <w:noProof/>
              </w:rPr>
              <w:t>улачковый механизм</w:t>
            </w:r>
            <w:r w:rsidRPr="00CB4748">
              <w:rPr>
                <w:bCs/>
                <w:caps/>
                <w:noProof/>
                <w:webHidden/>
              </w:rPr>
              <w:tab/>
            </w:r>
            <w:r w:rsidRPr="00CB4748">
              <w:rPr>
                <w:bCs/>
                <w:caps/>
                <w:noProof/>
                <w:webHidden/>
              </w:rPr>
              <w:fldChar w:fldCharType="begin"/>
            </w:r>
            <w:r w:rsidRPr="00CB4748">
              <w:rPr>
                <w:bCs/>
                <w:caps/>
                <w:noProof/>
                <w:webHidden/>
              </w:rPr>
              <w:instrText xml:space="preserve"> PAGEREF _Toc496260812 \h </w:instrText>
            </w:r>
            <w:r w:rsidRPr="00CB4748">
              <w:rPr>
                <w:bCs/>
                <w:caps/>
                <w:noProof/>
                <w:webHidden/>
              </w:rPr>
            </w:r>
            <w:r w:rsidRPr="00CB4748">
              <w:rPr>
                <w:bCs/>
                <w:caps/>
                <w:noProof/>
                <w:webHidden/>
              </w:rPr>
              <w:fldChar w:fldCharType="separate"/>
            </w:r>
            <w:r w:rsidR="00335669">
              <w:rPr>
                <w:bCs/>
                <w:caps/>
                <w:noProof/>
                <w:webHidden/>
              </w:rPr>
              <w:t>157</w:t>
            </w:r>
            <w:r w:rsidRPr="00CB4748">
              <w:rPr>
                <w:bCs/>
                <w:caps/>
                <w:noProof/>
                <w:webHidden/>
              </w:rPr>
              <w:fldChar w:fldCharType="end"/>
            </w:r>
          </w:hyperlink>
        </w:p>
        <w:p w:rsidR="00CB4748" w:rsidRPr="00CB4748" w:rsidRDefault="00CB4748" w:rsidP="00CB4748">
          <w:pPr>
            <w:tabs>
              <w:tab w:val="right" w:leader="dot" w:pos="9344"/>
            </w:tabs>
            <w:spacing w:after="0" w:line="276" w:lineRule="auto"/>
            <w:jc w:val="both"/>
            <w:rPr>
              <w:rFonts w:eastAsiaTheme="minorEastAsia"/>
              <w:noProof/>
              <w:lang w:eastAsia="ru-RU"/>
            </w:rPr>
          </w:pPr>
          <w:r w:rsidRPr="00CB4748">
            <w:rPr>
              <w:bCs/>
              <w:caps/>
              <w:noProof/>
            </w:rPr>
            <w:t xml:space="preserve">Хрусталева Н.В. </w:t>
          </w:r>
          <w:hyperlink w:anchor="_Toc496260813" w:history="1">
            <w:r w:rsidRPr="00CB4748">
              <w:rPr>
                <w:rFonts w:eastAsia="Calibri"/>
                <w:bCs/>
                <w:caps/>
                <w:noProof/>
              </w:rPr>
              <w:t>М</w:t>
            </w:r>
            <w:r w:rsidRPr="00CB4748">
              <w:rPr>
                <w:rFonts w:eastAsia="Calibri"/>
                <w:bCs/>
                <w:noProof/>
              </w:rPr>
              <w:t>аятниковый преобразователь крутящего момента</w:t>
            </w:r>
            <w:r w:rsidRPr="00CB4748">
              <w:rPr>
                <w:bCs/>
                <w:caps/>
                <w:noProof/>
                <w:webHidden/>
              </w:rPr>
              <w:tab/>
            </w:r>
            <w:r w:rsidRPr="00CB4748">
              <w:rPr>
                <w:bCs/>
                <w:caps/>
                <w:noProof/>
                <w:webHidden/>
              </w:rPr>
              <w:fldChar w:fldCharType="begin"/>
            </w:r>
            <w:r w:rsidRPr="00CB4748">
              <w:rPr>
                <w:bCs/>
                <w:caps/>
                <w:noProof/>
                <w:webHidden/>
              </w:rPr>
              <w:instrText xml:space="preserve"> PAGEREF _Toc496260813 \h </w:instrText>
            </w:r>
            <w:r w:rsidRPr="00CB4748">
              <w:rPr>
                <w:bCs/>
                <w:caps/>
                <w:noProof/>
                <w:webHidden/>
              </w:rPr>
            </w:r>
            <w:r w:rsidRPr="00CB4748">
              <w:rPr>
                <w:bCs/>
                <w:caps/>
                <w:noProof/>
                <w:webHidden/>
              </w:rPr>
              <w:fldChar w:fldCharType="separate"/>
            </w:r>
            <w:r w:rsidR="00335669">
              <w:rPr>
                <w:bCs/>
                <w:caps/>
                <w:noProof/>
                <w:webHidden/>
              </w:rPr>
              <w:t>161</w:t>
            </w:r>
            <w:r w:rsidRPr="00CB4748">
              <w:rPr>
                <w:bCs/>
                <w:caps/>
                <w:noProof/>
                <w:webHidden/>
              </w:rPr>
              <w:fldChar w:fldCharType="end"/>
            </w:r>
          </w:hyperlink>
        </w:p>
        <w:p w:rsidR="00CB4748" w:rsidRPr="00CB4748" w:rsidRDefault="00CB4748" w:rsidP="00CB4748">
          <w:pPr>
            <w:tabs>
              <w:tab w:val="right" w:leader="dot" w:pos="9344"/>
            </w:tabs>
            <w:spacing w:after="0" w:line="276" w:lineRule="auto"/>
            <w:jc w:val="both"/>
            <w:rPr>
              <w:rFonts w:eastAsiaTheme="minorEastAsia"/>
              <w:noProof/>
              <w:lang w:eastAsia="ru-RU"/>
            </w:rPr>
          </w:pPr>
          <w:r w:rsidRPr="00CB4748">
            <w:rPr>
              <w:bCs/>
              <w:caps/>
              <w:noProof/>
            </w:rPr>
            <w:t xml:space="preserve">ЧернышЕва А.С. </w:t>
          </w:r>
          <w:hyperlink w:anchor="_Toc496260814" w:history="1">
            <w:r w:rsidRPr="00CB4748">
              <w:rPr>
                <w:rFonts w:eastAsia="Calibri"/>
                <w:bCs/>
                <w:caps/>
                <w:noProof/>
              </w:rPr>
              <w:t>Н</w:t>
            </w:r>
            <w:r w:rsidRPr="00CB4748">
              <w:rPr>
                <w:rFonts w:eastAsia="Calibri"/>
                <w:bCs/>
                <w:noProof/>
              </w:rPr>
              <w:t>асос – форсунка</w:t>
            </w:r>
            <w:r w:rsidRPr="00CB4748">
              <w:rPr>
                <w:bCs/>
                <w:caps/>
                <w:noProof/>
                <w:webHidden/>
              </w:rPr>
              <w:tab/>
            </w:r>
            <w:r w:rsidRPr="00CB4748">
              <w:rPr>
                <w:bCs/>
                <w:caps/>
                <w:noProof/>
                <w:webHidden/>
              </w:rPr>
              <w:fldChar w:fldCharType="begin"/>
            </w:r>
            <w:r w:rsidRPr="00CB4748">
              <w:rPr>
                <w:bCs/>
                <w:caps/>
                <w:noProof/>
                <w:webHidden/>
              </w:rPr>
              <w:instrText xml:space="preserve"> PAGEREF _Toc496260814 \h </w:instrText>
            </w:r>
            <w:r w:rsidRPr="00CB4748">
              <w:rPr>
                <w:bCs/>
                <w:caps/>
                <w:noProof/>
                <w:webHidden/>
              </w:rPr>
            </w:r>
            <w:r w:rsidRPr="00CB4748">
              <w:rPr>
                <w:bCs/>
                <w:caps/>
                <w:noProof/>
                <w:webHidden/>
              </w:rPr>
              <w:fldChar w:fldCharType="separate"/>
            </w:r>
            <w:r w:rsidR="00335669">
              <w:rPr>
                <w:bCs/>
                <w:caps/>
                <w:noProof/>
                <w:webHidden/>
              </w:rPr>
              <w:t>166</w:t>
            </w:r>
            <w:r w:rsidRPr="00CB4748">
              <w:rPr>
                <w:bCs/>
                <w:caps/>
                <w:noProof/>
                <w:webHidden/>
              </w:rPr>
              <w:fldChar w:fldCharType="end"/>
            </w:r>
          </w:hyperlink>
        </w:p>
        <w:p w:rsidR="00CB4748" w:rsidRPr="00CB4748" w:rsidRDefault="00CB4748" w:rsidP="00CB4748">
          <w:pPr>
            <w:tabs>
              <w:tab w:val="right" w:leader="dot" w:pos="9344"/>
            </w:tabs>
            <w:spacing w:after="0" w:line="276" w:lineRule="auto"/>
            <w:jc w:val="both"/>
            <w:rPr>
              <w:rFonts w:eastAsiaTheme="minorEastAsia"/>
              <w:noProof/>
              <w:lang w:eastAsia="ru-RU"/>
            </w:rPr>
          </w:pPr>
          <w:r w:rsidRPr="00CB4748">
            <w:rPr>
              <w:bCs/>
              <w:caps/>
              <w:noProof/>
            </w:rPr>
            <w:t xml:space="preserve">Чумутина Т.А. </w:t>
          </w:r>
          <w:hyperlink w:anchor="_Toc496260815" w:history="1">
            <w:r w:rsidRPr="00CB4748">
              <w:rPr>
                <w:rFonts w:eastAsia="Calibri"/>
                <w:bCs/>
                <w:caps/>
                <w:noProof/>
              </w:rPr>
              <w:t>Ш</w:t>
            </w:r>
            <w:r w:rsidRPr="00CB4748">
              <w:rPr>
                <w:rFonts w:eastAsia="Calibri"/>
                <w:bCs/>
                <w:noProof/>
              </w:rPr>
              <w:t>аговый электродвигатель с пасивным ротором</w:t>
            </w:r>
            <w:r w:rsidRPr="00CB4748">
              <w:rPr>
                <w:bCs/>
                <w:caps/>
                <w:noProof/>
                <w:webHidden/>
              </w:rPr>
              <w:tab/>
            </w:r>
            <w:r w:rsidRPr="00CB4748">
              <w:rPr>
                <w:bCs/>
                <w:caps/>
                <w:noProof/>
                <w:webHidden/>
              </w:rPr>
              <w:fldChar w:fldCharType="begin"/>
            </w:r>
            <w:r w:rsidRPr="00CB4748">
              <w:rPr>
                <w:bCs/>
                <w:caps/>
                <w:noProof/>
                <w:webHidden/>
              </w:rPr>
              <w:instrText xml:space="preserve"> PAGEREF _Toc496260815 \h </w:instrText>
            </w:r>
            <w:r w:rsidRPr="00CB4748">
              <w:rPr>
                <w:bCs/>
                <w:caps/>
                <w:noProof/>
                <w:webHidden/>
              </w:rPr>
            </w:r>
            <w:r w:rsidRPr="00CB4748">
              <w:rPr>
                <w:bCs/>
                <w:caps/>
                <w:noProof/>
                <w:webHidden/>
              </w:rPr>
              <w:fldChar w:fldCharType="separate"/>
            </w:r>
            <w:r w:rsidR="00335669">
              <w:rPr>
                <w:bCs/>
                <w:caps/>
                <w:noProof/>
                <w:webHidden/>
              </w:rPr>
              <w:t>170</w:t>
            </w:r>
            <w:r w:rsidRPr="00CB4748">
              <w:rPr>
                <w:bCs/>
                <w:caps/>
                <w:noProof/>
                <w:webHidden/>
              </w:rPr>
              <w:fldChar w:fldCharType="end"/>
            </w:r>
          </w:hyperlink>
        </w:p>
        <w:p w:rsidR="00CB4748" w:rsidRPr="00CB4748" w:rsidRDefault="00CB4748" w:rsidP="00CB4748">
          <w:pPr>
            <w:tabs>
              <w:tab w:val="right" w:leader="dot" w:pos="9344"/>
            </w:tabs>
            <w:spacing w:after="0" w:line="276" w:lineRule="auto"/>
            <w:jc w:val="both"/>
            <w:rPr>
              <w:rFonts w:eastAsiaTheme="minorEastAsia"/>
              <w:noProof/>
              <w:lang w:eastAsia="ru-RU"/>
            </w:rPr>
          </w:pPr>
          <w:r w:rsidRPr="00CB4748">
            <w:rPr>
              <w:bCs/>
              <w:caps/>
              <w:noProof/>
            </w:rPr>
            <w:t xml:space="preserve">Юдина Е.В. </w:t>
          </w:r>
          <w:hyperlink w:anchor="_Toc496260816" w:history="1">
            <w:r w:rsidRPr="00CB4748">
              <w:rPr>
                <w:rFonts w:eastAsia="Calibri"/>
                <w:bCs/>
                <w:caps/>
                <w:noProof/>
              </w:rPr>
              <w:t>Д</w:t>
            </w:r>
            <w:r w:rsidRPr="00CB4748">
              <w:rPr>
                <w:rFonts w:eastAsia="Calibri"/>
                <w:bCs/>
                <w:noProof/>
              </w:rPr>
              <w:t>идактическая игра как средство активизации учебно-познавательной деятельности учащихся на уроках технологии</w:t>
            </w:r>
            <w:r w:rsidRPr="00CB4748">
              <w:rPr>
                <w:bCs/>
                <w:caps/>
                <w:noProof/>
                <w:webHidden/>
              </w:rPr>
              <w:tab/>
            </w:r>
            <w:r w:rsidRPr="00CB4748">
              <w:rPr>
                <w:bCs/>
                <w:caps/>
                <w:noProof/>
                <w:webHidden/>
              </w:rPr>
              <w:fldChar w:fldCharType="begin"/>
            </w:r>
            <w:r w:rsidRPr="00CB4748">
              <w:rPr>
                <w:bCs/>
                <w:caps/>
                <w:noProof/>
                <w:webHidden/>
              </w:rPr>
              <w:instrText xml:space="preserve"> PAGEREF _Toc496260816 \h </w:instrText>
            </w:r>
            <w:r w:rsidRPr="00CB4748">
              <w:rPr>
                <w:bCs/>
                <w:caps/>
                <w:noProof/>
                <w:webHidden/>
              </w:rPr>
            </w:r>
            <w:r w:rsidRPr="00CB4748">
              <w:rPr>
                <w:bCs/>
                <w:caps/>
                <w:noProof/>
                <w:webHidden/>
              </w:rPr>
              <w:fldChar w:fldCharType="separate"/>
            </w:r>
            <w:r w:rsidR="00335669">
              <w:rPr>
                <w:bCs/>
                <w:caps/>
                <w:noProof/>
                <w:webHidden/>
              </w:rPr>
              <w:t>176</w:t>
            </w:r>
            <w:r w:rsidRPr="00CB4748">
              <w:rPr>
                <w:bCs/>
                <w:caps/>
                <w:noProof/>
                <w:webHidden/>
              </w:rPr>
              <w:fldChar w:fldCharType="end"/>
            </w:r>
          </w:hyperlink>
        </w:p>
        <w:p w:rsidR="00CB4748" w:rsidRPr="00CB4748" w:rsidRDefault="00CB4748" w:rsidP="00CB4748">
          <w:pPr>
            <w:spacing w:line="276" w:lineRule="auto"/>
            <w:jc w:val="both"/>
          </w:pPr>
          <w:r w:rsidRPr="00CB4748">
            <w:rPr>
              <w:bCs/>
            </w:rPr>
            <w:fldChar w:fldCharType="end"/>
          </w:r>
        </w:p>
      </w:sdtContent>
    </w:sdt>
    <w:p w:rsidR="00CB4748" w:rsidRPr="00CB4748" w:rsidRDefault="00CB4748" w:rsidP="00CB4748">
      <w:pPr>
        <w:spacing w:after="200" w:line="240" w:lineRule="auto"/>
        <w:jc w:val="center"/>
        <w:rPr>
          <w:rFonts w:eastAsia="Calibri"/>
          <w:b/>
        </w:rPr>
      </w:pPr>
    </w:p>
    <w:p w:rsidR="00CB4748" w:rsidRPr="00CB4748" w:rsidRDefault="00CB4748" w:rsidP="00CB4748">
      <w:pPr>
        <w:spacing w:after="200" w:line="240" w:lineRule="auto"/>
        <w:jc w:val="center"/>
        <w:rPr>
          <w:rFonts w:eastAsia="Calibri"/>
          <w:b/>
        </w:rPr>
      </w:pPr>
    </w:p>
    <w:p w:rsidR="00CB4748" w:rsidRPr="00CB4748" w:rsidRDefault="00CB4748" w:rsidP="00CB4748">
      <w:pPr>
        <w:spacing w:after="200" w:line="240" w:lineRule="auto"/>
        <w:jc w:val="center"/>
        <w:rPr>
          <w:rFonts w:eastAsia="Calibri"/>
          <w:b/>
        </w:rPr>
      </w:pPr>
    </w:p>
    <w:p w:rsidR="00CB4748" w:rsidRPr="00CB4748" w:rsidRDefault="00CB4748" w:rsidP="00CB4748">
      <w:pPr>
        <w:spacing w:after="200" w:line="240" w:lineRule="auto"/>
        <w:jc w:val="center"/>
        <w:rPr>
          <w:rFonts w:eastAsia="Calibri"/>
          <w:b/>
        </w:rPr>
      </w:pPr>
    </w:p>
    <w:p w:rsidR="00CB4748" w:rsidRPr="00CB4748" w:rsidRDefault="00CB4748" w:rsidP="00CB4748">
      <w:pPr>
        <w:spacing w:after="200" w:line="240" w:lineRule="auto"/>
        <w:jc w:val="center"/>
        <w:rPr>
          <w:rFonts w:eastAsia="Calibri"/>
          <w:b/>
        </w:rPr>
      </w:pPr>
    </w:p>
    <w:p w:rsidR="00CB4748" w:rsidRPr="00CB4748" w:rsidRDefault="00CB4748" w:rsidP="00CB4748">
      <w:pPr>
        <w:jc w:val="right"/>
        <w:rPr>
          <w:rFonts w:eastAsia="Calibri"/>
        </w:rPr>
      </w:pPr>
      <w:r w:rsidRPr="00CB4748">
        <w:rPr>
          <w:rFonts w:eastAsia="Calibri"/>
        </w:rPr>
        <w:lastRenderedPageBreak/>
        <w:t>Т.А. Антонова</w:t>
      </w:r>
    </w:p>
    <w:p w:rsidR="00CB4748" w:rsidRPr="00CB4748" w:rsidRDefault="00CB4748" w:rsidP="00CB4748">
      <w:pPr>
        <w:jc w:val="right"/>
        <w:rPr>
          <w:rFonts w:eastAsia="Calibri"/>
        </w:rPr>
      </w:pPr>
      <w:r w:rsidRPr="00CB4748">
        <w:rPr>
          <w:rFonts w:eastAsia="Calibri"/>
        </w:rPr>
        <w:t>Студент группы ТЭ-112</w:t>
      </w:r>
    </w:p>
    <w:p w:rsidR="00CB4748" w:rsidRPr="00CB4748" w:rsidRDefault="00CB4748" w:rsidP="00CB4748">
      <w:pPr>
        <w:jc w:val="right"/>
        <w:rPr>
          <w:rFonts w:eastAsia="Calibri"/>
        </w:rPr>
      </w:pPr>
      <w:r w:rsidRPr="00CB4748">
        <w:rPr>
          <w:rFonts w:eastAsia="Calibri"/>
          <w:i/>
        </w:rPr>
        <w:t>Научный руководитель</w:t>
      </w:r>
      <w:r w:rsidRPr="00CB4748">
        <w:rPr>
          <w:rFonts w:eastAsia="Calibri"/>
        </w:rPr>
        <w:t>: профессор, к.п.н. Г.А. Молева</w:t>
      </w:r>
    </w:p>
    <w:p w:rsidR="00CB4748" w:rsidRPr="00CB4748" w:rsidRDefault="00CB4748" w:rsidP="00CB4748">
      <w:pPr>
        <w:jc w:val="right"/>
        <w:rPr>
          <w:rFonts w:eastAsia="Calibri"/>
          <w:i/>
        </w:rPr>
      </w:pPr>
    </w:p>
    <w:p w:rsidR="00CB4748" w:rsidRPr="00CB4748" w:rsidRDefault="00CB4748" w:rsidP="00CB4748">
      <w:pPr>
        <w:keepNext/>
        <w:keepLines/>
        <w:spacing w:after="0" w:line="240" w:lineRule="auto"/>
        <w:jc w:val="center"/>
        <w:outlineLvl w:val="0"/>
        <w:rPr>
          <w:rFonts w:eastAsia="Calibri" w:cstheme="majorBidi"/>
          <w:b/>
          <w:szCs w:val="32"/>
          <w:lang w:eastAsia="ru-RU"/>
        </w:rPr>
      </w:pPr>
      <w:bookmarkStart w:id="1" w:name="_Toc496260760"/>
      <w:r w:rsidRPr="00CB4748">
        <w:rPr>
          <w:rFonts w:eastAsia="Calibri" w:cstheme="majorBidi"/>
          <w:b/>
          <w:szCs w:val="32"/>
          <w:lang w:eastAsia="ru-RU"/>
        </w:rPr>
        <w:t>ПЕДАГОГИЧЕСКАЯ ПОДДЕРЖКА ПРОФЕССИОНАЛЬНОГО САМООПРЕДЕЛЕНИЯ ШКОЛЬНИКОВ: СУЩНОСТЬ И СОДЕРЖАНИЕ</w:t>
      </w:r>
      <w:bookmarkEnd w:id="1"/>
    </w:p>
    <w:p w:rsidR="00CB4748" w:rsidRPr="00CB4748" w:rsidRDefault="00CB4748" w:rsidP="00CB4748">
      <w:pPr>
        <w:spacing w:after="0" w:line="240" w:lineRule="auto"/>
        <w:ind w:firstLine="709"/>
        <w:jc w:val="center"/>
        <w:rPr>
          <w:rFonts w:eastAsia="Calibri"/>
          <w:b/>
        </w:rPr>
      </w:pPr>
    </w:p>
    <w:p w:rsidR="00CB4748" w:rsidRPr="00CB4748" w:rsidRDefault="00CB4748" w:rsidP="00CB4748">
      <w:pPr>
        <w:shd w:val="clear" w:color="auto" w:fill="FFFFFF"/>
        <w:spacing w:after="0" w:line="240" w:lineRule="auto"/>
        <w:ind w:firstLine="709"/>
        <w:jc w:val="both"/>
        <w:rPr>
          <w:rFonts w:eastAsia="Times New Roman"/>
          <w:color w:val="000000"/>
          <w:bdr w:val="none" w:sz="0" w:space="0" w:color="auto" w:frame="1"/>
          <w:lang w:eastAsia="ru-RU"/>
        </w:rPr>
      </w:pPr>
      <w:r w:rsidRPr="00CB4748">
        <w:rPr>
          <w:rFonts w:eastAsia="Times New Roman"/>
          <w:color w:val="000000"/>
          <w:bdr w:val="none" w:sz="0" w:space="0" w:color="auto" w:frame="1"/>
          <w:lang w:eastAsia="ru-RU"/>
        </w:rPr>
        <w:t>В государственной программе РФ «Развитие образования» на 2013-2020 гг. определена миссия образования – реализация каждым гражданином своего позитивного социального, культурного, экономического потенциала. В соответствии с этим провозглашена задача – формирование гибкой, подотчетной обществу системы непрерывного профессионального образования, развивающей человеческий потенциал, обеспечивающей текущие и перспективные потребности социально-экономического развития Российской Федерации.</w:t>
      </w:r>
    </w:p>
    <w:p w:rsidR="00CB4748" w:rsidRPr="00CB4748" w:rsidRDefault="00CB4748" w:rsidP="00CB4748">
      <w:pPr>
        <w:shd w:val="clear" w:color="auto" w:fill="FFFFFF"/>
        <w:spacing w:after="0" w:line="240" w:lineRule="auto"/>
        <w:ind w:firstLine="709"/>
        <w:jc w:val="both"/>
        <w:rPr>
          <w:rFonts w:eastAsia="Times New Roman"/>
          <w:color w:val="000000"/>
          <w:lang w:eastAsia="ru-RU"/>
        </w:rPr>
      </w:pPr>
      <w:r w:rsidRPr="00CB4748">
        <w:rPr>
          <w:rFonts w:eastAsia="Times New Roman"/>
          <w:color w:val="000000"/>
          <w:bdr w:val="none" w:sz="0" w:space="0" w:color="auto" w:frame="1"/>
          <w:lang w:eastAsia="ru-RU"/>
        </w:rPr>
        <w:t>Необходимость профориентации определяется в федеральном государственном образовательном стандарте основного общего образования нового поколения, где отмечается, что школьники должны ориентироваться в мире профессий, понимать значение профессиональной деятельности в интересах устойчивого развития общества и природы.</w:t>
      </w:r>
      <w:r w:rsidRPr="00CB4748">
        <w:rPr>
          <w:rFonts w:eastAsia="Times New Roman"/>
          <w:color w:val="000000"/>
          <w:shd w:val="clear" w:color="auto" w:fill="FFFFFF"/>
          <w:lang w:eastAsia="ru-RU"/>
        </w:rPr>
        <w:t xml:space="preserve"> [</w:t>
      </w:r>
      <w:r w:rsidRPr="00CB4748">
        <w:rPr>
          <w:rFonts w:eastAsia="Times New Roman"/>
          <w:shd w:val="clear" w:color="auto" w:fill="FFFFFF"/>
          <w:lang w:eastAsia="ru-RU"/>
        </w:rPr>
        <w:t>4</w:t>
      </w:r>
      <w:r w:rsidRPr="00CB4748">
        <w:rPr>
          <w:rFonts w:eastAsia="Times New Roman"/>
          <w:color w:val="000000"/>
          <w:shd w:val="clear" w:color="auto" w:fill="FFFFFF"/>
          <w:lang w:eastAsia="ru-RU"/>
        </w:rPr>
        <w:t>].</w:t>
      </w:r>
    </w:p>
    <w:p w:rsidR="00CB4748" w:rsidRPr="00CB4748" w:rsidRDefault="00CB4748" w:rsidP="00CB4748">
      <w:pPr>
        <w:spacing w:after="0" w:line="240" w:lineRule="auto"/>
        <w:ind w:firstLine="709"/>
        <w:contextualSpacing/>
        <w:jc w:val="both"/>
        <w:rPr>
          <w:rFonts w:eastAsia="Calibri"/>
          <w:color w:val="000000"/>
        </w:rPr>
      </w:pPr>
      <w:r w:rsidRPr="00CB4748">
        <w:rPr>
          <w:rFonts w:eastAsia="Calibri"/>
          <w:color w:val="000000"/>
          <w:shd w:val="clear" w:color="auto" w:fill="FFFFFF"/>
        </w:rPr>
        <w:t>Стандарты второго поколения основного общего образования ставят перед образовательными учреждениями задачу формирования личностных универсальных учебных действий в ходе реализации ФГОС ООО. Для решения данной задачи необходимо создать, прежде всего, социально-психологические условия развития учащихся. Дать знания психологии именно для учащихся этого возраста является наиболее оправданным. Это сензитивный период для познания себя, формирования Я-концепции и собственной системы ценностей и целей. [</w:t>
      </w:r>
      <w:r w:rsidRPr="00CB4748">
        <w:rPr>
          <w:rFonts w:eastAsia="Calibri"/>
          <w:shd w:val="clear" w:color="auto" w:fill="FFFFFF"/>
        </w:rPr>
        <w:t>4</w:t>
      </w:r>
      <w:r w:rsidRPr="00CB4748">
        <w:rPr>
          <w:rFonts w:eastAsia="Calibri"/>
          <w:color w:val="000000"/>
          <w:shd w:val="clear" w:color="auto" w:fill="FFFFFF"/>
        </w:rPr>
        <w:t>].</w:t>
      </w:r>
    </w:p>
    <w:p w:rsidR="00CB4748" w:rsidRPr="00CB4748" w:rsidRDefault="00CB4748" w:rsidP="00CB4748">
      <w:pPr>
        <w:spacing w:after="0" w:line="240" w:lineRule="auto"/>
        <w:ind w:firstLine="709"/>
        <w:contextualSpacing/>
        <w:jc w:val="both"/>
        <w:rPr>
          <w:rFonts w:eastAsia="Calibri"/>
          <w:color w:val="000000"/>
          <w:shd w:val="clear" w:color="auto" w:fill="FFFFFF"/>
        </w:rPr>
      </w:pPr>
      <w:r w:rsidRPr="00CB4748">
        <w:rPr>
          <w:rFonts w:eastAsia="Calibri"/>
          <w:color w:val="000000"/>
          <w:shd w:val="clear" w:color="auto" w:fill="FFFFFF"/>
        </w:rPr>
        <w:t xml:space="preserve">Сравнительно новое для отечественной системы образования понятие педагогическая поддержка обучающихся все активнее входит в повседневную жизнь школы. Чаще всего его применяют в контексте воспитательной работы, а также в связи с профориентацией и профессиональным  самоопределением школьников. </w:t>
      </w:r>
    </w:p>
    <w:p w:rsidR="00CB4748" w:rsidRPr="00CB4748" w:rsidRDefault="00CB4748" w:rsidP="00CB4748">
      <w:pPr>
        <w:spacing w:after="0" w:line="240" w:lineRule="auto"/>
        <w:ind w:firstLine="709"/>
        <w:jc w:val="both"/>
        <w:rPr>
          <w:rFonts w:eastAsia="Calibri"/>
        </w:rPr>
      </w:pPr>
      <w:r w:rsidRPr="00CB4748">
        <w:rPr>
          <w:rFonts w:eastAsia="Calibri"/>
        </w:rPr>
        <w:t>Понятие «поддержка» введено в отечественную педагогику относительно недавно и получило развитие в работах А.С. Белкина, О.С. Газмана, В.А. Горского, И.Ф. Дементьева,  и других исследователей, которые рассматривают ее как педагогическую деятельность, направленную на оказание помощи ребенку в решении его проблем.</w:t>
      </w:r>
    </w:p>
    <w:p w:rsidR="00CB4748" w:rsidRPr="00CB4748" w:rsidRDefault="00CB4748" w:rsidP="00CB4748">
      <w:pPr>
        <w:spacing w:after="0" w:line="240" w:lineRule="auto"/>
        <w:ind w:firstLine="709"/>
        <w:contextualSpacing/>
        <w:jc w:val="both"/>
        <w:rPr>
          <w:rFonts w:eastAsia="Calibri"/>
        </w:rPr>
      </w:pPr>
      <w:r w:rsidRPr="00CB4748">
        <w:rPr>
          <w:rFonts w:eastAsia="Calibri"/>
          <w:shd w:val="clear" w:color="auto" w:fill="FFFFFF"/>
        </w:rPr>
        <w:t xml:space="preserve">Основные концептуальные положения о педагогической поддержке были разработаны членом-корреспондентом Российской академии образования Олегом Семеновичем Газманом и представлены им в октябре </w:t>
      </w:r>
      <w:r w:rsidRPr="00CB4748">
        <w:rPr>
          <w:rFonts w:eastAsia="Calibri"/>
          <w:shd w:val="clear" w:color="auto" w:fill="FFFFFF"/>
        </w:rPr>
        <w:lastRenderedPageBreak/>
        <w:t>1995 года на Всероссийской научно-практической конференции в докладе «Потери и обретения в воспитании после десяти лет перестройки»</w:t>
      </w:r>
      <w:r w:rsidRPr="00CB4748">
        <w:rPr>
          <w:rFonts w:eastAsia="Calibri"/>
        </w:rPr>
        <w:t>. Данный термин он рассматривал с точки зрения процесса индивидуального развития и саморазвития личности ребенка. Предметом педагогической поддержки О.С. Газман считал «процесс совместного определения с ребенком его собственных интересов и путей преодоления проблем, мешающих сохранить человеческое достоинство и самостоятельно достигать желаемых результатов в различных сферах деятельности и жизнедеятельности». [</w:t>
      </w:r>
      <w:r w:rsidRPr="00CB4748">
        <w:rPr>
          <w:rFonts w:eastAsia="Calibri"/>
          <w:shd w:val="clear" w:color="auto" w:fill="FFFFFF"/>
        </w:rPr>
        <w:t>3</w:t>
      </w:r>
      <w:r w:rsidRPr="00CB4748">
        <w:rPr>
          <w:rFonts w:eastAsia="Calibri"/>
        </w:rPr>
        <w:t>]</w:t>
      </w:r>
    </w:p>
    <w:p w:rsidR="00CB4748" w:rsidRPr="00CB4748" w:rsidRDefault="00CB4748" w:rsidP="00CB4748">
      <w:pPr>
        <w:spacing w:after="0" w:line="240" w:lineRule="auto"/>
        <w:ind w:firstLine="709"/>
        <w:contextualSpacing/>
        <w:jc w:val="both"/>
        <w:rPr>
          <w:rFonts w:eastAsia="Calibri"/>
        </w:rPr>
      </w:pPr>
      <w:r w:rsidRPr="00CB4748">
        <w:rPr>
          <w:rFonts w:eastAsia="Calibri"/>
        </w:rPr>
        <w:t xml:space="preserve">Другие исследователи определяют педагогическую поддержку как: </w:t>
      </w:r>
    </w:p>
    <w:p w:rsidR="00CB4748" w:rsidRPr="00CB4748" w:rsidRDefault="00CB4748" w:rsidP="00CB4748">
      <w:pPr>
        <w:shd w:val="clear" w:color="auto" w:fill="FFFFFF"/>
        <w:spacing w:after="0" w:line="240" w:lineRule="auto"/>
        <w:ind w:firstLine="709"/>
        <w:jc w:val="both"/>
        <w:rPr>
          <w:rFonts w:eastAsia="Times New Roman"/>
          <w:color w:val="000000"/>
          <w:lang w:eastAsia="ru-RU"/>
        </w:rPr>
      </w:pPr>
      <w:r w:rsidRPr="00CB4748">
        <w:rPr>
          <w:rFonts w:eastAsia="Times New Roman"/>
          <w:color w:val="000000"/>
          <w:lang w:eastAsia="ru-RU"/>
        </w:rPr>
        <w:t>1) деятельность по моделированию условий и траектории развития личности ребенка в перспективе его жизненного самоопределения (Ф.И. Кевля);</w:t>
      </w:r>
    </w:p>
    <w:p w:rsidR="00CB4748" w:rsidRPr="00CB4748" w:rsidRDefault="00CB4748" w:rsidP="00CB4748">
      <w:pPr>
        <w:shd w:val="clear" w:color="auto" w:fill="FFFFFF"/>
        <w:spacing w:after="0" w:line="240" w:lineRule="auto"/>
        <w:ind w:firstLine="709"/>
        <w:jc w:val="both"/>
        <w:rPr>
          <w:rFonts w:eastAsia="Times New Roman"/>
          <w:color w:val="000000"/>
          <w:lang w:eastAsia="ru-RU"/>
        </w:rPr>
      </w:pPr>
      <w:r w:rsidRPr="00CB4748">
        <w:rPr>
          <w:rFonts w:eastAsia="Times New Roman"/>
          <w:color w:val="000000"/>
          <w:lang w:eastAsia="ru-RU"/>
        </w:rPr>
        <w:t>2) профессиональную деятельность, направленную на создание в педагогическом процессе оптимальных условий для воспитания, развития и</w:t>
      </w:r>
    </w:p>
    <w:p w:rsidR="00CB4748" w:rsidRPr="00CB4748" w:rsidRDefault="00CB4748" w:rsidP="00CB4748">
      <w:pPr>
        <w:shd w:val="clear" w:color="auto" w:fill="FFFFFF"/>
        <w:spacing w:after="0" w:line="240" w:lineRule="auto"/>
        <w:ind w:firstLine="709"/>
        <w:jc w:val="both"/>
        <w:rPr>
          <w:rFonts w:eastAsia="Times New Roman"/>
          <w:color w:val="000000"/>
          <w:lang w:eastAsia="ru-RU"/>
        </w:rPr>
      </w:pPr>
      <w:r w:rsidRPr="00CB4748">
        <w:rPr>
          <w:rFonts w:eastAsia="Times New Roman"/>
          <w:color w:val="000000"/>
          <w:lang w:eastAsia="ru-RU"/>
        </w:rPr>
        <w:t>саморазвития личности, выбора возможностей для свободного и творческого самовыражения (А.С. Белкин);</w:t>
      </w:r>
    </w:p>
    <w:p w:rsidR="00CB4748" w:rsidRPr="00CB4748" w:rsidRDefault="00CB4748" w:rsidP="00CB4748">
      <w:pPr>
        <w:shd w:val="clear" w:color="auto" w:fill="FFFFFF"/>
        <w:spacing w:after="0" w:line="240" w:lineRule="auto"/>
        <w:ind w:firstLine="709"/>
        <w:jc w:val="both"/>
        <w:rPr>
          <w:rFonts w:eastAsia="Times New Roman"/>
          <w:color w:val="000000"/>
          <w:lang w:eastAsia="ru-RU"/>
        </w:rPr>
      </w:pPr>
      <w:r w:rsidRPr="00CB4748">
        <w:rPr>
          <w:rFonts w:eastAsia="Times New Roman"/>
          <w:color w:val="000000"/>
          <w:lang w:eastAsia="ru-RU"/>
        </w:rPr>
        <w:t>3) интерактивную деятельность, выводящую личность на осознание своих проблем, позволяющую определить цели, возможности и пути их преодоления (Б.Е. Фишман);</w:t>
      </w:r>
    </w:p>
    <w:p w:rsidR="00CB4748" w:rsidRPr="00CB4748" w:rsidRDefault="00CB4748" w:rsidP="00CB4748">
      <w:pPr>
        <w:shd w:val="clear" w:color="auto" w:fill="FFFFFF"/>
        <w:spacing w:after="0" w:line="240" w:lineRule="auto"/>
        <w:ind w:firstLine="709"/>
        <w:jc w:val="both"/>
        <w:rPr>
          <w:rFonts w:eastAsia="Times New Roman"/>
          <w:color w:val="000000"/>
          <w:lang w:eastAsia="ru-RU"/>
        </w:rPr>
      </w:pPr>
      <w:r w:rsidRPr="00CB4748">
        <w:rPr>
          <w:rFonts w:eastAsia="Times New Roman"/>
          <w:color w:val="000000"/>
          <w:lang w:eastAsia="ru-RU"/>
        </w:rPr>
        <w:t>4) особый вид социальной деятельности, направленный на передачу от старших поколений младшим накопленной человечеством культуры и опыта,</w:t>
      </w:r>
    </w:p>
    <w:p w:rsidR="00CB4748" w:rsidRPr="00CB4748" w:rsidRDefault="00CB4748" w:rsidP="00CB4748">
      <w:pPr>
        <w:shd w:val="clear" w:color="auto" w:fill="FFFFFF"/>
        <w:spacing w:after="0" w:line="240" w:lineRule="auto"/>
        <w:ind w:firstLine="709"/>
        <w:jc w:val="both"/>
        <w:rPr>
          <w:rFonts w:eastAsia="Times New Roman"/>
          <w:color w:val="000000"/>
          <w:lang w:eastAsia="ru-RU"/>
        </w:rPr>
      </w:pPr>
      <w:r w:rsidRPr="00CB4748">
        <w:rPr>
          <w:rFonts w:eastAsia="Times New Roman"/>
          <w:color w:val="000000"/>
          <w:lang w:eastAsia="ru-RU"/>
        </w:rPr>
        <w:t>создание условий для их личностного развития и подготовку к выполнению</w:t>
      </w:r>
    </w:p>
    <w:p w:rsidR="00CB4748" w:rsidRPr="00CB4748" w:rsidRDefault="00CB4748" w:rsidP="00CB4748">
      <w:pPr>
        <w:shd w:val="clear" w:color="auto" w:fill="FFFFFF"/>
        <w:spacing w:after="0" w:line="240" w:lineRule="auto"/>
        <w:ind w:firstLine="709"/>
        <w:jc w:val="both"/>
        <w:rPr>
          <w:rFonts w:eastAsia="Times New Roman"/>
          <w:color w:val="000000"/>
          <w:lang w:eastAsia="ru-RU"/>
        </w:rPr>
      </w:pPr>
      <w:r w:rsidRPr="00CB4748">
        <w:rPr>
          <w:rFonts w:eastAsia="Times New Roman"/>
          <w:color w:val="000000"/>
          <w:lang w:eastAsia="ru-RU"/>
        </w:rPr>
        <w:t>определенных социальных ролей в обществе (В.А. Сластенин);</w:t>
      </w:r>
    </w:p>
    <w:p w:rsidR="00CB4748" w:rsidRPr="00CB4748" w:rsidRDefault="00CB4748" w:rsidP="00CB4748">
      <w:pPr>
        <w:shd w:val="clear" w:color="auto" w:fill="FFFFFF"/>
        <w:spacing w:after="0" w:line="240" w:lineRule="auto"/>
        <w:ind w:firstLine="709"/>
        <w:jc w:val="both"/>
        <w:rPr>
          <w:rFonts w:eastAsia="Times New Roman"/>
          <w:color w:val="000000"/>
          <w:lang w:eastAsia="ru-RU"/>
        </w:rPr>
      </w:pPr>
      <w:r w:rsidRPr="00CB4748">
        <w:rPr>
          <w:rFonts w:eastAsia="Times New Roman"/>
          <w:color w:val="000000"/>
          <w:lang w:eastAsia="ru-RU"/>
        </w:rPr>
        <w:t>5) педагогическую технологию, ориентированную на целенаправленную оперативную помощь ребенку в самоопределении, саморазвитии (Н.Б. Крылова, Б.Е. Фишман);</w:t>
      </w:r>
    </w:p>
    <w:p w:rsidR="00CB4748" w:rsidRPr="00CB4748" w:rsidRDefault="00CB4748" w:rsidP="00CB4748">
      <w:pPr>
        <w:shd w:val="clear" w:color="auto" w:fill="FFFFFF"/>
        <w:spacing w:after="0" w:line="240" w:lineRule="auto"/>
        <w:ind w:firstLine="709"/>
        <w:jc w:val="both"/>
        <w:rPr>
          <w:rFonts w:eastAsia="Times New Roman"/>
          <w:color w:val="000000"/>
          <w:lang w:eastAsia="ru-RU"/>
        </w:rPr>
      </w:pPr>
      <w:r w:rsidRPr="00CB4748">
        <w:rPr>
          <w:rFonts w:eastAsia="Times New Roman"/>
          <w:color w:val="000000"/>
          <w:lang w:eastAsia="ru-RU"/>
        </w:rPr>
        <w:t>6) механизм автономизации личности, ребенком права на уникальность, выстраивание собственной жизненной траектории; сопровождение ребенка педагогом в процессе жизнедеятельности (Н.Н. Михайлова);</w:t>
      </w:r>
    </w:p>
    <w:p w:rsidR="00CB4748" w:rsidRPr="00CB4748" w:rsidRDefault="00CB4748" w:rsidP="00CB4748">
      <w:pPr>
        <w:shd w:val="clear" w:color="auto" w:fill="FFFFFF"/>
        <w:spacing w:after="0" w:line="240" w:lineRule="auto"/>
        <w:ind w:firstLine="709"/>
        <w:jc w:val="both"/>
        <w:rPr>
          <w:rFonts w:eastAsia="Times New Roman"/>
          <w:color w:val="000000"/>
          <w:lang w:eastAsia="ru-RU"/>
        </w:rPr>
      </w:pPr>
      <w:r w:rsidRPr="00CB4748">
        <w:rPr>
          <w:rFonts w:eastAsia="Times New Roman"/>
          <w:color w:val="000000"/>
          <w:lang w:eastAsia="ru-RU"/>
        </w:rPr>
        <w:t>7) процесс совместного с ребенком определения его интересов и путей преодоления проблем, мешающих сохранить ему человеческое достоинство и</w:t>
      </w:r>
    </w:p>
    <w:p w:rsidR="00CB4748" w:rsidRPr="00CB4748" w:rsidRDefault="00CB4748" w:rsidP="00CB4748">
      <w:pPr>
        <w:shd w:val="clear" w:color="auto" w:fill="FFFFFF"/>
        <w:spacing w:after="0" w:line="240" w:lineRule="auto"/>
        <w:ind w:firstLine="709"/>
        <w:jc w:val="both"/>
        <w:rPr>
          <w:rFonts w:eastAsia="Times New Roman"/>
          <w:color w:val="000000"/>
          <w:lang w:eastAsia="ru-RU"/>
        </w:rPr>
      </w:pPr>
      <w:r w:rsidRPr="00CB4748">
        <w:rPr>
          <w:rFonts w:eastAsia="Times New Roman"/>
          <w:color w:val="000000"/>
          <w:lang w:eastAsia="ru-RU"/>
        </w:rPr>
        <w:t>самостоятельно достигать желаемых результатов в различных областях жизнедеятельности (Н.Н. Михайлова, В.А. Сластенин, С.Ф. Юсфин). [2]</w:t>
      </w:r>
    </w:p>
    <w:p w:rsidR="00CB4748" w:rsidRPr="00CB4748" w:rsidRDefault="00CB4748" w:rsidP="00CB4748">
      <w:pPr>
        <w:shd w:val="clear" w:color="auto" w:fill="FFFFFF"/>
        <w:spacing w:after="0" w:line="240" w:lineRule="auto"/>
        <w:ind w:firstLine="709"/>
        <w:jc w:val="both"/>
        <w:rPr>
          <w:rFonts w:eastAsia="Times New Roman"/>
          <w:color w:val="000000"/>
          <w:lang w:eastAsia="ru-RU"/>
        </w:rPr>
      </w:pPr>
      <w:r w:rsidRPr="00CB4748">
        <w:rPr>
          <w:rFonts w:eastAsia="Times New Roman"/>
          <w:color w:val="000000"/>
          <w:lang w:eastAsia="ru-RU"/>
        </w:rPr>
        <w:t xml:space="preserve">Н.Б. Крылова подчеркивает, что педагогическая поддержка – это педагогический метод, особая практика педагога, отличающаяся от традиционных методов обучения и воспитания тем, что осуществляется в процессе его диалога и взаимодействия. Она всегда предполагает само определение личности в ситуации выбора и последующего самостоятельного решения ею своей проблемы. Педагогическая поддержка – деятельность педагога, возможная только при наличии у него гуманистической позиции. </w:t>
      </w:r>
      <w:r w:rsidRPr="00CB4748">
        <w:rPr>
          <w:rFonts w:eastAsia="Times New Roman"/>
          <w:lang w:eastAsia="ru-RU"/>
        </w:rPr>
        <w:t>[</w:t>
      </w:r>
      <w:r w:rsidRPr="00CB4748">
        <w:rPr>
          <w:rFonts w:eastAsia="Calibri"/>
          <w:shd w:val="clear" w:color="auto" w:fill="FFFFFF"/>
        </w:rPr>
        <w:t>1]</w:t>
      </w:r>
    </w:p>
    <w:p w:rsidR="00CB4748" w:rsidRPr="00CB4748" w:rsidRDefault="00CB4748" w:rsidP="00CB4748">
      <w:pPr>
        <w:shd w:val="clear" w:color="auto" w:fill="FFFFFF"/>
        <w:spacing w:after="0" w:line="240" w:lineRule="auto"/>
        <w:ind w:firstLine="709"/>
        <w:contextualSpacing/>
        <w:jc w:val="both"/>
        <w:rPr>
          <w:rFonts w:eastAsia="Times New Roman"/>
          <w:lang w:eastAsia="ru-RU"/>
        </w:rPr>
      </w:pPr>
      <w:r w:rsidRPr="00CB4748">
        <w:rPr>
          <w:rFonts w:eastAsia="Times New Roman"/>
          <w:lang w:eastAsia="ru-RU"/>
        </w:rPr>
        <w:t xml:space="preserve">При рассмотрении вопроса о педагогической поддержке важна продуктивная позиция М. Монтессори, выраженная в формулировке данного принципа: «Помоги мне это сделать самому, ничего не делая за меня, направь </w:t>
      </w:r>
      <w:r w:rsidRPr="00CB4748">
        <w:rPr>
          <w:rFonts w:eastAsia="Times New Roman"/>
          <w:lang w:eastAsia="ru-RU"/>
        </w:rPr>
        <w:lastRenderedPageBreak/>
        <w:t>в нужное русло, подтолкни к решению, а остальное я сделаю сам». Она создала педагогическую систему, которая максимально приближена к той идеальной ситуации, когда ребенок обучается сам. Система состоит из трех частей: ребенок, окружающая среда, учитель. В центре всей системы стоит ребенок. Вокруг него создается специальная среда, в которой он живет и учится самостоятельно. В этой среде ребенок совершенствует своё физическое состояние, формирует моторные и сенсорные навыки, соответствующие возрасту, приобретает жизненный опыт, учится упорядочивать и сопоставлять разные предметы и явления, приобретает знания на собственном опыте. Учитель же наблюдает за ребенком и помогает ему, когда это требуется. Метод Монтессори основан на наблюдении за ребенком в естественных условиях и принятии его таким, каков он есть.</w:t>
      </w:r>
    </w:p>
    <w:p w:rsidR="00CB4748" w:rsidRPr="00CB4748" w:rsidRDefault="00CB4748" w:rsidP="00CB4748">
      <w:pPr>
        <w:shd w:val="clear" w:color="auto" w:fill="FFFFFF"/>
        <w:spacing w:after="0" w:line="240" w:lineRule="auto"/>
        <w:ind w:firstLine="709"/>
        <w:jc w:val="both"/>
        <w:rPr>
          <w:rFonts w:eastAsia="Calibri"/>
        </w:rPr>
      </w:pPr>
      <w:r w:rsidRPr="00CB4748">
        <w:rPr>
          <w:rFonts w:eastAsia="Calibri"/>
        </w:rPr>
        <w:t>Педагогические средства, обеспечивающие профессиональное самоопределение подростка должны быть направлены на активизацию внутренних психологических ресурсов личности с тем, чтобы, включаясь в профессиональную деятельность, школьник мог в полной мере строить свое профессиональное будущее в целях, планах, программах.</w:t>
      </w:r>
    </w:p>
    <w:p w:rsidR="00CB4748" w:rsidRPr="00CB4748" w:rsidRDefault="00CB4748" w:rsidP="00CB4748">
      <w:pPr>
        <w:spacing w:after="0" w:line="240" w:lineRule="auto"/>
        <w:ind w:firstLine="709"/>
        <w:jc w:val="both"/>
        <w:rPr>
          <w:rFonts w:eastAsia="Calibri"/>
        </w:rPr>
      </w:pPr>
      <w:r w:rsidRPr="00CB4748">
        <w:rPr>
          <w:rFonts w:eastAsia="Calibri"/>
        </w:rPr>
        <w:t>Таким образом, успешность педагогической поддержки реализуется при следующих условиях:</w:t>
      </w:r>
    </w:p>
    <w:p w:rsidR="00CB4748" w:rsidRPr="00CB4748" w:rsidRDefault="00CB4748" w:rsidP="00CB4748">
      <w:pPr>
        <w:spacing w:after="0" w:line="240" w:lineRule="auto"/>
        <w:ind w:firstLine="709"/>
        <w:jc w:val="both"/>
        <w:rPr>
          <w:rFonts w:eastAsia="Calibri"/>
        </w:rPr>
      </w:pPr>
      <w:r w:rsidRPr="00CB4748">
        <w:rPr>
          <w:rFonts w:eastAsia="Calibri"/>
        </w:rPr>
        <w:t>- согласие ребёнка на помощь и поддержку;</w:t>
      </w:r>
    </w:p>
    <w:p w:rsidR="00CB4748" w:rsidRPr="00CB4748" w:rsidRDefault="00CB4748" w:rsidP="00CB4748">
      <w:pPr>
        <w:spacing w:after="0" w:line="240" w:lineRule="auto"/>
        <w:ind w:firstLine="709"/>
        <w:jc w:val="both"/>
        <w:rPr>
          <w:rFonts w:eastAsia="Calibri"/>
        </w:rPr>
      </w:pPr>
      <w:r w:rsidRPr="00CB4748">
        <w:rPr>
          <w:rFonts w:eastAsia="Calibri"/>
        </w:rPr>
        <w:t>- предоставление возможности ученику самостоятельно решить проблему;</w:t>
      </w:r>
    </w:p>
    <w:p w:rsidR="00CB4748" w:rsidRPr="00CB4748" w:rsidRDefault="00CB4748" w:rsidP="00CB4748">
      <w:pPr>
        <w:spacing w:after="0" w:line="240" w:lineRule="auto"/>
        <w:ind w:firstLine="709"/>
        <w:jc w:val="both"/>
        <w:rPr>
          <w:rFonts w:eastAsia="Calibri"/>
        </w:rPr>
      </w:pPr>
      <w:r w:rsidRPr="00CB4748">
        <w:rPr>
          <w:rFonts w:eastAsia="Calibri"/>
        </w:rPr>
        <w:t>- сотрудничество;</w:t>
      </w:r>
    </w:p>
    <w:p w:rsidR="00CB4748" w:rsidRPr="00CB4748" w:rsidRDefault="00CB4748" w:rsidP="00CB4748">
      <w:pPr>
        <w:spacing w:after="0" w:line="240" w:lineRule="auto"/>
        <w:ind w:firstLine="709"/>
        <w:jc w:val="both"/>
        <w:rPr>
          <w:rFonts w:eastAsia="Calibri"/>
        </w:rPr>
      </w:pPr>
      <w:r w:rsidRPr="00CB4748">
        <w:rPr>
          <w:rFonts w:eastAsia="Calibri"/>
        </w:rPr>
        <w:t>- конфиденциальность со стороны учителя;</w:t>
      </w:r>
    </w:p>
    <w:p w:rsidR="00CB4748" w:rsidRPr="00CB4748" w:rsidRDefault="00CB4748" w:rsidP="00CB4748">
      <w:pPr>
        <w:spacing w:after="0" w:line="240" w:lineRule="auto"/>
        <w:ind w:firstLine="709"/>
        <w:jc w:val="both"/>
        <w:rPr>
          <w:rFonts w:eastAsia="Calibri"/>
        </w:rPr>
      </w:pPr>
      <w:r w:rsidRPr="00CB4748">
        <w:rPr>
          <w:rFonts w:eastAsia="Calibri"/>
        </w:rPr>
        <w:t>- доброжелательность и безоценочность;</w:t>
      </w:r>
    </w:p>
    <w:p w:rsidR="00CB4748" w:rsidRPr="00CB4748" w:rsidRDefault="00CB4748" w:rsidP="00CB4748">
      <w:pPr>
        <w:spacing w:after="0" w:line="240" w:lineRule="auto"/>
        <w:ind w:firstLine="709"/>
        <w:jc w:val="both"/>
        <w:rPr>
          <w:rFonts w:eastAsia="Calibri"/>
        </w:rPr>
      </w:pPr>
      <w:r w:rsidRPr="00CB4748">
        <w:rPr>
          <w:rFonts w:eastAsia="Calibri"/>
        </w:rPr>
        <w:t>- защита прав и интересов детей.</w:t>
      </w:r>
    </w:p>
    <w:p w:rsidR="00CB4748" w:rsidRPr="00CB4748" w:rsidRDefault="00CB4748" w:rsidP="00CB4748">
      <w:pPr>
        <w:spacing w:after="0" w:line="240" w:lineRule="auto"/>
        <w:ind w:firstLine="709"/>
        <w:jc w:val="both"/>
        <w:rPr>
          <w:rFonts w:eastAsia="Calibri"/>
        </w:rPr>
      </w:pPr>
    </w:p>
    <w:p w:rsidR="00CB4748" w:rsidRPr="00CB4748" w:rsidRDefault="00CB4748" w:rsidP="00CB4748">
      <w:pPr>
        <w:spacing w:after="0" w:line="240" w:lineRule="auto"/>
        <w:ind w:firstLine="709"/>
        <w:jc w:val="both"/>
        <w:rPr>
          <w:rFonts w:eastAsia="Calibri"/>
        </w:rPr>
      </w:pPr>
      <w:r w:rsidRPr="00CB4748">
        <w:rPr>
          <w:rFonts w:eastAsia="Times New Roman"/>
          <w:b/>
          <w:lang w:eastAsia="et-EE"/>
        </w:rPr>
        <w:t>Список литературы</w:t>
      </w:r>
    </w:p>
    <w:p w:rsidR="00CB4748" w:rsidRPr="00CB4748" w:rsidRDefault="00CB4748" w:rsidP="00CB4748">
      <w:pPr>
        <w:shd w:val="clear" w:color="auto" w:fill="FFFFFF"/>
        <w:spacing w:after="0" w:line="240" w:lineRule="auto"/>
        <w:ind w:left="426" w:firstLine="709"/>
        <w:jc w:val="both"/>
        <w:rPr>
          <w:rFonts w:eastAsia="Calibri"/>
          <w:shd w:val="clear" w:color="auto" w:fill="FFFFFF"/>
        </w:rPr>
      </w:pPr>
      <w:r w:rsidRPr="00CB4748">
        <w:rPr>
          <w:rFonts w:eastAsia="Calibri"/>
          <w:shd w:val="clear" w:color="auto" w:fill="FFFFFF"/>
        </w:rPr>
        <w:t>1. Крылова, Н.Б. Педагогическая поддержка и воспитывающее общение [Текст] / Н.Б. Крылова // Соц.-педагогические проблемы ценностного самоопределения личности: материалы Всероссийской науч.-пр. конф. – Ульяновск: УлГПУ, 2005. – С. 193–201.</w:t>
      </w:r>
    </w:p>
    <w:p w:rsidR="00CB4748" w:rsidRPr="00CB4748" w:rsidRDefault="00CB4748" w:rsidP="00CB4748">
      <w:pPr>
        <w:shd w:val="clear" w:color="auto" w:fill="FFFFFF"/>
        <w:spacing w:after="0" w:line="240" w:lineRule="auto"/>
        <w:ind w:left="426" w:firstLine="709"/>
        <w:jc w:val="both"/>
        <w:rPr>
          <w:rFonts w:eastAsia="Calibri"/>
        </w:rPr>
      </w:pPr>
      <w:r w:rsidRPr="00CB4748">
        <w:rPr>
          <w:rFonts w:eastAsia="Times New Roman"/>
          <w:color w:val="000000"/>
          <w:lang w:eastAsia="ru-RU"/>
        </w:rPr>
        <w:t>2. Соколова, Н.А. Педагогика дополнительного образования детей: учеб.пособие для студ. пед. вузов / Н.А. Соколова. – Челябинск: Изд-во Челяб. гос.пед. ун-та, 2010. – 224 с.</w:t>
      </w:r>
    </w:p>
    <w:p w:rsidR="00CB4748" w:rsidRPr="00CB4748" w:rsidRDefault="00CB4748" w:rsidP="00CB4748">
      <w:pPr>
        <w:shd w:val="clear" w:color="auto" w:fill="FFFFFF"/>
        <w:spacing w:after="0" w:line="240" w:lineRule="auto"/>
        <w:ind w:left="426" w:firstLine="709"/>
        <w:jc w:val="both"/>
        <w:rPr>
          <w:rFonts w:eastAsia="Calibri"/>
        </w:rPr>
      </w:pPr>
      <w:r w:rsidRPr="00CB4748">
        <w:rPr>
          <w:rFonts w:eastAsia="Calibri"/>
          <w:shd w:val="clear" w:color="auto" w:fill="FFFFFF"/>
        </w:rPr>
        <w:t xml:space="preserve">3. Степанов, Е.Н. Педагогу о современных подходах и концепциях воспитания / Е.Н. Степанов, Л.М. Лузина. – М.: ТЦ Сфера, 2003. – 160 с. </w:t>
      </w:r>
    </w:p>
    <w:p w:rsidR="00CB4748" w:rsidRPr="00CB4748" w:rsidRDefault="00CB4748" w:rsidP="00CB4748">
      <w:pPr>
        <w:shd w:val="clear" w:color="auto" w:fill="FFFFFF"/>
        <w:spacing w:after="0" w:line="240" w:lineRule="auto"/>
        <w:ind w:left="426" w:firstLine="709"/>
        <w:jc w:val="both"/>
        <w:rPr>
          <w:rFonts w:eastAsia="Calibri"/>
          <w:shd w:val="clear" w:color="auto" w:fill="FFFFFF"/>
        </w:rPr>
      </w:pPr>
      <w:r w:rsidRPr="00CB4748">
        <w:rPr>
          <w:rFonts w:eastAsia="Calibri"/>
          <w:shd w:val="clear" w:color="auto" w:fill="FFFFFF"/>
        </w:rPr>
        <w:t xml:space="preserve">4.  </w:t>
      </w:r>
      <w:hyperlink r:id="rId7" w:history="1">
        <w:r w:rsidRPr="00CB4748">
          <w:rPr>
            <w:rFonts w:eastAsia="Calibri"/>
            <w:color w:val="0000FF"/>
            <w:u w:val="single"/>
            <w:shd w:val="clear" w:color="auto" w:fill="FFFFFF"/>
          </w:rPr>
          <w:t>http://минобрнауки.рф</w:t>
        </w:r>
      </w:hyperlink>
      <w:r w:rsidRPr="00CB4748">
        <w:rPr>
          <w:rFonts w:eastAsia="Calibri"/>
          <w:shd w:val="clear" w:color="auto" w:fill="FFFFFF"/>
        </w:rPr>
        <w:t>.</w:t>
      </w:r>
    </w:p>
    <w:p w:rsidR="00CB4748" w:rsidRPr="00CB4748" w:rsidRDefault="00CB4748" w:rsidP="00CB4748">
      <w:pPr>
        <w:shd w:val="clear" w:color="auto" w:fill="FFFFFF"/>
        <w:spacing w:after="0" w:line="240" w:lineRule="auto"/>
        <w:ind w:left="426" w:firstLine="709"/>
        <w:jc w:val="both"/>
        <w:rPr>
          <w:rFonts w:eastAsia="Calibri"/>
          <w:shd w:val="clear" w:color="auto" w:fill="FFFFFF"/>
        </w:rPr>
      </w:pPr>
    </w:p>
    <w:p w:rsidR="00CB4748" w:rsidRPr="00CB4748" w:rsidRDefault="00CB4748" w:rsidP="00CB4748">
      <w:pPr>
        <w:spacing w:after="0" w:line="240" w:lineRule="auto"/>
        <w:ind w:firstLine="709"/>
        <w:contextualSpacing/>
        <w:jc w:val="right"/>
        <w:rPr>
          <w:rFonts w:eastAsia="Times New Roman"/>
          <w:iCs/>
          <w:lang w:eastAsia="ru-RU"/>
        </w:rPr>
      </w:pPr>
    </w:p>
    <w:p w:rsidR="00CB4748" w:rsidRPr="00CB4748" w:rsidRDefault="00CB4748" w:rsidP="00CB4748">
      <w:pPr>
        <w:spacing w:after="0" w:line="240" w:lineRule="auto"/>
        <w:ind w:firstLine="709"/>
        <w:contextualSpacing/>
        <w:jc w:val="right"/>
        <w:rPr>
          <w:rFonts w:eastAsia="Times New Roman"/>
          <w:iCs/>
          <w:lang w:eastAsia="ru-RU"/>
        </w:rPr>
      </w:pPr>
    </w:p>
    <w:p w:rsidR="00CB4748" w:rsidRPr="00CB4748" w:rsidRDefault="00CB4748" w:rsidP="00CB4748">
      <w:pPr>
        <w:spacing w:after="0" w:line="240" w:lineRule="auto"/>
        <w:ind w:firstLine="709"/>
        <w:contextualSpacing/>
        <w:jc w:val="right"/>
        <w:rPr>
          <w:rFonts w:eastAsia="Times New Roman"/>
          <w:iCs/>
          <w:lang w:eastAsia="ru-RU"/>
        </w:rPr>
      </w:pPr>
    </w:p>
    <w:p w:rsidR="00CB4748" w:rsidRPr="00CB4748" w:rsidRDefault="00CB4748" w:rsidP="00CB4748">
      <w:pPr>
        <w:spacing w:after="0" w:line="240" w:lineRule="auto"/>
        <w:ind w:firstLine="709"/>
        <w:contextualSpacing/>
        <w:jc w:val="right"/>
        <w:rPr>
          <w:rFonts w:eastAsia="Times New Roman"/>
          <w:iCs/>
          <w:lang w:eastAsia="ru-RU"/>
        </w:rPr>
      </w:pPr>
    </w:p>
    <w:p w:rsidR="00CB4748" w:rsidRPr="00CB4748" w:rsidRDefault="00CB4748" w:rsidP="00CB4748">
      <w:pPr>
        <w:spacing w:after="0" w:line="240" w:lineRule="auto"/>
        <w:ind w:firstLine="709"/>
        <w:contextualSpacing/>
        <w:jc w:val="right"/>
        <w:rPr>
          <w:rFonts w:eastAsia="Times New Roman"/>
          <w:iCs/>
          <w:lang w:eastAsia="ru-RU"/>
        </w:rPr>
      </w:pPr>
    </w:p>
    <w:p w:rsidR="00CB4748" w:rsidRPr="00CB4748" w:rsidRDefault="00CB4748" w:rsidP="00CB4748">
      <w:pPr>
        <w:spacing w:after="0" w:line="240" w:lineRule="auto"/>
        <w:ind w:firstLine="709"/>
        <w:contextualSpacing/>
        <w:jc w:val="right"/>
        <w:rPr>
          <w:rFonts w:eastAsia="Times New Roman"/>
          <w:iCs/>
          <w:lang w:eastAsia="ru-RU"/>
        </w:rPr>
      </w:pPr>
      <w:r w:rsidRPr="00CB4748">
        <w:rPr>
          <w:rFonts w:eastAsia="Times New Roman"/>
          <w:iCs/>
          <w:lang w:eastAsia="ru-RU"/>
        </w:rPr>
        <w:lastRenderedPageBreak/>
        <w:t>П.И. Басова</w:t>
      </w:r>
    </w:p>
    <w:p w:rsidR="00CB4748" w:rsidRPr="00CB4748" w:rsidRDefault="00CB4748" w:rsidP="00CB4748">
      <w:pPr>
        <w:spacing w:after="0" w:line="240" w:lineRule="auto"/>
        <w:ind w:firstLine="709"/>
        <w:contextualSpacing/>
        <w:jc w:val="right"/>
        <w:rPr>
          <w:rFonts w:eastAsia="Times New Roman"/>
          <w:iCs/>
          <w:lang w:eastAsia="ru-RU"/>
        </w:rPr>
      </w:pPr>
      <w:r w:rsidRPr="00CB4748">
        <w:rPr>
          <w:rFonts w:eastAsia="Times New Roman"/>
          <w:iCs/>
          <w:lang w:eastAsia="ru-RU"/>
        </w:rPr>
        <w:t>студентка</w:t>
      </w:r>
      <w:r w:rsidRPr="00CB4748">
        <w:rPr>
          <w:rFonts w:eastAsia="Times New Roman"/>
          <w:bCs/>
          <w:iCs/>
          <w:lang w:eastAsia="ru-RU"/>
        </w:rPr>
        <w:t xml:space="preserve"> группы ТЭ-112</w:t>
      </w:r>
    </w:p>
    <w:p w:rsidR="00CB4748" w:rsidRPr="00CB4748" w:rsidRDefault="00CB4748" w:rsidP="00CB4748">
      <w:pPr>
        <w:spacing w:after="0" w:line="240" w:lineRule="auto"/>
        <w:ind w:firstLine="709"/>
        <w:contextualSpacing/>
        <w:jc w:val="right"/>
        <w:rPr>
          <w:rFonts w:eastAsia="Times New Roman"/>
          <w:iCs/>
          <w:lang w:eastAsia="ru-RU"/>
        </w:rPr>
      </w:pPr>
      <w:r w:rsidRPr="00CB4748">
        <w:rPr>
          <w:rFonts w:eastAsia="Times New Roman"/>
          <w:i/>
          <w:iCs/>
          <w:lang w:eastAsia="ru-RU"/>
        </w:rPr>
        <w:t>Научный руководитель</w:t>
      </w:r>
      <w:r w:rsidRPr="00CB4748">
        <w:rPr>
          <w:rFonts w:eastAsia="Times New Roman"/>
          <w:iCs/>
          <w:lang w:eastAsia="ru-RU"/>
        </w:rPr>
        <w:t>: доцент, к.п.н. С.В. Юдакова</w:t>
      </w:r>
    </w:p>
    <w:p w:rsidR="00CB4748" w:rsidRPr="00CB4748" w:rsidRDefault="00CB4748" w:rsidP="00CB4748">
      <w:pPr>
        <w:spacing w:after="0" w:line="240" w:lineRule="auto"/>
        <w:ind w:firstLine="709"/>
        <w:contextualSpacing/>
        <w:jc w:val="center"/>
        <w:rPr>
          <w:rFonts w:eastAsia="Calibri"/>
          <w:b/>
        </w:rPr>
      </w:pPr>
    </w:p>
    <w:p w:rsidR="00CB4748" w:rsidRPr="00CB4748" w:rsidRDefault="00CB4748" w:rsidP="00CB4748">
      <w:pPr>
        <w:keepNext/>
        <w:keepLines/>
        <w:spacing w:after="0" w:line="240" w:lineRule="auto"/>
        <w:jc w:val="center"/>
        <w:outlineLvl w:val="0"/>
        <w:rPr>
          <w:rFonts w:eastAsia="Calibri" w:cstheme="majorBidi"/>
          <w:b/>
          <w:szCs w:val="32"/>
          <w:lang w:eastAsia="ru-RU"/>
        </w:rPr>
      </w:pPr>
      <w:bookmarkStart w:id="2" w:name="_Toc496260761"/>
      <w:r w:rsidRPr="00CB4748">
        <w:rPr>
          <w:rFonts w:eastAsia="Calibri" w:cstheme="majorBidi"/>
          <w:b/>
          <w:szCs w:val="32"/>
          <w:lang w:eastAsia="ru-RU"/>
        </w:rPr>
        <w:t>МЕТОДЫ АКТИВНОГО ОБУЧЕНИЯ КАК СРЕДСТВО</w:t>
      </w:r>
      <w:bookmarkEnd w:id="2"/>
      <w:r w:rsidRPr="00CB4748">
        <w:rPr>
          <w:rFonts w:eastAsia="Calibri" w:cstheme="majorBidi"/>
          <w:b/>
          <w:szCs w:val="32"/>
          <w:lang w:eastAsia="ru-RU"/>
        </w:rPr>
        <w:t xml:space="preserve"> </w:t>
      </w:r>
    </w:p>
    <w:p w:rsidR="00CB4748" w:rsidRPr="00CB4748" w:rsidRDefault="00CB4748" w:rsidP="00CB4748">
      <w:pPr>
        <w:keepNext/>
        <w:keepLines/>
        <w:spacing w:after="0" w:line="240" w:lineRule="auto"/>
        <w:jc w:val="center"/>
        <w:outlineLvl w:val="0"/>
        <w:rPr>
          <w:rFonts w:eastAsia="Calibri" w:cstheme="majorBidi"/>
          <w:b/>
          <w:szCs w:val="32"/>
          <w:lang w:eastAsia="ru-RU"/>
        </w:rPr>
      </w:pPr>
      <w:bookmarkStart w:id="3" w:name="_Toc496260762"/>
      <w:r w:rsidRPr="00CB4748">
        <w:rPr>
          <w:rFonts w:eastAsia="Calibri" w:cstheme="majorBidi"/>
          <w:b/>
          <w:szCs w:val="32"/>
          <w:lang w:eastAsia="ru-RU"/>
        </w:rPr>
        <w:t>СОПРОВОЖДЕНИЯ УЧАЩИХСЯ В ПРОФЕССИОНАЛЬНОМ</w:t>
      </w:r>
      <w:bookmarkEnd w:id="3"/>
      <w:r w:rsidRPr="00CB4748">
        <w:rPr>
          <w:rFonts w:eastAsia="Calibri" w:cstheme="majorBidi"/>
          <w:b/>
          <w:szCs w:val="32"/>
          <w:lang w:eastAsia="ru-RU"/>
        </w:rPr>
        <w:t xml:space="preserve"> </w:t>
      </w:r>
    </w:p>
    <w:p w:rsidR="00CB4748" w:rsidRPr="00CB4748" w:rsidRDefault="00CB4748" w:rsidP="00CB4748">
      <w:pPr>
        <w:keepNext/>
        <w:keepLines/>
        <w:spacing w:after="0" w:line="240" w:lineRule="auto"/>
        <w:jc w:val="center"/>
        <w:outlineLvl w:val="0"/>
        <w:rPr>
          <w:rFonts w:eastAsia="Calibri" w:cstheme="majorBidi"/>
          <w:b/>
          <w:szCs w:val="32"/>
          <w:lang w:eastAsia="ru-RU"/>
        </w:rPr>
      </w:pPr>
      <w:bookmarkStart w:id="4" w:name="_Toc496260763"/>
      <w:r w:rsidRPr="00CB4748">
        <w:rPr>
          <w:rFonts w:eastAsia="Calibri" w:cstheme="majorBidi"/>
          <w:b/>
          <w:szCs w:val="32"/>
          <w:lang w:eastAsia="ru-RU"/>
        </w:rPr>
        <w:t>САМООПРЕДЕЛЕНИИ НА УРОКАХ ТЕХНОЛОГИИ</w:t>
      </w:r>
      <w:bookmarkEnd w:id="4"/>
    </w:p>
    <w:p w:rsidR="00CB4748" w:rsidRPr="00CB4748" w:rsidRDefault="00CB4748" w:rsidP="00CB4748">
      <w:pPr>
        <w:keepNext/>
        <w:keepLines/>
        <w:spacing w:after="0" w:line="240" w:lineRule="auto"/>
        <w:jc w:val="center"/>
        <w:outlineLvl w:val="0"/>
        <w:rPr>
          <w:rFonts w:eastAsia="Calibri" w:cstheme="majorBidi"/>
          <w:b/>
          <w:szCs w:val="32"/>
          <w:lang w:eastAsia="ru-RU"/>
        </w:rPr>
      </w:pPr>
    </w:p>
    <w:p w:rsidR="00CB4748" w:rsidRPr="00CB4748" w:rsidRDefault="00CB4748" w:rsidP="00CB4748">
      <w:pPr>
        <w:spacing w:after="0" w:line="240" w:lineRule="auto"/>
        <w:ind w:firstLine="709"/>
        <w:contextualSpacing/>
        <w:jc w:val="both"/>
        <w:rPr>
          <w:rFonts w:eastAsia="Calibri"/>
        </w:rPr>
      </w:pPr>
      <w:r w:rsidRPr="00CB4748">
        <w:rPr>
          <w:rFonts w:eastAsia="Calibri"/>
        </w:rPr>
        <w:t>Согласно  Федеральному  государственному  образовательному  стандарту  образовательный процесс должен основываться на принципе элективности, отражающем необходимость помощи учащимся в профессиональном самоопределении, концентрировании усилий на важных аспектах учения. Результатом данной идеи становится адаптация учащихся «к взрослой жизни во взрослом обществе», то есть овладение набором действий, позволяющих ставить и решать жизненные и профессиональные задачи.</w:t>
      </w:r>
    </w:p>
    <w:p w:rsidR="00CB4748" w:rsidRPr="00CB4748" w:rsidRDefault="00CB4748" w:rsidP="00CB4748">
      <w:pPr>
        <w:spacing w:after="0" w:line="240" w:lineRule="auto"/>
        <w:ind w:firstLine="709"/>
        <w:contextualSpacing/>
        <w:jc w:val="both"/>
        <w:rPr>
          <w:rFonts w:eastAsia="Calibri"/>
        </w:rPr>
      </w:pPr>
      <w:r w:rsidRPr="00CB4748">
        <w:rPr>
          <w:rFonts w:eastAsia="Calibri"/>
        </w:rPr>
        <w:t>Образовательная  деятельность  в  образовательных  учреждениях  должна способствовать формированию готовности учащихся к профессиональному самоопределению. Содержание учебного предмета «Технология» дает возможность знакомить  с  многообразием профессий, воспитывать  интерес  учащихся  к  собственному  профессиональному  выбору и пр. Особой  ценностью  уроков  технологии  для  учащихся  является освоение знаний не только об определенном виде профессиональной деятельности, но и приобретение первичных знаний, умений и навыков, развитие профессионального интереса и способностей в процессе создания объектов труда.</w:t>
      </w:r>
    </w:p>
    <w:p w:rsidR="00CB4748" w:rsidRPr="00CB4748" w:rsidRDefault="00CB4748" w:rsidP="00CB4748">
      <w:pPr>
        <w:spacing w:after="0" w:line="240" w:lineRule="auto"/>
        <w:ind w:firstLine="709"/>
        <w:contextualSpacing/>
        <w:jc w:val="both"/>
        <w:rPr>
          <w:rFonts w:eastAsia="Calibri"/>
        </w:rPr>
      </w:pPr>
      <w:r w:rsidRPr="00CB4748">
        <w:rPr>
          <w:rFonts w:eastAsia="Calibri"/>
        </w:rPr>
        <w:t xml:space="preserve">На  наш взгляд,  достижение обозначенных результатов будет иметь успех при использовании методов активного обучения, которые позволяют учащимся  быть активными участниками процесса познания. В этой связи важна способность педагога обеспечивать условия для каждого учащегося, раскрывать свой внутренний потенциал, оценивать свои способности и возможности, правильно определять свое место в жизни и открывать  пути для осуществления полноценной профессиональной карьеры. </w:t>
      </w:r>
    </w:p>
    <w:p w:rsidR="00CB4748" w:rsidRPr="00CB4748" w:rsidRDefault="00CB4748" w:rsidP="00CB4748">
      <w:pPr>
        <w:spacing w:after="0" w:line="240" w:lineRule="auto"/>
        <w:ind w:firstLine="709"/>
        <w:contextualSpacing/>
        <w:jc w:val="both"/>
        <w:rPr>
          <w:rFonts w:eastAsia="Calibri"/>
        </w:rPr>
      </w:pPr>
      <w:r w:rsidRPr="00CB4748">
        <w:rPr>
          <w:rFonts w:eastAsia="Calibri"/>
        </w:rPr>
        <w:t>Правильный  выбор  и  принятие  профессии - всегда  критический момент в развитии личности. Этот процесс связан с решением комплекса противоречий между желаниями личности и социальными потребностями. Поэтому в настоящее  время велика роль педагогов и образовательного учреждения,  в целом, в педагогическом сопровождении учащихся в профессиональном самоопределении.</w:t>
      </w:r>
    </w:p>
    <w:p w:rsidR="00CB4748" w:rsidRPr="00CB4748" w:rsidRDefault="00CB4748" w:rsidP="00CB4748">
      <w:pPr>
        <w:spacing w:after="0" w:line="240" w:lineRule="auto"/>
        <w:ind w:firstLine="709"/>
        <w:contextualSpacing/>
        <w:jc w:val="both"/>
        <w:rPr>
          <w:rFonts w:eastAsia="Calibri"/>
        </w:rPr>
      </w:pPr>
      <w:r w:rsidRPr="00CB4748">
        <w:rPr>
          <w:rFonts w:eastAsia="Calibri"/>
        </w:rPr>
        <w:t xml:space="preserve">Проблемой  профессионального  самоопределения  занимались  Зеер  Э.Ф., Климов  Е.А.,  Пряжников  Н.С.,  Чистякова С.Н.  и др. В педагогической науке проблема методов активного обучения разрабатывалась  Бадаевым А.А., Вербицким А.А., Литвиненко Е.А. и др. Теорией и методикой педагогического сопровождения в профессиональном  самоопределении  в  процессе  </w:t>
      </w:r>
      <w:r w:rsidRPr="00CB4748">
        <w:rPr>
          <w:rFonts w:eastAsia="Calibri"/>
        </w:rPr>
        <w:lastRenderedPageBreak/>
        <w:t>технологической  подготовки  учащихся  занимались  Симоненко В.Д.,Чистякова С.Н., Хотунцева Ю.Л. и др.</w:t>
      </w:r>
    </w:p>
    <w:p w:rsidR="00CB4748" w:rsidRPr="00CB4748" w:rsidRDefault="00CB4748" w:rsidP="00CB4748">
      <w:pPr>
        <w:spacing w:after="0" w:line="240" w:lineRule="auto"/>
        <w:ind w:firstLine="709"/>
        <w:contextualSpacing/>
        <w:jc w:val="both"/>
        <w:rPr>
          <w:rFonts w:eastAsia="Calibri"/>
        </w:rPr>
      </w:pPr>
      <w:r w:rsidRPr="00CB4748">
        <w:rPr>
          <w:rFonts w:eastAsia="Calibri"/>
        </w:rPr>
        <w:t>Несмотря на  внимание ученых - педагогов и психологов к проблеме профессионального самоопределения, вопросы влияния методов активного обучения  на  успешность ее разрешения остаются открытыми.</w:t>
      </w:r>
    </w:p>
    <w:p w:rsidR="00CB4748" w:rsidRPr="00CB4748" w:rsidRDefault="00CB4748" w:rsidP="00CB4748">
      <w:pPr>
        <w:spacing w:after="0" w:line="240" w:lineRule="auto"/>
        <w:ind w:firstLine="709"/>
        <w:contextualSpacing/>
        <w:jc w:val="both"/>
        <w:rPr>
          <w:rFonts w:eastAsia="Calibri"/>
        </w:rPr>
      </w:pPr>
      <w:r w:rsidRPr="00CB4748">
        <w:rPr>
          <w:rFonts w:eastAsia="Calibri"/>
        </w:rPr>
        <w:t>Нами  выявлены  особенности педагогического сопровождения учащихся в профессиональном самоопределении на уроках технологии. Педагогическое сопровождение в профессиональном  самоопределении  учащихся  в  практике  преподавания  технологии происходит как в процессе урочной, так и внеурочной  деятельности. Успешность зависит от многообразия соответствующих методов обучения и воспитания. Анализ  опыта учителей технологии позволил выделить следующие методы обучения и воспитания: рассказ, беседа, дискуссия, демонстрация, практическая работа, ролевая игра, деловая игра, игровые  ситуации  и  др. Педагогическая практика применения методов активного обучения подчеркивает их значение в создании условий для осознанного профессионального  самоопределения   учащихся.</w:t>
      </w:r>
    </w:p>
    <w:p w:rsidR="00CB4748" w:rsidRPr="00CB4748" w:rsidRDefault="00CB4748" w:rsidP="00CB4748">
      <w:pPr>
        <w:spacing w:after="0" w:line="240" w:lineRule="auto"/>
        <w:ind w:firstLine="709"/>
        <w:contextualSpacing/>
        <w:jc w:val="both"/>
        <w:rPr>
          <w:rFonts w:eastAsia="Calibri"/>
        </w:rPr>
      </w:pPr>
      <w:r w:rsidRPr="00CB4748">
        <w:rPr>
          <w:rFonts w:eastAsia="Calibri"/>
        </w:rPr>
        <w:t xml:space="preserve">Основой использования методов активного обучения на уроках технологии  в  процессе  изучения  раздела «Моя профессиональная карьера»  нами  взята  учебная  программа  курса «Твоя  профессиональная  карьера»  Чистяковой С.Н.  Для  разработки  перспективно-тематического планирования занятий и реализации методов активного обучения нами использовались учебник, методическое пособие для учителя, дидактические материалы для учителя «Технология. Твоя  профессиональная  карьера» для 8(9) классов (С.Н. Чистякова). </w:t>
      </w:r>
    </w:p>
    <w:p w:rsidR="00CB4748" w:rsidRPr="00CB4748" w:rsidRDefault="00CB4748" w:rsidP="00CB4748">
      <w:pPr>
        <w:spacing w:after="0" w:line="240" w:lineRule="auto"/>
        <w:ind w:firstLine="709"/>
        <w:contextualSpacing/>
        <w:jc w:val="both"/>
        <w:rPr>
          <w:rFonts w:eastAsia="Calibri"/>
        </w:rPr>
      </w:pPr>
      <w:r w:rsidRPr="00CB4748">
        <w:rPr>
          <w:rFonts w:eastAsia="Calibri"/>
        </w:rPr>
        <w:t>На основе  анализа  программы, учебной  и  учебно-методической  литературы  по  технологии  нами   разработано  перспективно-тематическое  планирование  раздела  «Моя  профессиональная  карьера», которое включает  следующие  темы  уроков: «Человек в новых социально-экономических условиях»; «Роль экологических проблем в профессиональном выборе»; «Профессиограмма - основа  моей будущей карьеры»; «Профессиограмма - ключ к выбору профессии»; «Личный профессиональный план»;  «Личность и карьера»;  «Современный  рынок  труда и его требования к профессионалу»; «Пути  получения профессии».</w:t>
      </w:r>
    </w:p>
    <w:p w:rsidR="00CB4748" w:rsidRPr="00CB4748" w:rsidRDefault="00CB4748" w:rsidP="00CB4748">
      <w:pPr>
        <w:spacing w:after="0" w:line="240" w:lineRule="auto"/>
        <w:ind w:firstLine="709"/>
        <w:contextualSpacing/>
        <w:jc w:val="both"/>
        <w:rPr>
          <w:rFonts w:eastAsia="Calibri"/>
        </w:rPr>
      </w:pPr>
      <w:r w:rsidRPr="00CB4748">
        <w:rPr>
          <w:rFonts w:eastAsia="Calibri"/>
        </w:rPr>
        <w:t xml:space="preserve">Практическая  часть нашей работы проходила на базе МБОУ г. Владимира  «СОШ № 16»  в  11-ом «Б»  классе.  Была  проведена  диагностика  готовности  учащихся к  профессиональному самоопределению  по  методике  В.Б. Успенского. Выявлены уровни готовности  учащихся  к  выбору  профессии, сделаны выводы о преобладании   среднего уровня  готовности учащихся  к  выбору  профессии.  </w:t>
      </w:r>
    </w:p>
    <w:p w:rsidR="00CB4748" w:rsidRPr="00CB4748" w:rsidRDefault="00CB4748" w:rsidP="00CB4748">
      <w:pPr>
        <w:spacing w:after="0" w:line="240" w:lineRule="auto"/>
        <w:ind w:firstLine="709"/>
        <w:contextualSpacing/>
        <w:jc w:val="both"/>
        <w:rPr>
          <w:rFonts w:eastAsia="Calibri"/>
        </w:rPr>
      </w:pPr>
      <w:r w:rsidRPr="00CB4748">
        <w:rPr>
          <w:rFonts w:eastAsia="Calibri"/>
        </w:rPr>
        <w:t>В дипломной  работе разработаны методы  активного обучения, способствующие  профессиональному самоопределению учащихся:</w:t>
      </w:r>
    </w:p>
    <w:p w:rsidR="00CB4748" w:rsidRPr="00CB4748" w:rsidRDefault="00CB4748" w:rsidP="00CB4748">
      <w:pPr>
        <w:spacing w:after="0" w:line="240" w:lineRule="auto"/>
        <w:ind w:firstLine="709"/>
        <w:contextualSpacing/>
        <w:jc w:val="both"/>
        <w:rPr>
          <w:rFonts w:eastAsia="Calibri"/>
        </w:rPr>
      </w:pPr>
      <w:r w:rsidRPr="00CB4748">
        <w:rPr>
          <w:rFonts w:eastAsia="Calibri"/>
        </w:rPr>
        <w:t>- сюжетно-ролевая игра  (тема урока «Роль экологических проблем в профессиональном выборе»);</w:t>
      </w:r>
    </w:p>
    <w:p w:rsidR="00CB4748" w:rsidRPr="00CB4748" w:rsidRDefault="00CB4748" w:rsidP="00CB4748">
      <w:pPr>
        <w:spacing w:after="0" w:line="240" w:lineRule="auto"/>
        <w:ind w:firstLine="709"/>
        <w:contextualSpacing/>
        <w:jc w:val="both"/>
        <w:rPr>
          <w:rFonts w:eastAsia="Calibri"/>
        </w:rPr>
      </w:pPr>
      <w:r w:rsidRPr="00CB4748">
        <w:rPr>
          <w:rFonts w:eastAsia="Calibri"/>
        </w:rPr>
        <w:lastRenderedPageBreak/>
        <w:t>-  кейс-метод (тема урока «Профессиограмма – ключ к выбору профессии»);</w:t>
      </w:r>
    </w:p>
    <w:p w:rsidR="00CB4748" w:rsidRPr="00CB4748" w:rsidRDefault="00CB4748" w:rsidP="00CB4748">
      <w:pPr>
        <w:spacing w:after="0" w:line="240" w:lineRule="auto"/>
        <w:ind w:firstLine="709"/>
        <w:contextualSpacing/>
        <w:jc w:val="both"/>
        <w:rPr>
          <w:rFonts w:eastAsia="Calibri"/>
        </w:rPr>
      </w:pPr>
      <w:r w:rsidRPr="00CB4748">
        <w:rPr>
          <w:rFonts w:eastAsia="Calibri"/>
        </w:rPr>
        <w:t>-  круглый стол (тема урока «Личность и карьера»);</w:t>
      </w:r>
    </w:p>
    <w:p w:rsidR="00CB4748" w:rsidRPr="00CB4748" w:rsidRDefault="00CB4748" w:rsidP="00CB4748">
      <w:pPr>
        <w:spacing w:after="0" w:line="240" w:lineRule="auto"/>
        <w:ind w:firstLine="709"/>
        <w:contextualSpacing/>
        <w:jc w:val="both"/>
        <w:rPr>
          <w:rFonts w:eastAsia="Calibri"/>
        </w:rPr>
      </w:pPr>
      <w:r w:rsidRPr="00CB4748">
        <w:rPr>
          <w:rFonts w:eastAsia="Calibri"/>
        </w:rPr>
        <w:t>- игровая ситуация (тема  урока  «Современный рынок и его требования к профессионалу»).</w:t>
      </w:r>
    </w:p>
    <w:p w:rsidR="00CB4748" w:rsidRPr="00CB4748" w:rsidRDefault="00CB4748" w:rsidP="00CB4748">
      <w:pPr>
        <w:spacing w:after="0" w:line="240" w:lineRule="auto"/>
        <w:ind w:firstLine="709"/>
        <w:contextualSpacing/>
        <w:jc w:val="both"/>
        <w:rPr>
          <w:rFonts w:eastAsia="Calibri"/>
        </w:rPr>
      </w:pPr>
      <w:r w:rsidRPr="00CB4748">
        <w:rPr>
          <w:rFonts w:eastAsia="Calibri"/>
        </w:rPr>
        <w:t>Применение  методов активного обучения обеспечивает создание условий  для  осознанного  профессионального  самоопределения   учащихся.</w:t>
      </w:r>
    </w:p>
    <w:p w:rsidR="00CB4748" w:rsidRPr="00CB4748" w:rsidRDefault="00CB4748" w:rsidP="00CB4748">
      <w:pPr>
        <w:spacing w:after="0" w:line="240" w:lineRule="auto"/>
        <w:ind w:firstLine="709"/>
        <w:contextualSpacing/>
        <w:jc w:val="both"/>
        <w:rPr>
          <w:rFonts w:eastAsia="Calibri"/>
        </w:rPr>
      </w:pPr>
      <w:r w:rsidRPr="00CB4748">
        <w:rPr>
          <w:rFonts w:eastAsia="Calibri"/>
        </w:rPr>
        <w:t>На основе анализа учебно-познавательной деятельности  учащихся  в процессе освоения  раздела «Моя профессиональная карьера» нами сделаны выводы:</w:t>
      </w:r>
    </w:p>
    <w:p w:rsidR="00CB4748" w:rsidRPr="00CB4748" w:rsidRDefault="00CB4748" w:rsidP="00CB4748">
      <w:pPr>
        <w:spacing w:after="0" w:line="240" w:lineRule="auto"/>
        <w:ind w:firstLine="709"/>
        <w:contextualSpacing/>
        <w:jc w:val="both"/>
        <w:rPr>
          <w:rFonts w:eastAsia="Calibri"/>
        </w:rPr>
      </w:pPr>
      <w:r w:rsidRPr="00CB4748">
        <w:rPr>
          <w:rFonts w:eastAsia="Calibri"/>
        </w:rPr>
        <w:t>-  учащиеся стали более осознанно подходить к выбору профессии (наблюдение, беседа);</w:t>
      </w:r>
    </w:p>
    <w:p w:rsidR="00CB4748" w:rsidRPr="00CB4748" w:rsidRDefault="00CB4748" w:rsidP="00CB4748">
      <w:pPr>
        <w:spacing w:after="0" w:line="240" w:lineRule="auto"/>
        <w:ind w:firstLine="709"/>
        <w:contextualSpacing/>
        <w:jc w:val="both"/>
        <w:rPr>
          <w:rFonts w:eastAsia="Calibri"/>
        </w:rPr>
      </w:pPr>
      <w:r w:rsidRPr="00CB4748">
        <w:rPr>
          <w:rFonts w:eastAsia="Calibri"/>
        </w:rPr>
        <w:t>- учащиеся стали независимы от мнения окружающих в профессиональном выборе (беседа);</w:t>
      </w:r>
    </w:p>
    <w:p w:rsidR="00CB4748" w:rsidRPr="00CB4748" w:rsidRDefault="00CB4748" w:rsidP="00CB4748">
      <w:pPr>
        <w:spacing w:after="0" w:line="240" w:lineRule="auto"/>
        <w:ind w:firstLine="709"/>
        <w:contextualSpacing/>
        <w:jc w:val="both"/>
        <w:rPr>
          <w:rFonts w:eastAsia="Calibri"/>
        </w:rPr>
      </w:pPr>
      <w:r w:rsidRPr="00CB4748">
        <w:rPr>
          <w:rFonts w:eastAsia="Calibri"/>
        </w:rPr>
        <w:t>-  преобладающий  мотив  выбора  учебного заведения и профессии у учащихся сменился  на  привлекательность процесса труда в профессии (беседа);</w:t>
      </w:r>
    </w:p>
    <w:p w:rsidR="00CB4748" w:rsidRPr="00CB4748" w:rsidRDefault="00CB4748" w:rsidP="00CB4748">
      <w:pPr>
        <w:spacing w:after="0" w:line="240" w:lineRule="auto"/>
        <w:ind w:firstLine="709"/>
        <w:contextualSpacing/>
        <w:jc w:val="both"/>
        <w:rPr>
          <w:rFonts w:eastAsia="Calibri"/>
        </w:rPr>
      </w:pPr>
      <w:r w:rsidRPr="00CB4748">
        <w:rPr>
          <w:rFonts w:eastAsia="Calibri"/>
        </w:rPr>
        <w:t>-   учащиеся  проявляли  активную  позицию  в  вопросе  выбора учебного заведения (наблюдение);</w:t>
      </w:r>
    </w:p>
    <w:p w:rsidR="00CB4748" w:rsidRPr="00CB4748" w:rsidRDefault="00CB4748" w:rsidP="00CB4748">
      <w:pPr>
        <w:spacing w:after="0" w:line="240" w:lineRule="auto"/>
        <w:ind w:firstLine="709"/>
        <w:contextualSpacing/>
        <w:jc w:val="both"/>
        <w:rPr>
          <w:rFonts w:eastAsia="Calibri"/>
        </w:rPr>
      </w:pPr>
      <w:r w:rsidRPr="00CB4748">
        <w:rPr>
          <w:rFonts w:eastAsia="Calibri"/>
        </w:rPr>
        <w:t>-   повысилась мотивация в выборе профессии (беседа).</w:t>
      </w:r>
    </w:p>
    <w:p w:rsidR="00CB4748" w:rsidRPr="00CB4748" w:rsidRDefault="00CB4748" w:rsidP="00CB4748">
      <w:pPr>
        <w:spacing w:after="0" w:line="240" w:lineRule="auto"/>
        <w:ind w:firstLine="709"/>
        <w:contextualSpacing/>
        <w:rPr>
          <w:rFonts w:eastAsia="Calibri"/>
        </w:rPr>
      </w:pPr>
    </w:p>
    <w:p w:rsidR="00CB4748" w:rsidRPr="00CB4748" w:rsidRDefault="00CB4748" w:rsidP="00CB4748">
      <w:pPr>
        <w:spacing w:after="0" w:line="240" w:lineRule="auto"/>
        <w:ind w:firstLine="709"/>
        <w:contextualSpacing/>
        <w:rPr>
          <w:rFonts w:eastAsia="Calibri"/>
          <w:b/>
        </w:rPr>
      </w:pPr>
      <w:r w:rsidRPr="00CB4748">
        <w:rPr>
          <w:rFonts w:eastAsia="Calibri"/>
          <w:b/>
        </w:rPr>
        <w:t>Список литературы:</w:t>
      </w:r>
    </w:p>
    <w:p w:rsidR="00CB4748" w:rsidRPr="00CB4748" w:rsidRDefault="00CB4748" w:rsidP="00CB4748">
      <w:pPr>
        <w:numPr>
          <w:ilvl w:val="0"/>
          <w:numId w:val="45"/>
        </w:numPr>
        <w:spacing w:after="0" w:line="240" w:lineRule="auto"/>
        <w:ind w:left="0" w:firstLine="709"/>
        <w:contextualSpacing/>
        <w:jc w:val="both"/>
        <w:rPr>
          <w:rFonts w:eastAsia="Calibri"/>
        </w:rPr>
      </w:pPr>
      <w:r w:rsidRPr="00CB4748">
        <w:rPr>
          <w:rFonts w:eastAsia="Calibri"/>
        </w:rPr>
        <w:t xml:space="preserve">Ананьина, Е. В. Готовность старшеклассников к профессиональному самоопределению /  Е.В. Ананьина // Вестник Южно-Уральского государственного университета. - Серия: Образование, здравоохранение, физическая культура - 2014. -№ 9. – С. 54-57. </w:t>
      </w:r>
    </w:p>
    <w:p w:rsidR="00CB4748" w:rsidRPr="00CB4748" w:rsidRDefault="00CB4748" w:rsidP="00CB4748">
      <w:pPr>
        <w:numPr>
          <w:ilvl w:val="0"/>
          <w:numId w:val="45"/>
        </w:numPr>
        <w:spacing w:after="0" w:line="240" w:lineRule="auto"/>
        <w:ind w:left="0" w:firstLine="709"/>
        <w:contextualSpacing/>
        <w:jc w:val="both"/>
        <w:rPr>
          <w:rFonts w:eastAsia="Calibri"/>
        </w:rPr>
      </w:pPr>
      <w:r w:rsidRPr="00CB4748">
        <w:rPr>
          <w:rFonts w:eastAsia="Calibri"/>
        </w:rPr>
        <w:t>Бадаев,  А.А.  Активные  методы  обучения / А.А. Бадаев.- М.: Профиздат, 2013. - 96 с.</w:t>
      </w:r>
    </w:p>
    <w:p w:rsidR="00CB4748" w:rsidRPr="00CB4748" w:rsidRDefault="00CB4748" w:rsidP="00CB4748">
      <w:pPr>
        <w:numPr>
          <w:ilvl w:val="0"/>
          <w:numId w:val="45"/>
        </w:numPr>
        <w:spacing w:after="0" w:line="240" w:lineRule="auto"/>
        <w:ind w:left="0" w:firstLine="709"/>
        <w:contextualSpacing/>
        <w:jc w:val="both"/>
        <w:rPr>
          <w:rFonts w:eastAsia="Calibri"/>
        </w:rPr>
      </w:pPr>
      <w:r w:rsidRPr="00CB4748">
        <w:rPr>
          <w:rFonts w:eastAsia="Calibri"/>
        </w:rPr>
        <w:t>Зеер, Э.Ф. Психология профессионального самоопределения в ранней юности / Э.Ф. Зеер. - Воронеж: МОДЭК, 2013.- 195 с.</w:t>
      </w:r>
    </w:p>
    <w:p w:rsidR="00CB4748" w:rsidRPr="00CB4748" w:rsidRDefault="00CB4748" w:rsidP="00CB4748">
      <w:pPr>
        <w:numPr>
          <w:ilvl w:val="0"/>
          <w:numId w:val="45"/>
        </w:numPr>
        <w:spacing w:after="0" w:line="240" w:lineRule="auto"/>
        <w:ind w:left="0" w:firstLine="709"/>
        <w:contextualSpacing/>
        <w:jc w:val="both"/>
        <w:rPr>
          <w:rFonts w:eastAsia="Calibri"/>
        </w:rPr>
      </w:pPr>
      <w:r w:rsidRPr="00CB4748">
        <w:rPr>
          <w:rFonts w:eastAsia="Calibri"/>
        </w:rPr>
        <w:t xml:space="preserve">Лернер,  П.С.  Технология. Твоя профессиональная карьера. 8(9) класс: учеб.для общеобразоват. учреждений / П.С. Лернер,  Г.Ф.Михальченко,  А.В. Прудило  и др.; под ред. С.Н. Чистяковой. - 5-е изд. - М.: Просвещение, 2010. - 159 с. </w:t>
      </w:r>
    </w:p>
    <w:p w:rsidR="00CB4748" w:rsidRPr="00CB4748" w:rsidRDefault="00CB4748" w:rsidP="00CB4748">
      <w:pPr>
        <w:numPr>
          <w:ilvl w:val="0"/>
          <w:numId w:val="45"/>
        </w:numPr>
        <w:spacing w:after="0" w:line="240" w:lineRule="auto"/>
        <w:ind w:left="0" w:firstLine="709"/>
        <w:contextualSpacing/>
        <w:jc w:val="both"/>
        <w:rPr>
          <w:rFonts w:eastAsia="Calibri"/>
        </w:rPr>
      </w:pPr>
      <w:r w:rsidRPr="00CB4748">
        <w:rPr>
          <w:rFonts w:eastAsia="Calibri"/>
        </w:rPr>
        <w:t>Чистякова,  С.Н.  От  учебы  к  профессиональной карьере, 10-11 класс / С.Н. Чистякова, Н.Ф. Родичева. М: Академия, 2014. - 243 с.</w:t>
      </w:r>
    </w:p>
    <w:p w:rsidR="00CB4748" w:rsidRPr="00CB4748" w:rsidRDefault="00CB4748" w:rsidP="00CB4748">
      <w:pPr>
        <w:numPr>
          <w:ilvl w:val="0"/>
          <w:numId w:val="45"/>
        </w:numPr>
        <w:spacing w:after="0" w:line="240" w:lineRule="auto"/>
        <w:ind w:left="0" w:firstLine="709"/>
        <w:contextualSpacing/>
        <w:jc w:val="both"/>
        <w:rPr>
          <w:rFonts w:eastAsia="Calibri"/>
        </w:rPr>
      </w:pPr>
      <w:r w:rsidRPr="00CB4748">
        <w:rPr>
          <w:rFonts w:eastAsia="Calibri"/>
        </w:rPr>
        <w:t>Чистякова,  С.Н.  Программа курса  «Технология. Твоя профессиональная карьера»/ С.Н. Чистякова.- М.: Просвещение, 2009. - 89 с.</w:t>
      </w:r>
    </w:p>
    <w:p w:rsidR="00CB4748" w:rsidRPr="00CB4748" w:rsidRDefault="00CB4748" w:rsidP="00CB4748">
      <w:pPr>
        <w:spacing w:line="240" w:lineRule="auto"/>
        <w:ind w:left="709"/>
        <w:rPr>
          <w:rFonts w:eastAsia="Calibri"/>
          <w:i/>
        </w:rPr>
      </w:pPr>
    </w:p>
    <w:p w:rsidR="00CB4748" w:rsidRPr="00CB4748" w:rsidRDefault="00CB4748" w:rsidP="00CB4748">
      <w:pPr>
        <w:shd w:val="clear" w:color="auto" w:fill="FFFFFF"/>
        <w:spacing w:after="0" w:line="240" w:lineRule="auto"/>
        <w:ind w:left="426" w:firstLine="709"/>
        <w:jc w:val="both"/>
        <w:rPr>
          <w:rFonts w:eastAsia="Calibri"/>
          <w:shd w:val="clear" w:color="auto" w:fill="FFFFFF"/>
        </w:rPr>
      </w:pPr>
    </w:p>
    <w:p w:rsidR="00CB4748" w:rsidRPr="00CB4748" w:rsidRDefault="00CB4748" w:rsidP="00CB4748">
      <w:pPr>
        <w:shd w:val="clear" w:color="auto" w:fill="FFFFFF"/>
        <w:spacing w:after="0" w:line="240" w:lineRule="auto"/>
        <w:ind w:left="426" w:firstLine="709"/>
        <w:jc w:val="both"/>
        <w:rPr>
          <w:rFonts w:eastAsia="Calibri"/>
          <w:shd w:val="clear" w:color="auto" w:fill="FFFFFF"/>
        </w:rPr>
      </w:pPr>
    </w:p>
    <w:p w:rsidR="00CB4748" w:rsidRPr="00CB4748" w:rsidRDefault="00CB4748" w:rsidP="00CB4748">
      <w:pPr>
        <w:shd w:val="clear" w:color="auto" w:fill="FFFFFF"/>
        <w:spacing w:after="0" w:line="240" w:lineRule="auto"/>
        <w:ind w:left="426" w:firstLine="709"/>
        <w:jc w:val="both"/>
        <w:rPr>
          <w:rFonts w:eastAsia="Calibri"/>
          <w:shd w:val="clear" w:color="auto" w:fill="FFFFFF"/>
        </w:rPr>
      </w:pPr>
    </w:p>
    <w:p w:rsidR="00CB4748" w:rsidRPr="00CB4748" w:rsidRDefault="00CB4748" w:rsidP="00CB4748">
      <w:pPr>
        <w:shd w:val="clear" w:color="auto" w:fill="FFFFFF"/>
        <w:spacing w:after="0" w:line="240" w:lineRule="auto"/>
        <w:ind w:left="426" w:firstLine="709"/>
        <w:jc w:val="both"/>
        <w:rPr>
          <w:rFonts w:eastAsia="Calibri"/>
          <w:shd w:val="clear" w:color="auto" w:fill="FFFFFF"/>
        </w:rPr>
      </w:pPr>
    </w:p>
    <w:p w:rsidR="00CB4748" w:rsidRPr="00CB4748" w:rsidRDefault="00CB4748" w:rsidP="00CB4748">
      <w:pPr>
        <w:shd w:val="clear" w:color="auto" w:fill="FFFFFF"/>
        <w:spacing w:after="0" w:line="240" w:lineRule="auto"/>
        <w:ind w:left="426" w:firstLine="709"/>
        <w:jc w:val="both"/>
        <w:rPr>
          <w:rFonts w:eastAsia="Calibri"/>
          <w:shd w:val="clear" w:color="auto" w:fill="FFFFFF"/>
        </w:rPr>
      </w:pPr>
    </w:p>
    <w:p w:rsidR="00CB4748" w:rsidRPr="00CB4748" w:rsidRDefault="00CB4748" w:rsidP="00CB4748">
      <w:pPr>
        <w:spacing w:after="0" w:line="240" w:lineRule="auto"/>
        <w:ind w:firstLine="709"/>
        <w:jc w:val="right"/>
        <w:rPr>
          <w:rFonts w:eastAsia="Times New Roman"/>
          <w:lang w:eastAsia="ru-RU"/>
        </w:rPr>
      </w:pPr>
      <w:r w:rsidRPr="00CB4748">
        <w:rPr>
          <w:rFonts w:eastAsia="Times New Roman"/>
          <w:lang w:eastAsia="ru-RU"/>
        </w:rPr>
        <w:lastRenderedPageBreak/>
        <w:t>П.А. Бичуренко</w:t>
      </w:r>
    </w:p>
    <w:p w:rsidR="00CB4748" w:rsidRPr="00CB4748" w:rsidRDefault="00CB4748" w:rsidP="00CB4748">
      <w:pPr>
        <w:spacing w:after="0" w:line="240" w:lineRule="auto"/>
        <w:ind w:firstLine="709"/>
        <w:jc w:val="right"/>
        <w:rPr>
          <w:rFonts w:eastAsia="Times New Roman"/>
          <w:lang w:eastAsia="ru-RU"/>
        </w:rPr>
      </w:pPr>
      <w:r w:rsidRPr="00CB4748">
        <w:rPr>
          <w:rFonts w:eastAsia="Times New Roman"/>
          <w:lang w:eastAsia="ru-RU"/>
        </w:rPr>
        <w:t>студент группа ТОм-116</w:t>
      </w:r>
    </w:p>
    <w:p w:rsidR="00CB4748" w:rsidRPr="00CB4748" w:rsidRDefault="00CB4748" w:rsidP="00CB4748">
      <w:pPr>
        <w:spacing w:after="0" w:line="240" w:lineRule="auto"/>
        <w:ind w:firstLine="709"/>
        <w:jc w:val="right"/>
        <w:rPr>
          <w:rFonts w:eastAsia="Times New Roman"/>
          <w:lang w:eastAsia="ru-RU"/>
        </w:rPr>
      </w:pPr>
      <w:r w:rsidRPr="00CB4748">
        <w:rPr>
          <w:rFonts w:eastAsia="Times New Roman"/>
          <w:i/>
          <w:lang w:eastAsia="ru-RU"/>
        </w:rPr>
        <w:t>Научный руководитель</w:t>
      </w:r>
      <w:r w:rsidRPr="00CB4748">
        <w:rPr>
          <w:rFonts w:eastAsia="Times New Roman"/>
          <w:lang w:eastAsia="ru-RU"/>
        </w:rPr>
        <w:t>: профессор,  к.п.н. Г.А. Молева</w:t>
      </w:r>
    </w:p>
    <w:p w:rsidR="00CB4748" w:rsidRPr="00CB4748" w:rsidRDefault="00CB4748" w:rsidP="00CB4748">
      <w:pPr>
        <w:spacing w:after="0" w:line="240" w:lineRule="auto"/>
        <w:ind w:firstLine="709"/>
        <w:jc w:val="right"/>
        <w:rPr>
          <w:rFonts w:eastAsia="Calibri"/>
          <w:b/>
          <w:noProof/>
          <w:lang w:eastAsia="ru-RU"/>
        </w:rPr>
      </w:pPr>
      <w:r w:rsidRPr="00CB4748">
        <w:rPr>
          <w:rFonts w:eastAsia="Times New Roman"/>
          <w:lang w:eastAsia="ru-RU"/>
        </w:rPr>
        <w:t xml:space="preserve"> </w:t>
      </w:r>
    </w:p>
    <w:p w:rsidR="00CB4748" w:rsidRPr="00CB4748" w:rsidRDefault="00CB4748" w:rsidP="00CB4748">
      <w:pPr>
        <w:keepNext/>
        <w:keepLines/>
        <w:spacing w:after="0" w:line="240" w:lineRule="auto"/>
        <w:jc w:val="center"/>
        <w:outlineLvl w:val="0"/>
        <w:rPr>
          <w:rFonts w:eastAsia="Calibri" w:cstheme="majorBidi"/>
          <w:b/>
          <w:noProof/>
          <w:szCs w:val="32"/>
          <w:lang w:eastAsia="ru-RU"/>
        </w:rPr>
      </w:pPr>
      <w:bookmarkStart w:id="5" w:name="_Toc496260764"/>
      <w:r w:rsidRPr="00CB4748">
        <w:rPr>
          <w:rFonts w:eastAsia="Calibri" w:cstheme="majorBidi"/>
          <w:b/>
          <w:noProof/>
          <w:szCs w:val="32"/>
          <w:lang w:eastAsia="ru-RU"/>
        </w:rPr>
        <w:t>ФОРМИРОВАНИЕ ОПЫТА ТВОРЧЕСКОЙ ДЕЯТЕЛЬНОСТИ У ОБУЧАЮЩИХСЯ В СИСТЕМЕ ПРОФЕССИОНАЛЬНОЙ ПОДГОТОВКИ</w:t>
      </w:r>
      <w:bookmarkEnd w:id="5"/>
      <w:r w:rsidRPr="00CB4748">
        <w:rPr>
          <w:rFonts w:eastAsia="Calibri" w:cstheme="majorBidi"/>
          <w:b/>
          <w:noProof/>
          <w:szCs w:val="32"/>
          <w:lang w:eastAsia="ru-RU"/>
        </w:rPr>
        <w:t xml:space="preserve"> </w:t>
      </w:r>
    </w:p>
    <w:p w:rsidR="00CB4748" w:rsidRPr="00CB4748" w:rsidRDefault="00CB4748" w:rsidP="00CB4748">
      <w:pPr>
        <w:spacing w:after="0" w:line="240" w:lineRule="auto"/>
        <w:ind w:firstLine="709"/>
        <w:jc w:val="center"/>
        <w:rPr>
          <w:rFonts w:eastAsia="Calibri"/>
          <w:b/>
          <w:noProof/>
          <w:lang w:eastAsia="ru-RU"/>
        </w:rPr>
      </w:pPr>
    </w:p>
    <w:p w:rsidR="00CB4748" w:rsidRPr="00CB4748" w:rsidRDefault="00CB4748" w:rsidP="00CB4748">
      <w:pPr>
        <w:spacing w:after="0" w:line="240" w:lineRule="auto"/>
        <w:ind w:firstLine="709"/>
        <w:jc w:val="both"/>
        <w:rPr>
          <w:rFonts w:eastAsia="Calibri"/>
          <w:noProof/>
          <w:lang w:eastAsia="ru-RU"/>
        </w:rPr>
      </w:pPr>
      <w:r w:rsidRPr="00CB4748">
        <w:rPr>
          <w:rFonts w:eastAsia="Calibri"/>
          <w:noProof/>
          <w:lang w:eastAsia="ru-RU"/>
        </w:rPr>
        <w:t xml:space="preserve">Современная политика государства в области образования направлена на гуманизацию, информатизацию и медиатизацию педагогического процесса. С изменением образовательной парадигмы современные учебные заведения ориентированы на развитие учащихся, их самостоятельности и творчества, как важнейших качеств, необходимых им для успешной самореализации в социально-экономической действительности [2]. </w:t>
      </w:r>
    </w:p>
    <w:p w:rsidR="00CB4748" w:rsidRPr="00CB4748" w:rsidRDefault="00CB4748" w:rsidP="00CB4748">
      <w:pPr>
        <w:spacing w:after="0" w:line="240" w:lineRule="auto"/>
        <w:ind w:firstLine="709"/>
        <w:jc w:val="both"/>
        <w:rPr>
          <w:rFonts w:eastAsia="Calibri"/>
          <w:noProof/>
          <w:lang w:eastAsia="ru-RU"/>
        </w:rPr>
      </w:pPr>
      <w:r w:rsidRPr="00CB4748">
        <w:rPr>
          <w:rFonts w:eastAsia="Calibri"/>
          <w:noProof/>
          <w:lang w:eastAsia="ru-RU"/>
        </w:rPr>
        <w:t>Проблема содержания опыта творческой деятельности исследуется психологией творчества и историей научного творчества. В практически необозримой мировой литературе по психологии творчества обозначаются два направления исследований. Одни ученые занимаются выяснением черт и типичных биографий ученых, другие исследуют процесс творчества, как таковой [4].</w:t>
      </w:r>
    </w:p>
    <w:p w:rsidR="00CB4748" w:rsidRPr="00CB4748" w:rsidRDefault="00CB4748" w:rsidP="00CB4748">
      <w:pPr>
        <w:spacing w:after="0" w:line="240" w:lineRule="auto"/>
        <w:ind w:firstLine="709"/>
        <w:jc w:val="both"/>
        <w:rPr>
          <w:rFonts w:eastAsia="Calibri"/>
          <w:noProof/>
          <w:lang w:eastAsia="ru-RU"/>
        </w:rPr>
      </w:pPr>
      <w:r w:rsidRPr="00CB4748">
        <w:rPr>
          <w:rFonts w:eastAsia="Calibri"/>
          <w:noProof/>
          <w:lang w:eastAsia="ru-RU"/>
        </w:rPr>
        <w:t>В научно-педагогической литературе рассматриваются авторские модели и педагогические системы, направленные на развитие творчества школьников средствами информационно-коммуникационных технологий, в которых разработаны средства и способы развития творчества учащихся через: различные формы организации учебной деятельности обучающихся; применение дистанционного обучения; проектную деятельность; систему творческих заданий и др [3].</w:t>
      </w:r>
    </w:p>
    <w:p w:rsidR="00CB4748" w:rsidRPr="00CB4748" w:rsidRDefault="00CB4748" w:rsidP="00CB4748">
      <w:pPr>
        <w:spacing w:after="0" w:line="240" w:lineRule="auto"/>
        <w:ind w:firstLine="709"/>
        <w:jc w:val="both"/>
        <w:rPr>
          <w:rFonts w:eastAsia="Calibri"/>
          <w:noProof/>
          <w:lang w:eastAsia="ru-RU"/>
        </w:rPr>
      </w:pPr>
      <w:r w:rsidRPr="00CB4748">
        <w:rPr>
          <w:rFonts w:eastAsia="Calibri"/>
          <w:noProof/>
          <w:lang w:eastAsia="ru-RU"/>
        </w:rPr>
        <w:t>Исследователи отмечают, что творческая деятельность предполагает не просто некие общие способности к ней, а разное сочетание специфических способностей. Так, указывают на энергию, находчивость, изобретательность, честность и прямоту, стремление к обладанию фактами, принципами, гибкое приспособление к фактам, независимость, интуицию и др. При этом познавательные и творческие способности отделяют друг от друга, не разъясняя каждую из них. Помимо таких характерологических свойств творческой личности, как оригинальность, дивергентное мышление, быстрая обучаемость, уступчивость, трудолюбие, стремление оставаться подолгу одному, способность удивляться, указываются и черты самой деятельности творческого характера: отбрасывание несущественного и второстепенного, составление сложных стуктур и простых элементов (синтез), разложение (анализ) явления или ситуации, комбинирование элементов, отказ от известного способа или теории, учет новых данных и т.д. [4]</w:t>
      </w:r>
    </w:p>
    <w:p w:rsidR="00CB4748" w:rsidRPr="00CB4748" w:rsidRDefault="00CB4748" w:rsidP="00CB4748">
      <w:pPr>
        <w:spacing w:after="0" w:line="240" w:lineRule="auto"/>
        <w:ind w:firstLine="709"/>
        <w:jc w:val="both"/>
        <w:rPr>
          <w:rFonts w:eastAsia="Calibri"/>
          <w:noProof/>
          <w:lang w:eastAsia="ru-RU"/>
        </w:rPr>
      </w:pPr>
      <w:r w:rsidRPr="00CB4748">
        <w:rPr>
          <w:rFonts w:eastAsia="Calibri"/>
          <w:noProof/>
          <w:lang w:eastAsia="ru-RU"/>
        </w:rPr>
        <w:t xml:space="preserve">Важнейшим элементом творческого мышления называется постановка новых вопросов или видение новых проблем в традиционной ситуации. </w:t>
      </w:r>
    </w:p>
    <w:p w:rsidR="00CB4748" w:rsidRPr="00CB4748" w:rsidRDefault="00CB4748" w:rsidP="00CB4748">
      <w:pPr>
        <w:spacing w:after="0" w:line="240" w:lineRule="auto"/>
        <w:ind w:firstLine="709"/>
        <w:jc w:val="both"/>
        <w:rPr>
          <w:rFonts w:eastAsia="Calibri"/>
          <w:noProof/>
          <w:lang w:eastAsia="ru-RU"/>
        </w:rPr>
      </w:pPr>
      <w:r w:rsidRPr="00CB4748">
        <w:rPr>
          <w:rFonts w:eastAsia="Calibri"/>
          <w:noProof/>
          <w:lang w:eastAsia="ru-RU"/>
        </w:rPr>
        <w:lastRenderedPageBreak/>
        <w:t>Эффективность развития творческой деятельности учащихся средствами информационно-коммуникационных технологий обусловлена, с одной стороны, системой организации непрерывного освоения новых программных сред в учебной деятельности, а с другой стороны – возможностью применения полученных навыков в самостоятельной творческой деятельности в рамках целостного педагогического процесса [2].</w:t>
      </w:r>
    </w:p>
    <w:p w:rsidR="00CB4748" w:rsidRPr="00CB4748" w:rsidRDefault="00CB4748" w:rsidP="00CB4748">
      <w:pPr>
        <w:spacing w:after="0" w:line="240" w:lineRule="auto"/>
        <w:ind w:firstLine="709"/>
        <w:jc w:val="both"/>
        <w:rPr>
          <w:rFonts w:eastAsia="Calibri"/>
          <w:noProof/>
          <w:lang w:eastAsia="ru-RU"/>
        </w:rPr>
      </w:pPr>
      <w:r w:rsidRPr="00CB4748">
        <w:rPr>
          <w:rFonts w:eastAsia="Calibri"/>
          <w:noProof/>
          <w:lang w:eastAsia="ru-RU"/>
        </w:rPr>
        <w:t>Существует ли связь между успешностью усвоения обучающимися образовательных стандартов и степенью их творческой самореализации?</w:t>
      </w:r>
    </w:p>
    <w:p w:rsidR="00CB4748" w:rsidRPr="00CB4748" w:rsidRDefault="00CB4748" w:rsidP="00CB4748">
      <w:pPr>
        <w:spacing w:after="0" w:line="240" w:lineRule="auto"/>
        <w:ind w:firstLine="709"/>
        <w:jc w:val="both"/>
        <w:rPr>
          <w:rFonts w:eastAsia="Calibri"/>
          <w:noProof/>
          <w:lang w:eastAsia="ru-RU"/>
        </w:rPr>
      </w:pPr>
      <w:r w:rsidRPr="00CB4748">
        <w:rPr>
          <w:rFonts w:eastAsia="Calibri"/>
          <w:noProof/>
          <w:lang w:eastAsia="ru-RU"/>
        </w:rPr>
        <w:t>Анализ проведенных экспериментальных данных позволил сформулировать следующий вывод: для детей, достигших опережения в возрастных образовательных стандартах, степень творческой самореализации также оказывается высока. Это объясняется относительно невысоким уровнем задания стандартов, который способные ученики «берут» легко, не концентрируя на нем своих усилий. Для значительной части остальных учеников обнаруживается обратная связь: чем выше проявляются их способности к творчеству, тем менее успешны их достижения в усвоении стандартов [7].</w:t>
      </w:r>
    </w:p>
    <w:p w:rsidR="00CB4748" w:rsidRPr="00CB4748" w:rsidRDefault="00CB4748" w:rsidP="00CB4748">
      <w:pPr>
        <w:spacing w:after="0" w:line="240" w:lineRule="auto"/>
        <w:ind w:firstLine="709"/>
        <w:jc w:val="both"/>
        <w:rPr>
          <w:rFonts w:eastAsia="Calibri"/>
          <w:noProof/>
          <w:lang w:eastAsia="ru-RU"/>
        </w:rPr>
      </w:pPr>
      <w:r w:rsidRPr="00CB4748">
        <w:rPr>
          <w:rFonts w:eastAsia="Calibri"/>
          <w:noProof/>
          <w:lang w:eastAsia="ru-RU"/>
        </w:rPr>
        <w:t>В связи с этим подчеркнем, что творчество – это всегда выход за рамки, за границы, это изменение существующих знаний, пониманий, норм, создание нового содержания, не включенного в программу усвоения [7].</w:t>
      </w:r>
    </w:p>
    <w:p w:rsidR="00CB4748" w:rsidRPr="00CB4748" w:rsidRDefault="00CB4748" w:rsidP="00CB4748">
      <w:pPr>
        <w:spacing w:after="0" w:line="240" w:lineRule="auto"/>
        <w:ind w:firstLine="709"/>
        <w:jc w:val="both"/>
        <w:rPr>
          <w:rFonts w:eastAsia="Calibri"/>
          <w:shd w:val="clear" w:color="auto" w:fill="FFFFFF"/>
        </w:rPr>
      </w:pPr>
      <w:r w:rsidRPr="00CB4748">
        <w:rPr>
          <w:rFonts w:eastAsia="Calibri"/>
          <w:noProof/>
          <w:lang w:eastAsia="ru-RU"/>
        </w:rPr>
        <w:t xml:space="preserve">В рамках освоения программы профессионального обучения по професии «Оператор электронно-вычислительных и вычислительных машин» («Оператор ЭВ и ВМ») в МАОУ «ГМУК №2» г. Владимир на занятиях нами используется система творческих заданий по основным разделам программы: </w:t>
      </w:r>
      <w:r w:rsidRPr="00CB4748">
        <w:rPr>
          <w:rFonts w:eastAsia="Calibri"/>
          <w:shd w:val="clear" w:color="auto" w:fill="FFFFFF"/>
        </w:rPr>
        <w:t>ввод и редактирование документов с помощью текстового редактора, создание и редактирование графических изображений, создание анимации, обработка цифрового фотоизображения средствами графических редакторов, создание звукового сопровождения и видеоизображения, создание трехмерных моделей, создание Интернет-страниц и т.д.</w:t>
      </w:r>
    </w:p>
    <w:p w:rsidR="00CB4748" w:rsidRPr="00CB4748" w:rsidRDefault="00CB4748" w:rsidP="00CB4748">
      <w:pPr>
        <w:spacing w:after="0" w:line="240" w:lineRule="auto"/>
        <w:ind w:firstLine="709"/>
        <w:jc w:val="both"/>
        <w:rPr>
          <w:rFonts w:eastAsia="Calibri"/>
          <w:noProof/>
          <w:lang w:eastAsia="ru-RU"/>
        </w:rPr>
      </w:pPr>
      <w:r w:rsidRPr="00CB4748">
        <w:rPr>
          <w:rFonts w:eastAsia="Calibri"/>
          <w:noProof/>
          <w:lang w:eastAsia="ru-RU"/>
        </w:rPr>
        <w:t xml:space="preserve">Как известно, познавательная деятельность обучающихся может иметь творческий, эвристический и репродуктивный характер. Развитие познавательных способностей обучающихся в большей степени зависит от их творческой деятельности. Формирование опыта творческой деятельности будет наиболее эффективным, если творческая деятельность будет носить системный характер. Эпизодическое формирование опыта творческой деятельности не принесет желаемого результата. </w:t>
      </w:r>
    </w:p>
    <w:p w:rsidR="00CB4748" w:rsidRPr="00CB4748" w:rsidRDefault="00CB4748" w:rsidP="00CB4748">
      <w:pPr>
        <w:spacing w:after="0" w:line="240" w:lineRule="auto"/>
        <w:ind w:firstLine="709"/>
        <w:jc w:val="both"/>
        <w:rPr>
          <w:rFonts w:eastAsia="Calibri"/>
          <w:noProof/>
          <w:lang w:eastAsia="ru-RU"/>
        </w:rPr>
      </w:pPr>
      <w:r w:rsidRPr="00CB4748">
        <w:rPr>
          <w:rFonts w:eastAsia="Calibri"/>
          <w:noProof/>
          <w:lang w:eastAsia="ru-RU"/>
        </w:rPr>
        <w:t xml:space="preserve">В программе профессиональной подготовки по профессии «Оператор ЭВ и ВМ» имеется достаточное количество тем, где обучающиеся могут продемонстрировать свои творческие способности. Особенно четко это просматривается на занятиях по изучению компьютерной графики и анимации. Раздел «Компьютерная графика» развивает пространственное, логическое, абстрактное и творческое мышление, а также воображение и представления. Например, при создании gif-анимации учащимся предлагается </w:t>
      </w:r>
      <w:r w:rsidRPr="00CB4748">
        <w:rPr>
          <w:rFonts w:eastAsia="Calibri"/>
          <w:noProof/>
          <w:lang w:eastAsia="ru-RU"/>
        </w:rPr>
        <w:lastRenderedPageBreak/>
        <w:t>нарисовать собственного персонажа и разработать сценарий, по которому будет происходить действие анимации.</w:t>
      </w:r>
    </w:p>
    <w:p w:rsidR="00CB4748" w:rsidRPr="00CB4748" w:rsidRDefault="00CB4748" w:rsidP="00CB4748">
      <w:pPr>
        <w:spacing w:after="0" w:line="240" w:lineRule="auto"/>
        <w:ind w:firstLine="709"/>
        <w:jc w:val="both"/>
        <w:rPr>
          <w:rFonts w:eastAsia="Calibri"/>
          <w:noProof/>
          <w:lang w:eastAsia="ru-RU"/>
        </w:rPr>
      </w:pPr>
      <w:r w:rsidRPr="00CB4748">
        <w:rPr>
          <w:rFonts w:eastAsia="Calibri"/>
          <w:noProof/>
          <w:lang w:eastAsia="ru-RU"/>
        </w:rPr>
        <w:t>Широкие возможности для развития опыта творческой деятельности дает изучение трехмерной графики. Практически на протяжении всего изучения данной темы обучающиеся выполняют творческие задания. Например, построение сложных и абстрактных геометрических фигур помогает развивать пространственное воображение и позволяет обучающимся пофантазировать и создать то, чего не может существовать в реальной жизни. Для этого сложную фигуру нужно разложить на простые составляющие и соединить воедино.</w:t>
      </w:r>
    </w:p>
    <w:p w:rsidR="00CB4748" w:rsidRPr="00CB4748" w:rsidRDefault="00CB4748" w:rsidP="00CB4748">
      <w:pPr>
        <w:spacing w:after="0" w:line="240" w:lineRule="auto"/>
        <w:ind w:firstLine="709"/>
        <w:jc w:val="both"/>
        <w:rPr>
          <w:rFonts w:eastAsia="Calibri"/>
          <w:noProof/>
          <w:lang w:eastAsia="ru-RU"/>
        </w:rPr>
      </w:pPr>
      <w:r w:rsidRPr="00CB4748">
        <w:rPr>
          <w:rFonts w:eastAsia="Calibri"/>
          <w:noProof/>
          <w:lang w:eastAsia="ru-RU"/>
        </w:rPr>
        <w:t xml:space="preserve">Важную роль в развитии творческих способностей обучающихся играет метод проектов. В основе этого метода лежит развитие познавательных, творческих умений обучающихся, умения самостоятельно приобретать новые знания. На занятиях данный метод применяется в процессе выполнения творческих проектов. При этом под творческим проектом понимается индивидуальная творческая работа, выполненная под контролем учителя. Так, например, при проектировании модели здания в программе трехмерного моделирования, обучающиеся должны, основываясь на собственном опыте, спроектировать план-схему этого здания с указанием реальных размеров, а затем по чертежу построить модель. Но зачастую собственного опыта просто не хватает для воплощения своих идей. Для этого необходимо предложить технологическую карту рекомендательного характера, иначе творческая деятельность перетечет в репродуктивную. Конечно, в ходе работы над моделью обучающиеся сталкиваются с рядом недоработок и математических просчетов, которые в дальнейшем и развивают опыт творческой деятельности. </w:t>
      </w:r>
    </w:p>
    <w:p w:rsidR="00CB4748" w:rsidRPr="00CB4748" w:rsidRDefault="00CB4748" w:rsidP="00CB4748">
      <w:pPr>
        <w:spacing w:after="0" w:line="240" w:lineRule="auto"/>
        <w:ind w:firstLine="709"/>
        <w:jc w:val="both"/>
        <w:rPr>
          <w:rFonts w:eastAsia="Calibri"/>
          <w:noProof/>
          <w:lang w:eastAsia="ru-RU"/>
        </w:rPr>
      </w:pPr>
      <w:r w:rsidRPr="00CB4748">
        <w:rPr>
          <w:rFonts w:eastAsia="Calibri"/>
          <w:noProof/>
          <w:lang w:eastAsia="ru-RU"/>
        </w:rPr>
        <w:t xml:space="preserve">После выполнения творческих проектов важно правильно оценить работу обучающегося. Целесообразно на занятиях включать обучающихся в процесс самооценки и взаимооценки. Например, при изучении программного продукта Microsoft PowerPoint обучающимся предлагается выполнить презентацию на свободную тему. Очень часто обучающиеся затрудняются в выборе темы, ограничивая свое мышление предметными знаниями и жесткими учебными рамками. Стоит только привести возможные примеры тем из реальной жизни, связанные с их увлечениями (музыка, кино, компьютерные игры и др.), как идеи «льются рекой». После того, как творческая часть работы выполнена, обучающимся предлагается выступить со своими презентациями. Для оценки проектов обучающимся выдаются критерии оценки, по которым они могут выставить заработанную отметку. </w:t>
      </w:r>
    </w:p>
    <w:p w:rsidR="00CB4748" w:rsidRPr="00CB4748" w:rsidRDefault="00CB4748" w:rsidP="00CB4748">
      <w:pPr>
        <w:spacing w:after="0" w:line="240" w:lineRule="auto"/>
        <w:ind w:firstLine="709"/>
        <w:jc w:val="both"/>
        <w:rPr>
          <w:rFonts w:eastAsia="Calibri"/>
          <w:noProof/>
          <w:lang w:eastAsia="ru-RU"/>
        </w:rPr>
      </w:pPr>
      <w:r w:rsidRPr="00CB4748">
        <w:rPr>
          <w:rFonts w:eastAsia="Calibri"/>
          <w:noProof/>
          <w:lang w:eastAsia="ru-RU"/>
        </w:rPr>
        <w:t xml:space="preserve">Практические работы при изучении каждого раздела образовательной программы состоят из обязательной и вариативной частей. Обязательная часть содержит задания на формирование профессиональных компетенций в соответствии с требованиями новых государственных стандартов. Вариативная часть включает выполнение разноуровневых проблемных заданий на формирование опыта творческой деятельности у обучающихся. </w:t>
      </w:r>
    </w:p>
    <w:p w:rsidR="00CB4748" w:rsidRPr="00CB4748" w:rsidRDefault="00CB4748" w:rsidP="00CB4748">
      <w:pPr>
        <w:spacing w:after="0" w:line="240" w:lineRule="auto"/>
        <w:ind w:firstLine="709"/>
        <w:jc w:val="both"/>
        <w:rPr>
          <w:rFonts w:eastAsia="Calibri"/>
          <w:noProof/>
          <w:lang w:eastAsia="ru-RU"/>
        </w:rPr>
      </w:pPr>
      <w:r w:rsidRPr="00CB4748">
        <w:rPr>
          <w:rFonts w:eastAsia="Calibri"/>
          <w:noProof/>
          <w:lang w:eastAsia="ru-RU"/>
        </w:rPr>
        <w:lastRenderedPageBreak/>
        <w:t>Ежегодно проводятся мультимедийный конкурс и конкурс профессионального мастерства по выбранной профессии, позволяющие продемонстрировать не только профессиональные знания и умения, но и проявить черты творческого мышления.</w:t>
      </w:r>
    </w:p>
    <w:p w:rsidR="00CB4748" w:rsidRPr="00CB4748" w:rsidRDefault="00CB4748" w:rsidP="00CB4748">
      <w:pPr>
        <w:spacing w:after="0" w:line="240" w:lineRule="auto"/>
        <w:ind w:firstLine="709"/>
        <w:jc w:val="both"/>
        <w:rPr>
          <w:rFonts w:eastAsia="Calibri"/>
          <w:noProof/>
          <w:lang w:eastAsia="ru-RU"/>
        </w:rPr>
      </w:pPr>
      <w:r w:rsidRPr="00CB4748">
        <w:rPr>
          <w:rFonts w:eastAsia="Calibri"/>
          <w:noProof/>
          <w:lang w:eastAsia="ru-RU"/>
        </w:rPr>
        <w:t>В конце обучения по профессии предусмотрена сдача выпускного экзамена. Экзамен проходит в виде защиты выпускной квалификационной работы (ВКР), которые обучающиеся выполняют самостоятельно под нашим руководством в течении учебного года. Темы ВКР выбираются в соответствии с личными интересами и предпочтениями обучающихся, а также на основании имеющегося у них опыта творческой деятельности. Результатом этой деятельности становится выполненный проект, имеющий практическую направленность.</w:t>
      </w:r>
    </w:p>
    <w:p w:rsidR="00CB4748" w:rsidRPr="00CB4748" w:rsidRDefault="00CB4748" w:rsidP="00CB4748">
      <w:pPr>
        <w:spacing w:after="0" w:line="240" w:lineRule="auto"/>
        <w:ind w:firstLine="709"/>
        <w:jc w:val="both"/>
        <w:rPr>
          <w:rFonts w:eastAsia="Calibri"/>
          <w:noProof/>
          <w:lang w:eastAsia="ru-RU"/>
        </w:rPr>
      </w:pPr>
      <w:r w:rsidRPr="00CB4748">
        <w:rPr>
          <w:rFonts w:eastAsia="Calibri"/>
          <w:noProof/>
          <w:lang w:eastAsia="ru-RU"/>
        </w:rPr>
        <w:t>Владение способами создания творческого продукта повышает возможность творческой ориентации и самоопределения обучающихся в пространстве социума. Поэтому одной из приоритетных задач учебного комбината и его преподавательского состава является создание условий для формирования и развития опыта творческой деятельности обучающихся.</w:t>
      </w:r>
    </w:p>
    <w:p w:rsidR="00CB4748" w:rsidRPr="00CB4748" w:rsidRDefault="00CB4748" w:rsidP="00CB4748">
      <w:pPr>
        <w:spacing w:after="0" w:line="240" w:lineRule="auto"/>
        <w:ind w:firstLine="709"/>
        <w:jc w:val="both"/>
        <w:rPr>
          <w:rFonts w:eastAsia="Calibri"/>
          <w:b/>
        </w:rPr>
      </w:pPr>
    </w:p>
    <w:p w:rsidR="00CB4748" w:rsidRPr="00CB4748" w:rsidRDefault="00CB4748" w:rsidP="00CB4748">
      <w:pPr>
        <w:spacing w:after="0" w:line="240" w:lineRule="auto"/>
        <w:ind w:firstLine="709"/>
        <w:jc w:val="both"/>
        <w:rPr>
          <w:rFonts w:eastAsia="Calibri"/>
          <w:b/>
        </w:rPr>
      </w:pPr>
      <w:r w:rsidRPr="00CB4748">
        <w:rPr>
          <w:rFonts w:eastAsia="Calibri"/>
          <w:b/>
        </w:rPr>
        <w:t>Список литературы</w:t>
      </w:r>
    </w:p>
    <w:p w:rsidR="00CB4748" w:rsidRPr="00CB4748" w:rsidRDefault="00CB4748" w:rsidP="00CB4748">
      <w:pPr>
        <w:spacing w:after="0" w:line="240" w:lineRule="auto"/>
        <w:ind w:firstLine="709"/>
        <w:jc w:val="both"/>
        <w:rPr>
          <w:rFonts w:eastAsia="Calibri"/>
          <w:b/>
        </w:rPr>
      </w:pPr>
    </w:p>
    <w:p w:rsidR="00CB4748" w:rsidRPr="00CB4748" w:rsidRDefault="00CB4748" w:rsidP="00CB4748">
      <w:pPr>
        <w:numPr>
          <w:ilvl w:val="0"/>
          <w:numId w:val="3"/>
        </w:numPr>
        <w:spacing w:after="0" w:line="240" w:lineRule="auto"/>
        <w:ind w:left="0" w:firstLine="709"/>
        <w:contextualSpacing/>
        <w:jc w:val="both"/>
        <w:rPr>
          <w:rFonts w:eastAsia="Calibri"/>
        </w:rPr>
      </w:pPr>
      <w:r w:rsidRPr="00CB4748">
        <w:rPr>
          <w:rFonts w:eastAsia="Calibri"/>
        </w:rPr>
        <w:t xml:space="preserve">Иванова, Е.О. Теория обучения в информационном обществе/ Е.О. Иванова, И.М. Осмоловская. – М.: Просвещение, 2011. – 190с. </w:t>
      </w:r>
    </w:p>
    <w:p w:rsidR="00CB4748" w:rsidRPr="00CB4748" w:rsidRDefault="00CB4748" w:rsidP="00CB4748">
      <w:pPr>
        <w:numPr>
          <w:ilvl w:val="0"/>
          <w:numId w:val="3"/>
        </w:numPr>
        <w:spacing w:after="0" w:line="240" w:lineRule="auto"/>
        <w:ind w:left="0" w:firstLine="709"/>
        <w:contextualSpacing/>
        <w:jc w:val="both"/>
        <w:rPr>
          <w:rFonts w:eastAsia="Calibri"/>
        </w:rPr>
      </w:pPr>
      <w:r w:rsidRPr="00CB4748">
        <w:rPr>
          <w:rFonts w:eastAsia="Calibri"/>
        </w:rPr>
        <w:t xml:space="preserve"> Канянина, Т.И. Роль информационно-коммуникационных технологий в развитии творческой деятельности учащихся в целостном педагогическом процессе / Т.И. Канянина // Материалы XVI Международной конф. Применение новых технологий в образовании. Троицк, Моск. обл., 2005. – С. 118-120.</w:t>
      </w:r>
    </w:p>
    <w:p w:rsidR="00CB4748" w:rsidRPr="00CB4748" w:rsidRDefault="00CB4748" w:rsidP="00CB4748">
      <w:pPr>
        <w:numPr>
          <w:ilvl w:val="0"/>
          <w:numId w:val="3"/>
        </w:numPr>
        <w:spacing w:after="0" w:line="240" w:lineRule="auto"/>
        <w:ind w:left="0" w:firstLine="709"/>
        <w:contextualSpacing/>
        <w:jc w:val="both"/>
        <w:rPr>
          <w:rFonts w:eastAsia="Calibri"/>
        </w:rPr>
      </w:pPr>
      <w:r w:rsidRPr="00CB4748">
        <w:rPr>
          <w:rFonts w:eastAsia="Calibri"/>
        </w:rPr>
        <w:t>Кручинина, Г.А. Формы организации творческой деятельности старшеклассников в условиях использования информационно-коммуникационных технологий. / Г.А. Кручинина, Т.И. Канянина // Современные проблемы науки, образования и производства: Материалы IV межвузовской научно-практической конференции» Том 1. Нижний Новгород: НФ УРАО, 2005. – С. 50-52.</w:t>
      </w:r>
    </w:p>
    <w:p w:rsidR="00CB4748" w:rsidRPr="00CB4748" w:rsidRDefault="00CB4748" w:rsidP="00CB4748">
      <w:pPr>
        <w:numPr>
          <w:ilvl w:val="0"/>
          <w:numId w:val="3"/>
        </w:numPr>
        <w:spacing w:after="0" w:line="240" w:lineRule="auto"/>
        <w:ind w:left="0" w:firstLine="709"/>
        <w:contextualSpacing/>
        <w:jc w:val="both"/>
        <w:rPr>
          <w:rFonts w:eastAsia="Calibri"/>
        </w:rPr>
      </w:pPr>
      <w:r w:rsidRPr="00CB4748">
        <w:rPr>
          <w:rFonts w:eastAsia="Calibri"/>
        </w:rPr>
        <w:t>Лернер, И.Я. Дидактические основы методов обучения. / И.Я. Лернер – М.: Педагогика, 1981. – 186 с.</w:t>
      </w:r>
    </w:p>
    <w:p w:rsidR="00CB4748" w:rsidRPr="00CB4748" w:rsidRDefault="00CB4748" w:rsidP="00CB4748">
      <w:pPr>
        <w:numPr>
          <w:ilvl w:val="0"/>
          <w:numId w:val="3"/>
        </w:numPr>
        <w:spacing w:after="0" w:line="240" w:lineRule="auto"/>
        <w:ind w:left="0" w:firstLine="709"/>
        <w:contextualSpacing/>
        <w:jc w:val="both"/>
        <w:rPr>
          <w:rFonts w:eastAsia="Calibri"/>
        </w:rPr>
      </w:pPr>
      <w:r w:rsidRPr="00CB4748">
        <w:rPr>
          <w:rFonts w:eastAsia="Calibri"/>
        </w:rPr>
        <w:t xml:space="preserve">Терехова, Г.В. Творческие задания как средство развития креативных способностей школьников в учебном процессе [Текст]: автореф. дисс. канд. пед. наук. / Г.В. Терехова – Екатеренбург, 2002.: [Электронный ресурс] – Режим доступа: </w:t>
      </w:r>
      <w:hyperlink r:id="rId8" w:history="1">
        <w:r w:rsidRPr="00CB4748">
          <w:rPr>
            <w:rFonts w:eastAsia="Calibri"/>
            <w:color w:val="0000FF"/>
            <w:u w:val="single"/>
          </w:rPr>
          <w:t>http://www.trizmisk.org/e/prs/236003</w:t>
        </w:r>
      </w:hyperlink>
      <w:r w:rsidRPr="00CB4748">
        <w:rPr>
          <w:rFonts w:eastAsia="Calibri"/>
        </w:rPr>
        <w:t>, свободный -Дата обращения 22.02.2017.</w:t>
      </w:r>
    </w:p>
    <w:p w:rsidR="00CB4748" w:rsidRPr="00CB4748" w:rsidRDefault="00CB4748" w:rsidP="00CB4748">
      <w:pPr>
        <w:numPr>
          <w:ilvl w:val="0"/>
          <w:numId w:val="3"/>
        </w:numPr>
        <w:spacing w:after="0" w:line="240" w:lineRule="auto"/>
        <w:ind w:left="0" w:firstLine="709"/>
        <w:contextualSpacing/>
        <w:jc w:val="both"/>
        <w:rPr>
          <w:rFonts w:eastAsia="Calibri"/>
        </w:rPr>
      </w:pPr>
      <w:r w:rsidRPr="00CB4748">
        <w:rPr>
          <w:rFonts w:eastAsia="Calibri"/>
        </w:rPr>
        <w:t xml:space="preserve">Хуторской А.В. Как обучать творчеству? / А.В. Хуторской [Электронный ресурс] Интернет-журнал «Эйдос», 2001. Режим доступа: </w:t>
      </w:r>
      <w:hyperlink r:id="rId9" w:history="1">
        <w:r w:rsidRPr="00CB4748">
          <w:rPr>
            <w:rFonts w:eastAsia="Calibri"/>
            <w:color w:val="0000FF"/>
            <w:u w:val="single"/>
          </w:rPr>
          <w:t>http://eidos.ru/journal/2001/0105.htm</w:t>
        </w:r>
      </w:hyperlink>
      <w:r w:rsidRPr="00CB4748">
        <w:rPr>
          <w:rFonts w:eastAsia="Calibri"/>
        </w:rPr>
        <w:t>, свободный - Дата обращения 02.03.2017.</w:t>
      </w:r>
    </w:p>
    <w:p w:rsidR="00CB4748" w:rsidRPr="00CB4748" w:rsidRDefault="00CB4748" w:rsidP="00CB4748">
      <w:pPr>
        <w:numPr>
          <w:ilvl w:val="0"/>
          <w:numId w:val="3"/>
        </w:numPr>
        <w:spacing w:after="0" w:line="240" w:lineRule="auto"/>
        <w:ind w:left="0" w:firstLine="709"/>
        <w:contextualSpacing/>
        <w:jc w:val="both"/>
        <w:rPr>
          <w:rFonts w:eastAsia="Calibri"/>
        </w:rPr>
      </w:pPr>
      <w:r w:rsidRPr="00CB4748">
        <w:rPr>
          <w:rFonts w:eastAsia="Calibri"/>
        </w:rPr>
        <w:lastRenderedPageBreak/>
        <w:t>Хуторской, А.В. Развитие одаренности школьников: Методика продуктивного обучения: Пособие для учителя. / А.В. Хуторской – М.: Гуманит. изд. центр «ВЛАДОС», 2000. — 320 с.</w:t>
      </w:r>
    </w:p>
    <w:p w:rsidR="00CB4748" w:rsidRPr="00CB4748" w:rsidRDefault="00CB4748" w:rsidP="00CB4748">
      <w:pPr>
        <w:spacing w:line="240" w:lineRule="auto"/>
        <w:ind w:firstLine="709"/>
        <w:contextualSpacing/>
        <w:jc w:val="both"/>
        <w:rPr>
          <w:rFonts w:eastAsia="Calibri"/>
        </w:rPr>
      </w:pPr>
    </w:p>
    <w:p w:rsidR="00CB4748" w:rsidRPr="00CB4748" w:rsidRDefault="00CB4748" w:rsidP="00CB4748">
      <w:pPr>
        <w:spacing w:after="0" w:line="240" w:lineRule="auto"/>
        <w:ind w:firstLine="709"/>
        <w:jc w:val="right"/>
        <w:rPr>
          <w:rFonts w:eastAsia="Calibri"/>
        </w:rPr>
      </w:pPr>
      <w:r w:rsidRPr="00CB4748">
        <w:rPr>
          <w:rFonts w:eastAsia="Calibri"/>
        </w:rPr>
        <w:t>В.О. Васильев</w:t>
      </w:r>
    </w:p>
    <w:p w:rsidR="00CB4748" w:rsidRPr="00CB4748" w:rsidRDefault="00CB4748" w:rsidP="00CB4748">
      <w:pPr>
        <w:spacing w:after="0" w:line="240" w:lineRule="auto"/>
        <w:ind w:firstLine="709"/>
        <w:jc w:val="right"/>
        <w:rPr>
          <w:rFonts w:eastAsia="Calibri"/>
        </w:rPr>
      </w:pPr>
      <w:r w:rsidRPr="00CB4748">
        <w:rPr>
          <w:rFonts w:eastAsia="Calibri"/>
        </w:rPr>
        <w:t>студент группы ТЭ-114</w:t>
      </w:r>
    </w:p>
    <w:p w:rsidR="00CB4748" w:rsidRPr="00CB4748" w:rsidRDefault="00CB4748" w:rsidP="00CB4748">
      <w:pPr>
        <w:spacing w:after="0" w:line="240" w:lineRule="auto"/>
        <w:ind w:firstLine="709"/>
        <w:jc w:val="right"/>
        <w:rPr>
          <w:rFonts w:eastAsia="Calibri"/>
        </w:rPr>
      </w:pPr>
      <w:r w:rsidRPr="00CB4748">
        <w:rPr>
          <w:rFonts w:eastAsia="Calibri"/>
          <w:i/>
        </w:rPr>
        <w:t xml:space="preserve">Научный руководитель: </w:t>
      </w:r>
      <w:r w:rsidRPr="00CB4748">
        <w:rPr>
          <w:rFonts w:eastAsia="Calibri"/>
        </w:rPr>
        <w:t>профессор, к.т.н. Л.Н. Шарыгин</w:t>
      </w:r>
    </w:p>
    <w:p w:rsidR="00CB4748" w:rsidRPr="00CB4748" w:rsidRDefault="00CB4748" w:rsidP="00CB4748">
      <w:pPr>
        <w:spacing w:after="0" w:line="240" w:lineRule="auto"/>
        <w:ind w:firstLine="709"/>
        <w:jc w:val="right"/>
        <w:rPr>
          <w:rFonts w:eastAsia="Calibri"/>
        </w:rPr>
      </w:pPr>
    </w:p>
    <w:p w:rsidR="00CB4748" w:rsidRPr="00CB4748" w:rsidRDefault="00CB4748" w:rsidP="00CB4748">
      <w:pPr>
        <w:keepNext/>
        <w:keepLines/>
        <w:spacing w:after="0" w:line="240" w:lineRule="auto"/>
        <w:jc w:val="center"/>
        <w:outlineLvl w:val="0"/>
        <w:rPr>
          <w:rFonts w:eastAsia="Calibri" w:cstheme="majorBidi"/>
          <w:b/>
          <w:szCs w:val="32"/>
          <w:lang w:eastAsia="ru-RU"/>
        </w:rPr>
      </w:pPr>
      <w:bookmarkStart w:id="6" w:name="_Toc496260765"/>
      <w:r w:rsidRPr="00CB4748">
        <w:rPr>
          <w:rFonts w:eastAsia="Calibri" w:cstheme="majorBidi"/>
          <w:b/>
          <w:szCs w:val="32"/>
          <w:lang w:eastAsia="ru-RU"/>
        </w:rPr>
        <w:t>АВТОМАТИЗИРОВАННАЯ УСТАНОВКА ДЛЯ ОПРЕДЕЛЕНИЯ МОМЕНТА ТРЕНИЯ В ПОДШИПНИКАХ СКОЛЬЖЕНИЯ</w:t>
      </w:r>
      <w:bookmarkEnd w:id="6"/>
      <w:r w:rsidRPr="00CB4748">
        <w:rPr>
          <w:rFonts w:eastAsia="Calibri" w:cstheme="majorBidi"/>
          <w:b/>
          <w:szCs w:val="32"/>
          <w:lang w:eastAsia="ru-RU"/>
        </w:rPr>
        <w:t xml:space="preserve"> </w:t>
      </w:r>
    </w:p>
    <w:p w:rsidR="00CB4748" w:rsidRPr="00CB4748" w:rsidRDefault="00CB4748" w:rsidP="00CB4748">
      <w:pPr>
        <w:spacing w:after="0" w:line="240" w:lineRule="auto"/>
        <w:ind w:firstLine="709"/>
        <w:rPr>
          <w:rFonts w:eastAsia="Calibri"/>
        </w:rPr>
      </w:pPr>
    </w:p>
    <w:p w:rsidR="00CB4748" w:rsidRPr="00CB4748" w:rsidRDefault="00CB4748" w:rsidP="00CB4748">
      <w:pPr>
        <w:spacing w:before="23" w:after="0" w:line="240" w:lineRule="auto"/>
        <w:ind w:firstLine="709"/>
        <w:jc w:val="both"/>
        <w:rPr>
          <w:rFonts w:eastAsia="Calibri"/>
        </w:rPr>
      </w:pPr>
      <w:r w:rsidRPr="00CB4748">
        <w:rPr>
          <w:rFonts w:eastAsia="Calibri"/>
        </w:rPr>
        <w:t>Кинематическая пара вал-втулка образуют подшипник скольжения. Подшипники скольжения характеризуются рядом параметров – нагрузочной способностью, диапазоном рабочих частот вращения, долговечностью и т.д. Важной характеристикой подшипника являются параметры трения, которые в значительной степени определяют износостойкость и долговечность. Принято оценивать трение в подшипнике по величине момента трения для различных режимов работы [2]. Известные установки для определения моментов трения в подшипниках [1] предполагают прямое измерение момента трения весовым методом. При таком подходе точность измерения весьма низкая, велики субъективные погрешности.</w:t>
      </w:r>
    </w:p>
    <w:p w:rsidR="00CB4748" w:rsidRPr="00CB4748" w:rsidRDefault="00CB4748" w:rsidP="00CB4748">
      <w:pPr>
        <w:spacing w:before="23" w:after="0" w:line="240" w:lineRule="auto"/>
        <w:ind w:firstLine="709"/>
        <w:jc w:val="both"/>
        <w:rPr>
          <w:rFonts w:eastAsia="Calibri"/>
        </w:rPr>
      </w:pPr>
      <w:r w:rsidRPr="00CB4748">
        <w:rPr>
          <w:rFonts w:eastAsia="Calibri"/>
        </w:rPr>
        <w:t>Предлагаем основные технические решения по созданию автоматизированной установки для измерения момента трения в подшипниках на различных частотах вращения и при различных радиальных нагрузках. Предлагаемая установка состоит из механической части с исследуемым подшипником и электрического блока управления и измерения. Конструктивная схема механической части приведена на рис. 1.</w:t>
      </w:r>
    </w:p>
    <w:p w:rsidR="00CB4748" w:rsidRPr="00CB4748" w:rsidRDefault="00CB4748" w:rsidP="00CB4748">
      <w:pPr>
        <w:spacing w:before="23" w:after="0" w:line="240" w:lineRule="auto"/>
        <w:ind w:firstLine="709"/>
        <w:jc w:val="both"/>
        <w:rPr>
          <w:rFonts w:eastAsia="Calibri"/>
        </w:rPr>
      </w:pPr>
    </w:p>
    <w:tbl>
      <w:tblPr>
        <w:tblStyle w:val="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35"/>
        <w:gridCol w:w="3419"/>
      </w:tblGrid>
      <w:tr w:rsidR="00CB4748" w:rsidRPr="00CB4748" w:rsidTr="00CB4748">
        <w:tc>
          <w:tcPr>
            <w:tcW w:w="5949" w:type="dxa"/>
            <w:hideMark/>
          </w:tcPr>
          <w:p w:rsidR="00CB4748" w:rsidRPr="00CB4748" w:rsidRDefault="00CB4748" w:rsidP="00CB4748">
            <w:pPr>
              <w:spacing w:before="23"/>
              <w:jc w:val="center"/>
            </w:pPr>
            <w:r w:rsidRPr="00CB4748">
              <w:rPr>
                <w:noProof/>
                <w:lang w:eastAsia="ru-RU"/>
              </w:rPr>
              <w:drawing>
                <wp:inline distT="0" distB="0" distL="0" distR="0" wp14:anchorId="6D002C69" wp14:editId="3AB4AD8F">
                  <wp:extent cx="3835483" cy="2013585"/>
                  <wp:effectExtent l="0" t="0" r="0" b="5715"/>
                  <wp:docPr id="139"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0" cstate="print">
                            <a:grayscl/>
                            <a:biLevel thresh="50000"/>
                            <a:extLst>
                              <a:ext uri="{28A0092B-C50C-407E-A947-70E740481C1C}">
                                <a14:useLocalDpi xmlns:a14="http://schemas.microsoft.com/office/drawing/2010/main" val="0"/>
                              </a:ext>
                            </a:extLst>
                          </a:blip>
                          <a:srcRect l="2695" t="4573" r="1797"/>
                          <a:stretch>
                            <a:fillRect/>
                          </a:stretch>
                        </pic:blipFill>
                        <pic:spPr bwMode="auto">
                          <a:xfrm>
                            <a:off x="0" y="0"/>
                            <a:ext cx="3842011" cy="2017012"/>
                          </a:xfrm>
                          <a:prstGeom prst="rect">
                            <a:avLst/>
                          </a:prstGeom>
                          <a:noFill/>
                          <a:ln>
                            <a:noFill/>
                          </a:ln>
                        </pic:spPr>
                      </pic:pic>
                    </a:graphicData>
                  </a:graphic>
                </wp:inline>
              </w:drawing>
            </w:r>
          </w:p>
        </w:tc>
        <w:tc>
          <w:tcPr>
            <w:tcW w:w="3111" w:type="dxa"/>
            <w:hideMark/>
          </w:tcPr>
          <w:p w:rsidR="00CB4748" w:rsidRPr="00CB4748" w:rsidRDefault="00CB4748" w:rsidP="00CB4748">
            <w:pPr>
              <w:spacing w:before="23"/>
              <w:ind w:firstLine="709"/>
              <w:jc w:val="both"/>
            </w:pPr>
            <w:r w:rsidRPr="00CB4748">
              <w:rPr>
                <w:noProof/>
                <w:lang w:eastAsia="ru-RU"/>
              </w:rPr>
              <w:drawing>
                <wp:inline distT="0" distB="0" distL="0" distR="0" wp14:anchorId="407312B4" wp14:editId="19A14F5F">
                  <wp:extent cx="1697990" cy="2194560"/>
                  <wp:effectExtent l="0" t="0" r="0" b="0"/>
                  <wp:docPr id="140"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11" cstate="print">
                            <a:grayscl/>
                            <a:biLevel thresh="50000"/>
                            <a:extLst>
                              <a:ext uri="{28A0092B-C50C-407E-A947-70E740481C1C}">
                                <a14:useLocalDpi xmlns:a14="http://schemas.microsoft.com/office/drawing/2010/main" val="0"/>
                              </a:ext>
                            </a:extLst>
                          </a:blip>
                          <a:srcRect l="9959" t="5241" r="10851" b="4776"/>
                          <a:stretch>
                            <a:fillRect/>
                          </a:stretch>
                        </pic:blipFill>
                        <pic:spPr bwMode="auto">
                          <a:xfrm>
                            <a:off x="0" y="0"/>
                            <a:ext cx="1697990" cy="2194560"/>
                          </a:xfrm>
                          <a:prstGeom prst="rect">
                            <a:avLst/>
                          </a:prstGeom>
                          <a:noFill/>
                          <a:ln>
                            <a:noFill/>
                          </a:ln>
                        </pic:spPr>
                      </pic:pic>
                    </a:graphicData>
                  </a:graphic>
                </wp:inline>
              </w:drawing>
            </w:r>
          </w:p>
        </w:tc>
      </w:tr>
      <w:tr w:rsidR="00CB4748" w:rsidRPr="00CB4748" w:rsidTr="00CB4748">
        <w:tc>
          <w:tcPr>
            <w:tcW w:w="9060" w:type="dxa"/>
            <w:gridSpan w:val="2"/>
            <w:hideMark/>
          </w:tcPr>
          <w:p w:rsidR="00CB4748" w:rsidRPr="00CB4748" w:rsidRDefault="00CB4748" w:rsidP="00CB4748">
            <w:pPr>
              <w:spacing w:before="23"/>
              <w:ind w:firstLine="709"/>
              <w:jc w:val="center"/>
              <w:rPr>
                <w:rFonts w:ascii="Times New Roman" w:hAnsi="Times New Roman"/>
                <w:sz w:val="24"/>
                <w:szCs w:val="24"/>
              </w:rPr>
            </w:pPr>
            <w:r w:rsidRPr="00CB4748">
              <w:rPr>
                <w:rFonts w:ascii="Times New Roman" w:hAnsi="Times New Roman"/>
                <w:sz w:val="24"/>
                <w:szCs w:val="24"/>
              </w:rPr>
              <w:t>Рис. 1. Конструктивная схема механической части установки</w:t>
            </w:r>
          </w:p>
        </w:tc>
      </w:tr>
    </w:tbl>
    <w:p w:rsidR="00CB4748" w:rsidRPr="00CB4748" w:rsidRDefault="00CB4748" w:rsidP="00CB4748">
      <w:pPr>
        <w:spacing w:before="23" w:after="0" w:line="240" w:lineRule="auto"/>
        <w:ind w:firstLine="709"/>
        <w:jc w:val="both"/>
        <w:rPr>
          <w:rFonts w:eastAsia="Calibri"/>
        </w:rPr>
      </w:pPr>
    </w:p>
    <w:p w:rsidR="00CB4748" w:rsidRPr="00CB4748" w:rsidRDefault="00CB4748" w:rsidP="00CB4748">
      <w:pPr>
        <w:spacing w:before="23" w:after="0" w:line="240" w:lineRule="auto"/>
        <w:ind w:firstLine="709"/>
        <w:jc w:val="both"/>
        <w:rPr>
          <w:rFonts w:eastAsia="Calibri"/>
        </w:rPr>
      </w:pPr>
      <w:r w:rsidRPr="00CB4748">
        <w:rPr>
          <w:rFonts w:eastAsia="Calibri"/>
        </w:rPr>
        <w:t xml:space="preserve">Исследуемый подшипник представлен валом 1 и втулкой 2. По торцам вала 1 закреплены диски 3, 4 из листового магнитомягкого материала, которые взаимодействуют посредством магнитного поля с неподвижными </w:t>
      </w:r>
      <w:r w:rsidRPr="00CB4748">
        <w:rPr>
          <w:rFonts w:eastAsia="Calibri"/>
        </w:rPr>
        <w:lastRenderedPageBreak/>
        <w:t xml:space="preserve">электромагнитами постоянного тока 5, 6. Сила взаимодействия пропорциональная электрического току в обмотке электромагнита. На диске 3 под некоторым углом к осевой линии установлено плоское зеркало 7, которое входит в оптический канал с неподвижным осевым осветителем 8 и приемным световодом 9. Тонкий луч осветителя имеет сечение либо круга, либо треугольника. Световод представляет собой сборку в один слой световолокон, закрепленных на оправке 10. В результате торцы световолокон на оправке образуют кольцо, концентричное осевой линии вала 1. Вторые концы световолокон собраны в одну точку и оптически связаны с фотоприемником, например, с фотодиодом </w:t>
      </w:r>
      <w:r w:rsidRPr="00CB4748">
        <w:rPr>
          <w:rFonts w:eastAsia="Calibri"/>
          <w:lang w:val="en-US"/>
        </w:rPr>
        <w:t>VD</w:t>
      </w:r>
      <w:r w:rsidRPr="00CB4748">
        <w:rPr>
          <w:rFonts w:eastAsia="Calibri"/>
        </w:rPr>
        <w:t>.</w:t>
      </w:r>
    </w:p>
    <w:p w:rsidR="00CB4748" w:rsidRPr="00CB4748" w:rsidRDefault="00CB4748" w:rsidP="00CB4748">
      <w:pPr>
        <w:spacing w:before="23" w:after="0" w:line="240" w:lineRule="auto"/>
        <w:ind w:firstLine="709"/>
        <w:jc w:val="both"/>
        <w:rPr>
          <w:rFonts w:eastAsia="Calibri"/>
        </w:rPr>
      </w:pPr>
      <w:r w:rsidRPr="00CB4748">
        <w:rPr>
          <w:rFonts w:ascii="Calibri" w:eastAsia="Calibri" w:hAnsi="Calibri"/>
          <w:noProof/>
          <w:sz w:val="22"/>
          <w:szCs w:val="22"/>
          <w:lang w:eastAsia="ru-RU"/>
        </w:rPr>
        <mc:AlternateContent>
          <mc:Choice Requires="wps">
            <w:drawing>
              <wp:anchor distT="45720" distB="45720" distL="114300" distR="114300" simplePos="0" relativeHeight="251692032" behindDoc="0" locked="0" layoutInCell="1" allowOverlap="1" wp14:anchorId="5C6EAA08" wp14:editId="1C7DC96E">
                <wp:simplePos x="0" y="0"/>
                <wp:positionH relativeFrom="column">
                  <wp:posOffset>2499995</wp:posOffset>
                </wp:positionH>
                <wp:positionV relativeFrom="paragraph">
                  <wp:posOffset>811621</wp:posOffset>
                </wp:positionV>
                <wp:extent cx="3386455" cy="523875"/>
                <wp:effectExtent l="0" t="0" r="4445" b="9525"/>
                <wp:wrapSquare wrapText="bothSides"/>
                <wp:docPr id="13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6455" cy="523875"/>
                        </a:xfrm>
                        <a:prstGeom prst="rect">
                          <a:avLst/>
                        </a:prstGeom>
                        <a:solidFill>
                          <a:srgbClr val="FFFFFF"/>
                        </a:solidFill>
                        <a:ln w="9525">
                          <a:noFill/>
                          <a:miter lim="800000"/>
                          <a:headEnd/>
                          <a:tailEnd/>
                        </a:ln>
                      </wps:spPr>
                      <wps:txbx>
                        <w:txbxContent>
                          <w:p w:rsidR="00CB4748" w:rsidRDefault="00CB4748" w:rsidP="00CB4748">
                            <w:pPr>
                              <w:spacing w:before="23"/>
                              <w:jc w:val="center"/>
                              <w:rPr>
                                <w:sz w:val="24"/>
                                <w:szCs w:val="24"/>
                              </w:rPr>
                            </w:pPr>
                            <w:r>
                              <w:rPr>
                                <w:sz w:val="24"/>
                                <w:szCs w:val="24"/>
                              </w:rPr>
                              <w:t>Рис. 2. Эпюры напряжений на выходе формирователя фотодиода</w:t>
                            </w:r>
                          </w:p>
                          <w:p w:rsidR="00CB4748" w:rsidRDefault="00CB4748" w:rsidP="00CB4748">
                            <w:pPr>
                              <w:rPr>
                                <w:rFonts w:ascii="Calibri" w:hAnsi="Calibri"/>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C6EAA08" id="_x0000_t202" coordsize="21600,21600" o:spt="202" path="m,l,21600r21600,l21600,xe">
                <v:stroke joinstyle="miter"/>
                <v:path gradientshapeok="t" o:connecttype="rect"/>
              </v:shapetype>
              <v:shape id="Надпись 2" o:spid="_x0000_s1026" type="#_x0000_t202" style="position:absolute;left:0;text-align:left;margin-left:196.85pt;margin-top:63.9pt;width:266.65pt;height:41.25pt;z-index:2516920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Q2LOwIAACoEAAAOAAAAZHJzL2Uyb0RvYy54bWysU82O0zAQviPxDpbvNP3Lbjdqulq6FCEt&#10;P9LCAziO01jYnmC7Tcpt77wC78CBAzdeoftGjJ1ut8ANkYM1k5n5/M034/llpxXZCuskmJyOBkNK&#10;hOFQSrPO6Yf3q2czSpxnpmQKjMjpTjh6uXj6ZN42mRhDDaoUliCIcVnb5LT2vsmSxPFaaOYG0AiD&#10;wQqsZh5du05Ky1pE1yoZD4dnSQu2bCxw4Rz+ve6DdBHxq0pw/7aqnPBE5RS5+XjaeBbhTBZzlq0t&#10;a2rJDzTYP7DQTBq89Ah1zTwjGyv/gtKSW3BQ+QEHnUBVSS5iD9jNaPhHN7c1a0TsBcVxzVEm9/9g&#10;+ZvtO0tkibObpJQYpnFI+6/7b/vv+5/7H/d391/IOKjUNi7D5NsG0333HDqsiB275gb4R0cMLGtm&#10;1uLKWmhrwUpkOQqVyUlpj+MCSNG+hhIvYxsPEairrA4SoigE0XFau+OEROcJx5+TyexsmiJRjrF0&#10;PJmdp/EKlj1UN9b5lwI0CUZOLW5ARGfbG+cDG5Y9pITLHChZrqRS0bHrYqks2TLcllX8Dui/pSlD&#10;2pxepOM0IhsI9XGRtPS4zUrqnM6G4QvlLAtqvDBltD2TqreRiTIHeYIivTa+K7p+HqE2SFdAuUO9&#10;LPTLi48NjRrsZ0paXNycuk8bZgUl6pVBzS9G02nY9OhM0/MxOvY0UpxGmOEIlVNPSW8ufXwdgbaB&#10;K5xNJaNsj0wOlHEho5qHxxM2/tSPWY9PfPELAAD//wMAUEsDBBQABgAIAAAAIQA1oEa+3gAAAAsB&#10;AAAPAAAAZHJzL2Rvd25yZXYueG1sTI9BTsMwEEX3SNzBGiQ2iDpNoCYhTgVIILYtPYATT5OIeBzF&#10;bpPenmEFy9H/+vNeuV3cIM44hd6ThvUqAYHUeNtTq+Hw9X7/BCJEQ9YMnlDDBQNsq+ur0hTWz7TD&#10;8z62gkcoFEZDF+NYSBmaDp0JKz8icXb0kzORz6mVdjIzj7tBpkmykc70xB86M+Jbh833/uQ0HD/n&#10;u8d8rj/iQe0eNq+mV7W/aH17s7w8g4i4xL8y/OIzOlTMVPsT2SAGDVmeKa5ykCp24EaeKrarNaTr&#10;JANZlfK/Q/UDAAD//wMAUEsBAi0AFAAGAAgAAAAhALaDOJL+AAAA4QEAABMAAAAAAAAAAAAAAAAA&#10;AAAAAFtDb250ZW50X1R5cGVzXS54bWxQSwECLQAUAAYACAAAACEAOP0h/9YAAACUAQAACwAAAAAA&#10;AAAAAAAAAAAvAQAAX3JlbHMvLnJlbHNQSwECLQAUAAYACAAAACEAbsENizsCAAAqBAAADgAAAAAA&#10;AAAAAAAAAAAuAgAAZHJzL2Uyb0RvYy54bWxQSwECLQAUAAYACAAAACEANaBGvt4AAAALAQAADwAA&#10;AAAAAAAAAAAAAACVBAAAZHJzL2Rvd25yZXYueG1sUEsFBgAAAAAEAAQA8wAAAKAFAAAAAA==&#10;" stroked="f">
                <v:textbox>
                  <w:txbxContent>
                    <w:p w:rsidR="00CB4748" w:rsidRDefault="00CB4748" w:rsidP="00CB4748">
                      <w:pPr>
                        <w:spacing w:before="23"/>
                        <w:jc w:val="center"/>
                        <w:rPr>
                          <w:sz w:val="24"/>
                          <w:szCs w:val="24"/>
                        </w:rPr>
                      </w:pPr>
                      <w:r>
                        <w:rPr>
                          <w:sz w:val="24"/>
                          <w:szCs w:val="24"/>
                        </w:rPr>
                        <w:t>Рис. 2. Эпюры напряжений на выходе формирователя фотодиода</w:t>
                      </w:r>
                    </w:p>
                    <w:p w:rsidR="00CB4748" w:rsidRDefault="00CB4748" w:rsidP="00CB4748">
                      <w:pPr>
                        <w:rPr>
                          <w:rFonts w:ascii="Calibri" w:hAnsi="Calibri"/>
                        </w:rPr>
                      </w:pPr>
                    </w:p>
                  </w:txbxContent>
                </v:textbox>
                <w10:wrap type="square"/>
              </v:shape>
            </w:pict>
          </mc:Fallback>
        </mc:AlternateContent>
      </w:r>
      <w:r w:rsidRPr="00CB4748">
        <w:rPr>
          <w:rFonts w:ascii="Calibri" w:eastAsia="Calibri" w:hAnsi="Calibri"/>
          <w:noProof/>
          <w:sz w:val="22"/>
          <w:szCs w:val="22"/>
          <w:lang w:eastAsia="ru-RU"/>
        </w:rPr>
        <w:drawing>
          <wp:anchor distT="0" distB="0" distL="114300" distR="114300" simplePos="0" relativeHeight="251679744" behindDoc="0" locked="0" layoutInCell="1" allowOverlap="1" wp14:anchorId="20A5303E" wp14:editId="7C388599">
            <wp:simplePos x="0" y="0"/>
            <wp:positionH relativeFrom="column">
              <wp:posOffset>2525214</wp:posOffset>
            </wp:positionH>
            <wp:positionV relativeFrom="paragraph">
              <wp:posOffset>-308973</wp:posOffset>
            </wp:positionV>
            <wp:extent cx="3356610" cy="1341120"/>
            <wp:effectExtent l="0" t="0" r="0" b="0"/>
            <wp:wrapSquare wrapText="bothSides"/>
            <wp:docPr id="14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2" cstate="print">
                      <a:biLevel thresh="75000"/>
                      <a:extLst>
                        <a:ext uri="{28A0092B-C50C-407E-A947-70E740481C1C}">
                          <a14:useLocalDpi xmlns:a14="http://schemas.microsoft.com/office/drawing/2010/main" val="0"/>
                        </a:ext>
                      </a:extLst>
                    </a:blip>
                    <a:srcRect l="4242" t="14616" r="4601" b="6516"/>
                    <a:stretch>
                      <a:fillRect/>
                    </a:stretch>
                  </pic:blipFill>
                  <pic:spPr bwMode="auto">
                    <a:xfrm>
                      <a:off x="0" y="0"/>
                      <a:ext cx="3356610" cy="1341120"/>
                    </a:xfrm>
                    <a:prstGeom prst="rect">
                      <a:avLst/>
                    </a:prstGeom>
                    <a:noFill/>
                  </pic:spPr>
                </pic:pic>
              </a:graphicData>
            </a:graphic>
          </wp:anchor>
        </w:drawing>
      </w:r>
      <w:r w:rsidRPr="00CB4748">
        <w:rPr>
          <w:rFonts w:eastAsia="Calibri"/>
        </w:rPr>
        <w:t xml:space="preserve">Примем количество световолокон </w:t>
      </w:r>
      <w:r w:rsidRPr="00CB4748">
        <w:rPr>
          <w:rFonts w:eastAsia="Calibri"/>
          <w:i/>
          <w:lang w:val="en-US"/>
        </w:rPr>
        <w:t>N</w:t>
      </w:r>
      <w:r w:rsidRPr="00CB4748">
        <w:rPr>
          <w:rFonts w:eastAsia="Calibri"/>
          <w:i/>
          <w:vertAlign w:val="subscript"/>
          <w:lang w:val="en-US"/>
        </w:rPr>
        <w:t>b</w:t>
      </w:r>
      <w:r w:rsidRPr="00CB4748">
        <w:rPr>
          <w:rFonts w:eastAsia="Calibri"/>
        </w:rPr>
        <w:t xml:space="preserve">=6000, их диаметр 0,02 мм, тогда диаметр оправки будет равен 38,2 мм. Фотодиод подключен к электронному формирователю </w:t>
      </w:r>
      <w:r w:rsidRPr="00CB4748">
        <w:rPr>
          <w:rFonts w:eastAsia="Calibri"/>
          <w:i/>
          <w:lang w:val="en-US"/>
        </w:rPr>
        <w:t>F</w:t>
      </w:r>
      <w:r w:rsidRPr="00CB4748">
        <w:rPr>
          <w:rFonts w:eastAsia="Calibri"/>
        </w:rPr>
        <w:t xml:space="preserve"> (расположен в электрическом блоке), который по переднему фронту обегающего оптического сигнала формирует короткие (меньше времени прохождения шага световода) прямоугольные электрические импульсы. При вращении вала 1 на выходе формирователя </w:t>
      </w:r>
      <w:r w:rsidRPr="00CB4748">
        <w:rPr>
          <w:rFonts w:eastAsia="Calibri"/>
          <w:lang w:val="en-US"/>
        </w:rPr>
        <w:t>F</w:t>
      </w:r>
      <w:r w:rsidRPr="00CB4748">
        <w:rPr>
          <w:rFonts w:eastAsia="Calibri"/>
        </w:rPr>
        <w:t xml:space="preserve"> будет последовательность прямоугольных электрических импульсов (см. рис. 2) с периодом следования </w:t>
      </w:r>
      <w:r w:rsidRPr="00CB4748">
        <w:rPr>
          <w:rFonts w:eastAsia="Calibri"/>
          <w:i/>
          <w:lang w:val="en-US"/>
        </w:rPr>
        <w:t>T</w:t>
      </w:r>
      <w:r w:rsidRPr="00CB4748">
        <w:rPr>
          <w:rFonts w:eastAsia="Calibri"/>
          <w:i/>
          <w:vertAlign w:val="subscript"/>
          <w:lang w:val="en-US"/>
        </w:rPr>
        <w:t>VD</w:t>
      </w:r>
      <w:r w:rsidRPr="00CB4748">
        <w:rPr>
          <w:rFonts w:eastAsia="Calibri"/>
        </w:rPr>
        <w:t xml:space="preserve"> равном времени прохождения фронта оптического луча между соседними световолокнами.</w:t>
      </w:r>
    </w:p>
    <w:p w:rsidR="00CB4748" w:rsidRPr="00CB4748" w:rsidRDefault="00CB4748" w:rsidP="00CB4748">
      <w:pPr>
        <w:spacing w:before="23" w:after="0" w:line="240" w:lineRule="auto"/>
        <w:ind w:firstLine="709"/>
        <w:jc w:val="both"/>
        <w:rPr>
          <w:rFonts w:eastAsia="Calibri"/>
        </w:rPr>
      </w:pPr>
      <w:r w:rsidRPr="00CB4748">
        <w:rPr>
          <w:rFonts w:eastAsia="Calibri"/>
        </w:rPr>
        <w:t xml:space="preserve">На торце второго диска 4 закреплена фрикционная шайба 11, с которой взаимодействует ответная фрикционная шайба 12. Последняя находится на торце диска 13. Этот диск, в свою очередь, установлен на шлицах 14 вала 15 электродвигателя 16. Элементы 11, 12 образуют фрикционную муфту, которая управляется перемещением диска. Отдельные типовые конструктивные решения на рис. 1 не отражены. В частности, не показаны блокировка вала 1 по осевому смещению и орган управления фрикционной муфтой – в зависимости от исполнения это может быть ручной управление или электромагнитное. </w:t>
      </w:r>
    </w:p>
    <w:p w:rsidR="00CB4748" w:rsidRPr="00CB4748" w:rsidRDefault="00CB4748" w:rsidP="00CB4748">
      <w:pPr>
        <w:spacing w:before="23" w:after="0" w:line="240" w:lineRule="auto"/>
        <w:ind w:firstLine="709"/>
        <w:jc w:val="both"/>
        <w:rPr>
          <w:rFonts w:eastAsia="Calibri"/>
        </w:rPr>
      </w:pPr>
      <w:r w:rsidRPr="00CB4748">
        <w:rPr>
          <w:rFonts w:eastAsia="Calibri"/>
        </w:rPr>
        <w:t>Обратимся к принципу измерения искомого параметра и структуре электронной схемы электрического блока. В основу принципа определения момента трения положено измерение параметров функции выбега – см. рис. 3, где мгновенное значение частоты вращения     вала 1 обозначено</w:t>
      </w:r>
    </w:p>
    <w:p w:rsidR="00CB4748" w:rsidRPr="00CB4748" w:rsidRDefault="00CB4748" w:rsidP="00CB4748">
      <w:pPr>
        <w:spacing w:before="23" w:after="0" w:line="240" w:lineRule="auto"/>
        <w:jc w:val="center"/>
        <w:rPr>
          <w:rFonts w:eastAsia="Calibri"/>
        </w:rPr>
      </w:pPr>
      <w:r w:rsidRPr="00CB4748">
        <w:rPr>
          <w:rFonts w:eastAsia="Calibri"/>
        </w:rPr>
        <w:t xml:space="preserve">                                                               </w:t>
      </w:r>
      <w:r w:rsidRPr="00CB4748">
        <w:rPr>
          <w:rFonts w:eastAsia="Calibri"/>
          <w:position w:val="-24"/>
        </w:rPr>
        <w:object w:dxaOrig="795" w:dyaOrig="6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9.75pt;height:30.75pt" o:ole="">
            <v:imagedata r:id="rId13" o:title=""/>
          </v:shape>
          <o:OLEObject Type="Embed" ProgID="Equation.3" ShapeID="_x0000_i1025" DrawAspect="Content" ObjectID="_1571140381" r:id="rId14"/>
        </w:object>
      </w:r>
      <w:r w:rsidRPr="00CB4748">
        <w:rPr>
          <w:rFonts w:eastAsia="Calibri"/>
        </w:rPr>
        <w:t xml:space="preserve"> ,                                                    (1)</w:t>
      </w:r>
    </w:p>
    <w:p w:rsidR="00CB4748" w:rsidRPr="00CB4748" w:rsidRDefault="00CB4748" w:rsidP="00CB4748">
      <w:pPr>
        <w:spacing w:before="23" w:after="0" w:line="240" w:lineRule="auto"/>
        <w:jc w:val="both"/>
        <w:rPr>
          <w:rFonts w:eastAsia="Calibri"/>
        </w:rPr>
      </w:pPr>
      <w:r w:rsidRPr="00CB4748">
        <w:rPr>
          <w:rFonts w:eastAsia="Calibri"/>
        </w:rPr>
        <w:t>где φ – текущий угол поворота вала.</w:t>
      </w:r>
    </w:p>
    <w:p w:rsidR="00CB4748" w:rsidRPr="00CB4748" w:rsidRDefault="00CB4748" w:rsidP="00CB4748">
      <w:pPr>
        <w:autoSpaceDE w:val="0"/>
        <w:autoSpaceDN w:val="0"/>
        <w:adjustRightInd w:val="0"/>
        <w:spacing w:after="0" w:line="240" w:lineRule="auto"/>
        <w:ind w:firstLine="709"/>
        <w:jc w:val="both"/>
        <w:rPr>
          <w:rFonts w:eastAsia="Calibri"/>
          <w:sz w:val="24"/>
          <w:szCs w:val="24"/>
        </w:rPr>
      </w:pPr>
      <w:r w:rsidRPr="00CB4748">
        <w:rPr>
          <w:rFonts w:eastAsia="Calibri"/>
        </w:rPr>
        <w:t xml:space="preserve">Работа сил трения на участке от </w:t>
      </w:r>
      <w:r w:rsidRPr="00CB4748">
        <w:rPr>
          <w:rFonts w:eastAsia="Calibri"/>
          <w:i/>
          <w:lang w:val="en-US"/>
        </w:rPr>
        <w:t>φ</w:t>
      </w:r>
      <w:r w:rsidRPr="00CB4748">
        <w:rPr>
          <w:rFonts w:eastAsia="Calibri"/>
          <w:i/>
          <w:vertAlign w:val="subscript"/>
          <w:lang w:val="en-US"/>
        </w:rPr>
        <w:t>max</w:t>
      </w:r>
      <w:r w:rsidRPr="00CB4748">
        <w:rPr>
          <w:rFonts w:eastAsia="Calibri"/>
        </w:rPr>
        <w:t xml:space="preserve"> до </w:t>
      </w:r>
      <w:r w:rsidRPr="00CB4748">
        <w:rPr>
          <w:rFonts w:eastAsia="Calibri"/>
          <w:i/>
        </w:rPr>
        <w:t>φ</w:t>
      </w:r>
      <w:r w:rsidRPr="00CB4748">
        <w:rPr>
          <w:rFonts w:eastAsia="Calibri"/>
          <w:i/>
          <w:vertAlign w:val="subscript"/>
          <w:lang w:val="en-US"/>
        </w:rPr>
        <w:t>min</w:t>
      </w:r>
      <w:r w:rsidRPr="00CB4748">
        <w:rPr>
          <w:rFonts w:eastAsia="Calibri"/>
        </w:rPr>
        <w:t xml:space="preserve"> может быть выражена через потерю кинетической энергии </w:t>
      </w:r>
    </w:p>
    <w:p w:rsidR="00CB4748" w:rsidRPr="00CB4748" w:rsidRDefault="00CB4748" w:rsidP="00CB4748">
      <w:pPr>
        <w:spacing w:before="23" w:after="0" w:line="240" w:lineRule="auto"/>
        <w:ind w:firstLine="709"/>
        <w:jc w:val="right"/>
        <w:rPr>
          <w:rFonts w:eastAsia="Calibri"/>
        </w:rPr>
      </w:pPr>
      <w:r w:rsidRPr="00CB4748">
        <w:rPr>
          <w:rFonts w:eastAsia="Calibri"/>
          <w:position w:val="-24"/>
        </w:rPr>
        <w:object w:dxaOrig="3285" w:dyaOrig="615">
          <v:shape id="_x0000_i1026" type="#_x0000_t75" style="width:164.25pt;height:30.75pt" o:ole="">
            <v:imagedata r:id="rId15" o:title=""/>
          </v:shape>
          <o:OLEObject Type="Embed" ProgID="Equation.3" ShapeID="_x0000_i1026" DrawAspect="Content" ObjectID="_1571140382" r:id="rId16"/>
        </w:object>
      </w:r>
      <w:r w:rsidRPr="00CB4748">
        <w:rPr>
          <w:rFonts w:eastAsia="Calibri"/>
        </w:rPr>
        <w:t xml:space="preserve"> ,                                     (2)</w:t>
      </w:r>
    </w:p>
    <w:p w:rsidR="00CB4748" w:rsidRPr="00CB4748" w:rsidRDefault="00CB4748" w:rsidP="00CB4748">
      <w:pPr>
        <w:spacing w:before="23" w:after="0" w:line="240" w:lineRule="auto"/>
        <w:ind w:left="993" w:hanging="993"/>
        <w:jc w:val="both"/>
        <w:rPr>
          <w:rFonts w:eastAsia="Calibri"/>
        </w:rPr>
      </w:pPr>
      <w:r w:rsidRPr="00CB4748">
        <w:rPr>
          <w:rFonts w:eastAsia="Calibri"/>
        </w:rPr>
        <w:t xml:space="preserve">где </w:t>
      </w:r>
      <w:r w:rsidRPr="00CB4748">
        <w:rPr>
          <w:rFonts w:eastAsia="Calibri"/>
          <w:i/>
        </w:rPr>
        <w:t>γ</w:t>
      </w:r>
      <w:r w:rsidRPr="00CB4748">
        <w:rPr>
          <w:rFonts w:eastAsia="Calibri"/>
        </w:rPr>
        <w:t xml:space="preserve"> – момент инерции вращающихся частей, или через изменение угла поворота</w:t>
      </w:r>
    </w:p>
    <w:p w:rsidR="00CB4748" w:rsidRPr="00CB4748" w:rsidRDefault="00CB4748" w:rsidP="00CB4748">
      <w:pPr>
        <w:spacing w:before="23" w:after="0" w:line="240" w:lineRule="auto"/>
        <w:ind w:firstLine="709"/>
        <w:jc w:val="right"/>
        <w:rPr>
          <w:rFonts w:eastAsia="Calibri"/>
        </w:rPr>
      </w:pPr>
      <w:r w:rsidRPr="00CB4748">
        <w:rPr>
          <w:rFonts w:eastAsia="Calibri"/>
          <w:position w:val="-12"/>
        </w:rPr>
        <w:object w:dxaOrig="1980" w:dyaOrig="345">
          <v:shape id="_x0000_i1027" type="#_x0000_t75" style="width:99.8pt;height:17.25pt" o:ole="">
            <v:imagedata r:id="rId17" o:title=""/>
          </v:shape>
          <o:OLEObject Type="Embed" ProgID="Equation.3" ShapeID="_x0000_i1027" DrawAspect="Content" ObjectID="_1571140383" r:id="rId18"/>
        </w:object>
      </w:r>
      <w:r w:rsidRPr="00CB4748">
        <w:rPr>
          <w:rFonts w:eastAsia="Calibri"/>
        </w:rPr>
        <w:t xml:space="preserve">                                              (3)</w:t>
      </w:r>
    </w:p>
    <w:p w:rsidR="00CB4748" w:rsidRPr="00CB4748" w:rsidRDefault="00CB4748" w:rsidP="00CB4748">
      <w:pPr>
        <w:spacing w:before="23" w:after="0" w:line="240" w:lineRule="auto"/>
        <w:ind w:firstLine="709"/>
        <w:jc w:val="both"/>
        <w:rPr>
          <w:rFonts w:eastAsia="Calibri"/>
        </w:rPr>
      </w:pPr>
      <w:r w:rsidRPr="00CB4748">
        <w:rPr>
          <w:rFonts w:eastAsia="Calibri"/>
        </w:rPr>
        <w:t>Приравнивая выражения (2) и (3) получим для искомого параметра</w:t>
      </w:r>
    </w:p>
    <w:p w:rsidR="00CB4748" w:rsidRPr="00CB4748" w:rsidRDefault="00CB4748" w:rsidP="00CB4748">
      <w:pPr>
        <w:spacing w:before="23" w:after="0" w:line="240" w:lineRule="auto"/>
        <w:ind w:firstLine="709"/>
        <w:jc w:val="center"/>
        <w:rPr>
          <w:rFonts w:eastAsia="Calibri"/>
        </w:rPr>
      </w:pPr>
      <w:r w:rsidRPr="00CB4748">
        <w:rPr>
          <w:rFonts w:eastAsia="Calibri"/>
        </w:rPr>
        <w:t xml:space="preserve">                                              </w:t>
      </w:r>
      <w:r w:rsidRPr="00CB4748">
        <w:rPr>
          <w:rFonts w:eastAsia="Calibri"/>
          <w:position w:val="-30"/>
        </w:rPr>
        <w:object w:dxaOrig="1680" w:dyaOrig="735">
          <v:shape id="_x0000_i1028" type="#_x0000_t75" style="width:84pt;height:36.75pt" o:ole="">
            <v:imagedata r:id="rId19" o:title=""/>
          </v:shape>
          <o:OLEObject Type="Embed" ProgID="Equation.3" ShapeID="_x0000_i1028" DrawAspect="Content" ObjectID="_1571140384" r:id="rId20"/>
        </w:object>
      </w:r>
      <w:r w:rsidRPr="00CB4748">
        <w:rPr>
          <w:rFonts w:eastAsia="Calibri"/>
        </w:rPr>
        <w:t xml:space="preserve">                                                (4)</w:t>
      </w:r>
    </w:p>
    <w:p w:rsidR="00CB4748" w:rsidRPr="00CB4748" w:rsidRDefault="00CB4748" w:rsidP="00CB4748">
      <w:pPr>
        <w:spacing w:before="23" w:after="0" w:line="240" w:lineRule="auto"/>
        <w:ind w:firstLine="709"/>
        <w:jc w:val="both"/>
        <w:rPr>
          <w:rFonts w:eastAsia="Calibri"/>
        </w:rPr>
      </w:pPr>
      <w:r w:rsidRPr="00CB4748">
        <w:rPr>
          <w:rFonts w:ascii="Calibri" w:eastAsia="Calibri" w:hAnsi="Calibri"/>
          <w:noProof/>
          <w:sz w:val="22"/>
          <w:szCs w:val="22"/>
          <w:lang w:eastAsia="ru-RU"/>
        </w:rPr>
        <w:drawing>
          <wp:anchor distT="0" distB="0" distL="114300" distR="114300" simplePos="0" relativeHeight="251662336" behindDoc="0" locked="0" layoutInCell="1" allowOverlap="0" wp14:anchorId="1F6A3EF0" wp14:editId="49FD3682">
            <wp:simplePos x="0" y="0"/>
            <wp:positionH relativeFrom="column">
              <wp:posOffset>2550160</wp:posOffset>
            </wp:positionH>
            <wp:positionV relativeFrom="page">
              <wp:posOffset>2541452</wp:posOffset>
            </wp:positionV>
            <wp:extent cx="3451860" cy="2667000"/>
            <wp:effectExtent l="0" t="0" r="0" b="0"/>
            <wp:wrapSquare wrapText="bothSides"/>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1" cstate="print">
                      <a:grayscl/>
                      <a:biLevel thresh="50000"/>
                      <a:extLst>
                        <a:ext uri="{28A0092B-C50C-407E-A947-70E740481C1C}">
                          <a14:useLocalDpi xmlns:a14="http://schemas.microsoft.com/office/drawing/2010/main" val="0"/>
                        </a:ext>
                      </a:extLst>
                    </a:blip>
                    <a:srcRect l="7944" t="10471" r="16283" b="6404"/>
                    <a:stretch>
                      <a:fillRect/>
                    </a:stretch>
                  </pic:blipFill>
                  <pic:spPr bwMode="auto">
                    <a:xfrm>
                      <a:off x="0" y="0"/>
                      <a:ext cx="3451860" cy="2667000"/>
                    </a:xfrm>
                    <a:prstGeom prst="rect">
                      <a:avLst/>
                    </a:prstGeom>
                    <a:noFill/>
                  </pic:spPr>
                </pic:pic>
              </a:graphicData>
            </a:graphic>
          </wp:anchor>
        </w:drawing>
      </w:r>
      <w:r w:rsidRPr="00CB4748">
        <w:rPr>
          <w:rFonts w:eastAsia="Calibri"/>
        </w:rPr>
        <w:t>Прежде всего сформируем тахометрический канал. Обычно частоту вращения выводят на индикатор не в размерности рад/с, а в размерности об/мин. Поскольку 1 мин = 60 с, а в одном обороте 2</w:t>
      </w:r>
      <w:r w:rsidRPr="00CB4748">
        <w:rPr>
          <w:rFonts w:ascii="Calibri" w:eastAsia="Calibri" w:hAnsi="Calibri"/>
          <w:sz w:val="22"/>
          <w:szCs w:val="22"/>
        </w:rPr>
        <w:t xml:space="preserve"> </w:t>
      </w:r>
      <w:r w:rsidRPr="00CB4748">
        <w:rPr>
          <w:rFonts w:eastAsia="Calibri"/>
        </w:rPr>
        <w:t>π радиан</w:t>
      </w:r>
    </w:p>
    <w:p w:rsidR="00CB4748" w:rsidRPr="00CB4748" w:rsidRDefault="00CB4748" w:rsidP="00CB4748">
      <w:pPr>
        <w:spacing w:before="23" w:after="0" w:line="240" w:lineRule="auto"/>
        <w:jc w:val="center"/>
        <w:rPr>
          <w:rFonts w:eastAsia="Calibri"/>
        </w:rPr>
      </w:pPr>
      <w:r w:rsidRPr="00CB4748">
        <w:rPr>
          <w:rFonts w:eastAsia="Calibri"/>
        </w:rPr>
        <w:t xml:space="preserve">      </w:t>
      </w:r>
      <w:r w:rsidRPr="00CB4748">
        <w:rPr>
          <w:rFonts w:eastAsia="Calibri"/>
          <w:position w:val="-24"/>
        </w:rPr>
        <w:object w:dxaOrig="2580" w:dyaOrig="615">
          <v:shape id="_x0000_i1029" type="#_x0000_t75" style="width:129pt;height:30.75pt" o:ole="">
            <v:imagedata r:id="rId22" o:title=""/>
          </v:shape>
          <o:OLEObject Type="Embed" ProgID="Equation.3" ShapeID="_x0000_i1029" DrawAspect="Content" ObjectID="_1571140385" r:id="rId23"/>
        </w:object>
      </w:r>
      <w:r w:rsidRPr="00CB4748">
        <w:rPr>
          <w:rFonts w:eastAsia="Calibri"/>
        </w:rPr>
        <w:t xml:space="preserve"> ,      (5)</w:t>
      </w:r>
    </w:p>
    <w:p w:rsidR="00CB4748" w:rsidRPr="00CB4748" w:rsidRDefault="00CB4748" w:rsidP="00CB4748">
      <w:pPr>
        <w:spacing w:before="23" w:after="0" w:line="240" w:lineRule="auto"/>
        <w:rPr>
          <w:rFonts w:eastAsia="Calibri"/>
        </w:rPr>
      </w:pPr>
      <w:r w:rsidRPr="00CB4748">
        <w:rPr>
          <w:rFonts w:ascii="Calibri" w:eastAsia="Calibri" w:hAnsi="Calibri"/>
          <w:noProof/>
          <w:sz w:val="22"/>
          <w:szCs w:val="22"/>
          <w:lang w:eastAsia="ru-RU"/>
        </w:rPr>
        <mc:AlternateContent>
          <mc:Choice Requires="wps">
            <w:drawing>
              <wp:anchor distT="45720" distB="45720" distL="114300" distR="114300" simplePos="0" relativeHeight="251707392" behindDoc="0" locked="1" layoutInCell="1" allowOverlap="1" wp14:anchorId="1220F158" wp14:editId="14D787D3">
                <wp:simplePos x="0" y="0"/>
                <wp:positionH relativeFrom="column">
                  <wp:posOffset>2590800</wp:posOffset>
                </wp:positionH>
                <wp:positionV relativeFrom="paragraph">
                  <wp:posOffset>548005</wp:posOffset>
                </wp:positionV>
                <wp:extent cx="3380105" cy="309245"/>
                <wp:effectExtent l="0" t="0" r="0" b="0"/>
                <wp:wrapSquare wrapText="bothSides"/>
                <wp:docPr id="13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0105" cy="309245"/>
                        </a:xfrm>
                        <a:prstGeom prst="rect">
                          <a:avLst/>
                        </a:prstGeom>
                        <a:noFill/>
                        <a:ln w="9525">
                          <a:noFill/>
                          <a:miter lim="800000"/>
                          <a:headEnd/>
                          <a:tailEnd/>
                        </a:ln>
                      </wps:spPr>
                      <wps:txbx>
                        <w:txbxContent>
                          <w:p w:rsidR="00CB4748" w:rsidRDefault="00CB4748" w:rsidP="00CB4748">
                            <w:pPr>
                              <w:spacing w:before="23"/>
                              <w:jc w:val="center"/>
                              <w:rPr>
                                <w:sz w:val="24"/>
                                <w:szCs w:val="24"/>
                              </w:rPr>
                            </w:pPr>
                            <w:r>
                              <w:rPr>
                                <w:sz w:val="24"/>
                                <w:szCs w:val="24"/>
                              </w:rPr>
                              <w:t>Рис. 3 Функция выбега</w:t>
                            </w:r>
                          </w:p>
                          <w:p w:rsidR="00CB4748" w:rsidRDefault="00CB4748" w:rsidP="00CB4748">
                            <w:pPr>
                              <w:rPr>
                                <w:rFonts w:ascii="Calibri" w:hAnsi="Calibri"/>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20F158" id="_x0000_s1027" type="#_x0000_t202" style="position:absolute;margin-left:204pt;margin-top:43.15pt;width:266.15pt;height:24.35pt;z-index:2517073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pFMJQIAAAEEAAAOAAAAZHJzL2Uyb0RvYy54bWysU82O0zAQviPxDpbvNGnaLm3UdLXssghp&#10;+ZEWHsB1nMbC9hjbbbLcuPMKvAMHDtx4he4bMXa6pYIbIgfLzni+me+bz8vzXiuyE85LMBUdj3JK&#10;hOFQS7Op6Pt310/mlPjATM0UGFHRO+Hp+erxo2VnS1FAC6oWjiCI8WVnK9qGYMss87wVmvkRWGEw&#10;2IDTLODRbbLasQ7RtcqKPD/LOnC1dcCF9/j3agjSVcJvGsHDm6bxIhBVUewtpNWldR3XbLVk5cYx&#10;20p+aIP9QxeaSYNFj1BXLDCydfIvKC25Aw9NGHHQGTSN5CJxQDbj/A82ty2zInFBcbw9yuT/Hyx/&#10;vXvriKxxdpMzSgzTOKT91/23/ff9z/2P+8/3X0gRVeqsL/HyrcXroX8GPWYkxt7eAP/giYHLlpmN&#10;uHAOulawGrscx8zsJHXA8RFk3b2CGouxbYAE1DdORwlRFILoOK2744REHwjHn5PJHGWaUcIxNskX&#10;xXSWSrDyIds6H14I0CRuKurQAQmd7W58iN2w8uFKLGbgWiqVXKAM6Sq6mBWzlHAS0TKgSZXUFZ3n&#10;8RtsE0k+N3VKDkyqYY8FlDmwjkQHyqFf90nmo5hrqO9QBgeDJ/EN4aYF94mSDv1YUf9xy5ygRL00&#10;KOViPJ1GA6fDdPa0wIM7jaxPI8xwhKpooGTYXoZk+oHyBUreyKRGnM3QyaFl9FkS6fAmopFPz+nW&#10;75e7+gUAAP//AwBQSwMEFAAGAAgAAAAhAM2yGqHeAAAACgEAAA8AAABkcnMvZG93bnJldi54bWxM&#10;j01PwzAMhu9I/IfISNxYAuumrjSdEIgriPEhcfMar61onKrJ1vLvMSe42fKj189bbmffqxONsQts&#10;4XphQBHXwXXcWHh7fbzKQcWE7LAPTBa+KcK2Oj8rsXBh4hc67VKjJIRjgRbalIZC61i35DEuwkAs&#10;t0MYPSZZx0a7EScJ972+MWatPXYsH1oc6L6l+mt39Bbenw6fH5l5bh78apjCbDT7jbb28mK+uwWV&#10;aE5/MPzqizpU4rQPR3ZR9RYyk0uXZCFfL0EJsMmMDHshlysDuir1/wrVDwAAAP//AwBQSwECLQAU&#10;AAYACAAAACEAtoM4kv4AAADhAQAAEwAAAAAAAAAAAAAAAAAAAAAAW0NvbnRlbnRfVHlwZXNdLnht&#10;bFBLAQItABQABgAIAAAAIQA4/SH/1gAAAJQBAAALAAAAAAAAAAAAAAAAAC8BAABfcmVscy8ucmVs&#10;c1BLAQItABQABgAIAAAAIQBjWpFMJQIAAAEEAAAOAAAAAAAAAAAAAAAAAC4CAABkcnMvZTJvRG9j&#10;LnhtbFBLAQItABQABgAIAAAAIQDNshqh3gAAAAoBAAAPAAAAAAAAAAAAAAAAAH8EAABkcnMvZG93&#10;bnJldi54bWxQSwUGAAAAAAQABADzAAAAigUAAAAA&#10;" filled="f" stroked="f">
                <v:textbox>
                  <w:txbxContent>
                    <w:p w:rsidR="00CB4748" w:rsidRDefault="00CB4748" w:rsidP="00CB4748">
                      <w:pPr>
                        <w:spacing w:before="23"/>
                        <w:jc w:val="center"/>
                        <w:rPr>
                          <w:sz w:val="24"/>
                          <w:szCs w:val="24"/>
                        </w:rPr>
                      </w:pPr>
                      <w:r>
                        <w:rPr>
                          <w:sz w:val="24"/>
                          <w:szCs w:val="24"/>
                        </w:rPr>
                        <w:t>Рис. 3 Функция выбега</w:t>
                      </w:r>
                    </w:p>
                    <w:p w:rsidR="00CB4748" w:rsidRDefault="00CB4748" w:rsidP="00CB4748">
                      <w:pPr>
                        <w:rPr>
                          <w:rFonts w:ascii="Calibri" w:hAnsi="Calibri"/>
                        </w:rPr>
                      </w:pPr>
                    </w:p>
                  </w:txbxContent>
                </v:textbox>
                <w10:wrap type="square"/>
                <w10:anchorlock/>
              </v:shape>
            </w:pict>
          </mc:Fallback>
        </mc:AlternateContent>
      </w:r>
      <w:r w:rsidRPr="00CB4748">
        <w:rPr>
          <w:rFonts w:eastAsia="Calibri"/>
        </w:rPr>
        <w:t xml:space="preserve">где          </w:t>
      </w:r>
      <w:r w:rsidRPr="00CB4748">
        <w:rPr>
          <w:rFonts w:eastAsia="Calibri"/>
          <w:position w:val="-24"/>
        </w:rPr>
        <w:object w:dxaOrig="840" w:dyaOrig="615">
          <v:shape id="_x0000_i1030" type="#_x0000_t75" style="width:41.25pt;height:30.75pt" o:ole="">
            <v:imagedata r:id="rId24" o:title=""/>
          </v:shape>
          <o:OLEObject Type="Embed" ProgID="Equation.3" ShapeID="_x0000_i1030" DrawAspect="Content" ObjectID="_1571140386" r:id="rId25"/>
        </w:object>
      </w:r>
    </w:p>
    <w:p w:rsidR="00CB4748" w:rsidRPr="00CB4748" w:rsidRDefault="00CB4748" w:rsidP="00CB4748">
      <w:pPr>
        <w:spacing w:before="23" w:after="0" w:line="240" w:lineRule="auto"/>
        <w:ind w:firstLine="709"/>
        <w:jc w:val="both"/>
        <w:rPr>
          <w:rFonts w:eastAsia="Calibri"/>
        </w:rPr>
      </w:pPr>
      <w:r w:rsidRPr="00CB4748">
        <w:rPr>
          <w:rFonts w:eastAsia="Calibri"/>
        </w:rPr>
        <w:t xml:space="preserve">Примем для тахометрического канала цифровой принцип образования информации частоты вращения </w:t>
      </w:r>
      <w:r w:rsidRPr="00CB4748">
        <w:rPr>
          <w:rFonts w:eastAsia="Calibri"/>
          <w:i/>
          <w:lang w:val="en-US"/>
        </w:rPr>
        <w:t>n</w:t>
      </w:r>
      <w:r w:rsidRPr="00CB4748">
        <w:rPr>
          <w:rFonts w:eastAsia="Calibri"/>
        </w:rPr>
        <w:t xml:space="preserve">. Тогда на счетчике </w:t>
      </w:r>
      <w:r w:rsidRPr="00CB4748">
        <w:rPr>
          <w:rFonts w:eastAsia="Calibri"/>
          <w:i/>
          <w:lang w:val="en-US"/>
        </w:rPr>
        <w:t>n</w:t>
      </w:r>
      <w:r w:rsidRPr="00CB4748">
        <w:rPr>
          <w:rFonts w:eastAsia="Calibri"/>
        </w:rPr>
        <w:t xml:space="preserve"> должно быть количество импульсов численно равное </w:t>
      </w:r>
      <w:r w:rsidRPr="00CB4748">
        <w:rPr>
          <w:rFonts w:eastAsia="Calibri"/>
          <w:i/>
          <w:lang w:val="en-US"/>
        </w:rPr>
        <w:t>n</w:t>
      </w:r>
      <w:r w:rsidRPr="00CB4748">
        <w:rPr>
          <w:rFonts w:eastAsia="Calibri"/>
        </w:rPr>
        <w:t xml:space="preserve">. Временной интервал является генератором 17 опорной частоты, счетчиком интервала 18 (двоичный 8-мм разрядный), дешифратором 19 и </w:t>
      </w:r>
      <w:r w:rsidRPr="00CB4748">
        <w:rPr>
          <w:rFonts w:eastAsia="Calibri"/>
          <w:i/>
          <w:lang w:val="en-US"/>
        </w:rPr>
        <w:t>RS</w:t>
      </w:r>
      <w:r w:rsidRPr="00CB4748">
        <w:rPr>
          <w:rFonts w:eastAsia="Calibri"/>
        </w:rPr>
        <w:t xml:space="preserve">-триггером 20. Нулевое значение позиционного кода дешифратора устанавливает триггер 20 в состояние сброса, а значение 255 – в единичное состояние. Таким образом, на выходе триггера 20 формируется прямоугольный импульс длительностью </w:t>
      </w:r>
      <w:r w:rsidRPr="00CB4748">
        <w:rPr>
          <w:rFonts w:eastAsia="Calibri"/>
          <w:i/>
        </w:rPr>
        <w:t>Т</w:t>
      </w:r>
      <w:r w:rsidRPr="00CB4748">
        <w:rPr>
          <w:rFonts w:eastAsia="Calibri"/>
          <w:i/>
          <w:vertAlign w:val="subscript"/>
        </w:rPr>
        <w:t>0</w:t>
      </w:r>
      <w:r w:rsidRPr="00CB4748">
        <w:rPr>
          <w:rFonts w:eastAsia="Calibri"/>
          <w:vertAlign w:val="subscript"/>
        </w:rPr>
        <w:t> </w:t>
      </w:r>
      <w:r w:rsidRPr="00CB4748">
        <w:rPr>
          <w:rFonts w:eastAsia="Calibri"/>
        </w:rPr>
        <w:t>255 периодов частоты генератора 17.</w:t>
      </w:r>
    </w:p>
    <w:p w:rsidR="00CB4748" w:rsidRPr="00CB4748" w:rsidRDefault="00CB4748" w:rsidP="00CB4748">
      <w:pPr>
        <w:spacing w:before="23" w:after="0" w:line="240" w:lineRule="auto"/>
        <w:ind w:firstLine="709"/>
        <w:jc w:val="center"/>
        <w:rPr>
          <w:rFonts w:eastAsia="Calibri"/>
        </w:rPr>
      </w:pPr>
      <w:r w:rsidRPr="00CB4748">
        <w:rPr>
          <w:rFonts w:eastAsia="Calibri"/>
          <w:noProof/>
          <w:lang w:eastAsia="ru-RU"/>
        </w:rPr>
        <w:drawing>
          <wp:inline distT="0" distB="0" distL="0" distR="0" wp14:anchorId="2B826EBD" wp14:editId="45DF0E45">
            <wp:extent cx="4637405" cy="1502410"/>
            <wp:effectExtent l="0" t="0" r="0" b="2540"/>
            <wp:docPr id="14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26" cstate="print">
                      <a:grayscl/>
                      <a:biLevel thresh="50000"/>
                      <a:extLst>
                        <a:ext uri="{28A0092B-C50C-407E-A947-70E740481C1C}">
                          <a14:useLocalDpi xmlns:a14="http://schemas.microsoft.com/office/drawing/2010/main" val="0"/>
                        </a:ext>
                      </a:extLst>
                    </a:blip>
                    <a:srcRect l="2309" t="9711" r="3976" b="17232"/>
                    <a:stretch>
                      <a:fillRect/>
                    </a:stretch>
                  </pic:blipFill>
                  <pic:spPr bwMode="auto">
                    <a:xfrm>
                      <a:off x="0" y="0"/>
                      <a:ext cx="4637405" cy="1502410"/>
                    </a:xfrm>
                    <a:prstGeom prst="rect">
                      <a:avLst/>
                    </a:prstGeom>
                    <a:noFill/>
                    <a:ln>
                      <a:noFill/>
                    </a:ln>
                  </pic:spPr>
                </pic:pic>
              </a:graphicData>
            </a:graphic>
          </wp:inline>
        </w:drawing>
      </w:r>
    </w:p>
    <w:p w:rsidR="00CB4748" w:rsidRPr="00CB4748" w:rsidRDefault="00CB4748" w:rsidP="00CB4748">
      <w:pPr>
        <w:spacing w:before="23" w:after="0" w:line="240" w:lineRule="auto"/>
        <w:ind w:firstLine="709"/>
        <w:jc w:val="center"/>
        <w:rPr>
          <w:rFonts w:eastAsia="Calibri"/>
          <w:sz w:val="24"/>
          <w:szCs w:val="24"/>
        </w:rPr>
      </w:pPr>
      <w:r w:rsidRPr="00CB4748">
        <w:rPr>
          <w:rFonts w:eastAsia="Calibri"/>
          <w:sz w:val="24"/>
          <w:szCs w:val="24"/>
        </w:rPr>
        <w:t>Рис. 4 Функциональная схема тахометрического канала</w:t>
      </w:r>
    </w:p>
    <w:p w:rsidR="00CB4748" w:rsidRPr="00CB4748" w:rsidRDefault="00CB4748" w:rsidP="00CB4748">
      <w:pPr>
        <w:spacing w:before="23" w:after="0" w:line="240" w:lineRule="auto"/>
        <w:ind w:firstLine="709"/>
        <w:jc w:val="center"/>
        <w:rPr>
          <w:rFonts w:eastAsia="Calibri"/>
          <w:sz w:val="24"/>
          <w:szCs w:val="24"/>
        </w:rPr>
      </w:pPr>
    </w:p>
    <w:p w:rsidR="00CB4748" w:rsidRPr="00CB4748" w:rsidRDefault="00CB4748" w:rsidP="00CB4748">
      <w:pPr>
        <w:spacing w:before="23" w:after="0" w:line="240" w:lineRule="auto"/>
        <w:ind w:firstLine="709"/>
        <w:jc w:val="both"/>
        <w:rPr>
          <w:rFonts w:eastAsia="Calibri"/>
        </w:rPr>
      </w:pPr>
      <w:r w:rsidRPr="00CB4748">
        <w:rPr>
          <w:rFonts w:eastAsia="Calibri"/>
        </w:rPr>
        <w:t xml:space="preserve">Частота вращения вала 1 пропорциональна количеству импульсов фотодиода за время </w:t>
      </w:r>
      <w:r w:rsidRPr="00CB4748">
        <w:rPr>
          <w:rFonts w:eastAsia="Calibri"/>
          <w:i/>
        </w:rPr>
        <w:t>Т</w:t>
      </w:r>
      <w:r w:rsidRPr="00CB4748">
        <w:rPr>
          <w:rFonts w:eastAsia="Calibri"/>
          <w:i/>
          <w:vertAlign w:val="subscript"/>
        </w:rPr>
        <w:t>0</w:t>
      </w:r>
      <w:r w:rsidRPr="00CB4748">
        <w:rPr>
          <w:rFonts w:eastAsia="Calibri"/>
        </w:rPr>
        <w:t xml:space="preserve">. Импульсы </w:t>
      </w:r>
      <w:r w:rsidRPr="00CB4748">
        <w:rPr>
          <w:rFonts w:eastAsia="Calibri"/>
          <w:i/>
        </w:rPr>
        <w:t>ƒ</w:t>
      </w:r>
      <w:r w:rsidRPr="00CB4748">
        <w:rPr>
          <w:rFonts w:eastAsia="Calibri"/>
          <w:i/>
          <w:vertAlign w:val="subscript"/>
          <w:lang w:val="en-US"/>
        </w:rPr>
        <w:t>VD</w:t>
      </w:r>
      <w:r w:rsidRPr="00CB4748">
        <w:rPr>
          <w:rFonts w:eastAsia="Calibri"/>
          <w:vertAlign w:val="subscript"/>
        </w:rPr>
        <w:t xml:space="preserve"> </w:t>
      </w:r>
      <w:r w:rsidRPr="00CB4748">
        <w:rPr>
          <w:rFonts w:eastAsia="Calibri"/>
        </w:rPr>
        <w:t xml:space="preserve">фотодиода 21 доводятся до </w:t>
      </w:r>
      <w:r w:rsidRPr="00CB4748">
        <w:rPr>
          <w:rFonts w:eastAsia="Calibri"/>
        </w:rPr>
        <w:lastRenderedPageBreak/>
        <w:t>прямоугольной формы формирователем 22 и поступают на вход конъюктора 23, который открывается импульсом Т</w:t>
      </w:r>
      <w:r w:rsidRPr="00CB4748">
        <w:rPr>
          <w:rFonts w:eastAsia="Calibri"/>
          <w:vertAlign w:val="subscript"/>
        </w:rPr>
        <w:t>0</w:t>
      </w:r>
      <w:r w:rsidRPr="00CB4748">
        <w:rPr>
          <w:rFonts w:eastAsia="Calibri"/>
        </w:rPr>
        <w:t xml:space="preserve"> триггера 20. Прошедшие за время </w:t>
      </w:r>
      <w:r w:rsidRPr="00CB4748">
        <w:rPr>
          <w:rFonts w:eastAsia="Calibri"/>
          <w:i/>
        </w:rPr>
        <w:t>Т</w:t>
      </w:r>
      <w:r w:rsidRPr="00CB4748">
        <w:rPr>
          <w:rFonts w:eastAsia="Calibri"/>
          <w:i/>
          <w:vertAlign w:val="subscript"/>
        </w:rPr>
        <w:t>0</w:t>
      </w:r>
      <w:r w:rsidRPr="00CB4748">
        <w:rPr>
          <w:rFonts w:eastAsia="Calibri"/>
        </w:rPr>
        <w:t xml:space="preserve"> импульсы </w:t>
      </w:r>
      <w:r w:rsidRPr="00CB4748">
        <w:rPr>
          <w:rFonts w:eastAsia="Calibri"/>
          <w:i/>
        </w:rPr>
        <w:t>ƒ</w:t>
      </w:r>
      <w:r w:rsidRPr="00CB4748">
        <w:rPr>
          <w:rFonts w:eastAsia="Calibri"/>
          <w:i/>
          <w:vertAlign w:val="subscript"/>
          <w:lang w:val="en-US"/>
        </w:rPr>
        <w:t>VD</w:t>
      </w:r>
      <w:r w:rsidRPr="00CB4748">
        <w:rPr>
          <w:rFonts w:eastAsia="Calibri"/>
          <w:vertAlign w:val="subscript"/>
        </w:rPr>
        <w:t xml:space="preserve"> </w:t>
      </w:r>
      <w:r w:rsidRPr="00CB4748">
        <w:rPr>
          <w:rFonts w:eastAsia="Calibri"/>
        </w:rPr>
        <w:t xml:space="preserve">записываются в счетчик частоты 24, переводятся в позиционный код дешифратором 25 и отражаются в десятичном 4-х разрядном коде индикатором 26. При указанных выше параметрах световода частота опорного генератора 17 равная </w:t>
      </w:r>
      <w:r w:rsidRPr="00CB4748">
        <w:rPr>
          <w:rFonts w:eastAsia="Calibri"/>
          <w:i/>
        </w:rPr>
        <w:t>ƒ</w:t>
      </w:r>
      <w:r w:rsidRPr="00CB4748">
        <w:rPr>
          <w:rFonts w:eastAsia="Calibri"/>
          <w:i/>
          <w:vertAlign w:val="subscript"/>
        </w:rPr>
        <w:t>0</w:t>
      </w:r>
      <w:r w:rsidRPr="00CB4748">
        <w:rPr>
          <w:rFonts w:eastAsia="Calibri"/>
        </w:rPr>
        <w:t xml:space="preserve">=426,7 Гц. </w:t>
      </w:r>
      <w:r w:rsidRPr="00CB4748">
        <w:rPr>
          <w:rFonts w:eastAsia="Calibri"/>
          <w:i/>
        </w:rPr>
        <w:t>Т</w:t>
      </w:r>
      <w:r w:rsidRPr="00CB4748">
        <w:rPr>
          <w:rFonts w:eastAsia="Calibri"/>
          <w:i/>
          <w:vertAlign w:val="subscript"/>
        </w:rPr>
        <w:t>0</w:t>
      </w:r>
      <w:r w:rsidRPr="00CB4748">
        <w:rPr>
          <w:rFonts w:eastAsia="Calibri"/>
        </w:rPr>
        <w:t>=0,6 с</w:t>
      </w:r>
    </w:p>
    <w:p w:rsidR="00CB4748" w:rsidRPr="00CB4748" w:rsidRDefault="00CB4748" w:rsidP="00CB4748">
      <w:pPr>
        <w:spacing w:before="23" w:after="0" w:line="240" w:lineRule="auto"/>
        <w:ind w:firstLine="709"/>
        <w:jc w:val="both"/>
        <w:rPr>
          <w:rFonts w:eastAsia="Calibri"/>
        </w:rPr>
      </w:pPr>
      <w:r w:rsidRPr="00CB4748">
        <w:rPr>
          <w:rFonts w:eastAsia="Calibri"/>
        </w:rPr>
        <w:t>Исследовательские установки не являются изделиями массового производства, поэтому целесообразно расчет по формуле (4) производить компьютером. При этом электрические блок установки должен задать первичную информацию. Для этого предусмотрена схема рис. 5.</w:t>
      </w:r>
    </w:p>
    <w:p w:rsidR="00CB4748" w:rsidRPr="00CB4748" w:rsidRDefault="00CB4748" w:rsidP="00CB4748">
      <w:pPr>
        <w:spacing w:before="23" w:after="0" w:line="240" w:lineRule="auto"/>
        <w:ind w:firstLine="709"/>
        <w:jc w:val="both"/>
        <w:rPr>
          <w:rFonts w:eastAsia="Calibri"/>
        </w:rPr>
      </w:pPr>
      <w:r w:rsidRPr="00CB4748">
        <w:rPr>
          <w:rFonts w:eastAsia="Calibri"/>
        </w:rPr>
        <w:t xml:space="preserve">При проведении эксперимента оператор назначает исходные условия – радиальную нагрузку и частоту вращения </w:t>
      </w:r>
      <w:r w:rsidRPr="00CB4748">
        <w:rPr>
          <w:rFonts w:eastAsia="Calibri"/>
          <w:i/>
          <w:lang w:val="en-US"/>
        </w:rPr>
        <w:t>n</w:t>
      </w:r>
      <w:r w:rsidRPr="00CB4748">
        <w:rPr>
          <w:rFonts w:eastAsia="Calibri"/>
          <w:vertAlign w:val="subscript"/>
        </w:rPr>
        <w:t>и</w:t>
      </w:r>
      <w:r w:rsidRPr="00CB4748">
        <w:rPr>
          <w:rFonts w:eastAsia="Calibri"/>
        </w:rPr>
        <w:t xml:space="preserve"> в виде симметричного допуска </w:t>
      </w:r>
      <w:r w:rsidRPr="00CB4748">
        <w:rPr>
          <w:rFonts w:eastAsia="Calibri"/>
          <w:i/>
          <w:lang w:val="en-US"/>
        </w:rPr>
        <w:t>n</w:t>
      </w:r>
      <w:r w:rsidRPr="00CB4748">
        <w:rPr>
          <w:rFonts w:eastAsia="Calibri"/>
          <w:i/>
          <w:vertAlign w:val="subscript"/>
        </w:rPr>
        <w:t>1</w:t>
      </w:r>
      <w:r w:rsidRPr="00CB4748">
        <w:rPr>
          <w:rFonts w:eastAsia="Calibri"/>
          <w:i/>
        </w:rPr>
        <w:t xml:space="preserve"> </w:t>
      </w:r>
      <w:r w:rsidRPr="00CB4748">
        <w:rPr>
          <w:rFonts w:eastAsia="Calibri"/>
        </w:rPr>
        <w:t xml:space="preserve">и </w:t>
      </w:r>
      <w:r w:rsidRPr="00CB4748">
        <w:rPr>
          <w:rFonts w:eastAsia="Calibri"/>
          <w:i/>
          <w:lang w:val="en-US"/>
        </w:rPr>
        <w:t>n</w:t>
      </w:r>
      <w:r w:rsidRPr="00CB4748">
        <w:rPr>
          <w:rFonts w:eastAsia="Calibri"/>
          <w:i/>
          <w:vertAlign w:val="subscript"/>
        </w:rPr>
        <w:t>2</w:t>
      </w:r>
      <w:r w:rsidRPr="00CB4748">
        <w:rPr>
          <w:rFonts w:eastAsia="Calibri"/>
        </w:rPr>
        <w:t xml:space="preserve">. Для этого служат кодовые задатчики 27, 28. Коды задатчиков сравниваются с выходными кодами дешифратора 25 частоты. При совпадении кодов схемы сравнения - СС1 29 и СС2 30 вырабатывают короткие прямоугольные импульсы соответственно </w:t>
      </w:r>
      <w:r w:rsidRPr="00CB4748">
        <w:rPr>
          <w:rFonts w:eastAsia="Calibri"/>
          <w:i/>
          <w:lang w:val="en-US"/>
        </w:rPr>
        <w:t>t</w:t>
      </w:r>
      <w:r w:rsidRPr="00CB4748">
        <w:rPr>
          <w:rFonts w:eastAsia="Calibri"/>
          <w:i/>
          <w:vertAlign w:val="subscript"/>
        </w:rPr>
        <w:t>1</w:t>
      </w:r>
      <w:r w:rsidRPr="00CB4748">
        <w:rPr>
          <w:rFonts w:eastAsia="Calibri"/>
          <w:i/>
        </w:rPr>
        <w:t xml:space="preserve"> </w:t>
      </w:r>
      <w:r w:rsidRPr="00CB4748">
        <w:rPr>
          <w:rFonts w:eastAsia="Calibri"/>
        </w:rPr>
        <w:t xml:space="preserve">и </w:t>
      </w:r>
      <w:r w:rsidRPr="00CB4748">
        <w:rPr>
          <w:rFonts w:eastAsia="Calibri"/>
          <w:i/>
          <w:lang w:val="en-US"/>
        </w:rPr>
        <w:t>t</w:t>
      </w:r>
      <w:r w:rsidRPr="00CB4748">
        <w:rPr>
          <w:rFonts w:eastAsia="Calibri"/>
          <w:i/>
          <w:vertAlign w:val="subscript"/>
        </w:rPr>
        <w:t>2</w:t>
      </w:r>
      <w:r w:rsidRPr="00CB4748">
        <w:rPr>
          <w:rFonts w:eastAsia="Calibri"/>
        </w:rPr>
        <w:t>, которые подключают программу компьютера для вычисления угловой частоты вращения в точках 1 и 2 функции выбега по формулам</w:t>
      </w:r>
    </w:p>
    <w:p w:rsidR="00CB4748" w:rsidRPr="00CB4748" w:rsidRDefault="00CB4748" w:rsidP="00CB4748">
      <w:pPr>
        <w:spacing w:after="0" w:line="240" w:lineRule="auto"/>
        <w:ind w:firstLine="709"/>
        <w:jc w:val="center"/>
        <w:rPr>
          <w:rFonts w:eastAsia="Calibri"/>
        </w:rPr>
      </w:pPr>
      <w:r w:rsidRPr="00CB4748">
        <w:rPr>
          <w:rFonts w:ascii="Calibri" w:eastAsia="Calibri" w:hAnsi="Calibri"/>
          <w:noProof/>
          <w:sz w:val="22"/>
          <w:szCs w:val="22"/>
          <w:lang w:eastAsia="ru-RU"/>
        </w:rPr>
        <mc:AlternateContent>
          <mc:Choice Requires="wps">
            <w:drawing>
              <wp:anchor distT="45720" distB="45720" distL="114300" distR="114300" simplePos="0" relativeHeight="251687936" behindDoc="0" locked="0" layoutInCell="1" allowOverlap="1" wp14:anchorId="19333D18" wp14:editId="5DBB74E5">
                <wp:simplePos x="0" y="0"/>
                <wp:positionH relativeFrom="column">
                  <wp:posOffset>5462270</wp:posOffset>
                </wp:positionH>
                <wp:positionV relativeFrom="paragraph">
                  <wp:posOffset>233045</wp:posOffset>
                </wp:positionV>
                <wp:extent cx="619125" cy="413385"/>
                <wp:effectExtent l="0" t="0" r="0" b="0"/>
                <wp:wrapNone/>
                <wp:docPr id="13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413385"/>
                        </a:xfrm>
                        <a:prstGeom prst="rect">
                          <a:avLst/>
                        </a:prstGeom>
                        <a:noFill/>
                        <a:ln w="9525">
                          <a:noFill/>
                          <a:miter lim="800000"/>
                          <a:headEnd/>
                          <a:tailEnd/>
                        </a:ln>
                      </wps:spPr>
                      <wps:txbx>
                        <w:txbxContent>
                          <w:p w:rsidR="00CB4748" w:rsidRDefault="00CB4748" w:rsidP="00CB4748">
                            <w:r>
                              <w:t>(6)</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9333D18" id="_x0000_s1028" type="#_x0000_t202" style="position:absolute;left:0;text-align:left;margin-left:430.1pt;margin-top:18.35pt;width:48.75pt;height:32.55pt;z-index:25168793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Nq3MJgIAAAAEAAAOAAAAZHJzL2Uyb0RvYy54bWysU0uOEzEQ3SNxB8t70ul8ZpJWOqNhhiCk&#10;4SMNHMBxu9MWtsvYznQPO/ZcgTuwYMGOK2RuRNmdhGjYIXph2V2uV/VePS8uOq3InXBegilpPhhS&#10;IgyHSppNST+8Xz2bUeIDMxVTYERJ74WnF8unTxatLcQIGlCVcARBjC9aW9ImBFtkmeeN0MwPwAqD&#10;wRqcZgGPbpNVjrWIrlU2Gg7PshZcZR1w4T3+ve6DdJnw61rw8LauvQhElRR7C2l1aV3HNVsuWLFx&#10;zDaS79tg/9CFZtJg0SPUNQuMbJ38C0pL7sBDHQYcdAZ1LblIHJBNPnzE5rZhViQuKI63R5n8/4Pl&#10;b+7eOSIrnN34nBLDNA5p9233ffdj92v38+HLw1cyiiq11hd4+dbi9dA9hw4zEmNvb4B/9MTAVcPM&#10;Rlw6B20jWIVd5jEzO0ntcXwEWbevocJibBsgAXW101FCFIUgOk7r/jgh0QXC8edZPs9HU0o4hib5&#10;eDybpgqsOCRb58NLAZrETUkdGiCBs7sbH2IzrDhcibUMrKRSyQTKkLak8ynCP4poGdCjSuqSzobx&#10;610TOb4wVUoOTKp+jwWU2ZOOPHvGoVt3SeXxQcs1VPeogoPekviEcNOA+0xJi3Ysqf+0ZU5Qol4Z&#10;VHKeTybRv+kwmZ6P8OBOI+vTCDMcoUoaKOm3VyF5PhLz9hIVX8mkRhxN38m+ZbRZEmn/JKKPT8/p&#10;1p+Hu/wNAAD//wMAUEsDBBQABgAIAAAAIQD7X4Qx3gAAAAoBAAAPAAAAZHJzL2Rvd25yZXYueG1s&#10;TI/BTsMwDIbvSLxDZCRuLFkRbemaThPaxpExKs5Zk7UVjRM1WVfeHnOCmy1/+v395Xq2A5vMGHqH&#10;EpYLAcxg43SPrYT6Y/eQAwtRoVaDQyPh2wRYV7c3pSq0u+K7mY6xZRSCoVASuhh9wXloOmNVWDhv&#10;kG5nN1oVaR1brkd1pXA78ESIlFvVI33olDcvnWm+jhcrwUe/z17Ht8Nmu5tE/bmvk77dSnl/N29W&#10;wKKZ4x8Mv/qkDhU5ndwFdWCDhDwVCaESHtMMGAHPTxkNJyLFMgdelfx/heoHAAD//wMAUEsBAi0A&#10;FAAGAAgAAAAhALaDOJL+AAAA4QEAABMAAAAAAAAAAAAAAAAAAAAAAFtDb250ZW50X1R5cGVzXS54&#10;bWxQSwECLQAUAAYACAAAACEAOP0h/9YAAACUAQAACwAAAAAAAAAAAAAAAAAvAQAAX3JlbHMvLnJl&#10;bHNQSwECLQAUAAYACAAAACEA+TatzCYCAAAABAAADgAAAAAAAAAAAAAAAAAuAgAAZHJzL2Uyb0Rv&#10;Yy54bWxQSwECLQAUAAYACAAAACEA+1+EMd4AAAAKAQAADwAAAAAAAAAAAAAAAACABAAAZHJzL2Rv&#10;d25yZXYueG1sUEsFBgAAAAAEAAQA8wAAAIsFAAAAAA==&#10;" filled="f" stroked="f">
                <v:textbox style="mso-fit-shape-to-text:t">
                  <w:txbxContent>
                    <w:p w:rsidR="00CB4748" w:rsidRDefault="00CB4748" w:rsidP="00CB4748">
                      <w:r>
                        <w:t>(6)</w:t>
                      </w:r>
                    </w:p>
                  </w:txbxContent>
                </v:textbox>
              </v:shape>
            </w:pict>
          </mc:Fallback>
        </mc:AlternateContent>
      </w:r>
      <w:r w:rsidRPr="00CB4748">
        <w:rPr>
          <w:rFonts w:eastAsia="Calibri"/>
          <w:position w:val="-28"/>
        </w:rPr>
        <w:object w:dxaOrig="825" w:dyaOrig="675">
          <v:shape id="_x0000_i1031" type="#_x0000_t75" style="width:41.25pt;height:33.75pt" o:ole="">
            <v:imagedata r:id="rId27" o:title=""/>
          </v:shape>
          <o:OLEObject Type="Embed" ProgID="Equation.3" ShapeID="_x0000_i1031" DrawAspect="Content" ObjectID="_1571140387" r:id="rId28"/>
        </w:object>
      </w:r>
      <w:r w:rsidRPr="00CB4748">
        <w:rPr>
          <w:rFonts w:eastAsia="Calibri"/>
        </w:rPr>
        <w:t xml:space="preserve"> ,</w:t>
      </w:r>
    </w:p>
    <w:p w:rsidR="00CB4748" w:rsidRPr="00CB4748" w:rsidRDefault="00CB4748" w:rsidP="00CB4748">
      <w:pPr>
        <w:spacing w:after="0" w:line="240" w:lineRule="auto"/>
        <w:ind w:firstLine="709"/>
        <w:jc w:val="center"/>
        <w:rPr>
          <w:rFonts w:eastAsia="Calibri"/>
        </w:rPr>
      </w:pPr>
      <w:r w:rsidRPr="00CB4748">
        <w:rPr>
          <w:rFonts w:eastAsia="Calibri"/>
          <w:position w:val="-28"/>
        </w:rPr>
        <w:object w:dxaOrig="855" w:dyaOrig="675">
          <v:shape id="_x0000_i1032" type="#_x0000_t75" style="width:42.75pt;height:33.75pt" o:ole="">
            <v:imagedata r:id="rId29" o:title=""/>
          </v:shape>
          <o:OLEObject Type="Embed" ProgID="Equation.3" ShapeID="_x0000_i1032" DrawAspect="Content" ObjectID="_1571140388" r:id="rId30"/>
        </w:object>
      </w:r>
      <w:r w:rsidRPr="00CB4748">
        <w:rPr>
          <w:rFonts w:eastAsia="Calibri"/>
        </w:rPr>
        <w:t xml:space="preserve"> ,</w:t>
      </w:r>
    </w:p>
    <w:p w:rsidR="00CB4748" w:rsidRPr="00CB4748" w:rsidRDefault="00CB4748" w:rsidP="00CB4748">
      <w:pPr>
        <w:spacing w:before="23" w:after="0" w:line="240" w:lineRule="auto"/>
        <w:jc w:val="both"/>
        <w:rPr>
          <w:rFonts w:eastAsia="Calibri"/>
        </w:rPr>
      </w:pPr>
      <w:r w:rsidRPr="00CB4748">
        <w:rPr>
          <w:rFonts w:eastAsia="Calibri"/>
        </w:rPr>
        <w:t xml:space="preserve">где    </w:t>
      </w:r>
      <w:r w:rsidRPr="00CB4748">
        <w:rPr>
          <w:rFonts w:eastAsia="Calibri"/>
          <w:position w:val="-28"/>
        </w:rPr>
        <w:object w:dxaOrig="900" w:dyaOrig="660">
          <v:shape id="_x0000_i1033" type="#_x0000_t75" style="width:44.25pt;height:33.75pt" o:ole="">
            <v:imagedata r:id="rId31" o:title=""/>
          </v:shape>
          <o:OLEObject Type="Embed" ProgID="Equation.3" ShapeID="_x0000_i1033" DrawAspect="Content" ObjectID="_1571140389" r:id="rId32"/>
        </w:object>
      </w:r>
      <w:r w:rsidRPr="00CB4748">
        <w:rPr>
          <w:rFonts w:eastAsia="Calibri"/>
        </w:rPr>
        <w:t xml:space="preserve"> - угловой шаг световода,</w:t>
      </w:r>
    </w:p>
    <w:p w:rsidR="00CB4748" w:rsidRPr="00CB4748" w:rsidRDefault="00CB4748" w:rsidP="00CB4748">
      <w:pPr>
        <w:spacing w:before="23" w:after="0" w:line="240" w:lineRule="auto"/>
        <w:ind w:firstLine="709"/>
        <w:jc w:val="both"/>
        <w:rPr>
          <w:rFonts w:eastAsia="Calibri"/>
        </w:rPr>
      </w:pPr>
      <w:r w:rsidRPr="00CB4748">
        <w:rPr>
          <w:rFonts w:eastAsia="Calibri"/>
          <w:i/>
          <w:lang w:val="en-US"/>
        </w:rPr>
        <w:t>t</w:t>
      </w:r>
      <w:r w:rsidRPr="00CB4748">
        <w:rPr>
          <w:rFonts w:eastAsia="Calibri"/>
          <w:i/>
          <w:vertAlign w:val="subscript"/>
          <w:lang w:val="en-US"/>
        </w:rPr>
        <w:t>m</w:t>
      </w:r>
      <w:r w:rsidRPr="00CB4748">
        <w:rPr>
          <w:rFonts w:eastAsia="Calibri"/>
          <w:i/>
          <w:vertAlign w:val="subscript"/>
        </w:rPr>
        <w:t>1</w:t>
      </w:r>
      <w:r w:rsidRPr="00CB4748">
        <w:rPr>
          <w:rFonts w:eastAsia="Calibri"/>
          <w:i/>
        </w:rPr>
        <w:t xml:space="preserve">, </w:t>
      </w:r>
      <w:r w:rsidRPr="00CB4748">
        <w:rPr>
          <w:rFonts w:eastAsia="Calibri"/>
          <w:i/>
          <w:lang w:val="en-US"/>
        </w:rPr>
        <w:t>t</w:t>
      </w:r>
      <w:r w:rsidRPr="00CB4748">
        <w:rPr>
          <w:rFonts w:eastAsia="Calibri"/>
          <w:i/>
          <w:vertAlign w:val="subscript"/>
          <w:lang w:val="en-US"/>
        </w:rPr>
        <w:t>m</w:t>
      </w:r>
      <w:r w:rsidRPr="00CB4748">
        <w:rPr>
          <w:rFonts w:eastAsia="Calibri"/>
          <w:i/>
          <w:vertAlign w:val="subscript"/>
        </w:rPr>
        <w:t>2</w:t>
      </w:r>
      <w:r w:rsidRPr="00CB4748">
        <w:rPr>
          <w:rFonts w:eastAsia="Calibri"/>
          <w:i/>
        </w:rPr>
        <w:t xml:space="preserve"> </w:t>
      </w:r>
      <w:r w:rsidRPr="00CB4748">
        <w:rPr>
          <w:rFonts w:eastAsia="Calibri"/>
        </w:rPr>
        <w:t xml:space="preserve">– соответственно время вращения вала 1 в пределах одного шага, т.е период </w:t>
      </w:r>
      <w:r w:rsidRPr="00CB4748">
        <w:rPr>
          <w:rFonts w:eastAsia="Calibri"/>
          <w:i/>
          <w:lang w:val="en-US"/>
        </w:rPr>
        <w:t>T</w:t>
      </w:r>
      <w:r w:rsidRPr="00CB4748">
        <w:rPr>
          <w:rFonts w:eastAsia="Calibri"/>
          <w:i/>
          <w:vertAlign w:val="subscript"/>
          <w:lang w:val="en-US"/>
        </w:rPr>
        <w:t>F</w:t>
      </w:r>
      <w:r w:rsidRPr="00CB4748">
        <w:rPr>
          <w:rFonts w:eastAsia="Calibri"/>
          <w:i/>
          <w:vertAlign w:val="subscript"/>
        </w:rPr>
        <w:t xml:space="preserve"> </w:t>
      </w:r>
      <w:r w:rsidRPr="00CB4748">
        <w:rPr>
          <w:rFonts w:eastAsia="Calibri"/>
        </w:rPr>
        <w:t>по рис. 2 для точек 1 и 2.</w:t>
      </w:r>
    </w:p>
    <w:p w:rsidR="00CB4748" w:rsidRPr="00CB4748" w:rsidRDefault="00CB4748" w:rsidP="00CB4748">
      <w:pPr>
        <w:spacing w:before="23" w:after="0" w:line="240" w:lineRule="auto"/>
        <w:ind w:firstLine="709"/>
        <w:jc w:val="both"/>
        <w:rPr>
          <w:rFonts w:eastAsia="Calibri"/>
        </w:rPr>
      </w:pPr>
      <w:r w:rsidRPr="00CB4748">
        <w:rPr>
          <w:rFonts w:ascii="Calibri" w:eastAsia="Calibri" w:hAnsi="Calibri"/>
          <w:noProof/>
          <w:sz w:val="22"/>
          <w:szCs w:val="22"/>
          <w:lang w:eastAsia="ru-RU"/>
        </w:rPr>
        <w:drawing>
          <wp:anchor distT="0" distB="0" distL="114300" distR="114300" simplePos="0" relativeHeight="251689984" behindDoc="0" locked="1" layoutInCell="1" allowOverlap="1" wp14:anchorId="7B80515A" wp14:editId="04BDD393">
            <wp:simplePos x="0" y="0"/>
            <wp:positionH relativeFrom="column">
              <wp:posOffset>3810</wp:posOffset>
            </wp:positionH>
            <wp:positionV relativeFrom="paragraph">
              <wp:posOffset>183515</wp:posOffset>
            </wp:positionV>
            <wp:extent cx="3430905" cy="2732405"/>
            <wp:effectExtent l="0" t="0" r="0" b="0"/>
            <wp:wrapSquare wrapText="bothSides"/>
            <wp:docPr id="14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33" cstate="print">
                      <a:grayscl/>
                      <a:biLevel thresh="50000"/>
                      <a:extLst>
                        <a:ext uri="{28A0092B-C50C-407E-A947-70E740481C1C}">
                          <a14:useLocalDpi xmlns:a14="http://schemas.microsoft.com/office/drawing/2010/main" val="0"/>
                        </a:ext>
                      </a:extLst>
                    </a:blip>
                    <a:srcRect l="2412" t="4144" r="8978" b="6863"/>
                    <a:stretch>
                      <a:fillRect/>
                    </a:stretch>
                  </pic:blipFill>
                  <pic:spPr bwMode="auto">
                    <a:xfrm>
                      <a:off x="0" y="0"/>
                      <a:ext cx="3430905" cy="2732405"/>
                    </a:xfrm>
                    <a:prstGeom prst="rect">
                      <a:avLst/>
                    </a:prstGeom>
                    <a:noFill/>
                  </pic:spPr>
                </pic:pic>
              </a:graphicData>
            </a:graphic>
          </wp:anchor>
        </w:drawing>
      </w:r>
      <w:r w:rsidRPr="00CB4748">
        <w:rPr>
          <w:rFonts w:ascii="Calibri" w:eastAsia="Calibri" w:hAnsi="Calibri"/>
          <w:noProof/>
          <w:sz w:val="22"/>
          <w:szCs w:val="22"/>
          <w:lang w:eastAsia="ru-RU"/>
        </w:rPr>
        <mc:AlternateContent>
          <mc:Choice Requires="wps">
            <w:drawing>
              <wp:anchor distT="45720" distB="45720" distL="114300" distR="114300" simplePos="0" relativeHeight="251691008" behindDoc="0" locked="1" layoutInCell="1" allowOverlap="1" wp14:anchorId="016A54D8" wp14:editId="67459CE9">
                <wp:simplePos x="0" y="0"/>
                <wp:positionH relativeFrom="column">
                  <wp:posOffset>33020</wp:posOffset>
                </wp:positionH>
                <wp:positionV relativeFrom="paragraph">
                  <wp:posOffset>2919730</wp:posOffset>
                </wp:positionV>
                <wp:extent cx="3401695" cy="467995"/>
                <wp:effectExtent l="0" t="0" r="0" b="0"/>
                <wp:wrapSquare wrapText="bothSides"/>
                <wp:docPr id="13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1695" cy="467995"/>
                        </a:xfrm>
                        <a:prstGeom prst="rect">
                          <a:avLst/>
                        </a:prstGeom>
                        <a:noFill/>
                        <a:ln w="9525">
                          <a:noFill/>
                          <a:miter lim="800000"/>
                          <a:headEnd/>
                          <a:tailEnd/>
                        </a:ln>
                      </wps:spPr>
                      <wps:txbx>
                        <w:txbxContent>
                          <w:p w:rsidR="00CB4748" w:rsidRDefault="00CB4748" w:rsidP="00CB4748">
                            <w:pPr>
                              <w:jc w:val="center"/>
                            </w:pPr>
                            <w:r>
                              <w:rPr>
                                <w:sz w:val="24"/>
                                <w:szCs w:val="24"/>
                              </w:rPr>
                              <w:t>Рис. 5 Функциональная схема блока управления</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6A54D8" id="_x0000_s1029" type="#_x0000_t202" style="position:absolute;left:0;text-align:left;margin-left:2.6pt;margin-top:229.9pt;width:267.85pt;height:36.85pt;z-index:2516910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87pLJgIAAAEEAAAOAAAAZHJzL2Uyb0RvYy54bWysU81uEzEQviPxDpbvZJN0kzarbKrSUoRU&#10;fqTCAzheb9bC9hjbyW649c4r8A4cOHDjFdI3YuxNQgQ3hA/W2DPzeb5vxvPLTiuyEc5LMCUdDYaU&#10;CMOhkmZV0g/vb59dUOIDMxVTYERJt8LTy8XTJ/PWFmIMDahKOIIgxhetLWkTgi2yzPNGaOYHYIVB&#10;Zw1Os4BHt8oqx1pE1yobD4fTrAVXWQdceI+3N72TLhJ+XQse3ta1F4GokmJtIe0u7cu4Z4s5K1aO&#10;2UbyfRnsH6rQTBp89Ah1wwIjayf/gtKSO/BQhwEHnUFdSy4SB2QzGv7B5r5hViQuKI63R5n8/4Pl&#10;bzbvHJEV9u4MW2WYxibtvu6+7b7vfu5+PD48fiHjqFJrfYHB9xbDQ/ccOsxIjL29A/7REwPXDTMr&#10;ceUctI1gFVY5ipnZSWqP4yPIsn0NFT7G1gESUFc7HSVEUQiiY7e2xw6JLhCOl2f5cDSdTSjh6Mun&#10;5zO04xOsOGRb58NLAZpEo6QOJyChs82dD33oISQ+ZuBWKoX3rFCGtCWdTcaTlHDi0TLgkCqpS3ox&#10;jKsfm0jyhalScmBS9TbWosyedSTaUw7dsksy5wcxl1BtUQYH/UziH0KjAfeZkhbnsaT+05o5QYl6&#10;ZVDK2SjP4wCnQz45H+PBnXqWpx5mOEKVNFDSm9chDX1P+Qolr2VSI/amr2RfMs5Z0nP/J+Ign55T&#10;1O+fu/gFAAD//wMAUEsDBBQABgAIAAAAIQA5odhD3QAAAAkBAAAPAAAAZHJzL2Rvd25yZXYueG1s&#10;TI/BTsMwEETvSPyDtUjcqE0boybEqRCIK4gClbi58TaJiNdR7Dbh71lO9LajGc2+KTez78UJx9gF&#10;MnC7UCCQ6uA6agx8vD/frEHEZMnZPhAa+MEIm+ryorSFCxO94WmbGsElFAtroE1pKKSMdYvexkUY&#10;kNg7hNHbxHJspBvtxOW+l0ul7qS3HfGH1g742GL9vT16A58vh69dpl6bJ6+HKcxKks+lMddX88M9&#10;iIRz+g/DHz6jQ8VM+3AkF0VvQC85aCDTOS9gX2cqB7HnY7XSIKtSni+ofgEAAP//AwBQSwECLQAU&#10;AAYACAAAACEAtoM4kv4AAADhAQAAEwAAAAAAAAAAAAAAAAAAAAAAW0NvbnRlbnRfVHlwZXNdLnht&#10;bFBLAQItABQABgAIAAAAIQA4/SH/1gAAAJQBAAALAAAAAAAAAAAAAAAAAC8BAABfcmVscy8ucmVs&#10;c1BLAQItABQABgAIAAAAIQCh87pLJgIAAAEEAAAOAAAAAAAAAAAAAAAAAC4CAABkcnMvZTJvRG9j&#10;LnhtbFBLAQItABQABgAIAAAAIQA5odhD3QAAAAkBAAAPAAAAAAAAAAAAAAAAAIAEAABkcnMvZG93&#10;bnJldi54bWxQSwUGAAAAAAQABADzAAAAigUAAAAA&#10;" filled="f" stroked="f">
                <v:textbox>
                  <w:txbxContent>
                    <w:p w:rsidR="00CB4748" w:rsidRDefault="00CB4748" w:rsidP="00CB4748">
                      <w:pPr>
                        <w:jc w:val="center"/>
                      </w:pPr>
                      <w:r>
                        <w:rPr>
                          <w:sz w:val="24"/>
                          <w:szCs w:val="24"/>
                        </w:rPr>
                        <w:t>Рис. 5 Функциональная схема блока управления</w:t>
                      </w:r>
                    </w:p>
                  </w:txbxContent>
                </v:textbox>
                <w10:wrap type="square"/>
                <w10:anchorlock/>
              </v:shape>
            </w:pict>
          </mc:Fallback>
        </mc:AlternateContent>
      </w:r>
      <w:r w:rsidRPr="00CB4748">
        <w:rPr>
          <w:rFonts w:eastAsia="Calibri"/>
        </w:rPr>
        <w:t xml:space="preserve">     Одновременно импульсы </w:t>
      </w:r>
      <w:r w:rsidRPr="00CB4748">
        <w:rPr>
          <w:rFonts w:eastAsia="Calibri"/>
          <w:i/>
          <w:lang w:val="en-US"/>
        </w:rPr>
        <w:t>t</w:t>
      </w:r>
      <w:r w:rsidRPr="00CB4748">
        <w:rPr>
          <w:rFonts w:eastAsia="Calibri"/>
          <w:i/>
          <w:vertAlign w:val="subscript"/>
          <w:lang w:val="en-US"/>
        </w:rPr>
        <w:t>m</w:t>
      </w:r>
      <w:r w:rsidRPr="00CB4748">
        <w:rPr>
          <w:rFonts w:eastAsia="Calibri"/>
          <w:i/>
          <w:vertAlign w:val="subscript"/>
        </w:rPr>
        <w:t>1</w:t>
      </w:r>
      <w:r w:rsidRPr="00CB4748">
        <w:rPr>
          <w:rFonts w:eastAsia="Calibri"/>
          <w:i/>
        </w:rPr>
        <w:t xml:space="preserve">, </w:t>
      </w:r>
      <w:r w:rsidRPr="00CB4748">
        <w:rPr>
          <w:rFonts w:eastAsia="Calibri"/>
          <w:i/>
          <w:lang w:val="en-US"/>
        </w:rPr>
        <w:t>t</w:t>
      </w:r>
      <w:r w:rsidRPr="00CB4748">
        <w:rPr>
          <w:rFonts w:eastAsia="Calibri"/>
          <w:i/>
          <w:vertAlign w:val="subscript"/>
          <w:lang w:val="en-US"/>
        </w:rPr>
        <w:t>m</w:t>
      </w:r>
      <w:r w:rsidRPr="00CB4748">
        <w:rPr>
          <w:rFonts w:eastAsia="Calibri"/>
          <w:i/>
          <w:vertAlign w:val="subscript"/>
        </w:rPr>
        <w:t xml:space="preserve">2 </w:t>
      </w:r>
      <w:r w:rsidRPr="00CB4748">
        <w:rPr>
          <w:rFonts w:eastAsia="Calibri"/>
        </w:rPr>
        <w:t>схем сравнения 29, 30 формируют с помощью триггера 31 фазы прямоугольный импульс длительностью, равной интервалу Δ</w:t>
      </w:r>
      <w:r w:rsidRPr="00CB4748">
        <w:rPr>
          <w:rFonts w:eastAsia="Calibri"/>
          <w:i/>
          <w:lang w:val="en-US"/>
        </w:rPr>
        <w:t>t</w:t>
      </w:r>
      <w:r w:rsidRPr="00CB4748">
        <w:rPr>
          <w:rFonts w:eastAsia="Calibri"/>
          <w:i/>
        </w:rPr>
        <w:t xml:space="preserve"> </w:t>
      </w:r>
      <w:r w:rsidRPr="00CB4748">
        <w:rPr>
          <w:rFonts w:eastAsia="Calibri"/>
        </w:rPr>
        <w:t xml:space="preserve">(см. рис. 3). Этот интервал заполняется импульсами с выхода формирователя 22 фотодиода. На выходе конъюктора 32 количество импульсов пропорционально </w:t>
      </w:r>
      <w:r w:rsidRPr="00CB4748">
        <w:rPr>
          <w:rFonts w:eastAsia="Calibri"/>
          <w:position w:val="-12"/>
        </w:rPr>
        <w:object w:dxaOrig="1440" w:dyaOrig="345">
          <v:shape id="_x0000_i1034" type="#_x0000_t75" style="width:1in;height:17.25pt" o:ole="">
            <v:imagedata r:id="rId34" o:title=""/>
          </v:shape>
          <o:OLEObject Type="Embed" ProgID="Equation.3" ShapeID="_x0000_i1034" DrawAspect="Content" ObjectID="_1571140390" r:id="rId35"/>
        </w:object>
      </w:r>
      <w:r w:rsidRPr="00CB4748">
        <w:rPr>
          <w:rFonts w:eastAsia="Calibri"/>
        </w:rPr>
        <w:t>. Заметим, что сброс в исходное состояние триггеров осуществляется обычным образом фронтом питания, поэтому на схемах рис. 4, 5 не отражен.</w:t>
      </w:r>
    </w:p>
    <w:p w:rsidR="00CB4748" w:rsidRPr="00CB4748" w:rsidRDefault="00CB4748" w:rsidP="00CB4748">
      <w:pPr>
        <w:spacing w:after="0" w:line="240" w:lineRule="auto"/>
        <w:ind w:firstLine="709"/>
        <w:jc w:val="both"/>
        <w:rPr>
          <w:rFonts w:eastAsia="Calibri"/>
        </w:rPr>
      </w:pPr>
      <w:r w:rsidRPr="00CB4748">
        <w:rPr>
          <w:rFonts w:eastAsia="Calibri"/>
        </w:rPr>
        <w:lastRenderedPageBreak/>
        <w:t xml:space="preserve">Работает установка следующим образом. В соответствии с программой испытаний оператор устанавливает на электрическом блоке токи электромагнитов 5, 6, обеспечивающие заданное значение радиальной нагрузки подшипника. На задатчиках 27, 28 устанавливают значения частот </w:t>
      </w:r>
      <w:r w:rsidRPr="00CB4748">
        <w:rPr>
          <w:rFonts w:eastAsia="Calibri"/>
          <w:i/>
          <w:lang w:val="en-US"/>
        </w:rPr>
        <w:t>n</w:t>
      </w:r>
      <w:r w:rsidRPr="00CB4748">
        <w:rPr>
          <w:rFonts w:eastAsia="Calibri"/>
          <w:i/>
          <w:vertAlign w:val="subscript"/>
        </w:rPr>
        <w:t>1</w:t>
      </w:r>
      <w:r w:rsidRPr="00CB4748">
        <w:rPr>
          <w:rFonts w:eastAsia="Calibri"/>
          <w:i/>
        </w:rPr>
        <w:t xml:space="preserve"> </w:t>
      </w:r>
      <w:r w:rsidRPr="00CB4748">
        <w:rPr>
          <w:rFonts w:eastAsia="Calibri"/>
        </w:rPr>
        <w:t>и</w:t>
      </w:r>
      <w:r w:rsidRPr="00CB4748">
        <w:rPr>
          <w:rFonts w:eastAsia="Calibri"/>
          <w:i/>
          <w:vertAlign w:val="subscript"/>
        </w:rPr>
        <w:t xml:space="preserve"> </w:t>
      </w:r>
      <w:r w:rsidRPr="00CB4748">
        <w:rPr>
          <w:rFonts w:eastAsia="Calibri"/>
          <w:i/>
          <w:lang w:val="en-US"/>
        </w:rPr>
        <w:t>n</w:t>
      </w:r>
      <w:r w:rsidRPr="00CB4748">
        <w:rPr>
          <w:rFonts w:eastAsia="Calibri"/>
          <w:i/>
          <w:vertAlign w:val="subscript"/>
        </w:rPr>
        <w:t>2</w:t>
      </w:r>
      <w:r w:rsidRPr="00CB4748">
        <w:rPr>
          <w:rFonts w:eastAsia="Calibri"/>
          <w:vertAlign w:val="subscript"/>
        </w:rPr>
        <w:t xml:space="preserve">. </w:t>
      </w:r>
      <w:r w:rsidRPr="00CB4748">
        <w:rPr>
          <w:rFonts w:eastAsia="Calibri"/>
        </w:rPr>
        <w:t xml:space="preserve">Смещением диска 13 замыкает фрикционную муфту и электродвигателем 16 доводит частоту вращения вала 1 до значения </w:t>
      </w:r>
      <w:r w:rsidRPr="00CB4748">
        <w:rPr>
          <w:rFonts w:eastAsia="Calibri"/>
          <w:i/>
          <w:lang w:val="en-US"/>
        </w:rPr>
        <w:t>n</w:t>
      </w:r>
      <w:r w:rsidRPr="00CB4748">
        <w:rPr>
          <w:rFonts w:eastAsia="Calibri"/>
          <w:i/>
          <w:vertAlign w:val="subscript"/>
          <w:lang w:val="en-US"/>
        </w:rPr>
        <w:t>max</w:t>
      </w:r>
      <w:r w:rsidRPr="00CB4748">
        <w:rPr>
          <w:rFonts w:eastAsia="Calibri"/>
          <w:i/>
          <w:vertAlign w:val="subscript"/>
        </w:rPr>
        <w:t xml:space="preserve"> </w:t>
      </w:r>
      <w:r w:rsidRPr="00CB4748">
        <w:rPr>
          <w:rFonts w:eastAsia="Calibri"/>
        </w:rPr>
        <w:t>(см. рис. 3). После размыкания фрикционной муфты начинается свободное вращение вала 1 подшипника – выбег. Обработка первичных сигналов по формуле (4) осуществляется как было отмечено выше. Результат получают на экране компьютера.</w:t>
      </w:r>
    </w:p>
    <w:p w:rsidR="00CB4748" w:rsidRPr="00CB4748" w:rsidRDefault="00CB4748" w:rsidP="00CB4748">
      <w:pPr>
        <w:spacing w:before="23" w:after="0" w:line="240" w:lineRule="auto"/>
        <w:ind w:firstLine="709"/>
        <w:jc w:val="both"/>
        <w:rPr>
          <w:rFonts w:eastAsia="Calibri"/>
        </w:rPr>
      </w:pPr>
    </w:p>
    <w:p w:rsidR="00CB4748" w:rsidRPr="00CB4748" w:rsidRDefault="00CB4748" w:rsidP="00CB4748">
      <w:pPr>
        <w:spacing w:before="23" w:after="0" w:line="240" w:lineRule="auto"/>
        <w:ind w:firstLine="709"/>
        <w:jc w:val="both"/>
        <w:rPr>
          <w:rFonts w:eastAsia="Calibri"/>
          <w:b/>
        </w:rPr>
      </w:pPr>
      <w:r w:rsidRPr="00CB4748">
        <w:rPr>
          <w:rFonts w:eastAsia="Calibri"/>
          <w:b/>
        </w:rPr>
        <w:t>Список литературы</w:t>
      </w:r>
    </w:p>
    <w:p w:rsidR="00CB4748" w:rsidRPr="00CB4748" w:rsidRDefault="00CB4748" w:rsidP="00CB4748">
      <w:pPr>
        <w:spacing w:before="23" w:after="0" w:line="240" w:lineRule="auto"/>
        <w:ind w:firstLine="709"/>
        <w:jc w:val="both"/>
        <w:rPr>
          <w:rFonts w:eastAsia="Calibri"/>
        </w:rPr>
      </w:pPr>
      <w:r w:rsidRPr="00CB4748">
        <w:rPr>
          <w:rFonts w:eastAsia="Calibri"/>
        </w:rPr>
        <w:t>1.</w:t>
      </w:r>
      <w:r w:rsidRPr="00CB4748">
        <w:rPr>
          <w:rFonts w:eastAsia="Calibri"/>
        </w:rPr>
        <w:tab/>
        <w:t>Проектирование датчиков для измерения механических величин / Под ред. Е. П. Осадчего. – М.: Машиностроение, 1979. – 480 с.</w:t>
      </w:r>
    </w:p>
    <w:p w:rsidR="00CB4748" w:rsidRPr="00CB4748" w:rsidRDefault="00CB4748" w:rsidP="00CB4748">
      <w:pPr>
        <w:spacing w:before="23" w:after="0" w:line="240" w:lineRule="auto"/>
        <w:ind w:firstLine="709"/>
        <w:jc w:val="both"/>
        <w:rPr>
          <w:rFonts w:eastAsia="Calibri"/>
        </w:rPr>
      </w:pPr>
      <w:r w:rsidRPr="00CB4748">
        <w:rPr>
          <w:rFonts w:eastAsia="Calibri"/>
        </w:rPr>
        <w:t>2.</w:t>
      </w:r>
      <w:r w:rsidRPr="00CB4748">
        <w:rPr>
          <w:rFonts w:eastAsia="Calibri"/>
        </w:rPr>
        <w:tab/>
        <w:t>Остяков, Ю. А. Проектирование деталей и узлов конкурентно способных машин / Ю. А. Остяков, И. В. Шевченко. – СПб.: Изд-во «Лань», 2013. – 336 с.</w:t>
      </w:r>
    </w:p>
    <w:p w:rsidR="00CB4748" w:rsidRPr="00CB4748" w:rsidRDefault="00CB4748" w:rsidP="00CB4748">
      <w:pPr>
        <w:spacing w:before="23" w:after="0" w:line="240" w:lineRule="auto"/>
        <w:ind w:firstLine="709"/>
        <w:jc w:val="both"/>
        <w:rPr>
          <w:rFonts w:eastAsia="Calibri"/>
        </w:rPr>
      </w:pPr>
      <w:r w:rsidRPr="00CB4748">
        <w:rPr>
          <w:rFonts w:eastAsia="Calibri"/>
        </w:rPr>
        <w:t>3.</w:t>
      </w:r>
      <w:r w:rsidRPr="00CB4748">
        <w:rPr>
          <w:rFonts w:eastAsia="Calibri"/>
        </w:rPr>
        <w:tab/>
        <w:t>Сажин, С. Г. Средства автоматического контроля технологических параметров: учебник / С. Г. Сажин. – СПб.: Изд-во «Лань», 2014. – 400 с.</w:t>
      </w:r>
    </w:p>
    <w:p w:rsidR="00CB4748" w:rsidRPr="00CB4748" w:rsidRDefault="00CB4748" w:rsidP="00CB4748">
      <w:pPr>
        <w:spacing w:line="240" w:lineRule="auto"/>
        <w:ind w:firstLine="709"/>
        <w:jc w:val="both"/>
        <w:rPr>
          <w:rFonts w:eastAsia="Calibri"/>
        </w:rPr>
      </w:pPr>
    </w:p>
    <w:p w:rsidR="00CB4748" w:rsidRPr="00CB4748" w:rsidRDefault="00CB4748" w:rsidP="00CB4748">
      <w:pPr>
        <w:shd w:val="clear" w:color="auto" w:fill="FFFFFF"/>
        <w:spacing w:after="0" w:line="240" w:lineRule="auto"/>
        <w:ind w:left="426" w:firstLine="709"/>
        <w:jc w:val="both"/>
        <w:rPr>
          <w:rFonts w:eastAsia="Times New Roman"/>
          <w:lang w:eastAsia="ru-RU"/>
        </w:rPr>
      </w:pPr>
    </w:p>
    <w:p w:rsidR="00CB4748" w:rsidRPr="00CB4748" w:rsidRDefault="00CB4748" w:rsidP="00CB4748">
      <w:pPr>
        <w:spacing w:after="0" w:line="240" w:lineRule="auto"/>
        <w:ind w:firstLine="709"/>
        <w:jc w:val="right"/>
        <w:rPr>
          <w:rFonts w:eastAsia="Calibri"/>
        </w:rPr>
      </w:pPr>
      <w:r w:rsidRPr="00CB4748">
        <w:rPr>
          <w:rFonts w:eastAsia="Calibri"/>
        </w:rPr>
        <w:t>В. О. Васильев</w:t>
      </w:r>
    </w:p>
    <w:p w:rsidR="00CB4748" w:rsidRPr="00CB4748" w:rsidRDefault="00CB4748" w:rsidP="00CB4748">
      <w:pPr>
        <w:spacing w:after="0" w:line="240" w:lineRule="auto"/>
        <w:ind w:firstLine="709"/>
        <w:jc w:val="right"/>
        <w:rPr>
          <w:rFonts w:eastAsia="Calibri"/>
        </w:rPr>
      </w:pPr>
      <w:r w:rsidRPr="00CB4748">
        <w:rPr>
          <w:rFonts w:eastAsia="Calibri"/>
        </w:rPr>
        <w:t>студент группы ТЭ-114</w:t>
      </w:r>
    </w:p>
    <w:p w:rsidR="00CB4748" w:rsidRPr="00CB4748" w:rsidRDefault="00CB4748" w:rsidP="00CB4748">
      <w:pPr>
        <w:spacing w:after="0" w:line="240" w:lineRule="auto"/>
        <w:ind w:firstLine="709"/>
        <w:jc w:val="right"/>
        <w:rPr>
          <w:rFonts w:eastAsia="Calibri"/>
        </w:rPr>
      </w:pPr>
      <w:r w:rsidRPr="00CB4748">
        <w:rPr>
          <w:rFonts w:eastAsia="Calibri"/>
          <w:i/>
        </w:rPr>
        <w:t xml:space="preserve">Научный руководитель: </w:t>
      </w:r>
      <w:r w:rsidRPr="00CB4748">
        <w:rPr>
          <w:rFonts w:eastAsia="Calibri"/>
        </w:rPr>
        <w:t>доцент, к. ф-м. н. М. В. Кунина</w:t>
      </w:r>
    </w:p>
    <w:p w:rsidR="00CB4748" w:rsidRPr="00CB4748" w:rsidRDefault="00CB4748" w:rsidP="00CB4748">
      <w:pPr>
        <w:spacing w:after="0" w:line="240" w:lineRule="auto"/>
        <w:ind w:firstLine="709"/>
        <w:jc w:val="right"/>
        <w:rPr>
          <w:rFonts w:eastAsia="Calibri"/>
        </w:rPr>
      </w:pPr>
    </w:p>
    <w:p w:rsidR="00CB4748" w:rsidRPr="00CB4748" w:rsidRDefault="00CB4748" w:rsidP="00CB4748">
      <w:pPr>
        <w:keepNext/>
        <w:keepLines/>
        <w:spacing w:after="0" w:line="240" w:lineRule="auto"/>
        <w:jc w:val="center"/>
        <w:outlineLvl w:val="0"/>
        <w:rPr>
          <w:rFonts w:eastAsia="Calibri" w:cstheme="majorBidi"/>
          <w:b/>
          <w:szCs w:val="32"/>
          <w:lang w:eastAsia="ru-RU"/>
        </w:rPr>
      </w:pPr>
      <w:bookmarkStart w:id="7" w:name="_Toc496260766"/>
      <w:r w:rsidRPr="00CB4748">
        <w:rPr>
          <w:rFonts w:eastAsia="Calibri" w:cstheme="majorBidi"/>
          <w:b/>
          <w:szCs w:val="32"/>
          <w:lang w:eastAsia="ru-RU"/>
        </w:rPr>
        <w:t>ЗАКОНЫ КОМПОЗИЦИИ</w:t>
      </w:r>
      <w:bookmarkEnd w:id="7"/>
    </w:p>
    <w:p w:rsidR="00CB4748" w:rsidRPr="00CB4748" w:rsidRDefault="00CB4748" w:rsidP="00CB4748">
      <w:pPr>
        <w:spacing w:after="0" w:line="240" w:lineRule="auto"/>
        <w:ind w:firstLine="709"/>
        <w:jc w:val="both"/>
        <w:rPr>
          <w:rFonts w:eastAsia="Calibri"/>
        </w:rPr>
      </w:pPr>
    </w:p>
    <w:p w:rsidR="00CB4748" w:rsidRPr="00CB4748" w:rsidRDefault="00CB4748" w:rsidP="00CB4748">
      <w:pPr>
        <w:spacing w:after="0" w:line="240" w:lineRule="auto"/>
        <w:ind w:firstLine="709"/>
        <w:jc w:val="both"/>
        <w:rPr>
          <w:rFonts w:eastAsia="Calibri"/>
        </w:rPr>
      </w:pPr>
      <w:r w:rsidRPr="00CB4748">
        <w:rPr>
          <w:rFonts w:eastAsia="Calibri"/>
        </w:rPr>
        <w:t>Основой любого произведения искусства является композиция, придающая ему единство и цельность. У композиции свои законы, которые складываются в процессе художественной деятельности.</w:t>
      </w:r>
    </w:p>
    <w:p w:rsidR="00CB4748" w:rsidRPr="00CB4748" w:rsidRDefault="00CB4748" w:rsidP="00CB4748">
      <w:pPr>
        <w:spacing w:after="0" w:line="240" w:lineRule="auto"/>
        <w:ind w:firstLine="709"/>
        <w:jc w:val="both"/>
        <w:rPr>
          <w:rFonts w:eastAsia="Calibri"/>
        </w:rPr>
      </w:pPr>
      <w:r w:rsidRPr="00CB4748">
        <w:rPr>
          <w:rFonts w:eastAsia="Calibri"/>
        </w:rPr>
        <w:t>Речь идет о сюжетной композиции для художника, об отдельных приемах, с помощью которых достигается наибольшая выразительность картины. Остановимся на взаимоотношении двух понятий- сюжет и содержание. Под сюжетом надо понимать то, что непосредственно изобразил мастер в своем произведении. Сюжет, образно говоря, находится на поверхности айсберга, а содержание- его глубинная часть. Один и тот-же сюжет сотни людей воспринимают и толкуют по-разному, то есть, создают свою версию содержания.</w:t>
      </w:r>
    </w:p>
    <w:p w:rsidR="00CB4748" w:rsidRPr="00CB4748" w:rsidRDefault="00CB4748" w:rsidP="00CB4748">
      <w:pPr>
        <w:spacing w:after="0" w:line="240" w:lineRule="auto"/>
        <w:ind w:firstLine="709"/>
        <w:jc w:val="both"/>
        <w:rPr>
          <w:rFonts w:eastAsia="Calibri"/>
        </w:rPr>
      </w:pPr>
      <w:r w:rsidRPr="00CB4748">
        <w:rPr>
          <w:rFonts w:eastAsia="Calibri"/>
        </w:rPr>
        <w:t>Безусловно, право выбора остается за художником, который средствами живописной композиции раскрывает перед зрителем всю многогранность содержания.</w:t>
      </w:r>
    </w:p>
    <w:p w:rsidR="00CB4748" w:rsidRPr="00CB4748" w:rsidRDefault="00CB4748" w:rsidP="00CB4748">
      <w:pPr>
        <w:spacing w:after="0" w:line="240" w:lineRule="auto"/>
        <w:ind w:firstLine="709"/>
        <w:jc w:val="both"/>
        <w:rPr>
          <w:rFonts w:eastAsia="Calibri"/>
        </w:rPr>
      </w:pPr>
      <w:r w:rsidRPr="00CB4748">
        <w:rPr>
          <w:rFonts w:eastAsia="Calibri"/>
        </w:rPr>
        <w:t>Понятие законов композиции не тождественно понятиям «закономерности композиции» (понятие композиционных правил) и «приемы композиции»</w:t>
      </w:r>
    </w:p>
    <w:p w:rsidR="00CB4748" w:rsidRPr="00CB4748" w:rsidRDefault="00CB4748" w:rsidP="00CB4748">
      <w:pPr>
        <w:spacing w:after="0" w:line="240" w:lineRule="auto"/>
        <w:ind w:firstLine="709"/>
        <w:jc w:val="both"/>
        <w:rPr>
          <w:rFonts w:eastAsia="Calibri"/>
        </w:rPr>
      </w:pPr>
      <w:r w:rsidRPr="00CB4748">
        <w:rPr>
          <w:rFonts w:eastAsia="Calibri"/>
        </w:rPr>
        <w:lastRenderedPageBreak/>
        <w:t>Основные законы композиции: закон целостности, закон контрастов, закон новизны, закон подчиненности всех средств композиции идейному замыслу, закон жизненности.</w:t>
      </w:r>
    </w:p>
    <w:p w:rsidR="00CB4748" w:rsidRPr="00CB4748" w:rsidRDefault="00CB4748" w:rsidP="00CB4748">
      <w:pPr>
        <w:spacing w:after="0" w:line="240" w:lineRule="auto"/>
        <w:ind w:firstLine="709"/>
        <w:jc w:val="both"/>
        <w:rPr>
          <w:rFonts w:eastAsia="Calibri"/>
        </w:rPr>
      </w:pPr>
      <w:r w:rsidRPr="00CB4748">
        <w:rPr>
          <w:rFonts w:eastAsia="Calibri"/>
        </w:rPr>
        <w:t>Они не существуют изолированно друг от друга, тесно связаны и действуют на протяжении всей работы над произведением.</w:t>
      </w:r>
    </w:p>
    <w:p w:rsidR="00CB4748" w:rsidRPr="00CB4748" w:rsidRDefault="00CB4748" w:rsidP="00CB4748">
      <w:pPr>
        <w:spacing w:after="0" w:line="240" w:lineRule="auto"/>
        <w:ind w:firstLine="709"/>
        <w:jc w:val="both"/>
        <w:rPr>
          <w:rFonts w:eastAsia="Calibri"/>
        </w:rPr>
      </w:pPr>
      <w:r w:rsidRPr="00CB4748">
        <w:rPr>
          <w:rFonts w:eastAsia="Calibri"/>
        </w:rPr>
        <w:t xml:space="preserve">Действие закона целостности требует выявления конструктивной идеи, объединяющей в единое целое все детали будущего рисунка, определяя главные, показывая соответствие формы содержанию, а содержания форме. Считается, что количество персонажей и деталей в работе должно быть оправданным. </w:t>
      </w:r>
    </w:p>
    <w:p w:rsidR="00CB4748" w:rsidRPr="00CB4748" w:rsidRDefault="00CB4748" w:rsidP="00CB4748">
      <w:pPr>
        <w:spacing w:after="0" w:line="240" w:lineRule="auto"/>
        <w:ind w:firstLine="709"/>
        <w:jc w:val="both"/>
        <w:rPr>
          <w:rFonts w:eastAsia="Calibri"/>
          <w:color w:val="222222"/>
          <w:shd w:val="clear" w:color="auto" w:fill="FFFFFF"/>
        </w:rPr>
      </w:pPr>
      <w:r w:rsidRPr="00CB4748">
        <w:rPr>
          <w:rFonts w:eastAsia="Calibri"/>
        </w:rPr>
        <w:t>Евгений Адольфович Кибрик, с</w:t>
      </w:r>
      <w:r w:rsidRPr="00CB4748">
        <w:rPr>
          <w:rFonts w:eastAsia="Calibri"/>
          <w:color w:val="222222"/>
          <w:shd w:val="clear" w:color="auto" w:fill="FFFFFF"/>
        </w:rPr>
        <w:t>оветский график, иллюстратор и живописец, считал неоправданную многофигурность не достоинством, а «болтливостью». «Лучше сказать мало, но выразить многое»</w:t>
      </w:r>
    </w:p>
    <w:p w:rsidR="00CB4748" w:rsidRPr="00CB4748" w:rsidRDefault="00CB4748" w:rsidP="00CB4748">
      <w:pPr>
        <w:spacing w:after="120" w:line="240" w:lineRule="auto"/>
        <w:ind w:firstLine="709"/>
        <w:jc w:val="both"/>
        <w:rPr>
          <w:rFonts w:eastAsia="Calibri"/>
          <w:color w:val="222222"/>
          <w:shd w:val="clear" w:color="auto" w:fill="FFFFFF"/>
        </w:rPr>
      </w:pPr>
      <w:r w:rsidRPr="00CB4748">
        <w:rPr>
          <w:rFonts w:eastAsia="Calibri"/>
          <w:color w:val="222222"/>
          <w:shd w:val="clear" w:color="auto" w:fill="FFFFFF"/>
        </w:rPr>
        <w:t>В картине «Последний день Помпеи» К. П. Брюллова (написана в 1830—1833 годах) идейный замысел диктовал художнику композицию сложного характера. В момент внезапной катастрофы горожане, спасаясь от неминуемой гибели, обратились в бегство. Панический страх, отчаяние, безумие — все это сказалось на поведении людей, в их действиях, позах, жестах, мимике. Скопление взрослых, стариков, детей на улицах гибнущего города вносило путаницу и неразбериху во всю ситуацию. Тем не менее художник нашел такую конструктивную идею композиции, которая позволила сохранить целостность и равновесие картины, где вряд ли можно найти совпадающие силуэты, приблизительность в обрисовке форм, смысловую неувязку между группами фигур.</w:t>
      </w:r>
    </w:p>
    <w:p w:rsidR="00CB4748" w:rsidRPr="00CB4748" w:rsidRDefault="00CB4748" w:rsidP="00CB4748">
      <w:pPr>
        <w:spacing w:after="120" w:line="240" w:lineRule="auto"/>
        <w:jc w:val="center"/>
        <w:rPr>
          <w:rFonts w:ascii="Arial" w:eastAsia="Calibri" w:hAnsi="Arial" w:cs="Arial"/>
          <w:b/>
          <w:color w:val="222222"/>
          <w:sz w:val="20"/>
          <w:szCs w:val="20"/>
          <w:shd w:val="clear" w:color="auto" w:fill="FFFFFF"/>
        </w:rPr>
      </w:pPr>
      <w:r w:rsidRPr="00CB4748">
        <w:rPr>
          <w:rFonts w:ascii="Calibri" w:eastAsia="Calibri" w:hAnsi="Calibri"/>
          <w:noProof/>
          <w:sz w:val="22"/>
          <w:szCs w:val="22"/>
          <w:lang w:eastAsia="ru-RU"/>
        </w:rPr>
        <w:drawing>
          <wp:inline distT="0" distB="0" distL="0" distR="0" wp14:anchorId="74A18A8F" wp14:editId="744D752D">
            <wp:extent cx="4430332" cy="3109005"/>
            <wp:effectExtent l="0" t="0" r="8890" b="0"/>
            <wp:docPr id="1" name="Рисунок 1" descr="http://help-computers.ru/Briullov/1995px-Last-Day-of-Pompe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help-computers.ru/Briullov/1995px-Last-Day-of-Pompeii.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448688" cy="3121887"/>
                    </a:xfrm>
                    <a:prstGeom prst="rect">
                      <a:avLst/>
                    </a:prstGeom>
                    <a:noFill/>
                    <a:ln>
                      <a:noFill/>
                    </a:ln>
                  </pic:spPr>
                </pic:pic>
              </a:graphicData>
            </a:graphic>
          </wp:inline>
        </w:drawing>
      </w:r>
    </w:p>
    <w:p w:rsidR="00CB4748" w:rsidRPr="00CB4748" w:rsidRDefault="00CB4748" w:rsidP="00CB4748">
      <w:pPr>
        <w:spacing w:after="120" w:line="240" w:lineRule="auto"/>
        <w:ind w:firstLine="709"/>
        <w:jc w:val="center"/>
        <w:rPr>
          <w:rFonts w:eastAsia="Calibri"/>
          <w:color w:val="222222"/>
          <w:sz w:val="24"/>
          <w:szCs w:val="24"/>
          <w:shd w:val="clear" w:color="auto" w:fill="FFFFFF"/>
        </w:rPr>
      </w:pPr>
      <w:r w:rsidRPr="00CB4748">
        <w:rPr>
          <w:rFonts w:eastAsia="Calibri"/>
          <w:color w:val="222222"/>
          <w:sz w:val="24"/>
          <w:szCs w:val="24"/>
          <w:shd w:val="clear" w:color="auto" w:fill="FFFFFF"/>
        </w:rPr>
        <w:t>«Последний день Помпеи», К. П. Брюллов (1830-1833)</w:t>
      </w:r>
    </w:p>
    <w:p w:rsidR="00CB4748" w:rsidRPr="00CB4748" w:rsidRDefault="00CB4748" w:rsidP="00CB4748">
      <w:pPr>
        <w:spacing w:after="0" w:line="240" w:lineRule="auto"/>
        <w:ind w:firstLine="709"/>
        <w:jc w:val="both"/>
        <w:rPr>
          <w:rFonts w:eastAsia="Calibri"/>
          <w:color w:val="222222"/>
          <w:shd w:val="clear" w:color="auto" w:fill="FFFFFF"/>
        </w:rPr>
      </w:pPr>
      <w:r w:rsidRPr="00CB4748">
        <w:rPr>
          <w:rFonts w:eastAsia="Calibri"/>
          <w:color w:val="222222"/>
          <w:shd w:val="clear" w:color="auto" w:fill="FFFFFF"/>
        </w:rPr>
        <w:t>Художник, владеющий законом композиции, не будет допускать грубых ошибок и тратить на их исправление свое творческое время.</w:t>
      </w:r>
    </w:p>
    <w:p w:rsidR="00CB4748" w:rsidRPr="00CB4748" w:rsidRDefault="00CB4748" w:rsidP="00CB4748">
      <w:pPr>
        <w:spacing w:after="0" w:line="240" w:lineRule="auto"/>
        <w:ind w:firstLine="709"/>
        <w:jc w:val="both"/>
        <w:rPr>
          <w:rFonts w:eastAsia="Calibri"/>
          <w:color w:val="222222"/>
          <w:shd w:val="clear" w:color="auto" w:fill="FFFFFF"/>
        </w:rPr>
      </w:pPr>
      <w:r w:rsidRPr="00CB4748">
        <w:rPr>
          <w:rFonts w:eastAsia="Calibri"/>
          <w:color w:val="222222"/>
          <w:shd w:val="clear" w:color="auto" w:fill="FFFFFF"/>
        </w:rPr>
        <w:lastRenderedPageBreak/>
        <w:t>Закон контрастов – закон сочетания противоположностей в рисунке. Базой для закона контрастов служат положенная в основу идея, форма реализации и содержание изображения.</w:t>
      </w:r>
    </w:p>
    <w:p w:rsidR="00CB4748" w:rsidRPr="00CB4748" w:rsidRDefault="00CB4748" w:rsidP="00CB4748">
      <w:pPr>
        <w:spacing w:after="120" w:line="240" w:lineRule="auto"/>
        <w:ind w:firstLine="709"/>
        <w:jc w:val="both"/>
        <w:rPr>
          <w:rFonts w:eastAsia="Calibri"/>
        </w:rPr>
      </w:pPr>
      <w:r w:rsidRPr="00CB4748">
        <w:rPr>
          <w:rFonts w:eastAsia="Calibri"/>
        </w:rPr>
        <w:t>Этот закон указывает на то, что в обществе, как и в природе, существуют противоположности, т. е. явления, резко отличающиеся по своим свойствам и качествам. Но наряду с такой важнейшей сущностью контрастов, как наличие резко противоположных сторон, контрастам присуща другая важнейшая сущность — единство противоположных сторон, т. е. контрасты — это одновременно борьба противоположностей и их диалектическое единство.</w:t>
      </w:r>
    </w:p>
    <w:p w:rsidR="00CB4748" w:rsidRPr="00CB4748" w:rsidRDefault="00CB4748" w:rsidP="00CB4748">
      <w:pPr>
        <w:spacing w:after="120" w:line="240" w:lineRule="auto"/>
        <w:ind w:firstLine="709"/>
        <w:jc w:val="both"/>
        <w:rPr>
          <w:rFonts w:eastAsia="Calibri"/>
        </w:rPr>
      </w:pPr>
      <w:r w:rsidRPr="00CB4748">
        <w:rPr>
          <w:rFonts w:eastAsia="Calibri"/>
        </w:rPr>
        <w:t>О контрастах стоит знать следующее:</w:t>
      </w:r>
    </w:p>
    <w:p w:rsidR="00CB4748" w:rsidRPr="00CB4748" w:rsidRDefault="00CB4748" w:rsidP="00CB4748">
      <w:pPr>
        <w:numPr>
          <w:ilvl w:val="0"/>
          <w:numId w:val="4"/>
        </w:numPr>
        <w:spacing w:after="0" w:line="240" w:lineRule="auto"/>
        <w:ind w:left="0" w:firstLine="709"/>
        <w:contextualSpacing/>
        <w:jc w:val="both"/>
        <w:rPr>
          <w:rFonts w:eastAsia="Calibri"/>
        </w:rPr>
      </w:pPr>
      <w:r w:rsidRPr="00CB4748">
        <w:rPr>
          <w:rFonts w:eastAsia="Calibri"/>
        </w:rPr>
        <w:t xml:space="preserve">контрасты являются законом композиции, представляющим собой специфическое проявление всеобщего закона диалектики — закона единства и борьбы противоположностей; </w:t>
      </w:r>
    </w:p>
    <w:p w:rsidR="00CB4748" w:rsidRPr="00CB4748" w:rsidRDefault="00CB4748" w:rsidP="00CB4748">
      <w:pPr>
        <w:numPr>
          <w:ilvl w:val="0"/>
          <w:numId w:val="4"/>
        </w:numPr>
        <w:spacing w:after="0" w:line="240" w:lineRule="auto"/>
        <w:ind w:left="0" w:firstLine="709"/>
        <w:contextualSpacing/>
        <w:jc w:val="both"/>
        <w:rPr>
          <w:rFonts w:eastAsia="Calibri"/>
        </w:rPr>
      </w:pPr>
      <w:r w:rsidRPr="00CB4748">
        <w:rPr>
          <w:rFonts w:eastAsia="Calibri"/>
        </w:rPr>
        <w:t xml:space="preserve">без контрастов нельзя создать не только произведения искусства, но даже простое изображение, в том числе линейный рисунок. Контрасты — это необходимое условие для того, чтобы зритель увидел изображение, так как без них изображение сольется с фоном по тону или цвету; </w:t>
      </w:r>
    </w:p>
    <w:p w:rsidR="00CB4748" w:rsidRPr="00CB4748" w:rsidRDefault="00CB4748" w:rsidP="00CB4748">
      <w:pPr>
        <w:numPr>
          <w:ilvl w:val="0"/>
          <w:numId w:val="4"/>
        </w:numPr>
        <w:spacing w:after="0" w:line="240" w:lineRule="auto"/>
        <w:ind w:left="0" w:firstLine="709"/>
        <w:contextualSpacing/>
        <w:jc w:val="both"/>
        <w:rPr>
          <w:rFonts w:eastAsia="Calibri"/>
        </w:rPr>
      </w:pPr>
      <w:r w:rsidRPr="00CB4748">
        <w:rPr>
          <w:rFonts w:eastAsia="Calibri"/>
        </w:rPr>
        <w:t xml:space="preserve">контрасты создают выразительность произведения искусства и поэтому выступают воздействующей силой композиции; </w:t>
      </w:r>
    </w:p>
    <w:p w:rsidR="00CB4748" w:rsidRPr="00CB4748" w:rsidRDefault="00CB4748" w:rsidP="00CB4748">
      <w:pPr>
        <w:numPr>
          <w:ilvl w:val="0"/>
          <w:numId w:val="4"/>
        </w:numPr>
        <w:spacing w:after="120" w:line="240" w:lineRule="auto"/>
        <w:ind w:left="0" w:firstLine="709"/>
        <w:contextualSpacing/>
        <w:jc w:val="both"/>
        <w:rPr>
          <w:rFonts w:eastAsia="Calibri"/>
        </w:rPr>
      </w:pPr>
      <w:r w:rsidRPr="00CB4748">
        <w:rPr>
          <w:rFonts w:eastAsia="Calibri"/>
        </w:rPr>
        <w:t>основная работа над произведением связана с проблемой определения характера контрастов в связи с созданием художественного образа.</w:t>
      </w:r>
    </w:p>
    <w:p w:rsidR="00CB4748" w:rsidRPr="00CB4748" w:rsidRDefault="00CB4748" w:rsidP="00CB4748">
      <w:pPr>
        <w:spacing w:after="0" w:line="240" w:lineRule="auto"/>
        <w:ind w:firstLine="709"/>
        <w:jc w:val="both"/>
        <w:rPr>
          <w:rFonts w:eastAsia="Calibri"/>
        </w:rPr>
      </w:pPr>
      <w:r w:rsidRPr="00CB4748">
        <w:rPr>
          <w:rFonts w:eastAsia="Calibri"/>
        </w:rPr>
        <w:t>Существенную роль в композиции играют контрасты величин (больших и малых) и контрасты в построении сюжета (контрасты положений, психологические контрасты).</w:t>
      </w:r>
    </w:p>
    <w:p w:rsidR="00CB4748" w:rsidRPr="00CB4748" w:rsidRDefault="00CB4748" w:rsidP="00CB4748">
      <w:pPr>
        <w:spacing w:after="120" w:line="240" w:lineRule="auto"/>
        <w:ind w:firstLine="709"/>
        <w:jc w:val="both"/>
        <w:rPr>
          <w:rFonts w:eastAsia="Calibri"/>
        </w:rPr>
      </w:pPr>
      <w:r w:rsidRPr="00CB4748">
        <w:rPr>
          <w:rFonts w:eastAsia="Calibri"/>
        </w:rPr>
        <w:t xml:space="preserve">В картине Василия Сурикова «Степан Разин» темный треугольник ладьи рассекает светлые воды Волги, подчеркивается тональный контраст — контрастом силуэта темной ладьи и светлой воды и неба. </w:t>
      </w:r>
    </w:p>
    <w:p w:rsidR="00CB4748" w:rsidRPr="00CB4748" w:rsidRDefault="00CB4748" w:rsidP="00CB4748">
      <w:pPr>
        <w:spacing w:after="120" w:line="240" w:lineRule="auto"/>
        <w:jc w:val="center"/>
        <w:rPr>
          <w:rFonts w:eastAsia="Calibri"/>
        </w:rPr>
      </w:pPr>
      <w:r w:rsidRPr="00CB4748">
        <w:rPr>
          <w:rFonts w:ascii="Calibri" w:eastAsia="Calibri" w:hAnsi="Calibri"/>
          <w:noProof/>
          <w:sz w:val="22"/>
          <w:szCs w:val="22"/>
          <w:lang w:eastAsia="ru-RU"/>
        </w:rPr>
        <w:drawing>
          <wp:inline distT="0" distB="0" distL="0" distR="0" wp14:anchorId="5A952879" wp14:editId="273E7DCE">
            <wp:extent cx="4232366" cy="2275349"/>
            <wp:effectExtent l="0" t="0" r="0" b="0"/>
            <wp:docPr id="2" name="Рисунок 2" descr="https://muzei-mira.com/templates/museum/images/paint/stepan-razin-suriko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muzei-mira.com/templates/museum/images/paint/stepan-razin-surikov+.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253920" cy="2286937"/>
                    </a:xfrm>
                    <a:prstGeom prst="rect">
                      <a:avLst/>
                    </a:prstGeom>
                    <a:noFill/>
                    <a:ln>
                      <a:noFill/>
                    </a:ln>
                  </pic:spPr>
                </pic:pic>
              </a:graphicData>
            </a:graphic>
          </wp:inline>
        </w:drawing>
      </w:r>
    </w:p>
    <w:p w:rsidR="00CB4748" w:rsidRPr="00CB4748" w:rsidRDefault="00CB4748" w:rsidP="00CB4748">
      <w:pPr>
        <w:spacing w:after="120" w:line="240" w:lineRule="auto"/>
        <w:ind w:firstLine="709"/>
        <w:jc w:val="center"/>
        <w:rPr>
          <w:rFonts w:eastAsia="Calibri"/>
          <w:sz w:val="24"/>
          <w:szCs w:val="24"/>
        </w:rPr>
      </w:pPr>
      <w:r w:rsidRPr="00CB4748">
        <w:rPr>
          <w:rFonts w:eastAsia="Calibri"/>
          <w:sz w:val="24"/>
          <w:szCs w:val="24"/>
        </w:rPr>
        <w:t>«Степан Разин», В. И. Суриков (1903-1907)</w:t>
      </w:r>
    </w:p>
    <w:p w:rsidR="00CB4748" w:rsidRPr="00CB4748" w:rsidRDefault="00CB4748" w:rsidP="00CB4748">
      <w:pPr>
        <w:spacing w:after="0" w:line="240" w:lineRule="auto"/>
        <w:ind w:firstLine="709"/>
        <w:jc w:val="both"/>
        <w:rPr>
          <w:rFonts w:eastAsia="Calibri"/>
        </w:rPr>
      </w:pPr>
      <w:r w:rsidRPr="00CB4748">
        <w:rPr>
          <w:rFonts w:eastAsia="Calibri"/>
        </w:rPr>
        <w:t xml:space="preserve">Новизна выступает как всеобщий закон искусства, проявляющий свое действие в том, что художественный образ — это всегда новое в искусстве и </w:t>
      </w:r>
      <w:r w:rsidRPr="00CB4748">
        <w:rPr>
          <w:rFonts w:eastAsia="Calibri"/>
        </w:rPr>
        <w:lastRenderedPageBreak/>
        <w:t>по форме, и по содержанию. И поскольку художественный образ всегда решается в новой композиции, то новизна в композиции, как в главной художественной форме произведения искусства, действует как закон и, таким образом, принимает форму закона композиции.</w:t>
      </w:r>
    </w:p>
    <w:p w:rsidR="00CB4748" w:rsidRPr="00CB4748" w:rsidRDefault="00CB4748" w:rsidP="00CB4748">
      <w:pPr>
        <w:spacing w:after="0" w:line="240" w:lineRule="auto"/>
        <w:ind w:firstLine="709"/>
        <w:jc w:val="both"/>
        <w:rPr>
          <w:rFonts w:eastAsia="Calibri"/>
        </w:rPr>
      </w:pPr>
      <w:r w:rsidRPr="00CB4748">
        <w:rPr>
          <w:rFonts w:eastAsia="Calibri"/>
        </w:rPr>
        <w:t>Новизна в искусстве, поскольку искусство является формой эстетического познания мира, проявляется прежде всего в эстетическом «открытии мира». Предметы и явления действительности, которые обычный человек воспринимает примелькавшимися, неинтересными, художник видит необыкновенными, красивыми по форме, цвету; он стремится проникнуть в их состояние, настроение и передать в образах искусства. Новизна имеет отношение и к темам, и к художественным средствам, и к композиционным решениям. И действительно, выдающееся в искусстве отличается неожиданностью решения, ощущением впервые созданного и увиденного, сильным эстетическим зарядом. Несмотря на то что мы много раз видели произведения великих мастеров разных эпох, они каждый раз заново волнуют нас своей нестареющей красотой и гармонией.</w:t>
      </w:r>
    </w:p>
    <w:p w:rsidR="00CB4748" w:rsidRPr="00CB4748" w:rsidRDefault="00CB4748" w:rsidP="00CB4748">
      <w:pPr>
        <w:spacing w:after="120" w:line="240" w:lineRule="auto"/>
        <w:ind w:firstLine="709"/>
        <w:jc w:val="both"/>
        <w:rPr>
          <w:rFonts w:eastAsia="Calibri"/>
        </w:rPr>
      </w:pPr>
      <w:r w:rsidRPr="00CB4748">
        <w:rPr>
          <w:rFonts w:eastAsia="Calibri"/>
        </w:rPr>
        <w:t>Вспомним, например, картину «Золотая осень» — пейзаж русского художника Исаака Левитана, написанный в 1895 году.</w:t>
      </w:r>
    </w:p>
    <w:p w:rsidR="00CB4748" w:rsidRPr="00CB4748" w:rsidRDefault="00CB4748" w:rsidP="00CB4748">
      <w:pPr>
        <w:spacing w:after="120" w:line="240" w:lineRule="auto"/>
        <w:jc w:val="center"/>
        <w:rPr>
          <w:rFonts w:eastAsia="Calibri"/>
        </w:rPr>
      </w:pPr>
      <w:r w:rsidRPr="00CB4748">
        <w:rPr>
          <w:rFonts w:ascii="Calibri" w:eastAsia="Calibri" w:hAnsi="Calibri"/>
          <w:noProof/>
          <w:sz w:val="22"/>
          <w:szCs w:val="22"/>
          <w:lang w:eastAsia="ru-RU"/>
        </w:rPr>
        <w:drawing>
          <wp:inline distT="0" distB="0" distL="0" distR="0" wp14:anchorId="236D0521" wp14:editId="286A8CCB">
            <wp:extent cx="4536082" cy="2954655"/>
            <wp:effectExtent l="0" t="0" r="0" b="0"/>
            <wp:docPr id="3" name="Рисунок 3" descr="http://xn----8sbiecm6bhdx8i.xn--p1ai/sites/default/files/Levitan_Zolotay_os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xn----8sbiecm6bhdx8i.xn--p1ai/sites/default/files/Levitan_Zolotay_osen.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546136" cy="2961204"/>
                    </a:xfrm>
                    <a:prstGeom prst="rect">
                      <a:avLst/>
                    </a:prstGeom>
                    <a:noFill/>
                    <a:ln>
                      <a:noFill/>
                    </a:ln>
                  </pic:spPr>
                </pic:pic>
              </a:graphicData>
            </a:graphic>
          </wp:inline>
        </w:drawing>
      </w:r>
    </w:p>
    <w:p w:rsidR="00CB4748" w:rsidRPr="00CB4748" w:rsidRDefault="00CB4748" w:rsidP="00CB4748">
      <w:pPr>
        <w:spacing w:after="120" w:line="240" w:lineRule="auto"/>
        <w:ind w:firstLine="709"/>
        <w:jc w:val="center"/>
        <w:rPr>
          <w:rFonts w:eastAsia="Calibri"/>
          <w:sz w:val="24"/>
          <w:szCs w:val="24"/>
        </w:rPr>
      </w:pPr>
      <w:r w:rsidRPr="00CB4748">
        <w:rPr>
          <w:rFonts w:eastAsia="Calibri"/>
          <w:sz w:val="24"/>
          <w:szCs w:val="24"/>
        </w:rPr>
        <w:t>«Золотая осень», И. Левитан (1895)</w:t>
      </w:r>
    </w:p>
    <w:p w:rsidR="00CB4748" w:rsidRPr="00CB4748" w:rsidRDefault="00CB4748" w:rsidP="00CB4748">
      <w:pPr>
        <w:spacing w:after="0" w:line="240" w:lineRule="auto"/>
        <w:ind w:firstLine="709"/>
        <w:jc w:val="both"/>
        <w:rPr>
          <w:rFonts w:eastAsia="Calibri"/>
        </w:rPr>
      </w:pPr>
      <w:r w:rsidRPr="00CB4748">
        <w:rPr>
          <w:rFonts w:eastAsia="Calibri"/>
        </w:rPr>
        <w:t>Настоящую новизну, настоящее искусство может создавать только художник, который способен ярко чувствовать и воспринимать, находить в обыденном необычное, «новое», который полон любопытства к этому «новому» и страстного желания отобразить его в произведениях, утвердить это новое, обратив на него внимание современников.</w:t>
      </w:r>
    </w:p>
    <w:p w:rsidR="00CB4748" w:rsidRPr="00CB4748" w:rsidRDefault="00CB4748" w:rsidP="00CB4748">
      <w:pPr>
        <w:spacing w:after="0" w:line="240" w:lineRule="auto"/>
        <w:ind w:firstLine="709"/>
        <w:jc w:val="both"/>
        <w:rPr>
          <w:rFonts w:eastAsia="Calibri"/>
        </w:rPr>
      </w:pPr>
      <w:r w:rsidRPr="00CB4748">
        <w:rPr>
          <w:rFonts w:eastAsia="Calibri"/>
        </w:rPr>
        <w:t xml:space="preserve">Закон подчиненности всех средств композиции идейному замыслу обязывает художника создавать цельное по восприятию, выразительное, идейно содержательное и высокохудожественное произведение. Этот закон требует, чтобы организация произведения во всех деталях и частях </w:t>
      </w:r>
      <w:r w:rsidRPr="00CB4748">
        <w:rPr>
          <w:rFonts w:eastAsia="Calibri"/>
        </w:rPr>
        <w:lastRenderedPageBreak/>
        <w:t>подчинялась не мертвым формалистическим схемам построения композиции, а идейному содержанию.</w:t>
      </w:r>
    </w:p>
    <w:p w:rsidR="00CB4748" w:rsidRPr="00CB4748" w:rsidRDefault="00CB4748" w:rsidP="00CB4748">
      <w:pPr>
        <w:spacing w:after="0" w:line="240" w:lineRule="auto"/>
        <w:ind w:firstLine="709"/>
        <w:jc w:val="both"/>
        <w:rPr>
          <w:rFonts w:eastAsia="Calibri"/>
        </w:rPr>
      </w:pPr>
      <w:r w:rsidRPr="00CB4748">
        <w:rPr>
          <w:rFonts w:eastAsia="Calibri"/>
        </w:rPr>
        <w:t xml:space="preserve">В работе над произведением художник через композицию выражает то, что его заинтересовало, увлекло, показывает свое отношение к изображаемому, его понимание, т. е. дает нравственную и эстетическую оценку. Таким образом, все, что изображает художник, в особенности по воображению, становится художественным явлением лишь тогда, когда оно одухотворено идейным замыслом, реализованным через композицию. </w:t>
      </w:r>
    </w:p>
    <w:p w:rsidR="00CB4748" w:rsidRPr="00CB4748" w:rsidRDefault="00CB4748" w:rsidP="00CB4748">
      <w:pPr>
        <w:spacing w:after="120" w:line="240" w:lineRule="auto"/>
        <w:ind w:firstLine="709"/>
        <w:jc w:val="both"/>
        <w:rPr>
          <w:rFonts w:eastAsia="Calibri"/>
        </w:rPr>
      </w:pPr>
      <w:r w:rsidRPr="00CB4748">
        <w:rPr>
          <w:rFonts w:eastAsia="Calibri"/>
        </w:rPr>
        <w:t>Этот закон требует учета соотношения объемов, цвета, света, тона и формы, а также передачи ритма и пластики, движения или состояния относительного покоя, симметрии или асимметрии. Он требует определения отношения размеров всех фигур к размеру картины, сюжетного центра к другим частям композиции. Соразмерность частей и элементов должна быть решена как гармоническое сочетание пропорций, чтобы произведение создавало впечатление единого целого. Все эти вопросы должны решаться художником в соответствии с идейным замыслом. Например, в картине «Арест пропагандиста» Ильи Ефимовича Репина, множество удачно и тонко сочетающихся элементов.</w:t>
      </w:r>
    </w:p>
    <w:p w:rsidR="00CB4748" w:rsidRPr="00CB4748" w:rsidRDefault="00CB4748" w:rsidP="00CB4748">
      <w:pPr>
        <w:spacing w:after="120" w:line="240" w:lineRule="auto"/>
        <w:jc w:val="center"/>
        <w:rPr>
          <w:rFonts w:eastAsia="Calibri"/>
        </w:rPr>
      </w:pPr>
      <w:r w:rsidRPr="00CB4748">
        <w:rPr>
          <w:rFonts w:ascii="Calibri" w:eastAsia="Calibri" w:hAnsi="Calibri"/>
          <w:noProof/>
          <w:sz w:val="22"/>
          <w:szCs w:val="22"/>
          <w:lang w:eastAsia="ru-RU"/>
        </w:rPr>
        <w:drawing>
          <wp:inline distT="0" distB="0" distL="0" distR="0" wp14:anchorId="1AA81E5E" wp14:editId="3EA1AEBA">
            <wp:extent cx="4584445" cy="2835275"/>
            <wp:effectExtent l="0" t="0" r="6985" b="3175"/>
            <wp:docPr id="4" name="Рисунок 4" descr="http://www.learn.columbia.edu/courses/russianart/images/large/463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learn.columbia.edu/courses/russianart/images/large/4637/10.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594217" cy="2841318"/>
                    </a:xfrm>
                    <a:prstGeom prst="rect">
                      <a:avLst/>
                    </a:prstGeom>
                    <a:noFill/>
                    <a:ln>
                      <a:noFill/>
                    </a:ln>
                  </pic:spPr>
                </pic:pic>
              </a:graphicData>
            </a:graphic>
          </wp:inline>
        </w:drawing>
      </w:r>
    </w:p>
    <w:p w:rsidR="00CB4748" w:rsidRPr="00CB4748" w:rsidRDefault="00CB4748" w:rsidP="00CB4748">
      <w:pPr>
        <w:spacing w:after="120" w:line="240" w:lineRule="auto"/>
        <w:ind w:firstLine="709"/>
        <w:jc w:val="center"/>
        <w:rPr>
          <w:rFonts w:eastAsia="Calibri"/>
          <w:sz w:val="24"/>
          <w:szCs w:val="24"/>
        </w:rPr>
      </w:pPr>
      <w:r w:rsidRPr="00CB4748">
        <w:rPr>
          <w:rFonts w:eastAsia="Calibri"/>
          <w:sz w:val="24"/>
          <w:szCs w:val="24"/>
        </w:rPr>
        <w:t>«Арест пропагандиста», И.Е. Репин (1880-1892)</w:t>
      </w:r>
    </w:p>
    <w:p w:rsidR="00CB4748" w:rsidRPr="00CB4748" w:rsidRDefault="00CB4748" w:rsidP="00CB4748">
      <w:pPr>
        <w:spacing w:after="0" w:line="240" w:lineRule="auto"/>
        <w:ind w:firstLine="709"/>
        <w:jc w:val="both"/>
        <w:rPr>
          <w:rFonts w:eastAsia="Calibri"/>
        </w:rPr>
      </w:pPr>
      <w:r w:rsidRPr="00CB4748">
        <w:rPr>
          <w:rFonts w:eastAsia="Calibri"/>
        </w:rPr>
        <w:t>Закон жизненности выступает не как всеобщий закон композиции, а как частный, проявляющий свое действие в произведениях изобразительного искусства, в которых ставится задача передачи движения во времени. Решение такой задачи относится прежде всего к произведениям, имеющим сюжетные завязки (станковая графика, живопись и скульптура; монументальная живопись и скульптура, прикладные сюжетные композиции на плоскости; миниатюрная живопись; прикладная скульптура, книжная графика).</w:t>
      </w:r>
    </w:p>
    <w:p w:rsidR="00CB4748" w:rsidRPr="00CB4748" w:rsidRDefault="00CB4748" w:rsidP="00CB4748">
      <w:pPr>
        <w:spacing w:after="0" w:line="240" w:lineRule="auto"/>
        <w:ind w:firstLine="709"/>
        <w:jc w:val="both"/>
        <w:rPr>
          <w:rFonts w:eastAsia="Calibri"/>
        </w:rPr>
      </w:pPr>
      <w:r w:rsidRPr="00CB4748">
        <w:rPr>
          <w:rFonts w:eastAsia="Calibri"/>
        </w:rPr>
        <w:t xml:space="preserve">Закон жизненности требует, чтобы в произведениях искусства, где изображено движение во времени, был передан смысл движения во времени и тем самым чувство жизненности отображаемого. Поскольку в таких произведениях время присутствует как фактор, то передача в них ощущения </w:t>
      </w:r>
      <w:r w:rsidRPr="00CB4748">
        <w:rPr>
          <w:rFonts w:eastAsia="Calibri"/>
        </w:rPr>
        <w:lastRenderedPageBreak/>
        <w:t>движения во времени выступает как композиционная задача, без решения которой проблема ощущения жизненности отображаемого, жизненности образа в произведении в полной мере быть решена не может. Безусловно, эта композиционная задача в произведении решается художником в соответствии с замыслом и с учетом того, какими свойствами наделяется тот или иной художественный образ. И конечно, решение проблемы жизненности через передачу ощущения движения во времени прежде всего должно быть тесно связано с проявлением в произведении таких важнейших свойств художественного образа, как типическое и характерное, эстетическое.</w:t>
      </w:r>
    </w:p>
    <w:p w:rsidR="00CB4748" w:rsidRPr="00CB4748" w:rsidRDefault="00CB4748" w:rsidP="00CB4748">
      <w:pPr>
        <w:spacing w:after="0" w:line="240" w:lineRule="auto"/>
        <w:ind w:firstLine="709"/>
        <w:jc w:val="both"/>
        <w:rPr>
          <w:rFonts w:eastAsia="Calibri"/>
        </w:rPr>
      </w:pPr>
      <w:r w:rsidRPr="00CB4748">
        <w:rPr>
          <w:rFonts w:eastAsia="Calibri"/>
        </w:rPr>
        <w:t>Показ в художественном образе черт типического через характерное, а также передача в произведении тех или иных эстетических качеств (красивого, трагического, комического, лирического и т. д.), бесспорно, создает в той или иной мере ощущение жизненности образа. Однако проблема передачи движения не только механического, а движения в глубинном смысле, передачи ощущения движения во времени, чувства единства разновременного во многом зависит именно от решения этой композиционной задачи, которая действует как закон композиции.</w:t>
      </w:r>
    </w:p>
    <w:p w:rsidR="00CB4748" w:rsidRPr="00CB4748" w:rsidRDefault="00CB4748" w:rsidP="00CB4748">
      <w:pPr>
        <w:spacing w:after="0" w:line="240" w:lineRule="auto"/>
        <w:ind w:firstLine="709"/>
        <w:jc w:val="both"/>
        <w:rPr>
          <w:rFonts w:eastAsia="Calibri"/>
        </w:rPr>
      </w:pPr>
      <w:r w:rsidRPr="00CB4748">
        <w:rPr>
          <w:rFonts w:ascii="Calibri" w:eastAsia="Calibri" w:hAnsi="Calibri"/>
          <w:noProof/>
          <w:sz w:val="22"/>
          <w:szCs w:val="22"/>
          <w:lang w:eastAsia="ru-RU"/>
        </w:rPr>
        <w:drawing>
          <wp:anchor distT="0" distB="0" distL="114300" distR="114300" simplePos="0" relativeHeight="251663360" behindDoc="0" locked="0" layoutInCell="1" allowOverlap="1" wp14:anchorId="5BB8E059" wp14:editId="5E839ACF">
            <wp:simplePos x="0" y="0"/>
            <wp:positionH relativeFrom="column">
              <wp:posOffset>2782570</wp:posOffset>
            </wp:positionH>
            <wp:positionV relativeFrom="paragraph">
              <wp:posOffset>461010</wp:posOffset>
            </wp:positionV>
            <wp:extent cx="3162300" cy="1852295"/>
            <wp:effectExtent l="0" t="0" r="0" b="0"/>
            <wp:wrapSquare wrapText="bothSides"/>
            <wp:docPr id="5" name="Рисунок 5" descr="http://literatura5.narod.ru/slovo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literatura5.narod.ru/slovo_9.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162300" cy="1852295"/>
                    </a:xfrm>
                    <a:prstGeom prst="rect">
                      <a:avLst/>
                    </a:prstGeom>
                    <a:noFill/>
                    <a:ln>
                      <a:noFill/>
                    </a:ln>
                  </pic:spPr>
                </pic:pic>
              </a:graphicData>
            </a:graphic>
          </wp:anchor>
        </w:drawing>
      </w:r>
      <w:r w:rsidRPr="00CB4748">
        <w:rPr>
          <w:rFonts w:eastAsia="Calibri"/>
        </w:rPr>
        <w:t>Проблема передачи времени в изобразительном искусстве в смысле объединения разновременного является большой и сложной. На нее обращали внимание многие художники, в частности Владимир Андреевич Фаворский в своих иллюстрациях. В пример можно привести его иллюстрации к «Слову о полку Игореве»</w:t>
      </w:r>
    </w:p>
    <w:p w:rsidR="00CB4748" w:rsidRPr="00CB4748" w:rsidRDefault="00CB4748" w:rsidP="00CB4748">
      <w:pPr>
        <w:spacing w:after="0" w:line="240" w:lineRule="auto"/>
        <w:ind w:firstLine="709"/>
        <w:jc w:val="both"/>
        <w:rPr>
          <w:rFonts w:eastAsia="Calibri"/>
        </w:rPr>
      </w:pPr>
      <w:r w:rsidRPr="00CB4748">
        <w:rPr>
          <w:rFonts w:ascii="Calibri" w:eastAsia="Calibri" w:hAnsi="Calibri"/>
          <w:noProof/>
          <w:sz w:val="22"/>
          <w:szCs w:val="22"/>
          <w:lang w:eastAsia="ru-RU"/>
        </w:rPr>
        <w:drawing>
          <wp:anchor distT="0" distB="0" distL="114300" distR="114300" simplePos="0" relativeHeight="251664384" behindDoc="0" locked="0" layoutInCell="1" allowOverlap="1" wp14:anchorId="79D6E74A" wp14:editId="4473F7E5">
            <wp:simplePos x="0" y="0"/>
            <wp:positionH relativeFrom="column">
              <wp:posOffset>2783205</wp:posOffset>
            </wp:positionH>
            <wp:positionV relativeFrom="paragraph">
              <wp:posOffset>815340</wp:posOffset>
            </wp:positionV>
            <wp:extent cx="3161030" cy="1782445"/>
            <wp:effectExtent l="0" t="0" r="1270" b="8255"/>
            <wp:wrapSquare wrapText="bothSides"/>
            <wp:docPr id="6" name="Рисунок 6" descr="http://literatura5.narod.ru/slovo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literatura5.narod.ru/slovo_10.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161030" cy="1782445"/>
                    </a:xfrm>
                    <a:prstGeom prst="rect">
                      <a:avLst/>
                    </a:prstGeom>
                    <a:noFill/>
                    <a:ln>
                      <a:noFill/>
                    </a:ln>
                  </pic:spPr>
                </pic:pic>
              </a:graphicData>
            </a:graphic>
          </wp:anchor>
        </w:drawing>
      </w:r>
      <w:r w:rsidRPr="00CB4748">
        <w:rPr>
          <w:rFonts w:eastAsia="Calibri"/>
        </w:rPr>
        <w:t>Две представленные иллюстрации – в Киеве. Святослав, великий князь киевский, узнал о поражении и пленении Игоря и со слезами говорит сидящим перед ним князьям и воинам о том, до чего доводят своеволие и ссоры князей. Они все по-разному слушают его: некоторые сердятся, другие признают, что виноваты, иные хотели бы сейчас же идти биться с половцами.</w:t>
      </w:r>
      <w:r w:rsidRPr="00CB4748">
        <w:rPr>
          <w:rFonts w:ascii="Calibri" w:eastAsia="Calibri" w:hAnsi="Calibri"/>
          <w:noProof/>
          <w:sz w:val="22"/>
          <w:szCs w:val="22"/>
          <w:lang w:eastAsia="ru-RU"/>
        </w:rPr>
        <w:t xml:space="preserve"> </w:t>
      </w:r>
    </w:p>
    <w:p w:rsidR="00CB4748" w:rsidRPr="00CB4748" w:rsidRDefault="00CB4748" w:rsidP="00CB4748">
      <w:pPr>
        <w:spacing w:after="120" w:line="240" w:lineRule="auto"/>
        <w:ind w:firstLine="709"/>
        <w:jc w:val="both"/>
        <w:rPr>
          <w:rFonts w:eastAsia="Calibri"/>
        </w:rPr>
      </w:pPr>
      <w:r w:rsidRPr="00CB4748">
        <w:rPr>
          <w:rFonts w:eastAsia="Calibri"/>
          <w:noProof/>
          <w:lang w:eastAsia="ru-RU"/>
        </w:rPr>
        <mc:AlternateContent>
          <mc:Choice Requires="wps">
            <w:drawing>
              <wp:anchor distT="45720" distB="45720" distL="114300" distR="114300" simplePos="0" relativeHeight="251665408" behindDoc="0" locked="0" layoutInCell="1" allowOverlap="1" wp14:anchorId="2FF9E954" wp14:editId="21790CE4">
                <wp:simplePos x="0" y="0"/>
                <wp:positionH relativeFrom="column">
                  <wp:posOffset>2853055</wp:posOffset>
                </wp:positionH>
                <wp:positionV relativeFrom="paragraph">
                  <wp:posOffset>220345</wp:posOffset>
                </wp:positionV>
                <wp:extent cx="3095625" cy="285750"/>
                <wp:effectExtent l="0" t="0" r="9525" b="0"/>
                <wp:wrapSquare wrapText="bothSides"/>
                <wp:docPr id="2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5625" cy="285750"/>
                        </a:xfrm>
                        <a:prstGeom prst="rect">
                          <a:avLst/>
                        </a:prstGeom>
                        <a:solidFill>
                          <a:srgbClr val="FFFFFF"/>
                        </a:solidFill>
                        <a:ln w="9525">
                          <a:noFill/>
                          <a:miter lim="800000"/>
                          <a:headEnd/>
                          <a:tailEnd/>
                        </a:ln>
                      </wps:spPr>
                      <wps:txbx>
                        <w:txbxContent>
                          <w:p w:rsidR="00CB4748" w:rsidRPr="00171C90" w:rsidRDefault="00CB4748" w:rsidP="00CB4748">
                            <w:pPr>
                              <w:spacing w:after="120"/>
                              <w:jc w:val="center"/>
                              <w:rPr>
                                <w:sz w:val="24"/>
                                <w:szCs w:val="24"/>
                              </w:rPr>
                            </w:pPr>
                            <w:r>
                              <w:rPr>
                                <w:sz w:val="24"/>
                                <w:szCs w:val="24"/>
                              </w:rPr>
                              <w:t>«Слово о полку Игореве», В.А. Фаворский</w:t>
                            </w:r>
                          </w:p>
                          <w:p w:rsidR="00CB4748" w:rsidRDefault="00CB4748" w:rsidP="00CB474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F9E954" id="_x0000_s1030" type="#_x0000_t202" style="position:absolute;left:0;text-align:left;margin-left:224.65pt;margin-top:17.35pt;width:243.75pt;height:22.5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1T5IPAIAACoEAAAOAAAAZHJzL2Uyb0RvYy54bWysU82O0zAQviPxDpbvNGlodtuo6WrpUoS0&#10;/EgLD+A4TmPheILtNim3vfMKvAMHDtx4he4bMXbaUi03hA+WxzPzeeabz/OrvlFkK4yVoHM6HsWU&#10;CM2hlHqd048fVs+mlFjHdMkUaJHTnbD0avH0ybxrM5FADaoUhiCItlnX5rR2rs2iyPJaNMyOoBUa&#10;nRWYhjk0zToqDesQvVFREscXUQembA1wYS3e3gxOugj4VSW4e1dVVjiicoq1ubCbsBd+jxZzlq0N&#10;a2vJD2Wwf6iiYVLjoyeoG+YY2Rj5F1QjuQELlRtxaCKoKslF6AG7GcePurmrWStCL0iObU802f8H&#10;y99u3xsiy5wm40tKNGtwSPtv++/7H/tf+58P9w9fSeJZ6lqbYfBdi+GufwE9Tjt0bNtb4J8s0bCs&#10;mV6La2OgqwUrscqxz4zOUgcc60GK7g2U+BjbOAhAfWUaTyGSQhAdp7U7TUj0jnC8fB7P0oskpYSj&#10;L5mml2kYYcSyY3ZrrHsloCH+kFODCgjobHtrna+GZccQ/5gFJcuVVCoYZl0slSFbhmpZhRUaeBSm&#10;NOlyOkuxDp+lwecHITXSoZqVbHI6jf0a9OXZeKnLEOKYVMMZK1H6QI9nZODG9UUf5pEeWS+g3CFf&#10;Bgbx4mfDQw3mCyUdCjen9vOGGUGJeq2R89l4MvFKD8YkvUzQMOee4tzDNEeonDpKhuPShd8xNHaN&#10;s6lkoM0PcajkUDIKMrB5+Dxe8ed2iPrzxRe/AQAA//8DAFBLAwQUAAYACAAAACEAMJWUgN4AAAAJ&#10;AQAADwAAAGRycy9kb3ducmV2LnhtbEyP0U6DQBBF3038h82Y+GLsoiArlKFRE01fW/sBC0yBlJ0l&#10;7LbQv3d90sfJnNx7brFZzCAuNLneMsLTKgJBXNum5xbh8P35+ArCec2NHiwTwpUcbMrbm0LnjZ15&#10;R5e9b0UIYZdrhM77MZfS1R0Z7VZ2JA6/o52M9uGcWtlMeg7hZpDPUZRKo3sODZ0e6aOj+rQ/G4Tj&#10;dn54yebqyx/ULknfda8qe0W8v1ve1iA8Lf4Phl/9oA5lcKrsmRsnBoQkyeKAIsSJAhGALE7DlgpB&#10;ZQpkWcj/C8ofAAAA//8DAFBLAQItABQABgAIAAAAIQC2gziS/gAAAOEBAAATAAAAAAAAAAAAAAAA&#10;AAAAAABbQ29udGVudF9UeXBlc10ueG1sUEsBAi0AFAAGAAgAAAAhADj9If/WAAAAlAEAAAsAAAAA&#10;AAAAAAAAAAAALwEAAF9yZWxzLy5yZWxzUEsBAi0AFAAGAAgAAAAhAB3VPkg8AgAAKgQAAA4AAAAA&#10;AAAAAAAAAAAALgIAAGRycy9lMm9Eb2MueG1sUEsBAi0AFAAGAAgAAAAhADCVlIDeAAAACQEAAA8A&#10;AAAAAAAAAAAAAAAAlgQAAGRycy9kb3ducmV2LnhtbFBLBQYAAAAABAAEAPMAAAChBQAAAAA=&#10;" stroked="f">
                <v:textbox>
                  <w:txbxContent>
                    <w:p w:rsidR="00CB4748" w:rsidRPr="00171C90" w:rsidRDefault="00CB4748" w:rsidP="00CB4748">
                      <w:pPr>
                        <w:spacing w:after="120"/>
                        <w:jc w:val="center"/>
                        <w:rPr>
                          <w:sz w:val="24"/>
                          <w:szCs w:val="24"/>
                        </w:rPr>
                      </w:pPr>
                      <w:r>
                        <w:rPr>
                          <w:sz w:val="24"/>
                          <w:szCs w:val="24"/>
                        </w:rPr>
                        <w:t>«Слово о полку Игореве», В.А. Фаворский</w:t>
                      </w:r>
                    </w:p>
                    <w:p w:rsidR="00CB4748" w:rsidRDefault="00CB4748" w:rsidP="00CB4748"/>
                  </w:txbxContent>
                </v:textbox>
                <w10:wrap type="square"/>
              </v:shape>
            </w:pict>
          </mc:Fallback>
        </mc:AlternateContent>
      </w:r>
      <w:r w:rsidRPr="00CB4748">
        <w:rPr>
          <w:rFonts w:eastAsia="Calibri"/>
        </w:rPr>
        <w:t xml:space="preserve">Подытожив, стоит сказать, что законы композиции являются не единственной категорией, на которую должен обращать внимание творец в своем произведении. Однако, без соблюдения законов композиции художник не добьется нужного воздействия, его произведение может быть истолковано совершенно неверно и стать очередным примером недостаточного внимания к своему детищу. </w:t>
      </w:r>
      <w:r w:rsidRPr="00CB4748">
        <w:rPr>
          <w:rFonts w:eastAsia="Calibri"/>
        </w:rPr>
        <w:lastRenderedPageBreak/>
        <w:t>Следовательно, знание и соблюдение этих законов наиболее близко приблизит художника к профессионализму и творческому самовыражению, что послужит залогом ценности его картины.</w:t>
      </w:r>
    </w:p>
    <w:p w:rsidR="00CB4748" w:rsidRPr="00CB4748" w:rsidRDefault="00CB4748" w:rsidP="00CB4748">
      <w:pPr>
        <w:spacing w:after="120" w:line="240" w:lineRule="auto"/>
        <w:ind w:firstLine="709"/>
        <w:jc w:val="both"/>
        <w:rPr>
          <w:rFonts w:eastAsia="Calibri"/>
          <w:b/>
        </w:rPr>
      </w:pPr>
      <w:r w:rsidRPr="00CB4748">
        <w:rPr>
          <w:rFonts w:eastAsia="Calibri"/>
          <w:b/>
        </w:rPr>
        <w:t>Список литературы</w:t>
      </w:r>
    </w:p>
    <w:p w:rsidR="00CB4748" w:rsidRPr="00CB4748" w:rsidRDefault="00CB4748" w:rsidP="00CB4748">
      <w:pPr>
        <w:spacing w:after="0" w:line="240" w:lineRule="auto"/>
        <w:ind w:firstLine="709"/>
        <w:jc w:val="both"/>
        <w:rPr>
          <w:rFonts w:eastAsia="Calibri"/>
        </w:rPr>
      </w:pPr>
      <w:r w:rsidRPr="00CB4748">
        <w:rPr>
          <w:rFonts w:eastAsia="Calibri"/>
        </w:rPr>
        <w:t xml:space="preserve">1. Композиция [Электронный ресурс]: режим доступа: </w:t>
      </w:r>
      <w:hyperlink r:id="rId42" w:history="1">
        <w:r w:rsidRPr="00CB4748">
          <w:rPr>
            <w:rFonts w:eastAsia="Calibri"/>
            <w:color w:val="0563C1"/>
            <w:u w:val="single"/>
          </w:rPr>
          <w:t>http://stabilo4kids.ru/risovanie/chto_takoe_kompoziciya_v_jivopisi_osnovy_25.html</w:t>
        </w:r>
      </w:hyperlink>
      <w:r w:rsidRPr="00CB4748">
        <w:rPr>
          <w:rFonts w:eastAsia="Calibri"/>
        </w:rPr>
        <w:t xml:space="preserve"> (свободный)</w:t>
      </w:r>
    </w:p>
    <w:p w:rsidR="00CB4748" w:rsidRPr="00CB4748" w:rsidRDefault="00CB4748" w:rsidP="00CB4748">
      <w:pPr>
        <w:spacing w:after="0" w:line="240" w:lineRule="auto"/>
        <w:ind w:firstLine="709"/>
        <w:jc w:val="both"/>
        <w:rPr>
          <w:rFonts w:eastAsia="Calibri"/>
        </w:rPr>
      </w:pPr>
      <w:r w:rsidRPr="00CB4748">
        <w:rPr>
          <w:rFonts w:eastAsia="Calibri"/>
        </w:rPr>
        <w:t>2. Лушников, Б. В. Рисунок. Изобразительно-выразительные средства: учеб.пособие для студентов вузов / Б. В. Лушников, В. В. Перцов. – М.: ВЛАДОС, 2012. – (Изобразительное искусство) 239 С.</w:t>
      </w:r>
    </w:p>
    <w:p w:rsidR="00CB4748" w:rsidRPr="00CB4748" w:rsidRDefault="00CB4748" w:rsidP="00CB4748">
      <w:pPr>
        <w:spacing w:after="0" w:line="240" w:lineRule="auto"/>
        <w:ind w:firstLine="709"/>
        <w:jc w:val="both"/>
        <w:rPr>
          <w:rFonts w:eastAsia="Calibri"/>
        </w:rPr>
      </w:pPr>
    </w:p>
    <w:p w:rsidR="00CB4748" w:rsidRPr="00CB4748" w:rsidRDefault="00CB4748" w:rsidP="00CB4748">
      <w:pPr>
        <w:spacing w:after="0" w:line="240" w:lineRule="auto"/>
        <w:ind w:firstLine="709"/>
        <w:jc w:val="both"/>
        <w:rPr>
          <w:rFonts w:eastAsia="Calibri"/>
        </w:rPr>
      </w:pPr>
    </w:p>
    <w:p w:rsidR="00CB4748" w:rsidRPr="00CB4748" w:rsidRDefault="00CB4748" w:rsidP="00CB4748">
      <w:pPr>
        <w:keepNext/>
        <w:spacing w:before="100" w:beforeAutospacing="1" w:after="100" w:afterAutospacing="1" w:line="240" w:lineRule="auto"/>
        <w:ind w:firstLine="709"/>
        <w:contextualSpacing/>
        <w:jc w:val="right"/>
        <w:rPr>
          <w:rFonts w:eastAsia="Times New Roman"/>
          <w:iCs/>
          <w:lang w:eastAsia="ru-RU"/>
        </w:rPr>
      </w:pPr>
      <w:r w:rsidRPr="00CB4748">
        <w:rPr>
          <w:rFonts w:eastAsia="Times New Roman"/>
          <w:iCs/>
          <w:lang w:eastAsia="ru-RU"/>
        </w:rPr>
        <w:t>А. Ворожейкина</w:t>
      </w:r>
    </w:p>
    <w:p w:rsidR="00CB4748" w:rsidRPr="00CB4748" w:rsidRDefault="00CB4748" w:rsidP="00CB4748">
      <w:pPr>
        <w:keepNext/>
        <w:spacing w:before="100" w:beforeAutospacing="1" w:after="100" w:afterAutospacing="1" w:line="240" w:lineRule="auto"/>
        <w:ind w:firstLine="709"/>
        <w:contextualSpacing/>
        <w:jc w:val="right"/>
        <w:rPr>
          <w:rFonts w:eastAsia="Times New Roman"/>
          <w:iCs/>
          <w:lang w:eastAsia="ru-RU"/>
        </w:rPr>
      </w:pPr>
      <w:r w:rsidRPr="00CB4748">
        <w:rPr>
          <w:rFonts w:eastAsia="Times New Roman"/>
          <w:iCs/>
          <w:lang w:eastAsia="ru-RU"/>
        </w:rPr>
        <w:t>студентка</w:t>
      </w:r>
      <w:r w:rsidRPr="00CB4748">
        <w:rPr>
          <w:rFonts w:eastAsia="Times New Roman"/>
          <w:bCs/>
          <w:iCs/>
          <w:lang w:eastAsia="ru-RU"/>
        </w:rPr>
        <w:t xml:space="preserve"> группы ТЭ -112</w:t>
      </w:r>
    </w:p>
    <w:p w:rsidR="00CB4748" w:rsidRPr="00CB4748" w:rsidRDefault="00CB4748" w:rsidP="00CB4748">
      <w:pPr>
        <w:keepNext/>
        <w:spacing w:before="100" w:beforeAutospacing="1" w:after="100" w:afterAutospacing="1" w:line="240" w:lineRule="auto"/>
        <w:ind w:firstLine="709"/>
        <w:contextualSpacing/>
        <w:jc w:val="right"/>
        <w:rPr>
          <w:rFonts w:eastAsia="Times New Roman"/>
          <w:iCs/>
          <w:lang w:eastAsia="ru-RU"/>
        </w:rPr>
      </w:pPr>
      <w:r w:rsidRPr="00CB4748">
        <w:rPr>
          <w:rFonts w:eastAsia="Times New Roman"/>
          <w:i/>
          <w:iCs/>
          <w:lang w:eastAsia="ru-RU"/>
        </w:rPr>
        <w:t>Научный руководитель:</w:t>
      </w:r>
      <w:r w:rsidRPr="00CB4748">
        <w:rPr>
          <w:rFonts w:eastAsia="Times New Roman"/>
          <w:iCs/>
          <w:lang w:eastAsia="ru-RU"/>
        </w:rPr>
        <w:t xml:space="preserve"> доцент, к.п.н. С.В. Юдакова</w:t>
      </w:r>
    </w:p>
    <w:p w:rsidR="00CB4748" w:rsidRPr="00CB4748" w:rsidRDefault="00CB4748" w:rsidP="00CB4748">
      <w:pPr>
        <w:keepNext/>
        <w:spacing w:after="0" w:line="240" w:lineRule="auto"/>
        <w:ind w:firstLine="709"/>
        <w:contextualSpacing/>
        <w:jc w:val="center"/>
        <w:rPr>
          <w:rFonts w:eastAsia="Calibri"/>
          <w:b/>
        </w:rPr>
      </w:pPr>
    </w:p>
    <w:p w:rsidR="00CB4748" w:rsidRPr="00CB4748" w:rsidRDefault="00CB4748" w:rsidP="00CB4748">
      <w:pPr>
        <w:keepNext/>
        <w:keepLines/>
        <w:spacing w:after="0" w:line="240" w:lineRule="auto"/>
        <w:jc w:val="center"/>
        <w:outlineLvl w:val="0"/>
        <w:rPr>
          <w:rFonts w:eastAsia="Calibri" w:cstheme="majorBidi"/>
          <w:b/>
          <w:szCs w:val="32"/>
          <w:lang w:eastAsia="ru-RU"/>
        </w:rPr>
      </w:pPr>
      <w:bookmarkStart w:id="8" w:name="_Toc496260767"/>
      <w:r w:rsidRPr="00CB4748">
        <w:rPr>
          <w:rFonts w:eastAsia="Calibri" w:cstheme="majorBidi"/>
          <w:b/>
          <w:szCs w:val="32"/>
          <w:lang w:eastAsia="ru-RU"/>
        </w:rPr>
        <w:t>РАЗВИТИЕ ТВОРЧЕСКИХ СПОСОБНОСТЕЙ УЧАЩИХСЯ В</w:t>
      </w:r>
      <w:bookmarkEnd w:id="8"/>
      <w:r w:rsidRPr="00CB4748">
        <w:rPr>
          <w:rFonts w:eastAsia="Calibri" w:cstheme="majorBidi"/>
          <w:b/>
          <w:szCs w:val="32"/>
          <w:lang w:eastAsia="ru-RU"/>
        </w:rPr>
        <w:t xml:space="preserve"> </w:t>
      </w:r>
    </w:p>
    <w:p w:rsidR="00CB4748" w:rsidRPr="00CB4748" w:rsidRDefault="00CB4748" w:rsidP="00CB4748">
      <w:pPr>
        <w:keepNext/>
        <w:keepLines/>
        <w:spacing w:after="0" w:line="240" w:lineRule="auto"/>
        <w:jc w:val="center"/>
        <w:outlineLvl w:val="0"/>
        <w:rPr>
          <w:rFonts w:eastAsia="Calibri" w:cstheme="majorBidi"/>
          <w:b/>
          <w:szCs w:val="32"/>
          <w:lang w:eastAsia="ru-RU"/>
        </w:rPr>
      </w:pPr>
      <w:bookmarkStart w:id="9" w:name="_Toc496260768"/>
      <w:r w:rsidRPr="00CB4748">
        <w:rPr>
          <w:rFonts w:eastAsia="Calibri" w:cstheme="majorBidi"/>
          <w:b/>
          <w:szCs w:val="32"/>
          <w:lang w:eastAsia="ru-RU"/>
        </w:rPr>
        <w:t>ПРОЦЕССЕ  ВНЕУРОЧНОЙ ДЕЯТЕЛЬНОСТИ ПО ТЕХНОЛОГИИ</w:t>
      </w:r>
      <w:bookmarkEnd w:id="9"/>
    </w:p>
    <w:p w:rsidR="00CB4748" w:rsidRPr="00CB4748" w:rsidRDefault="00CB4748" w:rsidP="00CB4748">
      <w:pPr>
        <w:keepNext/>
        <w:spacing w:after="0" w:line="240" w:lineRule="auto"/>
        <w:ind w:firstLine="709"/>
        <w:contextualSpacing/>
        <w:jc w:val="center"/>
        <w:rPr>
          <w:rFonts w:eastAsia="Calibri"/>
          <w:b/>
        </w:rPr>
      </w:pPr>
    </w:p>
    <w:p w:rsidR="00CB4748" w:rsidRPr="00CB4748" w:rsidRDefault="00CB4748" w:rsidP="00CB4748">
      <w:pPr>
        <w:spacing w:after="0" w:line="240" w:lineRule="auto"/>
        <w:ind w:right="170" w:firstLine="709"/>
        <w:jc w:val="both"/>
        <w:rPr>
          <w:rFonts w:eastAsia="Calibri"/>
        </w:rPr>
      </w:pPr>
      <w:r w:rsidRPr="00CB4748">
        <w:rPr>
          <w:rFonts w:eastAsia="Calibri"/>
        </w:rPr>
        <w:t xml:space="preserve">В настоящее время система образования в России переживает  период коренной модернизации. ФГОС определена субъектная позиция учащихся в своем образовании. Целью современного образования является формирование у учащихся стремления к постоянному саморазвитию и совершенствованию своих трудовых, личностных, гражданско-патриотических качеств. Процесс формирования  личности учащихся должен проходить  в атмосфере определенной свободы деятельности, свободы выбора и самовыражения,  в соответствии с их личностными потребностями и интересами. В этой связи особое значение приобретает внеурочная деятельность учащихся. </w:t>
      </w:r>
    </w:p>
    <w:p w:rsidR="00CB4748" w:rsidRPr="00CB4748" w:rsidRDefault="00CB4748" w:rsidP="00CB4748">
      <w:pPr>
        <w:spacing w:after="0" w:line="240" w:lineRule="auto"/>
        <w:ind w:right="170" w:firstLine="709"/>
        <w:jc w:val="both"/>
        <w:rPr>
          <w:rFonts w:eastAsia="Calibri"/>
        </w:rPr>
      </w:pPr>
      <w:r w:rsidRPr="00CB4748">
        <w:rPr>
          <w:rFonts w:eastAsia="Calibri"/>
        </w:rPr>
        <w:t xml:space="preserve">Внеурочная форма работы с учащимися способствует свободе самовыражения, осознанному выбору образовательных целей, проявлению творческих способностей учащихся. </w:t>
      </w:r>
    </w:p>
    <w:p w:rsidR="00CB4748" w:rsidRPr="00CB4748" w:rsidRDefault="00CB4748" w:rsidP="00CB4748">
      <w:pPr>
        <w:spacing w:after="0" w:line="240" w:lineRule="auto"/>
        <w:ind w:right="170" w:firstLine="709"/>
        <w:jc w:val="both"/>
        <w:rPr>
          <w:rFonts w:eastAsia="Calibri"/>
        </w:rPr>
      </w:pPr>
      <w:r w:rsidRPr="00CB4748">
        <w:rPr>
          <w:rFonts w:eastAsia="Calibri"/>
        </w:rPr>
        <w:t xml:space="preserve">Учебный предмет «Технология» направлен на подготовку учащихся к самостоятельной трудовой деятельности в процессе воспитания технологической и трудовой культуры учащихся, патриотических качеств, формирования  знаний о научной организации производства, развития склонности к самостоятельному и творческому преобразованию мира. Кроме того, «Технология» предусматривает активную трудовую и творческую деятельность учащихся по изготовлению определенного продукта, который представляет интерес и пользу для самих учащихся. На наш взгляд, развитие  творческих способностей учащихся  начинается с отбора объекта труда,   реализация которых  имеет  для них личностный смысл. Обеспечение условий самостоятельного выбора, проявление творческих способностей на </w:t>
      </w:r>
      <w:r w:rsidRPr="00CB4748">
        <w:rPr>
          <w:rFonts w:eastAsia="Calibri"/>
        </w:rPr>
        <w:lastRenderedPageBreak/>
        <w:t xml:space="preserve">каждом этапе изготовления объекта труда, возможно в процессе внеурочной деятельности по технологии. </w:t>
      </w:r>
    </w:p>
    <w:p w:rsidR="00CB4748" w:rsidRPr="00CB4748" w:rsidRDefault="00CB4748" w:rsidP="00CB4748">
      <w:pPr>
        <w:spacing w:after="0" w:line="240" w:lineRule="auto"/>
        <w:ind w:right="170" w:firstLine="709"/>
        <w:jc w:val="both"/>
        <w:rPr>
          <w:rFonts w:eastAsia="Calibri"/>
        </w:rPr>
      </w:pPr>
      <w:r w:rsidRPr="00CB4748">
        <w:rPr>
          <w:rFonts w:eastAsia="Calibri"/>
        </w:rPr>
        <w:t>Вопрос о развитии способностей, в том числе творческих, раскрыт в трудах  Б.М. Теплова, Л.С. Выготского, А.М. Матюшкина и др. Понятие «творчество» изучали Л.П. Крившенко, К.А. Торшина и др. Проблеме  организации внеурочной деятельности  учащихся посвящены работы А. Г. Асмолова (свободное творчество и труд учащихся в качестве движущей силы развития личности), Д.В. Григорьева (организация внеурочной деятельности учащихся в условиях актуальных стандартов), Л.П. Крившенко, А.В. Хуторского (внеурочная форма работы,</w:t>
      </w:r>
      <w:r w:rsidRPr="00CB4748">
        <w:rPr>
          <w:rFonts w:eastAsia="Calibri"/>
          <w:lang w:eastAsia="zh-CN"/>
        </w:rPr>
        <w:t xml:space="preserve"> </w:t>
      </w:r>
      <w:r w:rsidRPr="00CB4748">
        <w:rPr>
          <w:rFonts w:eastAsia="Calibri"/>
        </w:rPr>
        <w:t>как условие развития компетентности учащихся), Ю.В. Ребикова (структура программы дополнительного внеурочного образования в условиях принятия ФГОС) и др. Технологическая подготовка школьников отражена в трудах О.А. Кожиной, Н.А. Митяевой, Л.Н. Латиповой и др.</w:t>
      </w:r>
    </w:p>
    <w:p w:rsidR="00CB4748" w:rsidRPr="00CB4748" w:rsidRDefault="00CB4748" w:rsidP="00CB4748">
      <w:pPr>
        <w:spacing w:after="0" w:line="240" w:lineRule="auto"/>
        <w:ind w:right="170" w:firstLine="709"/>
        <w:jc w:val="both"/>
        <w:rPr>
          <w:rFonts w:eastAsia="Calibri"/>
        </w:rPr>
      </w:pPr>
      <w:r w:rsidRPr="00CB4748">
        <w:rPr>
          <w:rFonts w:eastAsia="Calibri"/>
        </w:rPr>
        <w:t>Внеурочная форма работы с учащимися по технологии связана с практической деятельностью по учебному предмету. Главным образом, внеурочная работа опирается на практические упражнения, групповые и самостоятельные проекты. Внеурочная форма работы включает  творческую практическую деятельность учащихся. Анализ педагогического опыты учителей технологии показал, что развитие творческих способностей происходит в процессе поисковых, интерактивных, проблемных методов обучения, экскурсии, организации театральных представлений, проведение мастер-классов и др.</w:t>
      </w:r>
    </w:p>
    <w:p w:rsidR="00CB4748" w:rsidRPr="00CB4748" w:rsidRDefault="00CB4748" w:rsidP="00CB4748">
      <w:pPr>
        <w:spacing w:after="0" w:line="240" w:lineRule="auto"/>
        <w:ind w:right="170" w:firstLine="709"/>
        <w:contextualSpacing/>
        <w:jc w:val="both"/>
        <w:rPr>
          <w:rFonts w:eastAsia="Calibri"/>
        </w:rPr>
      </w:pPr>
      <w:r w:rsidRPr="00CB4748">
        <w:rPr>
          <w:rFonts w:eastAsia="Calibri"/>
        </w:rPr>
        <w:t>На основании проведенного исследования теоретических и организационно-методических особенностей организации внеурочной деятельности по технологии нами  разработана методика развития творческих способностей в процессе внеурочной деятельности по технологии, которой предшествовала диагностика творческих способностей и познавательных интересов учащихся. Данные диагностики творческих способностей учащихся   показали недостаточный уровень их развития.</w:t>
      </w:r>
    </w:p>
    <w:p w:rsidR="00CB4748" w:rsidRPr="00CB4748" w:rsidRDefault="00CB4748" w:rsidP="00CB4748">
      <w:pPr>
        <w:spacing w:after="0" w:line="240" w:lineRule="auto"/>
        <w:ind w:right="170" w:firstLine="709"/>
        <w:contextualSpacing/>
        <w:jc w:val="both"/>
        <w:rPr>
          <w:rFonts w:eastAsia="Calibri"/>
        </w:rPr>
      </w:pPr>
      <w:r w:rsidRPr="00CB4748">
        <w:rPr>
          <w:rFonts w:eastAsia="Calibri"/>
        </w:rPr>
        <w:t xml:space="preserve">Поскольку внеурочная деятельность по технологии – это пространство свободного выбора, то особое внимание уделялось выявлению познавательных интересов учащихся. Диагностировано, что именно по разделу «Кулинария» учащиеся стремятся расширять и углублять свои знания и умения. В этой связи  нами разработана программа кружка по кулинарии «Наши хозяюшки»: выделены цели и задачи, определено содержание и объекты творческой практической деятельности. Перспективно – тематический план кружка «Наши хозяюшки» включает занятия по темам: «О важности здорового образа жизни»; «Основные принципы правильного питания»; «Сервировка стола. Правила этикета»; «Русская кухня»; «Итальянская кухня»; «Японская кухня»; «Грузинская кухня»; «Широкая масленица»; «Диетическая кухня»; «Английская кухня»; «Блюда из теста»; «Пасха»; «Профессия – повар». </w:t>
      </w:r>
    </w:p>
    <w:p w:rsidR="00CB4748" w:rsidRPr="00CB4748" w:rsidRDefault="00CB4748" w:rsidP="00CB4748">
      <w:pPr>
        <w:spacing w:after="0" w:line="240" w:lineRule="auto"/>
        <w:ind w:right="170" w:firstLine="709"/>
        <w:contextualSpacing/>
        <w:jc w:val="both"/>
        <w:rPr>
          <w:rFonts w:eastAsia="Calibri"/>
        </w:rPr>
      </w:pPr>
      <w:r w:rsidRPr="00CB4748">
        <w:rPr>
          <w:rFonts w:eastAsia="Calibri"/>
        </w:rPr>
        <w:lastRenderedPageBreak/>
        <w:t xml:space="preserve">В процессе работы кружка нами использовались различные  методы обучения, в том числе дискуссия, круглый стол, игровые ситуации и др. В работе предоставлены результаты проектирования занятий кружка с применением следующих методов и форм обучения: игра (тема «О важности здорового образа жизни»);  дискуссия (тема «Сервировка стола. Правила этикета»); экскурсия (тема «Профессия - повар»). На занятии по теме «О важности здорового образа жизни», применяется игровой метод. </w:t>
      </w:r>
    </w:p>
    <w:p w:rsidR="00CB4748" w:rsidRPr="00CB4748" w:rsidRDefault="00CB4748" w:rsidP="00CB4748">
      <w:pPr>
        <w:spacing w:after="0" w:line="240" w:lineRule="auto"/>
        <w:ind w:right="170" w:firstLine="709"/>
        <w:contextualSpacing/>
        <w:jc w:val="both"/>
        <w:rPr>
          <w:rFonts w:eastAsia="Calibri"/>
        </w:rPr>
      </w:pPr>
      <w:r w:rsidRPr="00CB4748">
        <w:rPr>
          <w:rFonts w:eastAsia="Calibri"/>
        </w:rPr>
        <w:t xml:space="preserve">Программа кружка «Наши хозяюшки» отвечает актуальным тенденциям образования и требованиям ФГОС. </w:t>
      </w:r>
    </w:p>
    <w:p w:rsidR="00CB4748" w:rsidRPr="00CB4748" w:rsidRDefault="00CB4748" w:rsidP="00CB4748">
      <w:pPr>
        <w:spacing w:after="0" w:line="240" w:lineRule="auto"/>
        <w:ind w:right="170" w:firstLine="709"/>
        <w:contextualSpacing/>
        <w:jc w:val="both"/>
        <w:rPr>
          <w:rFonts w:eastAsia="Calibri"/>
        </w:rPr>
      </w:pPr>
      <w:r w:rsidRPr="00CB4748">
        <w:rPr>
          <w:rFonts w:eastAsia="Calibri"/>
        </w:rPr>
        <w:t>Реализация программы кружка  «Наши хозяюшки» позволила сделать следующие выводы:</w:t>
      </w:r>
    </w:p>
    <w:p w:rsidR="00CB4748" w:rsidRPr="00CB4748" w:rsidRDefault="00CB4748" w:rsidP="00CB4748">
      <w:pPr>
        <w:spacing w:after="0" w:line="240" w:lineRule="auto"/>
        <w:ind w:right="170" w:firstLine="709"/>
        <w:contextualSpacing/>
        <w:jc w:val="both"/>
        <w:rPr>
          <w:rFonts w:eastAsia="Calibri"/>
        </w:rPr>
      </w:pPr>
      <w:r w:rsidRPr="00CB4748">
        <w:rPr>
          <w:rFonts w:eastAsia="Calibri"/>
        </w:rPr>
        <w:t>- стремление учащихся к проявлению творческого подхода в процессе учебно-познавательной деятельности;</w:t>
      </w:r>
    </w:p>
    <w:p w:rsidR="00CB4748" w:rsidRPr="00CB4748" w:rsidRDefault="00CB4748" w:rsidP="00CB4748">
      <w:pPr>
        <w:spacing w:after="0" w:line="240" w:lineRule="auto"/>
        <w:ind w:right="170" w:firstLine="709"/>
        <w:contextualSpacing/>
        <w:jc w:val="both"/>
        <w:rPr>
          <w:rFonts w:eastAsia="Calibri"/>
        </w:rPr>
      </w:pPr>
      <w:r w:rsidRPr="00CB4748">
        <w:rPr>
          <w:rFonts w:eastAsia="Calibri"/>
        </w:rPr>
        <w:t>- активность и инициативность учащихся в подготовке и проведении занятий кружка (коллегиальная деятельность по выполнению творческих заданий);</w:t>
      </w:r>
    </w:p>
    <w:p w:rsidR="00CB4748" w:rsidRPr="00CB4748" w:rsidRDefault="00CB4748" w:rsidP="00CB4748">
      <w:pPr>
        <w:spacing w:after="0" w:line="240" w:lineRule="auto"/>
        <w:ind w:right="170" w:firstLine="709"/>
        <w:contextualSpacing/>
        <w:jc w:val="both"/>
        <w:rPr>
          <w:rFonts w:eastAsia="Calibri"/>
        </w:rPr>
      </w:pPr>
      <w:r w:rsidRPr="00CB4748">
        <w:rPr>
          <w:rFonts w:eastAsia="Calibri"/>
        </w:rPr>
        <w:t>- интерес и участие в обсуждении спорных вопросов, генерировании идей их разрешение;</w:t>
      </w:r>
    </w:p>
    <w:p w:rsidR="00CB4748" w:rsidRPr="00CB4748" w:rsidRDefault="00CB4748" w:rsidP="00CB4748">
      <w:pPr>
        <w:spacing w:after="0" w:line="240" w:lineRule="auto"/>
        <w:ind w:right="170" w:firstLine="709"/>
        <w:contextualSpacing/>
        <w:jc w:val="both"/>
        <w:rPr>
          <w:rFonts w:eastAsia="Calibri"/>
        </w:rPr>
      </w:pPr>
      <w:r w:rsidRPr="00CB4748">
        <w:rPr>
          <w:rFonts w:eastAsia="Calibri"/>
        </w:rPr>
        <w:t xml:space="preserve">- склонности учащихся к освоению нового вида деятельности (оригинальность вопросов для обсуждения, участие в мастер – классах и пр.). </w:t>
      </w:r>
    </w:p>
    <w:p w:rsidR="00CB4748" w:rsidRPr="00CB4748" w:rsidRDefault="00CB4748" w:rsidP="00CB4748">
      <w:pPr>
        <w:spacing w:after="0" w:line="240" w:lineRule="auto"/>
        <w:ind w:right="170" w:firstLine="709"/>
        <w:jc w:val="both"/>
        <w:rPr>
          <w:rFonts w:eastAsia="Calibri"/>
        </w:rPr>
      </w:pPr>
    </w:p>
    <w:p w:rsidR="00CB4748" w:rsidRPr="00CB4748" w:rsidRDefault="00CB4748" w:rsidP="00CB4748">
      <w:pPr>
        <w:keepNext/>
        <w:spacing w:after="0" w:line="240" w:lineRule="auto"/>
        <w:ind w:firstLine="709"/>
        <w:contextualSpacing/>
        <w:rPr>
          <w:rFonts w:eastAsia="Calibri"/>
          <w:b/>
        </w:rPr>
      </w:pPr>
      <w:r w:rsidRPr="00CB4748">
        <w:rPr>
          <w:rFonts w:eastAsia="Calibri"/>
          <w:b/>
        </w:rPr>
        <w:t>Список литературы:</w:t>
      </w:r>
    </w:p>
    <w:p w:rsidR="00CB4748" w:rsidRPr="00CB4748" w:rsidRDefault="00CB4748" w:rsidP="00CB4748">
      <w:pPr>
        <w:numPr>
          <w:ilvl w:val="0"/>
          <w:numId w:val="28"/>
        </w:numPr>
        <w:spacing w:after="0" w:line="240" w:lineRule="auto"/>
        <w:ind w:left="0" w:right="170" w:firstLine="709"/>
        <w:contextualSpacing/>
        <w:jc w:val="both"/>
        <w:rPr>
          <w:rFonts w:eastAsia="Calibri"/>
        </w:rPr>
      </w:pPr>
      <w:r w:rsidRPr="00CB4748">
        <w:rPr>
          <w:rFonts w:eastAsia="Calibri"/>
        </w:rPr>
        <w:t>Байбородова, Л. В. Внеурочная деятельность школьников в разновозрастных группах /Л. В. Байбородова. – М.: Просвещение, 2013. – 177 с.</w:t>
      </w:r>
    </w:p>
    <w:p w:rsidR="00CB4748" w:rsidRPr="00CB4748" w:rsidRDefault="00CB4748" w:rsidP="00CB4748">
      <w:pPr>
        <w:numPr>
          <w:ilvl w:val="0"/>
          <w:numId w:val="28"/>
        </w:numPr>
        <w:spacing w:after="0" w:line="240" w:lineRule="auto"/>
        <w:ind w:left="0" w:right="170" w:firstLine="709"/>
        <w:contextualSpacing/>
        <w:jc w:val="both"/>
        <w:rPr>
          <w:rFonts w:eastAsia="Calibri"/>
        </w:rPr>
      </w:pPr>
      <w:r w:rsidRPr="00CB4748">
        <w:rPr>
          <w:rFonts w:eastAsia="Calibri"/>
        </w:rPr>
        <w:t xml:space="preserve">Болтвина, И.Г. Создание творческой среды во внеурочной деятельности на примере кружковой работы / И.Г. Болтвина,  И.М. Малков // Инновационная наука. – 2016. - № 1-2 (13). – с. 148 - 149. </w:t>
      </w:r>
    </w:p>
    <w:p w:rsidR="00CB4748" w:rsidRPr="00CB4748" w:rsidRDefault="00CB4748" w:rsidP="00CB4748">
      <w:pPr>
        <w:numPr>
          <w:ilvl w:val="0"/>
          <w:numId w:val="28"/>
        </w:numPr>
        <w:spacing w:after="0" w:line="240" w:lineRule="auto"/>
        <w:ind w:left="0" w:right="170" w:firstLine="709"/>
        <w:contextualSpacing/>
        <w:jc w:val="both"/>
        <w:rPr>
          <w:rFonts w:eastAsia="Calibri"/>
        </w:rPr>
      </w:pPr>
      <w:r w:rsidRPr="00CB4748">
        <w:rPr>
          <w:rFonts w:eastAsia="Calibri"/>
        </w:rPr>
        <w:t>Гальковская, И.В. Новые формы воспитательной работы как средство реализации оптимизационной модели организации внеурочной деятельности обучающихся в соответствии с ФГОС / И.В. Гальковская, А.Д. Мордвина // Муниципальное образование: инновации и эксперимент. – 2013. – вып.1. – с. 38-42.</w:t>
      </w:r>
    </w:p>
    <w:p w:rsidR="00CB4748" w:rsidRPr="00CB4748" w:rsidRDefault="00CB4748" w:rsidP="00CB4748">
      <w:pPr>
        <w:numPr>
          <w:ilvl w:val="0"/>
          <w:numId w:val="28"/>
        </w:numPr>
        <w:spacing w:after="0" w:line="240" w:lineRule="auto"/>
        <w:ind w:left="0" w:right="170" w:firstLine="709"/>
        <w:contextualSpacing/>
        <w:jc w:val="both"/>
        <w:rPr>
          <w:rFonts w:eastAsia="Calibri"/>
        </w:rPr>
      </w:pPr>
      <w:r w:rsidRPr="00CB4748">
        <w:rPr>
          <w:rFonts w:eastAsia="Calibri"/>
        </w:rPr>
        <w:t>Кожина, О.А. Технология 5-9 классы. Программы для общеобразовательных учреждений / Под ред. О.А. Кожиной, В.М. Казакевича, Г.А. Молевой. М.: Дрофа, 2015. - 160 с.</w:t>
      </w:r>
    </w:p>
    <w:p w:rsidR="00CB4748" w:rsidRPr="00CB4748" w:rsidRDefault="00CB4748" w:rsidP="00CB4748">
      <w:pPr>
        <w:numPr>
          <w:ilvl w:val="0"/>
          <w:numId w:val="28"/>
        </w:numPr>
        <w:spacing w:after="0" w:line="240" w:lineRule="auto"/>
        <w:ind w:left="0" w:right="170" w:firstLine="709"/>
        <w:contextualSpacing/>
        <w:jc w:val="both"/>
        <w:rPr>
          <w:rFonts w:eastAsia="Calibri"/>
        </w:rPr>
      </w:pPr>
      <w:r w:rsidRPr="00CB4748">
        <w:rPr>
          <w:rFonts w:eastAsia="Calibri"/>
        </w:rPr>
        <w:t>Федеральные государственные образовательные стандарты основного образования / Министерство образования и науки Российской Федерации. – М.: Просвещение, 2010. – 31 с.</w:t>
      </w:r>
    </w:p>
    <w:p w:rsidR="00CB4748" w:rsidRPr="00CB4748" w:rsidRDefault="00CB4748" w:rsidP="00CB4748">
      <w:pPr>
        <w:numPr>
          <w:ilvl w:val="0"/>
          <w:numId w:val="28"/>
        </w:numPr>
        <w:spacing w:after="0" w:line="240" w:lineRule="auto"/>
        <w:ind w:left="0" w:right="170" w:firstLine="709"/>
        <w:contextualSpacing/>
        <w:jc w:val="both"/>
        <w:rPr>
          <w:rFonts w:eastAsia="Calibri"/>
        </w:rPr>
      </w:pPr>
      <w:r w:rsidRPr="00CB4748">
        <w:rPr>
          <w:rFonts w:eastAsia="Calibri"/>
        </w:rPr>
        <w:t xml:space="preserve">Чернышева,  Е.И. Развитие творческого мышления у младших школьников в творческом объединении «Мягкая игрушка» / Е. И. Чернышева, Л.А. Зубарева // Перспективы науки и образования. – 2014. - № 4 (10). – с. 95 – 100. </w:t>
      </w:r>
    </w:p>
    <w:p w:rsidR="00CB4748" w:rsidRPr="00CB4748" w:rsidRDefault="00CB4748" w:rsidP="00CB4748">
      <w:pPr>
        <w:spacing w:after="0" w:line="240" w:lineRule="auto"/>
        <w:ind w:firstLine="709"/>
        <w:jc w:val="both"/>
        <w:rPr>
          <w:rFonts w:eastAsia="Calibri"/>
        </w:rPr>
      </w:pPr>
    </w:p>
    <w:p w:rsidR="00CB4748" w:rsidRPr="00CB4748" w:rsidRDefault="00CB4748" w:rsidP="00CB4748">
      <w:pPr>
        <w:spacing w:after="0" w:line="240" w:lineRule="auto"/>
        <w:ind w:left="-426" w:right="283" w:firstLine="709"/>
        <w:jc w:val="right"/>
        <w:rPr>
          <w:rFonts w:eastAsia="Times New Roman"/>
          <w:b/>
          <w:lang w:eastAsia="ru-RU"/>
        </w:rPr>
      </w:pPr>
      <w:r w:rsidRPr="00CB4748">
        <w:rPr>
          <w:rFonts w:eastAsia="Times New Roman"/>
          <w:lang w:eastAsia="ru-RU"/>
        </w:rPr>
        <w:lastRenderedPageBreak/>
        <w:t>В.Ю. Воронина</w:t>
      </w:r>
    </w:p>
    <w:p w:rsidR="00CB4748" w:rsidRPr="00CB4748" w:rsidRDefault="00CB4748" w:rsidP="00CB4748">
      <w:pPr>
        <w:spacing w:after="0" w:line="240" w:lineRule="auto"/>
        <w:jc w:val="right"/>
        <w:rPr>
          <w:rFonts w:eastAsia="Calibri"/>
        </w:rPr>
      </w:pPr>
      <w:r w:rsidRPr="00CB4748">
        <w:rPr>
          <w:rFonts w:eastAsia="Calibri"/>
        </w:rPr>
        <w:t>Студент группы ТЭ-214</w:t>
      </w:r>
    </w:p>
    <w:p w:rsidR="00CB4748" w:rsidRPr="00CB4748" w:rsidRDefault="00CB4748" w:rsidP="00CB4748">
      <w:pPr>
        <w:spacing w:after="0" w:line="240" w:lineRule="auto"/>
        <w:jc w:val="right"/>
        <w:rPr>
          <w:rFonts w:eastAsia="Calibri"/>
        </w:rPr>
      </w:pPr>
      <w:r w:rsidRPr="00CB4748">
        <w:rPr>
          <w:rFonts w:eastAsia="Calibri"/>
          <w:i/>
        </w:rPr>
        <w:t>Научный руководитель</w:t>
      </w:r>
      <w:r w:rsidRPr="00CB4748">
        <w:rPr>
          <w:rFonts w:eastAsia="Calibri"/>
        </w:rPr>
        <w:t>: профессор, к.т.н.</w:t>
      </w:r>
      <w:r w:rsidRPr="00CB4748">
        <w:rPr>
          <w:rFonts w:eastAsia="Calibri"/>
          <w:i/>
        </w:rPr>
        <w:t xml:space="preserve"> </w:t>
      </w:r>
      <w:r w:rsidRPr="00CB4748">
        <w:rPr>
          <w:rFonts w:eastAsia="Calibri"/>
        </w:rPr>
        <w:t>Л.Н. Шарыгин</w:t>
      </w:r>
    </w:p>
    <w:p w:rsidR="00CB4748" w:rsidRPr="00CB4748" w:rsidRDefault="00CB4748" w:rsidP="00CB4748">
      <w:pPr>
        <w:spacing w:after="0" w:line="240" w:lineRule="auto"/>
        <w:ind w:left="-426" w:right="283" w:firstLine="709"/>
        <w:jc w:val="center"/>
        <w:rPr>
          <w:rFonts w:eastAsia="Times New Roman"/>
          <w:b/>
          <w:lang w:eastAsia="ru-RU"/>
        </w:rPr>
      </w:pPr>
    </w:p>
    <w:p w:rsidR="00CB4748" w:rsidRPr="00CB4748" w:rsidRDefault="00CB4748" w:rsidP="00CB4748">
      <w:pPr>
        <w:spacing w:after="0" w:line="240" w:lineRule="auto"/>
        <w:ind w:left="-426" w:right="283" w:firstLine="709"/>
        <w:jc w:val="center"/>
        <w:rPr>
          <w:rFonts w:eastAsia="Times New Roman"/>
          <w:b/>
          <w:lang w:eastAsia="ru-RU"/>
        </w:rPr>
      </w:pPr>
    </w:p>
    <w:p w:rsidR="00CB4748" w:rsidRPr="00CB4748" w:rsidRDefault="00CB4748" w:rsidP="00CB4748">
      <w:pPr>
        <w:keepNext/>
        <w:keepLines/>
        <w:spacing w:after="0" w:line="240" w:lineRule="auto"/>
        <w:jc w:val="center"/>
        <w:outlineLvl w:val="0"/>
        <w:rPr>
          <w:rFonts w:eastAsia="Times New Roman" w:cstheme="majorBidi"/>
          <w:b/>
          <w:szCs w:val="32"/>
          <w:lang w:eastAsia="ru-RU"/>
        </w:rPr>
      </w:pPr>
      <w:bookmarkStart w:id="10" w:name="_Toc496260769"/>
      <w:r w:rsidRPr="00CB4748">
        <w:rPr>
          <w:rFonts w:eastAsia="Times New Roman" w:cstheme="majorBidi"/>
          <w:b/>
          <w:szCs w:val="32"/>
          <w:lang w:eastAsia="ru-RU"/>
        </w:rPr>
        <w:t>СТЕНД ДЛЯ ИССЛЕДОВАНИЯ МУФТ СВОБОДНОГО ХОДА</w:t>
      </w:r>
      <w:bookmarkEnd w:id="10"/>
    </w:p>
    <w:p w:rsidR="00CB4748" w:rsidRPr="00CB4748" w:rsidRDefault="00CB4748" w:rsidP="00CB4748">
      <w:pPr>
        <w:spacing w:after="0" w:line="240" w:lineRule="auto"/>
        <w:ind w:left="-426" w:right="283" w:firstLine="709"/>
        <w:jc w:val="center"/>
        <w:rPr>
          <w:rFonts w:eastAsia="Times New Roman"/>
          <w:b/>
          <w:lang w:eastAsia="ru-RU"/>
        </w:rPr>
      </w:pPr>
    </w:p>
    <w:p w:rsidR="00CB4748" w:rsidRPr="00CB4748" w:rsidRDefault="00CB4748" w:rsidP="00CB4748">
      <w:pPr>
        <w:spacing w:after="0" w:line="240" w:lineRule="auto"/>
        <w:ind w:right="-1" w:firstLine="709"/>
        <w:jc w:val="both"/>
        <w:rPr>
          <w:rFonts w:eastAsia="Times New Roman"/>
          <w:lang w:eastAsia="ru-RU"/>
        </w:rPr>
        <w:sectPr w:rsidR="00CB4748" w:rsidRPr="00CB4748" w:rsidSect="00CB4748">
          <w:footerReference w:type="default" r:id="rId43"/>
          <w:pgSz w:w="11906" w:h="16838"/>
          <w:pgMar w:top="1134" w:right="851" w:bottom="1134" w:left="1701" w:header="709" w:footer="709" w:gutter="0"/>
          <w:cols w:space="708"/>
          <w:titlePg/>
          <w:docGrid w:linePitch="381"/>
        </w:sectPr>
      </w:pPr>
    </w:p>
    <w:p w:rsidR="00CB4748" w:rsidRPr="00CB4748" w:rsidRDefault="00CB4748" w:rsidP="00CB4748">
      <w:pPr>
        <w:spacing w:after="0" w:line="240" w:lineRule="auto"/>
        <w:ind w:firstLine="709"/>
        <w:jc w:val="both"/>
        <w:rPr>
          <w:rFonts w:eastAsia="Times New Roman"/>
          <w:lang w:eastAsia="ru-RU"/>
        </w:rPr>
      </w:pPr>
      <w:r w:rsidRPr="00CB4748">
        <w:rPr>
          <w:rFonts w:eastAsia="Times New Roman"/>
          <w:lang w:eastAsia="ru-RU"/>
        </w:rPr>
        <w:t>В кинематических цепях приборов и машин находят применение муфты обгона, которые обеспечивают совместное вращение ведущего и ведомого валов при одном направлении вращения и разделения кинематической цепи при реверсе (1,4). Замыкающим элементов муфт обгона чаще всего служат подпружиненные шарики, реже – ролики. Клиновая поверхность зоны замыкания обычно образуется на втулочной части (полумуфте), при этом вторая часть в зоне замыкания имеет цилиндрическую форму. В процессе создания новой конструкции проводят испытания для подтверждения расчетных параметров. Испытания необходимо проводить в условиях приближенных к реальным, в частности испытательный стенд должен имитировать приведенные моменты инерции ведущего и ведомого звеньев кинематической цепи механизма, в котором будет применяться муфта.</w:t>
      </w:r>
    </w:p>
    <w:p w:rsidR="00CB4748" w:rsidRPr="00CB4748" w:rsidRDefault="00CB4748" w:rsidP="00CB4748">
      <w:pPr>
        <w:spacing w:after="0" w:line="240" w:lineRule="auto"/>
        <w:ind w:firstLine="709"/>
        <w:jc w:val="both"/>
        <w:rPr>
          <w:rFonts w:eastAsia="Times New Roman"/>
          <w:lang w:eastAsia="ru-RU"/>
        </w:rPr>
      </w:pPr>
      <w:r w:rsidRPr="00CB4748">
        <w:rPr>
          <w:rFonts w:eastAsia="Times New Roman"/>
          <w:lang w:eastAsia="ru-RU"/>
        </w:rPr>
        <w:t>Предлагаем основные технические решения по созданию установки для исследования муфт обгона. Установка состоит из электромеханической части и электрического блока.</w:t>
      </w:r>
    </w:p>
    <w:tbl>
      <w:tblPr>
        <w:tblStyle w:val="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2"/>
      </w:tblGrid>
      <w:tr w:rsidR="00CB4748" w:rsidRPr="00CB4748" w:rsidTr="00CB4748">
        <w:tc>
          <w:tcPr>
            <w:tcW w:w="4672" w:type="dxa"/>
          </w:tcPr>
          <w:p w:rsidR="00CB4748" w:rsidRPr="00CB4748" w:rsidRDefault="00CB4748" w:rsidP="00CB4748">
            <w:pPr>
              <w:jc w:val="both"/>
              <w:rPr>
                <w:rFonts w:eastAsia="Calibri"/>
                <w:lang w:val="en-US"/>
              </w:rPr>
            </w:pPr>
            <w:r w:rsidRPr="00CB4748">
              <w:rPr>
                <w:rFonts w:eastAsia="Calibri"/>
                <w:noProof/>
                <w:lang w:eastAsia="ru-RU"/>
              </w:rPr>
              <w:drawing>
                <wp:inline distT="0" distB="0" distL="0" distR="0" wp14:anchorId="3BF04458" wp14:editId="0B7AC2AF">
                  <wp:extent cx="2828925" cy="1939913"/>
                  <wp:effectExtent l="0" t="0" r="0" b="3810"/>
                  <wp:docPr id="42" name="Рисунок 42" descr="F:\ФЫФ\Изображен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ФЫФ\Изображение.jpg"/>
                          <pic:cNvPicPr>
                            <a:picLocks noChangeAspect="1" noChangeArrowheads="1"/>
                          </pic:cNvPicPr>
                        </pic:nvPicPr>
                        <pic:blipFill>
                          <a:blip r:embed="rId44" cstate="print">
                            <a:biLevel thresh="75000"/>
                            <a:extLst>
                              <a:ext uri="{BEBA8EAE-BF5A-486C-A8C5-ECC9F3942E4B}">
                                <a14:imgProps xmlns:a14="http://schemas.microsoft.com/office/drawing/2010/main">
                                  <a14:imgLayer r:embed="rId45">
                                    <a14:imgEffect>
                                      <a14:brightnessContrast contrast="-40000"/>
                                    </a14:imgEffect>
                                  </a14:imgLayer>
                                </a14:imgProps>
                              </a:ext>
                            </a:extLst>
                          </a:blip>
                          <a:srcRect/>
                          <a:stretch>
                            <a:fillRect/>
                          </a:stretch>
                        </pic:blipFill>
                        <pic:spPr bwMode="auto">
                          <a:xfrm>
                            <a:off x="0" y="0"/>
                            <a:ext cx="2879494" cy="1974590"/>
                          </a:xfrm>
                          <a:prstGeom prst="rect">
                            <a:avLst/>
                          </a:prstGeom>
                          <a:noFill/>
                          <a:ln w="9525">
                            <a:noFill/>
                            <a:miter lim="800000"/>
                            <a:headEnd/>
                            <a:tailEnd/>
                          </a:ln>
                        </pic:spPr>
                      </pic:pic>
                    </a:graphicData>
                  </a:graphic>
                </wp:inline>
              </w:drawing>
            </w:r>
          </w:p>
          <w:p w:rsidR="00CB4748" w:rsidRPr="00CB4748" w:rsidRDefault="00CB4748" w:rsidP="00CB4748">
            <w:pPr>
              <w:jc w:val="both"/>
              <w:rPr>
                <w:rFonts w:eastAsia="Calibri"/>
                <w:lang w:val="en-US"/>
              </w:rPr>
            </w:pPr>
          </w:p>
        </w:tc>
        <w:tc>
          <w:tcPr>
            <w:tcW w:w="4672" w:type="dxa"/>
          </w:tcPr>
          <w:p w:rsidR="00CB4748" w:rsidRPr="00CB4748" w:rsidRDefault="00CB4748" w:rsidP="00CB4748">
            <w:pPr>
              <w:jc w:val="center"/>
              <w:rPr>
                <w:rFonts w:eastAsia="Calibri"/>
                <w:lang w:val="en-US"/>
              </w:rPr>
            </w:pPr>
            <w:r w:rsidRPr="00CB4748">
              <w:rPr>
                <w:rFonts w:eastAsia="Calibri"/>
                <w:noProof/>
                <w:lang w:eastAsia="ru-RU"/>
              </w:rPr>
              <w:drawing>
                <wp:inline distT="0" distB="0" distL="0" distR="0" wp14:anchorId="7F8B5776" wp14:editId="1FA74A4C">
                  <wp:extent cx="2542292" cy="2162175"/>
                  <wp:effectExtent l="0" t="0" r="0" b="0"/>
                  <wp:docPr id="43" name="Рисунок 43" descr="F:\ФЫФ\Изображение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ФЫФ\Изображение 001.jpg"/>
                          <pic:cNvPicPr>
                            <a:picLocks noChangeAspect="1" noChangeArrowheads="1"/>
                          </pic:cNvPicPr>
                        </pic:nvPicPr>
                        <pic:blipFill>
                          <a:blip r:embed="rId46" cstate="print">
                            <a:biLevel thresh="75000"/>
                            <a:extLst>
                              <a:ext uri="{BEBA8EAE-BF5A-486C-A8C5-ECC9F3942E4B}">
                                <a14:imgProps xmlns:a14="http://schemas.microsoft.com/office/drawing/2010/main">
                                  <a14:imgLayer r:embed="rId47">
                                    <a14:imgEffect>
                                      <a14:brightnessContrast contrast="-40000"/>
                                    </a14:imgEffect>
                                  </a14:imgLayer>
                                </a14:imgProps>
                              </a:ext>
                            </a:extLst>
                          </a:blip>
                          <a:srcRect/>
                          <a:stretch>
                            <a:fillRect/>
                          </a:stretch>
                        </pic:blipFill>
                        <pic:spPr bwMode="auto">
                          <a:xfrm>
                            <a:off x="0" y="0"/>
                            <a:ext cx="2580329" cy="2194525"/>
                          </a:xfrm>
                          <a:prstGeom prst="rect">
                            <a:avLst/>
                          </a:prstGeom>
                          <a:noFill/>
                          <a:ln w="9525">
                            <a:noFill/>
                            <a:miter lim="800000"/>
                            <a:headEnd/>
                            <a:tailEnd/>
                          </a:ln>
                        </pic:spPr>
                      </pic:pic>
                    </a:graphicData>
                  </a:graphic>
                </wp:inline>
              </w:drawing>
            </w:r>
          </w:p>
        </w:tc>
      </w:tr>
      <w:tr w:rsidR="00CB4748" w:rsidRPr="00CB4748" w:rsidTr="00CB4748">
        <w:tc>
          <w:tcPr>
            <w:tcW w:w="4672" w:type="dxa"/>
          </w:tcPr>
          <w:p w:rsidR="00CB4748" w:rsidRPr="00CB4748" w:rsidRDefault="00CB4748" w:rsidP="00CB4748">
            <w:pPr>
              <w:ind w:firstLine="709"/>
              <w:jc w:val="center"/>
              <w:rPr>
                <w:rFonts w:eastAsia="Calibri"/>
                <w:i w:val="0"/>
                <w:sz w:val="24"/>
                <w:szCs w:val="24"/>
              </w:rPr>
            </w:pPr>
            <w:r w:rsidRPr="00CB4748">
              <w:rPr>
                <w:rFonts w:eastAsia="Calibri"/>
                <w:i w:val="0"/>
                <w:sz w:val="24"/>
                <w:szCs w:val="24"/>
              </w:rPr>
              <w:t>Рис. 1. Конструктивная схема установки</w:t>
            </w:r>
          </w:p>
          <w:p w:rsidR="00CB4748" w:rsidRPr="00CB4748" w:rsidRDefault="00CB4748" w:rsidP="00CB4748">
            <w:pPr>
              <w:jc w:val="both"/>
              <w:rPr>
                <w:rFonts w:eastAsia="Calibri"/>
                <w:i w:val="0"/>
                <w:sz w:val="24"/>
                <w:szCs w:val="24"/>
                <w:lang w:val="en-US"/>
              </w:rPr>
            </w:pPr>
          </w:p>
        </w:tc>
        <w:tc>
          <w:tcPr>
            <w:tcW w:w="4672" w:type="dxa"/>
          </w:tcPr>
          <w:p w:rsidR="00CB4748" w:rsidRPr="00CB4748" w:rsidRDefault="00CB4748" w:rsidP="00CB4748">
            <w:pPr>
              <w:ind w:firstLine="709"/>
              <w:jc w:val="center"/>
              <w:rPr>
                <w:rFonts w:eastAsia="Calibri"/>
                <w:i w:val="0"/>
                <w:sz w:val="24"/>
                <w:szCs w:val="24"/>
              </w:rPr>
            </w:pPr>
            <w:r w:rsidRPr="00CB4748">
              <w:rPr>
                <w:rFonts w:eastAsia="Calibri"/>
                <w:i w:val="0"/>
                <w:sz w:val="24"/>
                <w:szCs w:val="24"/>
              </w:rPr>
              <w:t>Рис. 2. Совмещённый разрез А-А и Б-Б по рис.1</w:t>
            </w:r>
          </w:p>
          <w:p w:rsidR="00CB4748" w:rsidRPr="00CB4748" w:rsidRDefault="00CB4748" w:rsidP="00CB4748">
            <w:pPr>
              <w:jc w:val="center"/>
              <w:rPr>
                <w:rFonts w:eastAsia="Calibri"/>
                <w:i w:val="0"/>
                <w:sz w:val="24"/>
                <w:szCs w:val="24"/>
              </w:rPr>
            </w:pPr>
          </w:p>
        </w:tc>
      </w:tr>
    </w:tbl>
    <w:p w:rsidR="00CB4748" w:rsidRPr="00CB4748" w:rsidRDefault="00CB4748" w:rsidP="00CB4748">
      <w:pPr>
        <w:spacing w:after="0" w:line="240" w:lineRule="auto"/>
        <w:jc w:val="both"/>
        <w:rPr>
          <w:rFonts w:eastAsia="Times New Roman"/>
          <w:lang w:eastAsia="ru-RU"/>
        </w:rPr>
      </w:pPr>
    </w:p>
    <w:p w:rsidR="00CB4748" w:rsidRPr="00CB4748" w:rsidRDefault="00CB4748" w:rsidP="00CB4748">
      <w:pPr>
        <w:spacing w:after="0" w:line="240" w:lineRule="auto"/>
        <w:ind w:firstLine="709"/>
        <w:jc w:val="both"/>
        <w:rPr>
          <w:rFonts w:eastAsia="Times New Roman"/>
          <w:lang w:eastAsia="ru-RU"/>
        </w:rPr>
      </w:pPr>
      <w:r w:rsidRPr="00CB4748">
        <w:rPr>
          <w:rFonts w:eastAsia="Times New Roman"/>
          <w:lang w:eastAsia="ru-RU"/>
        </w:rPr>
        <w:t>На рис.1 муфта представлена полумуфтами 1,2 и шариками 3 (пружины в шариках не показаны). Полумуфта 1 закреплена на ведущем валу 4, который приводится во вращение реверсивным электродвигателем 5, а полумуфта 2 –</w:t>
      </w:r>
    </w:p>
    <w:p w:rsidR="00CB4748" w:rsidRPr="00CB4748" w:rsidRDefault="00CB4748" w:rsidP="00CB4748">
      <w:pPr>
        <w:spacing w:after="0" w:line="240" w:lineRule="auto"/>
        <w:ind w:firstLine="709"/>
        <w:jc w:val="both"/>
        <w:rPr>
          <w:rFonts w:eastAsia="Times New Roman"/>
          <w:lang w:eastAsia="ru-RU"/>
        </w:rPr>
      </w:pPr>
      <w:r w:rsidRPr="00CB4748">
        <w:rPr>
          <w:rFonts w:eastAsia="Times New Roman"/>
          <w:lang w:eastAsia="ru-RU"/>
        </w:rPr>
        <w:t xml:space="preserve">На ведомом валу 6,имеющем тормоз 7 в виде электрической машины постоянного тока в режиме генератора. Электрической нагрузкой генератора 7 служит реостат 8. Для регулирования моментов инерции ведущей и ведомой цепей установки предусмотрены инерционные грузы 9, 10, которые устанавливаются на консольных хвостовиках валов электрических машин 5, 7. </w:t>
      </w:r>
      <w:r w:rsidRPr="00CB4748">
        <w:rPr>
          <w:rFonts w:eastAsia="Times New Roman"/>
          <w:lang w:eastAsia="ru-RU"/>
        </w:rPr>
        <w:lastRenderedPageBreak/>
        <w:t>Выявление параметров движения осуществляется с помощью зубчатых дисков 11, 12, закрепленных, соответственно, на ведущем 4 и ведомым 6 валах.</w:t>
      </w:r>
    </w:p>
    <w:p w:rsidR="00CB4748" w:rsidRPr="00CB4748" w:rsidRDefault="00CB4748" w:rsidP="00CB4748">
      <w:pPr>
        <w:spacing w:after="0" w:line="240" w:lineRule="auto"/>
        <w:ind w:firstLine="709"/>
        <w:jc w:val="both"/>
        <w:rPr>
          <w:rFonts w:eastAsia="Times New Roman"/>
          <w:lang w:eastAsia="ru-RU"/>
        </w:rPr>
      </w:pPr>
      <w:r w:rsidRPr="00CB4748">
        <w:rPr>
          <w:rFonts w:eastAsia="Times New Roman"/>
          <w:lang w:eastAsia="ru-RU"/>
        </w:rPr>
        <w:t>При каждом диске имеются по два оптических преобразователя, представленные неподвижными осветителями 13,14 и фотоприемниками 15, 16 для диска 11 и осветителями 17, 18 с фотоприемниками 19, 20для диска 12.</w:t>
      </w:r>
    </w:p>
    <w:p w:rsidR="00CB4748" w:rsidRPr="00CB4748" w:rsidRDefault="00CB4748" w:rsidP="00CB4748">
      <w:pPr>
        <w:spacing w:after="0" w:line="240" w:lineRule="auto"/>
        <w:ind w:firstLine="709"/>
        <w:jc w:val="both"/>
        <w:rPr>
          <w:rFonts w:eastAsia="Times New Roman"/>
          <w:lang w:eastAsia="ru-RU"/>
        </w:rPr>
      </w:pPr>
      <w:r w:rsidRPr="00CB4748">
        <w:rPr>
          <w:rFonts w:eastAsia="Times New Roman"/>
          <w:lang w:eastAsia="ru-RU"/>
        </w:rPr>
        <w:t>Оптические преобразователи ориентированы так, что их оптические лучи пересекают зубчатую зону дисков. Фазовое положение оптических преобразователей показано на рис.2.</w:t>
      </w:r>
    </w:p>
    <w:p w:rsidR="00CB4748" w:rsidRPr="00CB4748" w:rsidRDefault="00CB4748" w:rsidP="00CB4748">
      <w:pPr>
        <w:spacing w:after="0" w:line="240" w:lineRule="auto"/>
        <w:ind w:firstLine="709"/>
        <w:jc w:val="both"/>
        <w:rPr>
          <w:rFonts w:eastAsia="Times New Roman"/>
          <w:lang w:eastAsia="ru-RU"/>
        </w:rPr>
      </w:pPr>
      <w:r w:rsidRPr="00CB4748">
        <w:rPr>
          <w:rFonts w:eastAsia="Times New Roman"/>
          <w:lang w:eastAsia="ru-RU"/>
        </w:rPr>
        <w:t xml:space="preserve">Предварительно поясним характер функций скорости ведущего вала </w:t>
      </w:r>
      <m:oMath>
        <m:acc>
          <m:accPr>
            <m:chr m:val="̇"/>
            <m:ctrlPr>
              <w:rPr>
                <w:rFonts w:ascii="Cambria Math" w:eastAsia="Times New Roman" w:hAnsi="Cambria Math"/>
                <w:i/>
                <w:lang w:eastAsia="ru-RU"/>
              </w:rPr>
            </m:ctrlPr>
          </m:accPr>
          <m:e>
            <m:sSub>
              <m:sSubPr>
                <m:ctrlPr>
                  <w:rPr>
                    <w:rFonts w:ascii="Cambria Math" w:eastAsia="Times New Roman" w:hAnsi="Cambria Math"/>
                    <w:lang w:eastAsia="ru-RU"/>
                  </w:rPr>
                </m:ctrlPr>
              </m:sSubPr>
              <m:e>
                <m:r>
                  <m:rPr>
                    <m:sty m:val="p"/>
                  </m:rPr>
                  <w:rPr>
                    <w:rFonts w:ascii="Cambria Math" w:eastAsia="Times New Roman" w:hAnsi="Cambria Math"/>
                    <w:lang w:eastAsia="ru-RU"/>
                  </w:rPr>
                  <m:t>φ</m:t>
                </m:r>
              </m:e>
              <m:sub>
                <m:r>
                  <m:rPr>
                    <m:sty m:val="p"/>
                  </m:rPr>
                  <w:rPr>
                    <w:rFonts w:ascii="Cambria Math" w:eastAsia="Times New Roman" w:hAnsi="Cambria Math"/>
                    <w:lang w:eastAsia="ru-RU"/>
                  </w:rPr>
                  <m:t>4</m:t>
                </m:r>
              </m:sub>
            </m:sSub>
            <m:r>
              <w:rPr>
                <w:rFonts w:ascii="Cambria Math" w:eastAsia="Times New Roman" w:hAnsi="Cambria Math"/>
                <w:lang w:eastAsia="ru-RU"/>
              </w:rPr>
              <m:t xml:space="preserve"> </m:t>
            </m:r>
          </m:e>
        </m:acc>
      </m:oMath>
      <w:r w:rsidRPr="00CB4748">
        <w:rPr>
          <w:rFonts w:eastAsia="Times New Roman"/>
          <w:lang w:eastAsia="ru-RU"/>
        </w:rPr>
        <w:t xml:space="preserve">и ведомого вала </w:t>
      </w:r>
      <m:oMath>
        <m:acc>
          <m:accPr>
            <m:chr m:val="̇"/>
            <m:ctrlPr>
              <w:rPr>
                <w:rFonts w:ascii="Cambria Math" w:eastAsia="Times New Roman" w:hAnsi="Cambria Math"/>
                <w:i/>
                <w:lang w:eastAsia="ru-RU"/>
              </w:rPr>
            </m:ctrlPr>
          </m:accPr>
          <m:e>
            <m:sSub>
              <m:sSubPr>
                <m:ctrlPr>
                  <w:rPr>
                    <w:rFonts w:ascii="Cambria Math" w:eastAsia="Times New Roman" w:hAnsi="Cambria Math"/>
                    <w:lang w:eastAsia="ru-RU"/>
                  </w:rPr>
                </m:ctrlPr>
              </m:sSubPr>
              <m:e>
                <m:r>
                  <m:rPr>
                    <m:sty m:val="p"/>
                  </m:rPr>
                  <w:rPr>
                    <w:rFonts w:ascii="Cambria Math" w:eastAsia="Times New Roman" w:hAnsi="Cambria Math"/>
                    <w:lang w:eastAsia="ru-RU"/>
                  </w:rPr>
                  <m:t>φ</m:t>
                </m:r>
              </m:e>
              <m:sub>
                <m:r>
                  <m:rPr>
                    <m:sty m:val="p"/>
                  </m:rPr>
                  <w:rPr>
                    <w:rFonts w:ascii="Cambria Math" w:eastAsia="Times New Roman" w:hAnsi="Cambria Math"/>
                    <w:lang w:eastAsia="ru-RU"/>
                  </w:rPr>
                  <m:t>6</m:t>
                </m:r>
              </m:sub>
            </m:sSub>
          </m:e>
        </m:acc>
      </m:oMath>
      <w:r w:rsidRPr="00CB4748">
        <w:rPr>
          <w:rFonts w:eastAsia="Times New Roman"/>
          <w:lang w:eastAsia="ru-RU"/>
        </w:rPr>
        <w:t xml:space="preserve"> ( φ угол поворота) – см.рис. 3.</w:t>
      </w:r>
    </w:p>
    <w:p w:rsidR="00CB4748" w:rsidRPr="00CB4748" w:rsidRDefault="00CB4748" w:rsidP="00CB4748">
      <w:pPr>
        <w:spacing w:after="0" w:line="240" w:lineRule="auto"/>
        <w:ind w:firstLine="709"/>
        <w:jc w:val="both"/>
        <w:rPr>
          <w:rFonts w:eastAsia="Times New Roman"/>
          <w:lang w:eastAsia="ru-RU"/>
        </w:rPr>
      </w:pPr>
      <w:r w:rsidRPr="00CB4748">
        <w:rPr>
          <w:rFonts w:eastAsia="Times New Roman"/>
          <w:lang w:eastAsia="ru-RU"/>
        </w:rPr>
        <w:t xml:space="preserve">При отсутствии замыкающих элементов муфты (шариков 3) под действием момента двигателя 5 будет вращаться только ведущий вал 4. Пусть регулятором двигателя установлена частота вращения - </w:t>
      </w:r>
      <m:oMath>
        <m:sSub>
          <m:sSubPr>
            <m:ctrlPr>
              <w:rPr>
                <w:rFonts w:ascii="Cambria Math" w:eastAsia="Times New Roman" w:hAnsi="Cambria Math"/>
                <w:i/>
                <w:lang w:eastAsia="ru-RU"/>
              </w:rPr>
            </m:ctrlPr>
          </m:sSubPr>
          <m:e>
            <m:r>
              <m:rPr>
                <m:sty m:val="p"/>
              </m:rPr>
              <w:rPr>
                <w:rFonts w:ascii="Cambria Math" w:eastAsia="Times New Roman" w:hAnsi="Cambria Math"/>
                <w:lang w:eastAsia="ru-RU"/>
              </w:rPr>
              <m:t>φ</m:t>
            </m:r>
          </m:e>
          <m:sub>
            <m:r>
              <w:rPr>
                <w:rFonts w:ascii="Cambria Math" w:eastAsia="Times New Roman" w:hAnsi="Cambria Math"/>
                <w:lang w:eastAsia="ru-RU"/>
              </w:rPr>
              <m:t>А</m:t>
            </m:r>
          </m:sub>
        </m:sSub>
      </m:oMath>
      <w:r w:rsidRPr="00CB4748">
        <w:rPr>
          <w:rFonts w:eastAsia="Times New Roman"/>
          <w:lang w:eastAsia="ru-RU"/>
        </w:rPr>
        <w:t xml:space="preserve">. Если в момент времени </w:t>
      </w:r>
      <w:r w:rsidRPr="00CB4748">
        <w:rPr>
          <w:rFonts w:eastAsia="Times New Roman"/>
          <w:lang w:val="en-US" w:eastAsia="ru-RU"/>
        </w:rPr>
        <w:t>t</w:t>
      </w:r>
      <w:r w:rsidRPr="00CB4748">
        <w:rPr>
          <w:rFonts w:eastAsia="Times New Roman"/>
          <w:vertAlign w:val="subscript"/>
          <w:lang w:eastAsia="ru-RU"/>
        </w:rPr>
        <w:t>1</w:t>
      </w:r>
      <w:r w:rsidRPr="00CB4748">
        <w:rPr>
          <w:rFonts w:eastAsia="Times New Roman"/>
          <w:lang w:eastAsia="ru-RU"/>
        </w:rPr>
        <w:t xml:space="preserve"> переключить двигатель на реверс, то частота вращения будет уменьшаться до нуля ( точка В), затем возрастать обратным законом до второй стационарной точки </w:t>
      </w:r>
      <w:r w:rsidRPr="00CB4748">
        <w:rPr>
          <w:rFonts w:eastAsia="Times New Roman"/>
          <w:lang w:val="en-US" w:eastAsia="ru-RU"/>
        </w:rPr>
        <w:t>Q</w:t>
      </w:r>
      <w:r w:rsidRPr="00CB4748">
        <w:rPr>
          <w:rFonts w:eastAsia="Times New Roman"/>
          <w:lang w:eastAsia="ru-RU"/>
        </w:rPr>
        <w:t xml:space="preserve">. Характер функции частоты </w:t>
      </w:r>
      <m:oMath>
        <m:acc>
          <m:accPr>
            <m:chr m:val="̇"/>
            <m:ctrlPr>
              <w:rPr>
                <w:rFonts w:ascii="Cambria Math" w:eastAsia="Times New Roman" w:hAnsi="Cambria Math"/>
                <w:i/>
                <w:lang w:eastAsia="ru-RU"/>
              </w:rPr>
            </m:ctrlPr>
          </m:accPr>
          <m:e>
            <m:sSub>
              <m:sSubPr>
                <m:ctrlPr>
                  <w:rPr>
                    <w:rFonts w:ascii="Cambria Math" w:eastAsia="Times New Roman" w:hAnsi="Cambria Math"/>
                    <w:lang w:eastAsia="ru-RU"/>
                  </w:rPr>
                </m:ctrlPr>
              </m:sSubPr>
              <m:e>
                <m:r>
                  <m:rPr>
                    <m:sty m:val="p"/>
                  </m:rPr>
                  <w:rPr>
                    <w:rFonts w:ascii="Cambria Math" w:eastAsia="Times New Roman" w:hAnsi="Cambria Math"/>
                    <w:lang w:eastAsia="ru-RU"/>
                  </w:rPr>
                  <m:t>φ</m:t>
                </m:r>
              </m:e>
              <m:sub>
                <m:r>
                  <m:rPr>
                    <m:sty m:val="p"/>
                  </m:rPr>
                  <w:rPr>
                    <w:rFonts w:ascii="Cambria Math" w:eastAsia="Times New Roman" w:hAnsi="Cambria Math"/>
                    <w:lang w:eastAsia="ru-RU"/>
                  </w:rPr>
                  <m:t>4</m:t>
                </m:r>
              </m:sub>
            </m:sSub>
          </m:e>
        </m:acc>
      </m:oMath>
      <w:r w:rsidRPr="00CB4748">
        <w:rPr>
          <w:rFonts w:eastAsia="Times New Roman"/>
          <w:lang w:eastAsia="ru-RU"/>
        </w:rPr>
        <w:t xml:space="preserve"> на участке </w:t>
      </w:r>
      <w:r w:rsidRPr="00CB4748">
        <w:rPr>
          <w:rFonts w:eastAsia="Times New Roman"/>
          <w:lang w:val="en-US" w:eastAsia="ru-RU"/>
        </w:rPr>
        <w:t>AQ</w:t>
      </w:r>
      <w:r w:rsidRPr="00CB4748">
        <w:rPr>
          <w:rFonts w:eastAsia="Times New Roman"/>
          <w:lang w:eastAsia="ru-RU"/>
        </w:rPr>
        <w:t xml:space="preserve"> определяется из уравнения движения</w:t>
      </w:r>
    </w:p>
    <w:p w:rsidR="00CB4748" w:rsidRPr="00CB4748" w:rsidRDefault="00CB4748" w:rsidP="00CB4748">
      <w:pPr>
        <w:spacing w:after="0" w:line="240" w:lineRule="auto"/>
        <w:ind w:firstLine="709"/>
        <w:jc w:val="center"/>
        <w:rPr>
          <w:rFonts w:eastAsia="Times New Roman"/>
          <w:lang w:eastAsia="ru-RU"/>
        </w:rPr>
      </w:pPr>
      <w:r w:rsidRPr="00CB4748">
        <w:rPr>
          <w:rFonts w:eastAsia="Times New Roman"/>
          <w:lang w:eastAsia="ru-RU"/>
        </w:rPr>
        <w:t xml:space="preserve">                                         </w:t>
      </w:r>
      <w:r w:rsidRPr="00CB4748">
        <w:rPr>
          <w:rFonts w:eastAsia="Times New Roman"/>
          <w:lang w:val="en-US" w:eastAsia="ru-RU"/>
        </w:rPr>
        <w:t>J</w:t>
      </w:r>
      <w:r w:rsidRPr="00CB4748">
        <w:rPr>
          <w:rFonts w:eastAsia="Times New Roman"/>
          <w:vertAlign w:val="subscript"/>
          <w:lang w:eastAsia="ru-RU"/>
        </w:rPr>
        <w:t xml:space="preserve">4 </w:t>
      </w:r>
      <m:oMath>
        <m:acc>
          <m:accPr>
            <m:chr m:val="̇"/>
            <m:ctrlPr>
              <w:rPr>
                <w:rFonts w:ascii="Cambria Math" w:eastAsia="Times New Roman" w:hAnsi="Cambria Math"/>
                <w:i/>
                <w:vertAlign w:val="subscript"/>
                <w:lang w:val="en-US" w:eastAsia="ru-RU"/>
              </w:rPr>
            </m:ctrlPr>
          </m:accPr>
          <m:e>
            <m:sSub>
              <m:sSubPr>
                <m:ctrlPr>
                  <w:rPr>
                    <w:rFonts w:ascii="Cambria Math" w:eastAsia="Times New Roman" w:hAnsi="Cambria Math"/>
                    <w:i/>
                    <w:vertAlign w:val="subscript"/>
                    <w:lang w:val="en-US" w:eastAsia="ru-RU"/>
                  </w:rPr>
                </m:ctrlPr>
              </m:sSubPr>
              <m:e>
                <m:r>
                  <m:rPr>
                    <m:sty m:val="p"/>
                  </m:rPr>
                  <w:rPr>
                    <w:rFonts w:ascii="Cambria Math" w:eastAsia="Times New Roman" w:hAnsi="Cambria Math"/>
                    <w:vertAlign w:val="subscript"/>
                    <w:lang w:val="en-US" w:eastAsia="ru-RU"/>
                  </w:rPr>
                  <m:t>φ</m:t>
                </m:r>
              </m:e>
              <m:sub>
                <m:r>
                  <w:rPr>
                    <w:rFonts w:ascii="Cambria Math" w:eastAsia="Times New Roman" w:hAnsi="Cambria Math"/>
                    <w:vertAlign w:val="subscript"/>
                    <w:lang w:eastAsia="ru-RU"/>
                  </w:rPr>
                  <m:t>4</m:t>
                </m:r>
              </m:sub>
            </m:sSub>
          </m:e>
        </m:acc>
      </m:oMath>
      <w:r w:rsidRPr="00CB4748">
        <w:rPr>
          <w:rFonts w:eastAsia="Times New Roman"/>
          <w:lang w:eastAsia="ru-RU"/>
        </w:rPr>
        <w:t xml:space="preserve"> + </w:t>
      </w:r>
      <w:r w:rsidRPr="00CB4748">
        <w:rPr>
          <w:rFonts w:eastAsia="Times New Roman"/>
          <w:lang w:val="en-US" w:eastAsia="ru-RU"/>
        </w:rPr>
        <w:t>M</w:t>
      </w:r>
      <w:r w:rsidRPr="00CB4748">
        <w:rPr>
          <w:rFonts w:eastAsia="Times New Roman"/>
          <w:vertAlign w:val="subscript"/>
          <w:lang w:eastAsia="ru-RU"/>
        </w:rPr>
        <w:t>5</w:t>
      </w:r>
      <w:r w:rsidRPr="00CB4748">
        <w:rPr>
          <w:rFonts w:eastAsia="Times New Roman"/>
          <w:lang w:eastAsia="ru-RU"/>
        </w:rPr>
        <w:t xml:space="preserve"> (</w:t>
      </w:r>
      <w:r w:rsidRPr="00CB4748">
        <w:rPr>
          <w:rFonts w:eastAsia="Times New Roman"/>
          <w:lang w:val="en-US" w:eastAsia="ru-RU"/>
        </w:rPr>
        <w:t>φ</w:t>
      </w:r>
      <w:r w:rsidRPr="00CB4748">
        <w:rPr>
          <w:rFonts w:eastAsia="Times New Roman"/>
          <w:lang w:eastAsia="ru-RU"/>
        </w:rPr>
        <w:t>) = 0                                                (1)</w:t>
      </w:r>
    </w:p>
    <w:p w:rsidR="00CB4748" w:rsidRPr="00CB4748" w:rsidRDefault="00CB4748" w:rsidP="00CB4748">
      <w:pPr>
        <w:spacing w:after="0" w:line="240" w:lineRule="auto"/>
        <w:jc w:val="both"/>
        <w:rPr>
          <w:rFonts w:eastAsia="Times New Roman"/>
          <w:lang w:eastAsia="ru-RU"/>
        </w:rPr>
      </w:pPr>
      <w:r w:rsidRPr="00CB4748">
        <w:rPr>
          <w:rFonts w:eastAsia="Times New Roman"/>
          <w:lang w:eastAsia="ru-RU"/>
        </w:rPr>
        <w:t xml:space="preserve">где     </w:t>
      </w:r>
      <w:r w:rsidRPr="00CB4748">
        <w:rPr>
          <w:rFonts w:eastAsia="Times New Roman"/>
          <w:lang w:val="en-US" w:eastAsia="ru-RU"/>
        </w:rPr>
        <w:t>J</w:t>
      </w:r>
      <w:r w:rsidRPr="00CB4748">
        <w:rPr>
          <w:rFonts w:eastAsia="Times New Roman"/>
          <w:vertAlign w:val="subscript"/>
          <w:lang w:eastAsia="ru-RU"/>
        </w:rPr>
        <w:t xml:space="preserve">4 </w:t>
      </w:r>
      <w:r w:rsidRPr="00CB4748">
        <w:rPr>
          <w:rFonts w:eastAsia="Times New Roman"/>
          <w:lang w:eastAsia="ru-RU"/>
        </w:rPr>
        <w:t>– суммарный момент инерции всех ведущего вала 4;</w:t>
      </w:r>
    </w:p>
    <w:p w:rsidR="00CB4748" w:rsidRPr="00CB4748" w:rsidRDefault="00CB4748" w:rsidP="00CB4748">
      <w:pPr>
        <w:spacing w:after="0" w:line="240" w:lineRule="auto"/>
        <w:ind w:firstLine="426"/>
        <w:jc w:val="both"/>
        <w:rPr>
          <w:rFonts w:eastAsia="Times New Roman"/>
          <w:lang w:eastAsia="ru-RU"/>
        </w:rPr>
      </w:pPr>
      <w:r w:rsidRPr="00CB4748">
        <w:rPr>
          <w:rFonts w:eastAsia="Times New Roman"/>
          <w:lang w:eastAsia="ru-RU"/>
        </w:rPr>
        <w:t xml:space="preserve">    </w:t>
      </w:r>
      <w:r w:rsidRPr="00CB4748">
        <w:rPr>
          <w:rFonts w:eastAsia="Times New Roman"/>
          <w:lang w:val="en-US" w:eastAsia="ru-RU"/>
        </w:rPr>
        <w:t>M</w:t>
      </w:r>
      <w:r w:rsidRPr="00CB4748">
        <w:rPr>
          <w:rFonts w:eastAsia="Times New Roman"/>
          <w:vertAlign w:val="subscript"/>
          <w:lang w:eastAsia="ru-RU"/>
        </w:rPr>
        <w:t xml:space="preserve">5 </w:t>
      </w:r>
      <w:r w:rsidRPr="00CB4748">
        <w:rPr>
          <w:rFonts w:eastAsia="Times New Roman"/>
          <w:lang w:eastAsia="ru-RU"/>
        </w:rPr>
        <w:t xml:space="preserve"> (</w:t>
      </w:r>
      <w:r w:rsidRPr="00CB4748">
        <w:rPr>
          <w:rFonts w:eastAsia="Times New Roman"/>
          <w:lang w:val="en-US" w:eastAsia="ru-RU"/>
        </w:rPr>
        <w:t>φ</w:t>
      </w:r>
      <w:r w:rsidRPr="00CB4748">
        <w:rPr>
          <w:rFonts w:eastAsia="Times New Roman"/>
          <w:lang w:eastAsia="ru-RU"/>
        </w:rPr>
        <w:t>) – механическая характеристика двигателя.</w:t>
      </w:r>
    </w:p>
    <w:p w:rsidR="00CB4748" w:rsidRPr="00CB4748" w:rsidRDefault="00CB4748" w:rsidP="00CB4748">
      <w:pPr>
        <w:spacing w:after="0" w:line="240" w:lineRule="auto"/>
        <w:ind w:firstLine="709"/>
        <w:jc w:val="both"/>
        <w:rPr>
          <w:rFonts w:eastAsia="Times New Roman"/>
          <w:lang w:eastAsia="ru-RU"/>
        </w:rPr>
      </w:pPr>
      <w:r w:rsidRPr="00CB4748">
        <w:rPr>
          <w:rFonts w:eastAsia="Times New Roman"/>
          <w:lang w:eastAsia="ru-RU"/>
        </w:rPr>
        <w:t xml:space="preserve">Теперь рассмотрим движение с комплектной  муфтой. </w:t>
      </w:r>
    </w:p>
    <w:p w:rsidR="00CB4748" w:rsidRPr="00CB4748" w:rsidRDefault="00CB4748" w:rsidP="00CB4748">
      <w:pPr>
        <w:spacing w:after="0" w:line="240" w:lineRule="auto"/>
        <w:ind w:firstLine="709"/>
        <w:jc w:val="both"/>
        <w:rPr>
          <w:rFonts w:eastAsia="Times New Roman"/>
          <w:lang w:eastAsia="ru-RU"/>
        </w:rPr>
      </w:pPr>
      <w:r w:rsidRPr="00CB4748">
        <w:rPr>
          <w:rFonts w:eastAsia="Times New Roman"/>
          <w:lang w:eastAsia="ru-RU"/>
        </w:rPr>
        <w:t xml:space="preserve">Уравнение движения ведущего вала на участке </w:t>
      </w:r>
      <w:r w:rsidRPr="00CB4748">
        <w:rPr>
          <w:rFonts w:eastAsia="Times New Roman"/>
          <w:lang w:val="en-US" w:eastAsia="ru-RU"/>
        </w:rPr>
        <w:t>BCD</w:t>
      </w:r>
      <w:r w:rsidRPr="00CB4748">
        <w:rPr>
          <w:rFonts w:eastAsia="Times New Roman"/>
          <w:lang w:eastAsia="ru-RU"/>
        </w:rPr>
        <w:t xml:space="preserve"> без учёта момента торможения тормоза 7</w:t>
      </w:r>
    </w:p>
    <w:p w:rsidR="00CB4748" w:rsidRPr="00CB4748" w:rsidRDefault="00CB4748" w:rsidP="00CB4748">
      <w:pPr>
        <w:spacing w:after="0" w:line="240" w:lineRule="auto"/>
        <w:ind w:firstLine="709"/>
        <w:jc w:val="both"/>
        <w:rPr>
          <w:rFonts w:eastAsia="Times New Roman"/>
          <w:lang w:eastAsia="ru-RU"/>
        </w:rPr>
      </w:pPr>
      <w:r w:rsidRPr="00CB4748">
        <w:rPr>
          <w:rFonts w:eastAsia="Times New Roman"/>
          <w:lang w:eastAsia="ru-RU"/>
        </w:rPr>
        <w:t xml:space="preserve">                               </w:t>
      </w:r>
      <w:r w:rsidRPr="00CB4748">
        <w:rPr>
          <w:rFonts w:eastAsia="Times New Roman"/>
          <w:lang w:val="en-US" w:eastAsia="ru-RU"/>
        </w:rPr>
        <w:t>J</w:t>
      </w:r>
      <w:r w:rsidRPr="00CB4748">
        <w:rPr>
          <w:rFonts w:eastAsia="Times New Roman"/>
          <w:vertAlign w:val="subscript"/>
          <w:lang w:eastAsia="ru-RU"/>
        </w:rPr>
        <w:t xml:space="preserve">4 </w:t>
      </w:r>
      <m:oMath>
        <m:acc>
          <m:accPr>
            <m:chr m:val="̈"/>
            <m:ctrlPr>
              <w:rPr>
                <w:rFonts w:ascii="Cambria Math" w:eastAsia="Times New Roman" w:hAnsi="Cambria Math"/>
                <w:i/>
                <w:lang w:val="en-US" w:eastAsia="ru-RU"/>
              </w:rPr>
            </m:ctrlPr>
          </m:accPr>
          <m:e>
            <m:r>
              <m:rPr>
                <m:sty m:val="p"/>
              </m:rPr>
              <w:rPr>
                <w:rFonts w:ascii="Cambria Math" w:eastAsia="Times New Roman" w:hAnsi="Cambria Math"/>
                <w:lang w:val="en-US" w:eastAsia="ru-RU"/>
              </w:rPr>
              <m:t>φ</m:t>
            </m:r>
          </m:e>
        </m:acc>
      </m:oMath>
      <w:r w:rsidRPr="00CB4748">
        <w:rPr>
          <w:rFonts w:eastAsia="Times New Roman"/>
          <w:vertAlign w:val="subscript"/>
          <w:lang w:eastAsia="ru-RU"/>
        </w:rPr>
        <w:t>4</w:t>
      </w:r>
      <w:r w:rsidRPr="00CB4748">
        <w:rPr>
          <w:rFonts w:eastAsia="Times New Roman"/>
          <w:lang w:eastAsia="ru-RU"/>
        </w:rPr>
        <w:t xml:space="preserve"> + </w:t>
      </w:r>
      <w:r w:rsidRPr="00CB4748">
        <w:rPr>
          <w:rFonts w:eastAsia="Times New Roman"/>
          <w:lang w:val="en-US" w:eastAsia="ru-RU"/>
        </w:rPr>
        <w:t>f</w:t>
      </w:r>
      <w:r w:rsidRPr="00CB4748">
        <w:rPr>
          <w:rFonts w:eastAsia="Times New Roman"/>
          <w:lang w:eastAsia="ru-RU"/>
        </w:rPr>
        <w:t xml:space="preserve"> (</w:t>
      </w:r>
      <w:r w:rsidRPr="00CB4748">
        <w:rPr>
          <w:rFonts w:eastAsia="Times New Roman"/>
          <w:lang w:val="en-US" w:eastAsia="ru-RU"/>
        </w:rPr>
        <w:t>φ</w:t>
      </w:r>
      <w:r w:rsidRPr="00CB4748">
        <w:rPr>
          <w:rFonts w:eastAsia="Times New Roman"/>
          <w:lang w:eastAsia="ru-RU"/>
        </w:rPr>
        <w:t xml:space="preserve">) · </w:t>
      </w:r>
      <w:r w:rsidRPr="00CB4748">
        <w:rPr>
          <w:rFonts w:eastAsia="Times New Roman"/>
          <w:lang w:val="en-US" w:eastAsia="ru-RU"/>
        </w:rPr>
        <w:t>J</w:t>
      </w:r>
      <w:r w:rsidRPr="00CB4748">
        <w:rPr>
          <w:rFonts w:eastAsia="Times New Roman"/>
          <w:vertAlign w:val="subscript"/>
          <w:lang w:eastAsia="ru-RU"/>
        </w:rPr>
        <w:t>6</w:t>
      </w:r>
      <w:r w:rsidRPr="00CB4748">
        <w:rPr>
          <w:rFonts w:eastAsia="Times New Roman"/>
          <w:lang w:eastAsia="ru-RU"/>
        </w:rPr>
        <w:t xml:space="preserve"> </w:t>
      </w:r>
      <m:oMath>
        <m:acc>
          <m:accPr>
            <m:chr m:val="̈"/>
            <m:ctrlPr>
              <w:rPr>
                <w:rFonts w:ascii="Cambria Math" w:eastAsia="Times New Roman" w:hAnsi="Cambria Math"/>
                <w:i/>
                <w:lang w:val="en-US" w:eastAsia="ru-RU"/>
              </w:rPr>
            </m:ctrlPr>
          </m:accPr>
          <m:e>
            <m:r>
              <m:rPr>
                <m:sty m:val="p"/>
              </m:rPr>
              <w:rPr>
                <w:rFonts w:ascii="Cambria Math" w:eastAsia="Times New Roman" w:hAnsi="Cambria Math"/>
                <w:lang w:val="en-US" w:eastAsia="ru-RU"/>
              </w:rPr>
              <m:t>φ</m:t>
            </m:r>
          </m:e>
        </m:acc>
      </m:oMath>
      <w:r w:rsidRPr="00CB4748">
        <w:rPr>
          <w:rFonts w:eastAsia="Times New Roman"/>
          <w:vertAlign w:val="subscript"/>
          <w:lang w:eastAsia="ru-RU"/>
        </w:rPr>
        <w:t xml:space="preserve">4 </w:t>
      </w:r>
      <w:r w:rsidRPr="00CB4748">
        <w:rPr>
          <w:rFonts w:eastAsia="Times New Roman"/>
          <w:lang w:eastAsia="ru-RU"/>
        </w:rPr>
        <w:t>+</w:t>
      </w:r>
      <w:r w:rsidRPr="00CB4748">
        <w:rPr>
          <w:rFonts w:eastAsia="Times New Roman"/>
          <w:lang w:val="en-US" w:eastAsia="ru-RU"/>
        </w:rPr>
        <w:t>M</w:t>
      </w:r>
      <w:r w:rsidRPr="00CB4748">
        <w:rPr>
          <w:rFonts w:eastAsia="Times New Roman"/>
          <w:vertAlign w:val="subscript"/>
          <w:lang w:val="en-US" w:eastAsia="ru-RU"/>
        </w:rPr>
        <w:t>S</w:t>
      </w:r>
      <w:r w:rsidRPr="00CB4748">
        <w:rPr>
          <w:rFonts w:eastAsia="Times New Roman"/>
          <w:lang w:eastAsia="ru-RU"/>
        </w:rPr>
        <w:t xml:space="preserve"> (</w:t>
      </w:r>
      <w:r w:rsidRPr="00CB4748">
        <w:rPr>
          <w:rFonts w:eastAsia="Times New Roman"/>
          <w:lang w:val="en-US" w:eastAsia="ru-RU"/>
        </w:rPr>
        <w:t>φ</w:t>
      </w:r>
      <w:r w:rsidRPr="00CB4748">
        <w:rPr>
          <w:rFonts w:eastAsia="Times New Roman"/>
          <w:lang w:eastAsia="ru-RU"/>
        </w:rPr>
        <w:t>) = 0,                                    (2)</w:t>
      </w:r>
    </w:p>
    <w:p w:rsidR="00CB4748" w:rsidRPr="00CB4748" w:rsidRDefault="00CB4748" w:rsidP="00CB4748">
      <w:pPr>
        <w:spacing w:after="0" w:line="240" w:lineRule="auto"/>
        <w:jc w:val="both"/>
        <w:rPr>
          <w:rFonts w:eastAsia="Times New Roman"/>
          <w:lang w:eastAsia="ru-RU"/>
        </w:rPr>
      </w:pPr>
      <w:r w:rsidRPr="00CB4748">
        <w:rPr>
          <w:rFonts w:eastAsia="Times New Roman"/>
          <w:lang w:eastAsia="ru-RU"/>
        </w:rPr>
        <w:t xml:space="preserve">где </w:t>
      </w:r>
      <w:r w:rsidRPr="00CB4748">
        <w:rPr>
          <w:rFonts w:eastAsia="Times New Roman"/>
          <w:lang w:val="en-US" w:eastAsia="ru-RU"/>
        </w:rPr>
        <w:t>J</w:t>
      </w:r>
      <w:r w:rsidRPr="00CB4748">
        <w:rPr>
          <w:rFonts w:eastAsia="Times New Roman"/>
          <w:vertAlign w:val="subscript"/>
          <w:lang w:eastAsia="ru-RU"/>
        </w:rPr>
        <w:t>6</w:t>
      </w:r>
      <w:r w:rsidRPr="00CB4748">
        <w:rPr>
          <w:rFonts w:eastAsia="Times New Roman"/>
          <w:lang w:eastAsia="ru-RU"/>
        </w:rPr>
        <w:t xml:space="preserve"> – суммарный момент инерции всех элементов ведомого вала 6;</w:t>
      </w:r>
    </w:p>
    <w:p w:rsidR="00CB4748" w:rsidRPr="00CB4748" w:rsidRDefault="00CB4748" w:rsidP="00CB4748">
      <w:pPr>
        <w:spacing w:after="0" w:line="240" w:lineRule="auto"/>
        <w:ind w:firstLine="426"/>
        <w:jc w:val="both"/>
        <w:rPr>
          <w:rFonts w:eastAsia="Times New Roman"/>
          <w:lang w:eastAsia="ru-RU"/>
        </w:rPr>
      </w:pPr>
      <w:r w:rsidRPr="00CB4748">
        <w:rPr>
          <w:rFonts w:eastAsia="Times New Roman"/>
          <w:lang w:val="en-US" w:eastAsia="ru-RU"/>
        </w:rPr>
        <w:t>f</w:t>
      </w:r>
      <w:r w:rsidRPr="00CB4748">
        <w:rPr>
          <w:rFonts w:eastAsia="Times New Roman"/>
          <w:lang w:eastAsia="ru-RU"/>
        </w:rPr>
        <w:t xml:space="preserve"> (</w:t>
      </w:r>
      <w:r w:rsidRPr="00CB4748">
        <w:rPr>
          <w:rFonts w:eastAsia="Times New Roman"/>
          <w:lang w:val="en-US" w:eastAsia="ru-RU"/>
        </w:rPr>
        <w:t>φ</w:t>
      </w:r>
      <w:r w:rsidRPr="00CB4748">
        <w:rPr>
          <w:rFonts w:eastAsia="Times New Roman"/>
          <w:lang w:eastAsia="ru-RU"/>
        </w:rPr>
        <w:t>) – передаточная функция на этапе заклинивания.</w:t>
      </w:r>
    </w:p>
    <w:p w:rsidR="00CB4748" w:rsidRPr="00CB4748" w:rsidRDefault="00CB4748" w:rsidP="00CB4748">
      <w:pPr>
        <w:spacing w:after="0" w:line="240" w:lineRule="auto"/>
        <w:ind w:firstLine="709"/>
        <w:jc w:val="both"/>
        <w:rPr>
          <w:rFonts w:eastAsia="Times New Roman"/>
          <w:lang w:eastAsia="ru-RU"/>
        </w:rPr>
      </w:pPr>
      <w:r w:rsidRPr="00CB4748">
        <w:rPr>
          <w:rFonts w:eastAsia="Times New Roman"/>
          <w:lang w:eastAsia="ru-RU"/>
        </w:rPr>
        <w:t>Для ведомого вала получим</w:t>
      </w:r>
    </w:p>
    <w:p w:rsidR="00CB4748" w:rsidRPr="00CB4748" w:rsidRDefault="00CB4748" w:rsidP="00CB4748">
      <w:pPr>
        <w:spacing w:after="0" w:line="240" w:lineRule="auto"/>
        <w:ind w:firstLine="709"/>
        <w:jc w:val="center"/>
        <w:rPr>
          <w:rFonts w:eastAsia="Times New Roman"/>
          <w:lang w:eastAsia="ru-RU"/>
        </w:rPr>
      </w:pPr>
      <w:r w:rsidRPr="00CB4748">
        <w:rPr>
          <w:rFonts w:eastAsia="Times New Roman"/>
          <w:lang w:eastAsia="ru-RU"/>
        </w:rPr>
        <w:t xml:space="preserve">                    О</w:t>
      </w:r>
      <w:r w:rsidRPr="00CB4748">
        <w:rPr>
          <w:rFonts w:eastAsia="Times New Roman"/>
          <w:vertAlign w:val="subscript"/>
          <w:lang w:eastAsia="ru-RU"/>
        </w:rPr>
        <w:t>6</w:t>
      </w:r>
      <m:oMath>
        <m:r>
          <m:rPr>
            <m:sty m:val="p"/>
          </m:rPr>
          <w:rPr>
            <w:rFonts w:ascii="Cambria Math" w:eastAsia="Times New Roman" w:hAnsi="Cambria Math"/>
            <w:lang w:val="en-US" w:eastAsia="ru-RU"/>
          </w:rPr>
          <m:t>φ</m:t>
        </m:r>
      </m:oMath>
      <w:r w:rsidRPr="00CB4748">
        <w:rPr>
          <w:rFonts w:eastAsia="Times New Roman"/>
          <w:vertAlign w:val="subscript"/>
          <w:lang w:eastAsia="ru-RU"/>
        </w:rPr>
        <w:t>6</w:t>
      </w:r>
      <w:r w:rsidRPr="00CB4748">
        <w:rPr>
          <w:rFonts w:eastAsia="Times New Roman"/>
          <w:lang w:eastAsia="ru-RU"/>
        </w:rPr>
        <w:t xml:space="preserve"> + О</w:t>
      </w:r>
      <w:r w:rsidRPr="00CB4748">
        <w:rPr>
          <w:rFonts w:eastAsia="Times New Roman"/>
          <w:vertAlign w:val="subscript"/>
          <w:lang w:eastAsia="ru-RU"/>
        </w:rPr>
        <w:t xml:space="preserve">4 </w:t>
      </w:r>
      <m:oMath>
        <m:r>
          <m:rPr>
            <m:sty m:val="p"/>
          </m:rPr>
          <w:rPr>
            <w:rFonts w:ascii="Cambria Math" w:eastAsia="Times New Roman" w:hAnsi="Cambria Math"/>
            <w:lang w:val="en-US" w:eastAsia="ru-RU"/>
          </w:rPr>
          <m:t>φ</m:t>
        </m:r>
      </m:oMath>
      <w:r w:rsidRPr="00CB4748">
        <w:rPr>
          <w:rFonts w:eastAsia="Times New Roman"/>
          <w:vertAlign w:val="subscript"/>
          <w:lang w:eastAsia="ru-RU"/>
        </w:rPr>
        <w:t xml:space="preserve">6 </w:t>
      </w:r>
      <w:r w:rsidRPr="00CB4748">
        <w:rPr>
          <w:rFonts w:eastAsia="Times New Roman"/>
          <w:lang w:eastAsia="ru-RU"/>
        </w:rPr>
        <w:t>. а (</w:t>
      </w:r>
      <w:r w:rsidRPr="00CB4748">
        <w:rPr>
          <w:rFonts w:eastAsia="Times New Roman"/>
          <w:lang w:val="en-US" w:eastAsia="ru-RU"/>
        </w:rPr>
        <w:t>φ</w:t>
      </w:r>
      <w:r w:rsidRPr="00CB4748">
        <w:rPr>
          <w:rFonts w:eastAsia="Times New Roman"/>
          <w:lang w:eastAsia="ru-RU"/>
        </w:rPr>
        <w:t>) + Ь</w:t>
      </w:r>
      <w:r w:rsidRPr="00CB4748">
        <w:rPr>
          <w:rFonts w:eastAsia="Times New Roman"/>
          <w:vertAlign w:val="subscript"/>
          <w:lang w:eastAsia="ru-RU"/>
        </w:rPr>
        <w:t xml:space="preserve">5 </w:t>
      </w:r>
      <w:r w:rsidRPr="00CB4748">
        <w:rPr>
          <w:rFonts w:eastAsia="Times New Roman"/>
          <w:lang w:eastAsia="ru-RU"/>
        </w:rPr>
        <w:t>(</w:t>
      </w:r>
      <w:r w:rsidRPr="00CB4748">
        <w:rPr>
          <w:rFonts w:eastAsia="Times New Roman"/>
          <w:lang w:val="en-US" w:eastAsia="ru-RU"/>
        </w:rPr>
        <w:t>φ</w:t>
      </w:r>
      <w:r w:rsidRPr="00CB4748">
        <w:rPr>
          <w:rFonts w:eastAsia="Times New Roman"/>
          <w:lang w:eastAsia="ru-RU"/>
        </w:rPr>
        <w:t>) . а (</w:t>
      </w:r>
      <w:r w:rsidRPr="00CB4748">
        <w:rPr>
          <w:rFonts w:eastAsia="Times New Roman"/>
          <w:lang w:val="en-US" w:eastAsia="ru-RU"/>
        </w:rPr>
        <w:t>φ</w:t>
      </w:r>
      <w:r w:rsidRPr="00CB4748">
        <w:rPr>
          <w:rFonts w:eastAsia="Times New Roman"/>
          <w:lang w:eastAsia="ru-RU"/>
        </w:rPr>
        <w:t>) = 0.                                   (3)</w:t>
      </w:r>
    </w:p>
    <w:p w:rsidR="00CB4748" w:rsidRPr="00CB4748" w:rsidRDefault="00CB4748" w:rsidP="00CB4748">
      <w:pPr>
        <w:spacing w:after="0" w:line="240" w:lineRule="auto"/>
        <w:ind w:firstLine="709"/>
        <w:jc w:val="both"/>
        <w:rPr>
          <w:rFonts w:eastAsia="Times New Roman"/>
          <w:lang w:eastAsia="ru-RU"/>
        </w:rPr>
      </w:pPr>
      <w:r w:rsidRPr="00CB4748">
        <w:rPr>
          <w:rFonts w:eastAsia="Times New Roman"/>
          <w:lang w:eastAsia="ru-RU"/>
        </w:rPr>
        <w:t xml:space="preserve">Начиная с точки </w:t>
      </w:r>
      <w:r w:rsidRPr="00CB4748">
        <w:rPr>
          <w:rFonts w:eastAsia="Times New Roman"/>
          <w:lang w:val="en-US" w:eastAsia="ru-RU"/>
        </w:rPr>
        <w:t>D</w:t>
      </w:r>
      <w:r w:rsidRPr="00CB4748">
        <w:rPr>
          <w:rFonts w:eastAsia="Times New Roman"/>
          <w:lang w:eastAsia="ru-RU"/>
        </w:rPr>
        <w:t xml:space="preserve"> (см. рис. 3) оба вала вращаются совместно увеличивая частоту вращения до стационарного значения – точка Н на рис. 3. </w:t>
      </w:r>
    </w:p>
    <w:p w:rsidR="00CB4748" w:rsidRPr="00CB4748" w:rsidRDefault="00CB4748" w:rsidP="00CB4748">
      <w:pPr>
        <w:spacing w:after="0" w:line="240" w:lineRule="auto"/>
        <w:ind w:firstLine="709"/>
        <w:jc w:val="both"/>
        <w:rPr>
          <w:rFonts w:eastAsia="Times New Roman"/>
          <w:lang w:eastAsia="ru-RU"/>
        </w:rPr>
      </w:pPr>
      <w:r w:rsidRPr="00CB4748">
        <w:rPr>
          <w:rFonts w:eastAsia="Times New Roman"/>
          <w:lang w:eastAsia="ru-RU"/>
        </w:rPr>
        <w:t xml:space="preserve">Уравнение движения на участке </w:t>
      </w:r>
      <w:r w:rsidRPr="00CB4748">
        <w:rPr>
          <w:rFonts w:eastAsia="Times New Roman"/>
          <w:lang w:val="en-US" w:eastAsia="ru-RU"/>
        </w:rPr>
        <w:t>DH</w:t>
      </w:r>
    </w:p>
    <w:p w:rsidR="00CB4748" w:rsidRPr="00CB4748" w:rsidRDefault="00CB4748" w:rsidP="00CB4748">
      <w:pPr>
        <w:spacing w:after="0" w:line="240" w:lineRule="auto"/>
        <w:ind w:firstLine="709"/>
        <w:jc w:val="both"/>
        <w:rPr>
          <w:rFonts w:eastAsia="Times New Roman"/>
          <w:lang w:eastAsia="ru-RU"/>
        </w:rPr>
      </w:pPr>
      <w:r w:rsidRPr="00CB4748">
        <w:rPr>
          <w:rFonts w:eastAsia="Times New Roman"/>
          <w:lang w:eastAsia="ru-RU"/>
        </w:rPr>
        <w:t xml:space="preserve">                             (</w:t>
      </w:r>
      <w:r w:rsidRPr="00CB4748">
        <w:rPr>
          <w:rFonts w:eastAsia="Times New Roman"/>
          <w:lang w:val="en-US" w:eastAsia="ru-RU"/>
        </w:rPr>
        <w:t>J</w:t>
      </w:r>
      <w:r w:rsidRPr="00CB4748">
        <w:rPr>
          <w:rFonts w:eastAsia="Times New Roman"/>
          <w:vertAlign w:val="subscript"/>
          <w:lang w:eastAsia="ru-RU"/>
        </w:rPr>
        <w:t>4</w:t>
      </w:r>
      <w:r w:rsidRPr="00CB4748">
        <w:rPr>
          <w:rFonts w:eastAsia="Times New Roman"/>
          <w:lang w:eastAsia="ru-RU"/>
        </w:rPr>
        <w:t xml:space="preserve"> + </w:t>
      </w:r>
      <w:r w:rsidRPr="00CB4748">
        <w:rPr>
          <w:rFonts w:eastAsia="Times New Roman"/>
          <w:lang w:val="en-US" w:eastAsia="ru-RU"/>
        </w:rPr>
        <w:t>J</w:t>
      </w:r>
      <w:r w:rsidRPr="00CB4748">
        <w:rPr>
          <w:rFonts w:eastAsia="Times New Roman"/>
          <w:vertAlign w:val="subscript"/>
          <w:lang w:eastAsia="ru-RU"/>
        </w:rPr>
        <w:t>6</w:t>
      </w:r>
      <w:r w:rsidRPr="00CB4748">
        <w:rPr>
          <w:rFonts w:eastAsia="Times New Roman"/>
          <w:lang w:eastAsia="ru-RU"/>
        </w:rPr>
        <w:t xml:space="preserve">) </w:t>
      </w:r>
      <m:oMath>
        <m:acc>
          <m:accPr>
            <m:chr m:val="̈"/>
            <m:ctrlPr>
              <w:rPr>
                <w:rFonts w:ascii="Cambria Math" w:eastAsia="Times New Roman" w:hAnsi="Cambria Math"/>
                <w:i/>
                <w:lang w:val="en-US" w:eastAsia="ru-RU"/>
              </w:rPr>
            </m:ctrlPr>
          </m:accPr>
          <m:e>
            <m:r>
              <m:rPr>
                <m:sty m:val="p"/>
              </m:rPr>
              <w:rPr>
                <w:rFonts w:ascii="Cambria Math" w:eastAsia="Times New Roman" w:hAnsi="Cambria Math"/>
                <w:lang w:val="en-US" w:eastAsia="ru-RU"/>
              </w:rPr>
              <m:t>φ</m:t>
            </m:r>
          </m:e>
        </m:acc>
      </m:oMath>
      <w:r w:rsidRPr="00CB4748">
        <w:rPr>
          <w:rFonts w:eastAsia="Times New Roman"/>
          <w:vertAlign w:val="subscript"/>
          <w:lang w:eastAsia="ru-RU"/>
        </w:rPr>
        <w:t>4</w:t>
      </w:r>
      <w:r w:rsidRPr="00CB4748">
        <w:rPr>
          <w:rFonts w:eastAsia="Times New Roman"/>
          <w:lang w:eastAsia="ru-RU"/>
        </w:rPr>
        <w:t xml:space="preserve"> + </w:t>
      </w:r>
      <w:r w:rsidRPr="00CB4748">
        <w:rPr>
          <w:rFonts w:eastAsia="Times New Roman"/>
          <w:lang w:val="en-US" w:eastAsia="ru-RU"/>
        </w:rPr>
        <w:t>M</w:t>
      </w:r>
      <w:r w:rsidRPr="00CB4748">
        <w:rPr>
          <w:rFonts w:eastAsia="Times New Roman"/>
          <w:vertAlign w:val="subscript"/>
          <w:lang w:eastAsia="ru-RU"/>
        </w:rPr>
        <w:t xml:space="preserve">5 </w:t>
      </w:r>
      <w:r w:rsidRPr="00CB4748">
        <w:rPr>
          <w:rFonts w:eastAsia="Times New Roman"/>
          <w:lang w:eastAsia="ru-RU"/>
        </w:rPr>
        <w:t>(</w:t>
      </w:r>
      <w:r w:rsidRPr="00CB4748">
        <w:rPr>
          <w:rFonts w:eastAsia="Times New Roman"/>
          <w:lang w:val="en-US" w:eastAsia="ru-RU"/>
        </w:rPr>
        <w:t>φ</w:t>
      </w:r>
      <w:r w:rsidRPr="00CB4748">
        <w:rPr>
          <w:rFonts w:eastAsia="Times New Roman"/>
          <w:lang w:eastAsia="ru-RU"/>
        </w:rPr>
        <w:t>) = 0.                                                  (4)</w:t>
      </w:r>
    </w:p>
    <w:p w:rsidR="00CB4748" w:rsidRPr="00CB4748" w:rsidRDefault="00CB4748" w:rsidP="00CB4748">
      <w:pPr>
        <w:spacing w:after="0" w:line="240" w:lineRule="auto"/>
        <w:ind w:firstLine="709"/>
        <w:jc w:val="both"/>
        <w:rPr>
          <w:rFonts w:eastAsia="Times New Roman"/>
          <w:lang w:eastAsia="ru-RU"/>
        </w:rPr>
      </w:pPr>
      <w:r w:rsidRPr="00CB4748">
        <w:rPr>
          <w:rFonts w:eastAsia="Times New Roman"/>
          <w:lang w:eastAsia="ru-RU"/>
        </w:rPr>
        <w:t>При интегрировании уравнений (1) – (4) следует принимать результат решения на предыдущем участке за начальные условия следующего участка.</w:t>
      </w:r>
    </w:p>
    <w:p w:rsidR="00CB4748" w:rsidRPr="00CB4748" w:rsidRDefault="00CB4748" w:rsidP="00CB4748">
      <w:pPr>
        <w:spacing w:after="0" w:line="240" w:lineRule="auto"/>
        <w:ind w:firstLine="709"/>
        <w:jc w:val="both"/>
        <w:rPr>
          <w:rFonts w:eastAsia="Times New Roman"/>
          <w:lang w:eastAsia="ru-RU"/>
        </w:rPr>
      </w:pPr>
      <w:r w:rsidRPr="00CB4748">
        <w:rPr>
          <w:rFonts w:eastAsia="Times New Roman"/>
          <w:lang w:eastAsia="ru-RU"/>
        </w:rPr>
        <w:t>Электронный блок установки предназначен для управления и измерения необходимых параметров. Он содержит:</w:t>
      </w:r>
    </w:p>
    <w:p w:rsidR="00CB4748" w:rsidRPr="00CB4748" w:rsidRDefault="00CB4748" w:rsidP="00CB4748">
      <w:pPr>
        <w:spacing w:after="0" w:line="240" w:lineRule="auto"/>
        <w:ind w:firstLine="709"/>
        <w:jc w:val="both"/>
        <w:rPr>
          <w:rFonts w:eastAsia="Times New Roman"/>
          <w:lang w:eastAsia="ru-RU"/>
        </w:rPr>
      </w:pPr>
      <w:r w:rsidRPr="00CB4748">
        <w:rPr>
          <w:rFonts w:eastAsia="Times New Roman"/>
          <w:lang w:eastAsia="ru-RU"/>
        </w:rPr>
        <w:t>- регулятор напряжения питания электродвигателя 5;</w:t>
      </w:r>
    </w:p>
    <w:p w:rsidR="00CB4748" w:rsidRPr="00CB4748" w:rsidRDefault="00CB4748" w:rsidP="00CB4748">
      <w:pPr>
        <w:spacing w:after="0" w:line="240" w:lineRule="auto"/>
        <w:ind w:firstLine="709"/>
        <w:jc w:val="both"/>
        <w:rPr>
          <w:rFonts w:eastAsia="Times New Roman"/>
          <w:lang w:eastAsia="ru-RU"/>
        </w:rPr>
      </w:pPr>
      <w:r w:rsidRPr="00CB4748">
        <w:rPr>
          <w:rFonts w:eastAsia="Times New Roman"/>
          <w:lang w:eastAsia="ru-RU"/>
        </w:rPr>
        <w:t>- тахометрический канал с цифровым индикатором;</w:t>
      </w:r>
    </w:p>
    <w:p w:rsidR="00CB4748" w:rsidRPr="00CB4748" w:rsidRDefault="00CB4748" w:rsidP="00CB4748">
      <w:pPr>
        <w:spacing w:after="0" w:line="240" w:lineRule="auto"/>
        <w:ind w:firstLine="709"/>
        <w:jc w:val="both"/>
        <w:rPr>
          <w:rFonts w:eastAsia="Times New Roman"/>
          <w:lang w:eastAsia="ru-RU"/>
        </w:rPr>
      </w:pPr>
      <w:r w:rsidRPr="00CB4748">
        <w:rPr>
          <w:rFonts w:eastAsia="Times New Roman"/>
          <w:lang w:eastAsia="ru-RU"/>
        </w:rPr>
        <w:t>- канал измерения времени зацепления с цифровым индикатором;</w:t>
      </w:r>
    </w:p>
    <w:p w:rsidR="00CB4748" w:rsidRPr="00CB4748" w:rsidRDefault="00CB4748" w:rsidP="00CB4748">
      <w:pPr>
        <w:spacing w:after="0" w:line="240" w:lineRule="auto"/>
        <w:ind w:firstLine="709"/>
        <w:jc w:val="both"/>
        <w:rPr>
          <w:rFonts w:eastAsia="Times New Roman"/>
          <w:lang w:eastAsia="ru-RU"/>
        </w:rPr>
      </w:pPr>
      <w:r w:rsidRPr="00CB4748">
        <w:rPr>
          <w:rFonts w:eastAsia="Times New Roman"/>
          <w:lang w:eastAsia="ru-RU"/>
        </w:rPr>
        <w:t xml:space="preserve">- блок питания, обеспечивающий стабилизированным напряжением + Е  </w:t>
      </w:r>
    </w:p>
    <w:p w:rsidR="00CB4748" w:rsidRPr="00CB4748" w:rsidRDefault="00CB4748" w:rsidP="00CB4748">
      <w:pPr>
        <w:spacing w:after="0" w:line="240" w:lineRule="auto"/>
        <w:ind w:firstLine="709"/>
        <w:jc w:val="both"/>
        <w:rPr>
          <w:rFonts w:eastAsia="Times New Roman"/>
          <w:lang w:eastAsia="ru-RU"/>
        </w:rPr>
      </w:pPr>
      <w:r w:rsidRPr="00CB4748">
        <w:rPr>
          <w:rFonts w:eastAsia="Times New Roman"/>
          <w:lang w:eastAsia="ru-RU"/>
        </w:rPr>
        <w:t xml:space="preserve">  микросхем;</w:t>
      </w:r>
    </w:p>
    <w:p w:rsidR="00CB4748" w:rsidRPr="00CB4748" w:rsidRDefault="00CB4748" w:rsidP="00CB4748">
      <w:pPr>
        <w:spacing w:after="0" w:line="240" w:lineRule="auto"/>
        <w:ind w:firstLine="709"/>
        <w:jc w:val="both"/>
        <w:rPr>
          <w:rFonts w:eastAsia="Times New Roman"/>
          <w:lang w:eastAsia="ru-RU"/>
        </w:rPr>
      </w:pPr>
      <w:r w:rsidRPr="00CB4748">
        <w:rPr>
          <w:rFonts w:eastAsia="Times New Roman"/>
          <w:lang w:eastAsia="ru-RU"/>
        </w:rPr>
        <w:t>- тумблер с группой контактов ( Т</w:t>
      </w:r>
      <w:r w:rsidRPr="00CB4748">
        <w:rPr>
          <w:rFonts w:eastAsia="Times New Roman"/>
          <w:vertAlign w:val="subscript"/>
          <w:lang w:eastAsia="ru-RU"/>
        </w:rPr>
        <w:t>М</w:t>
      </w:r>
      <w:r w:rsidRPr="00CB4748">
        <w:rPr>
          <w:rFonts w:eastAsia="Times New Roman"/>
          <w:lang w:eastAsia="ru-RU"/>
        </w:rPr>
        <w:t>).</w:t>
      </w:r>
    </w:p>
    <w:tbl>
      <w:tblPr>
        <w:tblStyle w:val="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2"/>
      </w:tblGrid>
      <w:tr w:rsidR="00CB4748" w:rsidRPr="00CB4748" w:rsidTr="00CB4748">
        <w:trPr>
          <w:trHeight w:val="3393"/>
        </w:trPr>
        <w:tc>
          <w:tcPr>
            <w:tcW w:w="4672" w:type="dxa"/>
          </w:tcPr>
          <w:p w:rsidR="00CB4748" w:rsidRPr="00CB4748" w:rsidRDefault="00CB4748" w:rsidP="00CB4748">
            <w:pPr>
              <w:jc w:val="center"/>
              <w:rPr>
                <w:rFonts w:eastAsia="Calibri"/>
              </w:rPr>
            </w:pPr>
            <w:r w:rsidRPr="00CB4748">
              <w:rPr>
                <w:rFonts w:eastAsia="Calibri"/>
                <w:noProof/>
                <w:lang w:eastAsia="ru-RU"/>
              </w:rPr>
              <w:lastRenderedPageBreak/>
              <w:drawing>
                <wp:anchor distT="0" distB="0" distL="114300" distR="114300" simplePos="0" relativeHeight="251681792" behindDoc="0" locked="0" layoutInCell="1" allowOverlap="1" wp14:anchorId="6FDA05F8" wp14:editId="1A23FC6C">
                  <wp:simplePos x="1181100" y="933450"/>
                  <wp:positionH relativeFrom="margin">
                    <wp:align>center</wp:align>
                  </wp:positionH>
                  <wp:positionV relativeFrom="margin">
                    <wp:align>top</wp:align>
                  </wp:positionV>
                  <wp:extent cx="2753409" cy="2060301"/>
                  <wp:effectExtent l="0" t="0" r="8890" b="0"/>
                  <wp:wrapSquare wrapText="bothSides"/>
                  <wp:docPr id="44" name="Рисунок 44" descr="F:\ФЫФ\Изображение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ФЫФ\Изображение 002.jpg"/>
                          <pic:cNvPicPr>
                            <a:picLocks noChangeAspect="1" noChangeArrowheads="1"/>
                          </pic:cNvPicPr>
                        </pic:nvPicPr>
                        <pic:blipFill rotWithShape="1">
                          <a:blip r:embed="rId48" cstate="print">
                            <a:biLevel thresh="75000"/>
                            <a:extLst>
                              <a:ext uri="{BEBA8EAE-BF5A-486C-A8C5-ECC9F3942E4B}">
                                <a14:imgProps xmlns:a14="http://schemas.microsoft.com/office/drawing/2010/main">
                                  <a14:imgLayer r:embed="rId49">
                                    <a14:imgEffect>
                                      <a14:sharpenSoften amount="50000"/>
                                    </a14:imgEffect>
                                  </a14:imgLayer>
                                </a14:imgProps>
                              </a:ext>
                              <a:ext uri="{28A0092B-C50C-407E-A947-70E740481C1C}">
                                <a14:useLocalDpi xmlns:a14="http://schemas.microsoft.com/office/drawing/2010/main" val="0"/>
                              </a:ext>
                            </a:extLst>
                          </a:blip>
                          <a:srcRect t="4089"/>
                          <a:stretch/>
                        </pic:blipFill>
                        <pic:spPr bwMode="auto">
                          <a:xfrm>
                            <a:off x="0" y="0"/>
                            <a:ext cx="2753409" cy="2060301"/>
                          </a:xfrm>
                          <a:prstGeom prst="rect">
                            <a:avLst/>
                          </a:prstGeom>
                          <a:noFill/>
                          <a:ln>
                            <a:noFill/>
                          </a:ln>
                          <a:extLst>
                            <a:ext uri="{53640926-AAD7-44D8-BBD7-CCE9431645EC}">
                              <a14:shadowObscured xmlns:a14="http://schemas.microsoft.com/office/drawing/2010/main"/>
                            </a:ext>
                          </a:extLst>
                        </pic:spPr>
                      </pic:pic>
                    </a:graphicData>
                  </a:graphic>
                </wp:anchor>
              </w:drawing>
            </w:r>
          </w:p>
        </w:tc>
        <w:tc>
          <w:tcPr>
            <w:tcW w:w="4672" w:type="dxa"/>
          </w:tcPr>
          <w:p w:rsidR="00CB4748" w:rsidRPr="00CB4748" w:rsidRDefault="00CB4748" w:rsidP="00CB4748">
            <w:pPr>
              <w:jc w:val="center"/>
              <w:rPr>
                <w:rFonts w:eastAsia="Calibri"/>
              </w:rPr>
            </w:pPr>
            <w:r w:rsidRPr="00CB4748">
              <w:rPr>
                <w:rFonts w:eastAsia="Calibri"/>
                <w:noProof/>
                <w:lang w:eastAsia="ru-RU"/>
              </w:rPr>
              <w:drawing>
                <wp:inline distT="0" distB="0" distL="0" distR="0" wp14:anchorId="7197827D" wp14:editId="5C75EBA5">
                  <wp:extent cx="2752725" cy="2041605"/>
                  <wp:effectExtent l="0" t="0" r="0" b="0"/>
                  <wp:docPr id="45" name="Рисунок 45" descr="F:\ФЫФ\Изображение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ФЫФ\Изображение 003.jpg"/>
                          <pic:cNvPicPr>
                            <a:picLocks noChangeAspect="1" noChangeArrowheads="1"/>
                          </pic:cNvPicPr>
                        </pic:nvPicPr>
                        <pic:blipFill>
                          <a:blip r:embed="rId50" cstate="print">
                            <a:extLst>
                              <a:ext uri="{BEBA8EAE-BF5A-486C-A8C5-ECC9F3942E4B}">
                                <a14:imgProps xmlns:a14="http://schemas.microsoft.com/office/drawing/2010/main">
                                  <a14:imgLayer r:embed="rId51">
                                    <a14:imgEffect>
                                      <a14:sharpenSoften amount="50000"/>
                                    </a14:imgEffect>
                                  </a14:imgLayer>
                                </a14:imgProps>
                              </a:ext>
                            </a:extLst>
                          </a:blip>
                          <a:srcRect/>
                          <a:stretch>
                            <a:fillRect/>
                          </a:stretch>
                        </pic:blipFill>
                        <pic:spPr bwMode="auto">
                          <a:xfrm>
                            <a:off x="0" y="0"/>
                            <a:ext cx="2789893" cy="2069171"/>
                          </a:xfrm>
                          <a:prstGeom prst="rect">
                            <a:avLst/>
                          </a:prstGeom>
                          <a:noFill/>
                          <a:ln w="9525">
                            <a:noFill/>
                            <a:miter lim="800000"/>
                            <a:headEnd/>
                            <a:tailEnd/>
                          </a:ln>
                        </pic:spPr>
                      </pic:pic>
                    </a:graphicData>
                  </a:graphic>
                </wp:inline>
              </w:drawing>
            </w:r>
          </w:p>
        </w:tc>
      </w:tr>
      <w:tr w:rsidR="00CB4748" w:rsidRPr="00CB4748" w:rsidTr="00CB4748">
        <w:tc>
          <w:tcPr>
            <w:tcW w:w="4672" w:type="dxa"/>
          </w:tcPr>
          <w:p w:rsidR="00CB4748" w:rsidRPr="00CB4748" w:rsidRDefault="00CB4748" w:rsidP="00CB4748">
            <w:pPr>
              <w:ind w:firstLine="34"/>
              <w:jc w:val="center"/>
              <w:rPr>
                <w:rFonts w:eastAsia="Calibri"/>
                <w:i w:val="0"/>
                <w:sz w:val="24"/>
                <w:szCs w:val="24"/>
              </w:rPr>
            </w:pPr>
            <w:r w:rsidRPr="00CB4748">
              <w:rPr>
                <w:rFonts w:eastAsia="Calibri"/>
                <w:i w:val="0"/>
                <w:sz w:val="24"/>
                <w:szCs w:val="24"/>
              </w:rPr>
              <w:t>Рис. 3. Стилизованные функции частоты вращения</w:t>
            </w:r>
          </w:p>
          <w:p w:rsidR="00CB4748" w:rsidRPr="00CB4748" w:rsidRDefault="00CB4748" w:rsidP="00CB4748">
            <w:pPr>
              <w:ind w:firstLine="34"/>
              <w:jc w:val="center"/>
              <w:rPr>
                <w:rFonts w:eastAsia="Calibri"/>
                <w:i w:val="0"/>
                <w:sz w:val="24"/>
                <w:szCs w:val="24"/>
              </w:rPr>
            </w:pPr>
          </w:p>
        </w:tc>
        <w:tc>
          <w:tcPr>
            <w:tcW w:w="4672" w:type="dxa"/>
          </w:tcPr>
          <w:p w:rsidR="00CB4748" w:rsidRPr="00CB4748" w:rsidRDefault="00CB4748" w:rsidP="00CB4748">
            <w:pPr>
              <w:ind w:firstLine="34"/>
              <w:jc w:val="center"/>
              <w:rPr>
                <w:rFonts w:eastAsia="Calibri"/>
                <w:i w:val="0"/>
                <w:sz w:val="24"/>
                <w:szCs w:val="24"/>
              </w:rPr>
            </w:pPr>
            <w:r w:rsidRPr="00CB4748">
              <w:rPr>
                <w:rFonts w:eastAsia="Calibri"/>
                <w:i w:val="0"/>
                <w:sz w:val="24"/>
                <w:szCs w:val="24"/>
              </w:rPr>
              <w:t>Рис. 4. Схема выделения момента перехода частоты вращения через нуль</w:t>
            </w:r>
          </w:p>
          <w:p w:rsidR="00CB4748" w:rsidRPr="00CB4748" w:rsidRDefault="00CB4748" w:rsidP="00CB4748">
            <w:pPr>
              <w:ind w:firstLine="34"/>
              <w:jc w:val="center"/>
              <w:rPr>
                <w:rFonts w:eastAsia="Calibri"/>
                <w:i w:val="0"/>
                <w:sz w:val="24"/>
                <w:szCs w:val="24"/>
              </w:rPr>
            </w:pPr>
          </w:p>
        </w:tc>
      </w:tr>
    </w:tbl>
    <w:p w:rsidR="00CB4748" w:rsidRPr="00CB4748" w:rsidRDefault="00CB4748" w:rsidP="00CB4748">
      <w:pPr>
        <w:spacing w:after="0" w:line="240" w:lineRule="auto"/>
        <w:ind w:firstLine="709"/>
        <w:jc w:val="both"/>
        <w:rPr>
          <w:rFonts w:eastAsia="Times New Roman"/>
          <w:lang w:eastAsia="ru-RU"/>
        </w:rPr>
      </w:pPr>
      <w:r w:rsidRPr="00CB4748">
        <w:rPr>
          <w:rFonts w:eastAsia="Times New Roman"/>
          <w:lang w:eastAsia="ru-RU"/>
        </w:rPr>
        <w:t xml:space="preserve">Схемотехнический электронный блок построен на типовых цифровых элементах. На рис. 4 приведена схема выделения момента перехода функции     </w:t>
      </w:r>
      <w:r w:rsidRPr="00CB4748">
        <w:rPr>
          <w:rFonts w:eastAsia="Times New Roman"/>
          <w:lang w:val="en-US" w:eastAsia="ru-RU"/>
        </w:rPr>
        <w:t>f</w:t>
      </w:r>
      <w:r w:rsidRPr="00CB4748">
        <w:rPr>
          <w:rFonts w:eastAsia="Times New Roman"/>
          <w:lang w:eastAsia="ru-RU"/>
        </w:rPr>
        <w:t xml:space="preserve"> (</w:t>
      </w:r>
      <m:oMath>
        <m:acc>
          <m:accPr>
            <m:chr m:val="̇"/>
            <m:ctrlPr>
              <w:rPr>
                <w:rFonts w:ascii="Cambria Math" w:eastAsia="Times New Roman" w:hAnsi="Cambria Math"/>
                <w:i/>
                <w:lang w:val="en-US" w:eastAsia="ru-RU"/>
              </w:rPr>
            </m:ctrlPr>
          </m:accPr>
          <m:e>
            <m:r>
              <m:rPr>
                <m:sty m:val="p"/>
              </m:rPr>
              <w:rPr>
                <w:rFonts w:ascii="Cambria Math" w:eastAsia="Times New Roman" w:hAnsi="Cambria Math"/>
                <w:lang w:val="en-US" w:eastAsia="ru-RU"/>
              </w:rPr>
              <m:t>φ</m:t>
            </m:r>
          </m:e>
        </m:acc>
      </m:oMath>
      <w:r w:rsidRPr="00CB4748">
        <w:rPr>
          <w:rFonts w:eastAsia="Times New Roman"/>
          <w:vertAlign w:val="subscript"/>
          <w:lang w:eastAsia="ru-RU"/>
        </w:rPr>
        <w:t>4</w:t>
      </w:r>
      <w:r w:rsidRPr="00CB4748">
        <w:rPr>
          <w:rFonts w:eastAsia="Times New Roman"/>
          <w:lang w:eastAsia="ru-RU"/>
        </w:rPr>
        <w:t xml:space="preserve">) через нуль. Схема построена на двух формирователях 21,22 ( триггеры Шмидта), трёх </w:t>
      </w:r>
      <w:r w:rsidRPr="00CB4748">
        <w:rPr>
          <w:rFonts w:eastAsia="Times New Roman"/>
          <w:lang w:val="en-US" w:eastAsia="ru-RU"/>
        </w:rPr>
        <w:t>RS</w:t>
      </w:r>
      <w:r w:rsidRPr="00CB4748">
        <w:rPr>
          <w:rFonts w:eastAsia="Times New Roman"/>
          <w:lang w:eastAsia="ru-RU"/>
        </w:rPr>
        <w:t xml:space="preserve"> – триггерах 23 – 25 , трёх конъюнкторах  26 – 28 и линии задержки одновибратор 29. Эпюры напряжений, характеризирующие работу схемы показаны на рис. 5.</w:t>
      </w:r>
    </w:p>
    <w:tbl>
      <w:tblPr>
        <w:tblStyle w:val="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20"/>
        <w:gridCol w:w="4934"/>
      </w:tblGrid>
      <w:tr w:rsidR="00CB4748" w:rsidRPr="00CB4748" w:rsidTr="00CB4748">
        <w:tc>
          <w:tcPr>
            <w:tcW w:w="4672" w:type="dxa"/>
          </w:tcPr>
          <w:p w:rsidR="00CB4748" w:rsidRPr="00CB4748" w:rsidRDefault="00CB4748" w:rsidP="00CB4748">
            <w:pPr>
              <w:jc w:val="both"/>
              <w:rPr>
                <w:rFonts w:eastAsia="Calibri"/>
                <w:lang w:val="en-US"/>
              </w:rPr>
            </w:pPr>
            <w:r w:rsidRPr="00CB4748">
              <w:rPr>
                <w:rFonts w:eastAsia="Calibri"/>
                <w:noProof/>
                <w:lang w:eastAsia="ru-RU"/>
              </w:rPr>
              <w:drawing>
                <wp:inline distT="0" distB="0" distL="0" distR="0" wp14:anchorId="32DE0B0F" wp14:editId="0B5B0A6E">
                  <wp:extent cx="2766868" cy="2041525"/>
                  <wp:effectExtent l="0" t="0" r="0" b="0"/>
                  <wp:docPr id="46" name="Рисунок 46" descr="F:\ФЫФ\Изображение 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ФЫФ\Изображение 004.jpg"/>
                          <pic:cNvPicPr>
                            <a:picLocks noChangeAspect="1" noChangeArrowheads="1"/>
                          </pic:cNvPicPr>
                        </pic:nvPicPr>
                        <pic:blipFill>
                          <a:blip r:embed="rId52" cstate="print">
                            <a:biLevel thresh="75000"/>
                            <a:extLst>
                              <a:ext uri="{BEBA8EAE-BF5A-486C-A8C5-ECC9F3942E4B}">
                                <a14:imgProps xmlns:a14="http://schemas.microsoft.com/office/drawing/2010/main">
                                  <a14:imgLayer r:embed="rId53">
                                    <a14:imgEffect>
                                      <a14:sharpenSoften amount="50000"/>
                                    </a14:imgEffect>
                                  </a14:imgLayer>
                                </a14:imgProps>
                              </a:ext>
                            </a:extLst>
                          </a:blip>
                          <a:srcRect/>
                          <a:stretch>
                            <a:fillRect/>
                          </a:stretch>
                        </pic:blipFill>
                        <pic:spPr bwMode="auto">
                          <a:xfrm>
                            <a:off x="0" y="0"/>
                            <a:ext cx="2791978" cy="2060052"/>
                          </a:xfrm>
                          <a:prstGeom prst="rect">
                            <a:avLst/>
                          </a:prstGeom>
                          <a:noFill/>
                          <a:ln w="9525">
                            <a:noFill/>
                            <a:miter lim="800000"/>
                            <a:headEnd/>
                            <a:tailEnd/>
                          </a:ln>
                        </pic:spPr>
                      </pic:pic>
                    </a:graphicData>
                  </a:graphic>
                </wp:inline>
              </w:drawing>
            </w:r>
          </w:p>
        </w:tc>
        <w:tc>
          <w:tcPr>
            <w:tcW w:w="4672" w:type="dxa"/>
          </w:tcPr>
          <w:p w:rsidR="00CB4748" w:rsidRPr="00CB4748" w:rsidRDefault="00CB4748" w:rsidP="00CB4748">
            <w:pPr>
              <w:jc w:val="center"/>
              <w:rPr>
                <w:rFonts w:eastAsia="Calibri"/>
                <w:lang w:val="en-US"/>
              </w:rPr>
            </w:pPr>
            <w:r w:rsidRPr="00CB4748">
              <w:rPr>
                <w:rFonts w:eastAsia="Calibri"/>
                <w:noProof/>
                <w:lang w:eastAsia="ru-RU"/>
              </w:rPr>
              <w:drawing>
                <wp:inline distT="0" distB="0" distL="0" distR="0" wp14:anchorId="3EABD87B" wp14:editId="619CBB33">
                  <wp:extent cx="3097728" cy="2041525"/>
                  <wp:effectExtent l="0" t="0" r="7620" b="0"/>
                  <wp:docPr id="47" name="Рисунок 47" descr="F:\ФЫФ\Изображение 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ФЫФ\Изображение 005.jpg"/>
                          <pic:cNvPicPr>
                            <a:picLocks noChangeAspect="1" noChangeArrowheads="1"/>
                          </pic:cNvPicPr>
                        </pic:nvPicPr>
                        <pic:blipFill>
                          <a:blip r:embed="rId54" cstate="print">
                            <a:biLevel thresh="75000"/>
                          </a:blip>
                          <a:srcRect/>
                          <a:stretch>
                            <a:fillRect/>
                          </a:stretch>
                        </pic:blipFill>
                        <pic:spPr bwMode="auto">
                          <a:xfrm>
                            <a:off x="0" y="0"/>
                            <a:ext cx="3129377" cy="2062383"/>
                          </a:xfrm>
                          <a:prstGeom prst="rect">
                            <a:avLst/>
                          </a:prstGeom>
                          <a:noFill/>
                          <a:ln w="9525">
                            <a:noFill/>
                            <a:miter lim="800000"/>
                            <a:headEnd/>
                            <a:tailEnd/>
                          </a:ln>
                        </pic:spPr>
                      </pic:pic>
                    </a:graphicData>
                  </a:graphic>
                </wp:inline>
              </w:drawing>
            </w:r>
          </w:p>
        </w:tc>
      </w:tr>
      <w:tr w:rsidR="00CB4748" w:rsidRPr="00CB4748" w:rsidTr="00CB4748">
        <w:tc>
          <w:tcPr>
            <w:tcW w:w="4672" w:type="dxa"/>
          </w:tcPr>
          <w:p w:rsidR="00CB4748" w:rsidRPr="00CB4748" w:rsidRDefault="00CB4748" w:rsidP="00CB4748">
            <w:pPr>
              <w:ind w:firstLine="29"/>
              <w:jc w:val="center"/>
              <w:rPr>
                <w:rFonts w:eastAsia="Calibri"/>
                <w:i w:val="0"/>
                <w:sz w:val="24"/>
                <w:szCs w:val="24"/>
              </w:rPr>
            </w:pPr>
            <w:r w:rsidRPr="00CB4748">
              <w:rPr>
                <w:rFonts w:eastAsia="Calibri"/>
                <w:i w:val="0"/>
                <w:sz w:val="24"/>
                <w:szCs w:val="24"/>
              </w:rPr>
              <w:t>Рис. 5. Эпюры напряжений на выходах элементов схемы рис. 4</w:t>
            </w:r>
          </w:p>
          <w:p w:rsidR="00CB4748" w:rsidRPr="00CB4748" w:rsidRDefault="00CB4748" w:rsidP="00CB4748">
            <w:pPr>
              <w:jc w:val="both"/>
              <w:rPr>
                <w:rFonts w:eastAsia="Calibri"/>
                <w:i w:val="0"/>
                <w:sz w:val="24"/>
                <w:szCs w:val="24"/>
              </w:rPr>
            </w:pPr>
          </w:p>
        </w:tc>
        <w:tc>
          <w:tcPr>
            <w:tcW w:w="4672" w:type="dxa"/>
          </w:tcPr>
          <w:p w:rsidR="00CB4748" w:rsidRPr="00CB4748" w:rsidRDefault="00CB4748" w:rsidP="00CB4748">
            <w:pPr>
              <w:ind w:firstLine="8"/>
              <w:jc w:val="center"/>
              <w:rPr>
                <w:rFonts w:eastAsia="Calibri"/>
                <w:i w:val="0"/>
                <w:sz w:val="24"/>
                <w:szCs w:val="24"/>
              </w:rPr>
            </w:pPr>
            <w:r w:rsidRPr="00CB4748">
              <w:rPr>
                <w:rFonts w:eastAsia="Calibri"/>
                <w:i w:val="0"/>
                <w:sz w:val="24"/>
                <w:szCs w:val="24"/>
              </w:rPr>
              <w:t>Рис. 6. Схема формирования интервала зацепления</w:t>
            </w:r>
          </w:p>
          <w:p w:rsidR="00CB4748" w:rsidRPr="00CB4748" w:rsidRDefault="00CB4748" w:rsidP="00CB4748">
            <w:pPr>
              <w:ind w:firstLine="8"/>
              <w:jc w:val="center"/>
              <w:rPr>
                <w:rFonts w:eastAsia="Calibri"/>
                <w:i w:val="0"/>
                <w:sz w:val="24"/>
                <w:szCs w:val="24"/>
              </w:rPr>
            </w:pPr>
            <w:r w:rsidRPr="00CB4748">
              <w:rPr>
                <w:rFonts w:eastAsia="Calibri"/>
                <w:i w:val="0"/>
                <w:sz w:val="24"/>
                <w:szCs w:val="24"/>
              </w:rPr>
              <w:t>Схема выделения временного интервала срабатывания приведена на рис. 6, эпюры напряжений – на рис.7.</w:t>
            </w:r>
          </w:p>
          <w:p w:rsidR="00CB4748" w:rsidRPr="00CB4748" w:rsidRDefault="00CB4748" w:rsidP="00CB4748">
            <w:pPr>
              <w:jc w:val="both"/>
              <w:rPr>
                <w:rFonts w:eastAsia="Calibri"/>
                <w:i w:val="0"/>
                <w:sz w:val="24"/>
                <w:szCs w:val="24"/>
              </w:rPr>
            </w:pPr>
          </w:p>
        </w:tc>
      </w:tr>
    </w:tbl>
    <w:p w:rsidR="00CB4748" w:rsidRPr="00CB4748" w:rsidRDefault="00CB4748" w:rsidP="00CB4748">
      <w:pPr>
        <w:spacing w:after="0" w:line="240" w:lineRule="auto"/>
        <w:ind w:firstLine="709"/>
        <w:jc w:val="both"/>
        <w:rPr>
          <w:rFonts w:eastAsia="Times New Roman"/>
          <w:lang w:eastAsia="ru-RU"/>
        </w:rPr>
      </w:pPr>
      <w:r w:rsidRPr="00CB4748">
        <w:rPr>
          <w:rFonts w:eastAsia="Times New Roman"/>
          <w:lang w:eastAsia="ru-RU"/>
        </w:rPr>
        <w:t>Работает установка следующим образом. В соответствии с программой испытаний оператор с помощью резистора 8 устанавливает момент торможения ведомого вала (иногда его принимают равным нулю), грузами 9,10 – значения моментов инерции ведущего и ведомого валов, регулятором напряжения – исходную частоту вращения ведущего вала. После выхода ведущего вала на стационарную частоту вращения (</w:t>
      </w:r>
      <m:oMath>
        <m:acc>
          <m:accPr>
            <m:chr m:val="̇"/>
            <m:ctrlPr>
              <w:rPr>
                <w:rFonts w:ascii="Cambria Math" w:eastAsia="Times New Roman" w:hAnsi="Cambria Math"/>
                <w:i/>
                <w:lang w:eastAsia="ru-RU"/>
              </w:rPr>
            </m:ctrlPr>
          </m:accPr>
          <m:e>
            <m:sSub>
              <m:sSubPr>
                <m:ctrlPr>
                  <w:rPr>
                    <w:rFonts w:ascii="Cambria Math" w:eastAsia="Times New Roman" w:hAnsi="Cambria Math"/>
                    <w:lang w:eastAsia="ru-RU"/>
                  </w:rPr>
                </m:ctrlPr>
              </m:sSubPr>
              <m:e>
                <m:r>
                  <m:rPr>
                    <m:sty m:val="p"/>
                  </m:rPr>
                  <w:rPr>
                    <w:rFonts w:ascii="Cambria Math" w:eastAsia="Times New Roman" w:hAnsi="Cambria Math"/>
                    <w:lang w:eastAsia="ru-RU"/>
                  </w:rPr>
                  <m:t>φ</m:t>
                </m:r>
              </m:e>
              <m:sub>
                <m:r>
                  <m:rPr>
                    <m:sty m:val="p"/>
                  </m:rPr>
                  <w:rPr>
                    <w:rFonts w:ascii="Cambria Math" w:eastAsia="Times New Roman" w:hAnsi="Cambria Math"/>
                    <w:lang w:eastAsia="ru-RU"/>
                  </w:rPr>
                  <m:t>A</m:t>
                </m:r>
              </m:sub>
            </m:sSub>
          </m:e>
        </m:acc>
      </m:oMath>
      <w:r w:rsidRPr="00CB4748">
        <w:rPr>
          <w:rFonts w:eastAsia="Times New Roman"/>
          <w:lang w:eastAsia="ru-RU"/>
        </w:rPr>
        <w:t>) оператор перебрасывает тумблер (Тм) в положение «реверс». Далее процесс измерения происходит в автоматическом режиме. После завершения переходного процесса результат эксперимента будет отражён на цифровых индикаторах.</w:t>
      </w:r>
    </w:p>
    <w:p w:rsidR="00CB4748" w:rsidRPr="00CB4748" w:rsidRDefault="00CB4748" w:rsidP="00CB4748">
      <w:pPr>
        <w:spacing w:after="0" w:line="240" w:lineRule="auto"/>
        <w:ind w:firstLine="709"/>
        <w:jc w:val="center"/>
        <w:rPr>
          <w:rFonts w:eastAsia="Times New Roman"/>
          <w:lang w:eastAsia="ru-RU"/>
        </w:rPr>
      </w:pPr>
    </w:p>
    <w:tbl>
      <w:tblPr>
        <w:tblStyle w:val="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24"/>
        <w:gridCol w:w="4930"/>
      </w:tblGrid>
      <w:tr w:rsidR="00CB4748" w:rsidRPr="00CB4748" w:rsidTr="00CB4748">
        <w:trPr>
          <w:trHeight w:val="3250"/>
        </w:trPr>
        <w:tc>
          <w:tcPr>
            <w:tcW w:w="4672" w:type="dxa"/>
          </w:tcPr>
          <w:p w:rsidR="00CB4748" w:rsidRPr="00CB4748" w:rsidRDefault="00CB4748" w:rsidP="00CB4748">
            <w:pPr>
              <w:jc w:val="center"/>
              <w:rPr>
                <w:rFonts w:eastAsia="Calibri"/>
              </w:rPr>
            </w:pPr>
            <w:r w:rsidRPr="00CB4748">
              <w:rPr>
                <w:rFonts w:eastAsia="Calibri"/>
                <w:noProof/>
                <w:lang w:eastAsia="ru-RU"/>
              </w:rPr>
              <w:lastRenderedPageBreak/>
              <w:drawing>
                <wp:inline distT="0" distB="0" distL="0" distR="0" wp14:anchorId="54C68F88" wp14:editId="607D45D9">
                  <wp:extent cx="2687895" cy="2066925"/>
                  <wp:effectExtent l="0" t="0" r="0" b="0"/>
                  <wp:docPr id="48" name="Рисунок 48" descr="F:\ФЫФ\Изображение 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ФЫФ\Изображение 006.jpg"/>
                          <pic:cNvPicPr>
                            <a:picLocks noChangeAspect="1" noChangeArrowheads="1"/>
                          </pic:cNvPicPr>
                        </pic:nvPicPr>
                        <pic:blipFill>
                          <a:blip r:embed="rId55" cstate="print">
                            <a:biLevel thresh="75000"/>
                          </a:blip>
                          <a:srcRect/>
                          <a:stretch>
                            <a:fillRect/>
                          </a:stretch>
                        </pic:blipFill>
                        <pic:spPr bwMode="auto">
                          <a:xfrm>
                            <a:off x="0" y="0"/>
                            <a:ext cx="2731208" cy="2100232"/>
                          </a:xfrm>
                          <a:prstGeom prst="rect">
                            <a:avLst/>
                          </a:prstGeom>
                          <a:noFill/>
                          <a:ln w="9525">
                            <a:noFill/>
                            <a:miter lim="800000"/>
                            <a:headEnd/>
                            <a:tailEnd/>
                          </a:ln>
                        </pic:spPr>
                      </pic:pic>
                    </a:graphicData>
                  </a:graphic>
                </wp:inline>
              </w:drawing>
            </w:r>
          </w:p>
          <w:p w:rsidR="00CB4748" w:rsidRPr="00CB4748" w:rsidRDefault="00CB4748" w:rsidP="00CB4748">
            <w:pPr>
              <w:jc w:val="center"/>
              <w:rPr>
                <w:rFonts w:eastAsia="Calibri"/>
              </w:rPr>
            </w:pPr>
          </w:p>
        </w:tc>
        <w:tc>
          <w:tcPr>
            <w:tcW w:w="4672" w:type="dxa"/>
          </w:tcPr>
          <w:p w:rsidR="00CB4748" w:rsidRPr="00CB4748" w:rsidRDefault="00CB4748" w:rsidP="00CB4748">
            <w:pPr>
              <w:jc w:val="center"/>
              <w:rPr>
                <w:rFonts w:eastAsia="Calibri"/>
              </w:rPr>
            </w:pPr>
            <w:r w:rsidRPr="00CB4748">
              <w:rPr>
                <w:rFonts w:eastAsia="Calibri"/>
                <w:noProof/>
                <w:lang w:eastAsia="ru-RU"/>
              </w:rPr>
              <w:drawing>
                <wp:inline distT="0" distB="0" distL="0" distR="0" wp14:anchorId="40ED6FD2" wp14:editId="6FE7AAE5">
                  <wp:extent cx="3005435" cy="1895475"/>
                  <wp:effectExtent l="0" t="0" r="5080" b="0"/>
                  <wp:docPr id="49" name="Рисунок 49" descr="F:\ФЫФ\Изображение 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ФЫФ\Изображение 007.jpg"/>
                          <pic:cNvPicPr>
                            <a:picLocks noChangeAspect="1" noChangeArrowheads="1"/>
                          </pic:cNvPicPr>
                        </pic:nvPicPr>
                        <pic:blipFill>
                          <a:blip r:embed="rId56" cstate="print">
                            <a:biLevel thresh="75000"/>
                          </a:blip>
                          <a:srcRect/>
                          <a:stretch>
                            <a:fillRect/>
                          </a:stretch>
                        </pic:blipFill>
                        <pic:spPr bwMode="auto">
                          <a:xfrm>
                            <a:off x="0" y="0"/>
                            <a:ext cx="3022296" cy="1906109"/>
                          </a:xfrm>
                          <a:prstGeom prst="rect">
                            <a:avLst/>
                          </a:prstGeom>
                          <a:noFill/>
                          <a:ln w="9525">
                            <a:noFill/>
                            <a:miter lim="800000"/>
                            <a:headEnd/>
                            <a:tailEnd/>
                          </a:ln>
                        </pic:spPr>
                      </pic:pic>
                    </a:graphicData>
                  </a:graphic>
                </wp:inline>
              </w:drawing>
            </w:r>
          </w:p>
        </w:tc>
      </w:tr>
      <w:tr w:rsidR="00CB4748" w:rsidRPr="00CB4748" w:rsidTr="00CB4748">
        <w:trPr>
          <w:trHeight w:val="507"/>
        </w:trPr>
        <w:tc>
          <w:tcPr>
            <w:tcW w:w="4672" w:type="dxa"/>
          </w:tcPr>
          <w:p w:rsidR="00CB4748" w:rsidRPr="00CB4748" w:rsidRDefault="00CB4748" w:rsidP="00CB4748">
            <w:pPr>
              <w:ind w:firstLine="34"/>
              <w:jc w:val="center"/>
              <w:rPr>
                <w:rFonts w:eastAsia="Calibri"/>
                <w:i w:val="0"/>
                <w:sz w:val="24"/>
                <w:szCs w:val="24"/>
              </w:rPr>
            </w:pPr>
            <w:r w:rsidRPr="00CB4748">
              <w:rPr>
                <w:rFonts w:eastAsia="Calibri"/>
                <w:i w:val="0"/>
                <w:sz w:val="24"/>
                <w:szCs w:val="24"/>
              </w:rPr>
              <w:t>Рис. 7. Эпюры напряжений на выходах элементов схемы рис. 6</w:t>
            </w:r>
          </w:p>
        </w:tc>
        <w:tc>
          <w:tcPr>
            <w:tcW w:w="4672" w:type="dxa"/>
          </w:tcPr>
          <w:p w:rsidR="00CB4748" w:rsidRPr="00CB4748" w:rsidRDefault="00CB4748" w:rsidP="00CB4748">
            <w:pPr>
              <w:ind w:firstLine="4"/>
              <w:jc w:val="center"/>
              <w:rPr>
                <w:rFonts w:eastAsia="Calibri"/>
                <w:i w:val="0"/>
                <w:sz w:val="24"/>
                <w:szCs w:val="24"/>
              </w:rPr>
            </w:pPr>
            <w:r w:rsidRPr="00CB4748">
              <w:rPr>
                <w:rFonts w:eastAsia="Calibri"/>
                <w:i w:val="0"/>
                <w:sz w:val="24"/>
                <w:szCs w:val="24"/>
              </w:rPr>
              <w:t>Рис. 8. Схема каналов времени переключения</w:t>
            </w:r>
          </w:p>
          <w:p w:rsidR="00CB4748" w:rsidRPr="00CB4748" w:rsidRDefault="00CB4748" w:rsidP="00CB4748">
            <w:pPr>
              <w:jc w:val="center"/>
              <w:rPr>
                <w:rFonts w:eastAsia="Calibri"/>
                <w:i w:val="0"/>
                <w:sz w:val="24"/>
                <w:szCs w:val="24"/>
              </w:rPr>
            </w:pPr>
          </w:p>
        </w:tc>
      </w:tr>
    </w:tbl>
    <w:p w:rsidR="00CB4748" w:rsidRPr="00CB4748" w:rsidRDefault="00CB4748" w:rsidP="00CB4748">
      <w:pPr>
        <w:spacing w:after="0" w:line="240" w:lineRule="auto"/>
        <w:ind w:firstLine="709"/>
        <w:jc w:val="both"/>
        <w:rPr>
          <w:rFonts w:eastAsia="Times New Roman"/>
          <w:lang w:eastAsia="ru-RU"/>
        </w:rPr>
      </w:pPr>
    </w:p>
    <w:p w:rsidR="00CB4748" w:rsidRPr="00CB4748" w:rsidRDefault="00CB4748" w:rsidP="00CB4748">
      <w:pPr>
        <w:spacing w:after="0" w:line="240" w:lineRule="auto"/>
        <w:ind w:firstLine="709"/>
        <w:jc w:val="both"/>
        <w:rPr>
          <w:rFonts w:eastAsia="Times New Roman"/>
          <w:lang w:eastAsia="ru-RU"/>
        </w:rPr>
      </w:pPr>
      <w:r w:rsidRPr="00CB4748">
        <w:rPr>
          <w:rFonts w:eastAsia="Times New Roman"/>
          <w:lang w:eastAsia="ru-RU"/>
        </w:rPr>
        <w:t xml:space="preserve">Таким образом, предлагаемая установка для исследования муфт обгона позволяет выявить основные эксплуатационные параметры в автоматическом режиме. Электронный блок установки построен на типовых элементах электроники, что обеспечивает его технологичность. </w:t>
      </w:r>
    </w:p>
    <w:p w:rsidR="00CB4748" w:rsidRPr="00CB4748" w:rsidRDefault="00CB4748" w:rsidP="00CB4748">
      <w:pPr>
        <w:spacing w:after="0" w:line="240" w:lineRule="auto"/>
        <w:ind w:firstLine="709"/>
        <w:jc w:val="both"/>
        <w:rPr>
          <w:rFonts w:eastAsia="Times New Roman"/>
          <w:lang w:eastAsia="ru-RU"/>
        </w:rPr>
      </w:pPr>
    </w:p>
    <w:p w:rsidR="00CB4748" w:rsidRPr="00CB4748" w:rsidRDefault="00CB4748" w:rsidP="00CB4748">
      <w:pPr>
        <w:spacing w:after="0" w:line="240" w:lineRule="auto"/>
        <w:ind w:firstLine="709"/>
        <w:rPr>
          <w:rFonts w:eastAsia="Times New Roman"/>
          <w:b/>
          <w:lang w:eastAsia="ru-RU"/>
        </w:rPr>
      </w:pPr>
      <w:r w:rsidRPr="00CB4748">
        <w:rPr>
          <w:rFonts w:eastAsia="Times New Roman"/>
          <w:b/>
          <w:lang w:eastAsia="ru-RU"/>
        </w:rPr>
        <w:t>Список литературы</w:t>
      </w:r>
    </w:p>
    <w:p w:rsidR="00CB4748" w:rsidRPr="00CB4748" w:rsidRDefault="00CB4748" w:rsidP="00CB4748">
      <w:pPr>
        <w:spacing w:after="0" w:line="240" w:lineRule="auto"/>
        <w:ind w:firstLine="709"/>
        <w:jc w:val="both"/>
        <w:rPr>
          <w:rFonts w:eastAsia="Times New Roman"/>
          <w:lang w:eastAsia="ru-RU"/>
        </w:rPr>
      </w:pPr>
      <w:r w:rsidRPr="00CB4748">
        <w:rPr>
          <w:rFonts w:eastAsia="Times New Roman"/>
          <w:lang w:eastAsia="ru-RU"/>
        </w:rPr>
        <w:t xml:space="preserve">1. Гулина, Н.В. Детали машин: учеб. пособие / Н.В. Гулина, В.Г. Клюев, С.А. Юрков. – 3-е изд. Стер. – Спб.: изд-во «Лань», 2013. – 416 с.  </w:t>
      </w:r>
    </w:p>
    <w:p w:rsidR="00CB4748" w:rsidRPr="00CB4748" w:rsidRDefault="00CB4748" w:rsidP="00CB4748">
      <w:pPr>
        <w:spacing w:after="0" w:line="240" w:lineRule="auto"/>
        <w:ind w:firstLine="709"/>
        <w:contextualSpacing/>
        <w:jc w:val="both"/>
        <w:rPr>
          <w:rFonts w:eastAsia="Calibri"/>
        </w:rPr>
      </w:pPr>
      <w:r w:rsidRPr="00CB4748">
        <w:rPr>
          <w:rFonts w:eastAsia="Times New Roman"/>
        </w:rPr>
        <w:t>2. Никитин, Н.Н. Курс теоретической механики: учебник / Н.Н. Никитин. – 8-е изд. Стер. – Спб.: изд-во «Лань», 2011. – 720 с.</w:t>
      </w:r>
    </w:p>
    <w:p w:rsidR="00CB4748" w:rsidRPr="00CB4748" w:rsidRDefault="00CB4748" w:rsidP="00CB4748">
      <w:pPr>
        <w:spacing w:after="0" w:line="240" w:lineRule="auto"/>
        <w:ind w:firstLine="709"/>
        <w:contextualSpacing/>
        <w:jc w:val="both"/>
        <w:rPr>
          <w:rFonts w:eastAsia="Calibri"/>
        </w:rPr>
      </w:pPr>
      <w:r w:rsidRPr="00CB4748">
        <w:rPr>
          <w:rFonts w:eastAsia="Times New Roman"/>
        </w:rPr>
        <w:t>3. Шарыгин, Л.Н. Проектирование конкурентноспособных технических изделий: учебник / Л.Н. Шарыгин. – Владимир: изд-во ВИТ-принт, 2013. – 290 с.</w:t>
      </w:r>
    </w:p>
    <w:p w:rsidR="00CB4748" w:rsidRPr="00CB4748" w:rsidRDefault="00CB4748" w:rsidP="00CB4748">
      <w:pPr>
        <w:spacing w:after="0" w:line="240" w:lineRule="auto"/>
        <w:ind w:firstLine="709"/>
        <w:contextualSpacing/>
        <w:jc w:val="both"/>
        <w:rPr>
          <w:rFonts w:eastAsia="Calibri"/>
        </w:rPr>
      </w:pPr>
      <w:r w:rsidRPr="00CB4748">
        <w:rPr>
          <w:rFonts w:eastAsia="Times New Roman"/>
        </w:rPr>
        <w:t xml:space="preserve">4. Шарыгин, Л.Н. Электроуправляемый редуктор / Л.Н. Шарыгин, Н.А. Елгаев // сб. «Современные тенденции в науке: новый взгляд» – Тамбов: изд-во ТРОО «Бизнес-Наука-Общество», 2011. – С. 152-154.    </w:t>
      </w:r>
    </w:p>
    <w:p w:rsidR="00CB4748" w:rsidRPr="00CB4748" w:rsidRDefault="00CB4748" w:rsidP="00CB4748">
      <w:pPr>
        <w:spacing w:after="0" w:line="240" w:lineRule="auto"/>
        <w:ind w:firstLine="709"/>
        <w:jc w:val="both"/>
        <w:rPr>
          <w:rFonts w:eastAsia="Times New Roman"/>
          <w:lang w:eastAsia="ru-RU"/>
        </w:rPr>
      </w:pPr>
    </w:p>
    <w:p w:rsidR="00CB4748" w:rsidRPr="00CB4748" w:rsidRDefault="00CB4748" w:rsidP="00CB4748">
      <w:pPr>
        <w:widowControl w:val="0"/>
        <w:tabs>
          <w:tab w:val="left" w:pos="0"/>
        </w:tabs>
        <w:autoSpaceDE w:val="0"/>
        <w:autoSpaceDN w:val="0"/>
        <w:adjustRightInd w:val="0"/>
        <w:spacing w:after="0" w:line="240" w:lineRule="auto"/>
        <w:ind w:firstLine="709"/>
        <w:jc w:val="right"/>
        <w:rPr>
          <w:rFonts w:eastAsia="Times New Roman"/>
          <w:iCs/>
          <w:lang w:eastAsia="ru-RU"/>
        </w:rPr>
      </w:pPr>
      <w:r w:rsidRPr="00CB4748">
        <w:rPr>
          <w:rFonts w:eastAsia="Times New Roman"/>
          <w:iCs/>
          <w:lang w:eastAsia="ru-RU"/>
        </w:rPr>
        <w:t>А.С. Елисеева</w:t>
      </w:r>
    </w:p>
    <w:p w:rsidR="00CB4748" w:rsidRPr="00CB4748" w:rsidRDefault="00CB4748" w:rsidP="00CB4748">
      <w:pPr>
        <w:widowControl w:val="0"/>
        <w:tabs>
          <w:tab w:val="left" w:pos="0"/>
        </w:tabs>
        <w:autoSpaceDE w:val="0"/>
        <w:autoSpaceDN w:val="0"/>
        <w:adjustRightInd w:val="0"/>
        <w:spacing w:after="0" w:line="240" w:lineRule="auto"/>
        <w:ind w:firstLine="709"/>
        <w:jc w:val="right"/>
        <w:rPr>
          <w:rFonts w:eastAsia="Times New Roman"/>
          <w:iCs/>
          <w:lang w:eastAsia="ru-RU"/>
        </w:rPr>
      </w:pPr>
      <w:r w:rsidRPr="00CB4748">
        <w:rPr>
          <w:rFonts w:eastAsia="Times New Roman"/>
          <w:iCs/>
          <w:lang w:eastAsia="ru-RU"/>
        </w:rPr>
        <w:t>студент группы ТЭ-212</w:t>
      </w:r>
    </w:p>
    <w:p w:rsidR="00CB4748" w:rsidRPr="00CB4748" w:rsidRDefault="00CB4748" w:rsidP="00CB4748">
      <w:pPr>
        <w:widowControl w:val="0"/>
        <w:tabs>
          <w:tab w:val="left" w:pos="0"/>
        </w:tabs>
        <w:autoSpaceDE w:val="0"/>
        <w:autoSpaceDN w:val="0"/>
        <w:adjustRightInd w:val="0"/>
        <w:spacing w:after="0" w:line="240" w:lineRule="auto"/>
        <w:ind w:firstLine="709"/>
        <w:jc w:val="right"/>
        <w:rPr>
          <w:rFonts w:eastAsia="Times New Roman"/>
          <w:iCs/>
          <w:lang w:eastAsia="ru-RU"/>
        </w:rPr>
      </w:pPr>
      <w:r w:rsidRPr="00CB4748">
        <w:rPr>
          <w:rFonts w:eastAsia="Times New Roman"/>
          <w:i/>
          <w:iCs/>
          <w:lang w:eastAsia="ru-RU"/>
        </w:rPr>
        <w:t xml:space="preserve">Научный руководитель: </w:t>
      </w:r>
      <w:r w:rsidRPr="00CB4748">
        <w:rPr>
          <w:rFonts w:eastAsia="Times New Roman"/>
          <w:iCs/>
          <w:lang w:eastAsia="ru-RU"/>
        </w:rPr>
        <w:t>доцент, к.п.н.</w:t>
      </w:r>
      <w:r w:rsidRPr="00CB4748">
        <w:rPr>
          <w:rFonts w:eastAsia="Times New Roman"/>
          <w:i/>
          <w:iCs/>
          <w:lang w:eastAsia="ru-RU"/>
        </w:rPr>
        <w:t xml:space="preserve"> </w:t>
      </w:r>
      <w:r w:rsidRPr="00CB4748">
        <w:rPr>
          <w:rFonts w:eastAsia="Times New Roman"/>
          <w:iCs/>
          <w:lang w:eastAsia="ru-RU"/>
        </w:rPr>
        <w:t>Л.С. Кулыгина</w:t>
      </w:r>
    </w:p>
    <w:p w:rsidR="00CB4748" w:rsidRPr="00CB4748" w:rsidRDefault="00CB4748" w:rsidP="00CB4748">
      <w:pPr>
        <w:widowControl w:val="0"/>
        <w:tabs>
          <w:tab w:val="left" w:pos="0"/>
        </w:tabs>
        <w:autoSpaceDE w:val="0"/>
        <w:autoSpaceDN w:val="0"/>
        <w:adjustRightInd w:val="0"/>
        <w:spacing w:after="0" w:line="240" w:lineRule="auto"/>
        <w:ind w:firstLine="709"/>
        <w:jc w:val="center"/>
        <w:rPr>
          <w:rFonts w:eastAsia="Times New Roman"/>
          <w:b/>
          <w:iCs/>
          <w:smallCaps/>
          <w:lang w:eastAsia="ru-RU"/>
        </w:rPr>
      </w:pPr>
    </w:p>
    <w:p w:rsidR="00CB4748" w:rsidRPr="00CB4748" w:rsidRDefault="00CB4748" w:rsidP="00CB4748">
      <w:pPr>
        <w:widowControl w:val="0"/>
        <w:tabs>
          <w:tab w:val="left" w:pos="0"/>
        </w:tabs>
        <w:autoSpaceDE w:val="0"/>
        <w:autoSpaceDN w:val="0"/>
        <w:adjustRightInd w:val="0"/>
        <w:spacing w:after="0" w:line="240" w:lineRule="auto"/>
        <w:ind w:firstLine="709"/>
        <w:jc w:val="center"/>
        <w:rPr>
          <w:rFonts w:eastAsia="Times New Roman"/>
          <w:b/>
          <w:iCs/>
          <w:smallCaps/>
          <w:lang w:eastAsia="ru-RU"/>
        </w:rPr>
      </w:pPr>
    </w:p>
    <w:p w:rsidR="00CB4748" w:rsidRPr="00CB4748" w:rsidRDefault="00CB4748" w:rsidP="00CB4748">
      <w:pPr>
        <w:keepNext/>
        <w:keepLines/>
        <w:spacing w:after="0" w:line="240" w:lineRule="auto"/>
        <w:jc w:val="center"/>
        <w:outlineLvl w:val="0"/>
        <w:rPr>
          <w:rFonts w:eastAsia="Times New Roman" w:cstheme="majorBidi"/>
          <w:b/>
          <w:color w:val="000000"/>
          <w:szCs w:val="32"/>
          <w:lang w:eastAsia="ru-RU"/>
        </w:rPr>
      </w:pPr>
      <w:bookmarkStart w:id="11" w:name="_Toc496260770"/>
      <w:r w:rsidRPr="00CB4748">
        <w:rPr>
          <w:rFonts w:eastAsia="Times New Roman" w:cstheme="majorBidi"/>
          <w:b/>
          <w:szCs w:val="32"/>
          <w:lang w:eastAsia="ru-RU"/>
        </w:rPr>
        <w:t>МЕТОДИЧЕСКИЕ ПРИЁМЫ ОРГАНИЗАЦИИ УЧЕБНОЙ ДЕЯТЕЛЬНОСТИ УЧАЩИХСЯ НА УРОКАХ ТЕХНОЛОГИИ</w:t>
      </w:r>
      <w:bookmarkEnd w:id="11"/>
    </w:p>
    <w:p w:rsidR="00CB4748" w:rsidRPr="00CB4748" w:rsidRDefault="00CB4748" w:rsidP="00CB4748">
      <w:pPr>
        <w:widowControl w:val="0"/>
        <w:autoSpaceDE w:val="0"/>
        <w:autoSpaceDN w:val="0"/>
        <w:adjustRightInd w:val="0"/>
        <w:spacing w:after="0" w:line="240" w:lineRule="auto"/>
        <w:ind w:firstLine="709"/>
        <w:jc w:val="center"/>
        <w:rPr>
          <w:rFonts w:eastAsia="Times New Roman"/>
          <w:i/>
          <w:iCs/>
          <w:lang w:eastAsia="ru-RU"/>
        </w:rPr>
      </w:pPr>
    </w:p>
    <w:p w:rsidR="00CB4748" w:rsidRPr="00CB4748" w:rsidRDefault="00CB4748" w:rsidP="00CB4748">
      <w:pPr>
        <w:widowControl w:val="0"/>
        <w:autoSpaceDE w:val="0"/>
        <w:autoSpaceDN w:val="0"/>
        <w:adjustRightInd w:val="0"/>
        <w:spacing w:after="0" w:line="240" w:lineRule="auto"/>
        <w:ind w:firstLine="709"/>
        <w:jc w:val="both"/>
        <w:rPr>
          <w:rFonts w:eastAsia="Times New Roman"/>
          <w:iCs/>
          <w:color w:val="000000"/>
          <w:lang w:eastAsia="ru-RU"/>
        </w:rPr>
      </w:pPr>
      <w:r w:rsidRPr="00CB4748">
        <w:rPr>
          <w:rFonts w:eastAsia="Times New Roman"/>
          <w:iCs/>
          <w:color w:val="000000"/>
          <w:lang w:eastAsia="ru-RU"/>
        </w:rPr>
        <w:t xml:space="preserve">Реформы образования всегда связаны с надеждами на то, что предпринимаемые меры сделают процесс обучения в школе более активным, а результаты познания – личностно и социально значимыми. </w:t>
      </w:r>
      <w:r w:rsidRPr="00CB4748">
        <w:rPr>
          <w:rFonts w:eastAsia="Times New Roman"/>
          <w:iCs/>
          <w:color w:val="000000"/>
          <w:shd w:val="clear" w:color="auto" w:fill="FFFFFF"/>
          <w:lang w:eastAsia="ru-RU"/>
        </w:rPr>
        <w:t xml:space="preserve">В современных условиях внедрения Федерального государственного образовательного стандарта, </w:t>
      </w:r>
      <w:r w:rsidRPr="00CB4748">
        <w:rPr>
          <w:rFonts w:eastAsia="Times New Roman"/>
          <w:iCs/>
          <w:color w:val="000000"/>
          <w:lang w:eastAsia="ru-RU"/>
        </w:rPr>
        <w:t>предъявляются достаточно высокие требования к уровню школьного образования, что обуславливает</w:t>
      </w:r>
      <w:r w:rsidRPr="00CB4748">
        <w:rPr>
          <w:rFonts w:eastAsia="Times New Roman"/>
          <w:iCs/>
          <w:color w:val="000000"/>
          <w:shd w:val="clear" w:color="auto" w:fill="FFFFFF"/>
          <w:lang w:eastAsia="ru-RU"/>
        </w:rPr>
        <w:t xml:space="preserve"> постоянное совершенствование </w:t>
      </w:r>
      <w:r w:rsidRPr="00CB4748">
        <w:rPr>
          <w:rFonts w:eastAsia="Times New Roman"/>
          <w:iCs/>
          <w:color w:val="000000"/>
          <w:shd w:val="clear" w:color="auto" w:fill="FFFFFF"/>
          <w:lang w:eastAsia="ru-RU"/>
        </w:rPr>
        <w:lastRenderedPageBreak/>
        <w:t>системы и практики образования. У</w:t>
      </w:r>
      <w:r w:rsidRPr="00CB4748">
        <w:rPr>
          <w:rFonts w:eastAsia="Times New Roman"/>
          <w:iCs/>
          <w:color w:val="000000"/>
          <w:lang w:eastAsia="ru-RU"/>
        </w:rPr>
        <w:t xml:space="preserve">спех намеченных преобразований со стороны учителя определяется, прежде всего, выбором наиболее эффективных методов их обучения. </w:t>
      </w:r>
    </w:p>
    <w:p w:rsidR="00CB4748" w:rsidRPr="00CB4748" w:rsidRDefault="00CB4748" w:rsidP="00CB4748">
      <w:pPr>
        <w:widowControl w:val="0"/>
        <w:autoSpaceDE w:val="0"/>
        <w:autoSpaceDN w:val="0"/>
        <w:adjustRightInd w:val="0"/>
        <w:spacing w:after="0" w:line="240" w:lineRule="auto"/>
        <w:ind w:firstLine="709"/>
        <w:jc w:val="both"/>
        <w:rPr>
          <w:rFonts w:eastAsia="Times New Roman"/>
          <w:iCs/>
          <w:lang w:eastAsia="ru-RU"/>
        </w:rPr>
      </w:pPr>
      <w:r w:rsidRPr="00CB4748">
        <w:rPr>
          <w:rFonts w:eastAsia="Times New Roman"/>
          <w:iCs/>
          <w:color w:val="000000"/>
          <w:lang w:eastAsia="ru-RU"/>
        </w:rPr>
        <w:t xml:space="preserve">Особое место в школьном обучении занимают уроки технологии, которые сочетают в себе теоретические сведения метапредметной направленности и социально-ориентированную практическую деятельность учащихся. </w:t>
      </w:r>
      <w:r w:rsidRPr="00CB4748">
        <w:rPr>
          <w:rFonts w:eastAsia="Times New Roman"/>
          <w:iCs/>
          <w:lang w:eastAsia="ru-RU"/>
        </w:rPr>
        <w:t>Достижение метапредметных результатов обучения невозможно без желания  учащихся  сознательно  участвовать  в  процессе  получения  знаний, творчески  подходить  к  своему  обучению,  понимать  значение  получаемых знаний для повседневной жизни и профессионального самоопределения.</w:t>
      </w:r>
    </w:p>
    <w:p w:rsidR="00CB4748" w:rsidRPr="00CB4748" w:rsidRDefault="00CB4748" w:rsidP="00CB4748">
      <w:pPr>
        <w:widowControl w:val="0"/>
        <w:autoSpaceDE w:val="0"/>
        <w:autoSpaceDN w:val="0"/>
        <w:adjustRightInd w:val="0"/>
        <w:spacing w:after="0" w:line="240" w:lineRule="auto"/>
        <w:ind w:firstLine="709"/>
        <w:jc w:val="both"/>
        <w:rPr>
          <w:rFonts w:eastAsia="Times New Roman"/>
          <w:iCs/>
          <w:lang w:eastAsia="ru-RU"/>
        </w:rPr>
      </w:pPr>
      <w:r w:rsidRPr="00CB4748">
        <w:rPr>
          <w:rFonts w:eastAsia="Times New Roman"/>
          <w:iCs/>
          <w:lang w:eastAsia="ru-RU"/>
        </w:rPr>
        <w:t>При организации  учебной  деятельности  необходима  активизация  работы школьников c целью повышению уровня их познавательной активности и улучшения качества знаний.  Чтобы этого достичь, необходимо постоянное совершенствование системы методов обучения. Наиболее гибкими элементами системы методов обучения, стимулирующими её обновление, на наш взгляд, являются методические приёмы.</w:t>
      </w:r>
    </w:p>
    <w:p w:rsidR="00CB4748" w:rsidRPr="00CB4748" w:rsidRDefault="00CB4748" w:rsidP="00CB4748">
      <w:pPr>
        <w:widowControl w:val="0"/>
        <w:autoSpaceDE w:val="0"/>
        <w:autoSpaceDN w:val="0"/>
        <w:adjustRightInd w:val="0"/>
        <w:spacing w:after="0" w:line="240" w:lineRule="auto"/>
        <w:ind w:firstLine="709"/>
        <w:jc w:val="both"/>
        <w:rPr>
          <w:rFonts w:eastAsia="Times New Roman"/>
          <w:iCs/>
          <w:lang w:eastAsia="ru-RU"/>
        </w:rPr>
      </w:pPr>
      <w:r w:rsidRPr="00CB4748">
        <w:rPr>
          <w:rFonts w:eastAsia="Times New Roman"/>
          <w:iCs/>
          <w:lang w:eastAsia="ru-RU"/>
        </w:rPr>
        <w:t xml:space="preserve">Образовательный эффект применения любого метода обучения определяется совокупностью реализующих его методических приёмов. Нами были рассмотрены различные определения понятия «методический прием», но наше внимание остановилось на определении, которое предложил И.П. Подласый. Он считает, что методический прием – это элемент метода, его составная часть, разовое действие, отдельный шаг в реализации метода [1]. </w:t>
      </w:r>
    </w:p>
    <w:p w:rsidR="00CB4748" w:rsidRPr="00CB4748" w:rsidRDefault="00CB4748" w:rsidP="00CB4748">
      <w:pPr>
        <w:widowControl w:val="0"/>
        <w:autoSpaceDE w:val="0"/>
        <w:autoSpaceDN w:val="0"/>
        <w:adjustRightInd w:val="0"/>
        <w:spacing w:after="0" w:line="240" w:lineRule="auto"/>
        <w:ind w:firstLine="709"/>
        <w:jc w:val="both"/>
        <w:rPr>
          <w:rFonts w:eastAsia="Times New Roman"/>
          <w:lang w:eastAsia="ru-RU"/>
        </w:rPr>
      </w:pPr>
      <w:r w:rsidRPr="00CB4748">
        <w:rPr>
          <w:rFonts w:eastAsia="Times New Roman"/>
          <w:iCs/>
          <w:lang w:eastAsia="ru-RU"/>
        </w:rPr>
        <w:t xml:space="preserve">В настоящее время нет единой, универсальной классификации как методов обучения, так и методических приёмов. Однако, если существование многочисленных классификаций методов обучения (по разным основаниям) общепризнанное явление, то вопрос классификации методических приёмов остаётся открытым для исследования. Наиболее цитируемой является классификация методических приемов, которая была предложена Н.М. Верзилиным и В.М. Корсунской  в методике обучения биологии [2]. Они выделили некоторую иерархию в системе методов обучения, подразделив их на такие уровни, как «род» (словесные, наглядные и практические); «вид» (беседа, рассказ, лекция, демонстрация, и др.); завершают классификацию «методические приёмы». </w:t>
      </w:r>
      <w:r w:rsidRPr="00CB4748">
        <w:rPr>
          <w:rFonts w:eastAsia="Times New Roman"/>
          <w:lang w:eastAsia="ru-RU"/>
        </w:rPr>
        <w:t>В зависимости от методических функций ими выделены организационные, логические и технические приемы.</w:t>
      </w:r>
    </w:p>
    <w:p w:rsidR="00CB4748" w:rsidRPr="00CB4748" w:rsidRDefault="00CB4748" w:rsidP="00CB4748">
      <w:pPr>
        <w:spacing w:after="0" w:line="240" w:lineRule="auto"/>
        <w:ind w:firstLine="709"/>
        <w:jc w:val="both"/>
        <w:rPr>
          <w:rFonts w:eastAsia="Times New Roman"/>
          <w:color w:val="000000"/>
          <w:lang w:eastAsia="ru-RU"/>
        </w:rPr>
      </w:pPr>
      <w:r w:rsidRPr="00CB4748">
        <w:rPr>
          <w:rFonts w:eastAsia="Times New Roman"/>
          <w:color w:val="000000"/>
          <w:lang w:eastAsia="ru-RU"/>
        </w:rPr>
        <w:t>К организационным приемам относятся действия учителя, направляющие внимание, восприятие и формы организации работы учеников. Например, на практической работе учитель должен определить, будут ли ученики работать индивидуально, в парах или группами, раздать оборудование и объяснить, на какой странице учебника есть задания к практической работе, показать образец таблицы или схемы, с помощью которой будут фиксироваться результаты работы и т.п.</w:t>
      </w:r>
    </w:p>
    <w:p w:rsidR="00CB4748" w:rsidRPr="00CB4748" w:rsidRDefault="00CB4748" w:rsidP="00CB4748">
      <w:pPr>
        <w:spacing w:after="0" w:line="240" w:lineRule="auto"/>
        <w:ind w:firstLine="709"/>
        <w:jc w:val="both"/>
        <w:rPr>
          <w:rFonts w:eastAsia="Times New Roman"/>
          <w:color w:val="000000"/>
          <w:lang w:eastAsia="ru-RU"/>
        </w:rPr>
      </w:pPr>
      <w:r w:rsidRPr="00CB4748">
        <w:rPr>
          <w:rFonts w:eastAsia="Times New Roman"/>
          <w:color w:val="000000"/>
          <w:lang w:eastAsia="ru-RU"/>
        </w:rPr>
        <w:t xml:space="preserve">К техническим приемам можно отнести использование определенного лабораторного оборудования, составление инструктивных карточек, </w:t>
      </w:r>
      <w:r w:rsidRPr="00CB4748">
        <w:rPr>
          <w:rFonts w:eastAsia="Times New Roman"/>
          <w:color w:val="000000"/>
          <w:lang w:eastAsia="ru-RU"/>
        </w:rPr>
        <w:lastRenderedPageBreak/>
        <w:t>составление таблиц для практических работ, команды учителя, помогающие синхронно выполнить отдельные операции, фиксация результатов работы и т.п.</w:t>
      </w:r>
    </w:p>
    <w:p w:rsidR="00CB4748" w:rsidRPr="00CB4748" w:rsidRDefault="00CB4748" w:rsidP="00CB4748">
      <w:pPr>
        <w:spacing w:after="0" w:line="240" w:lineRule="auto"/>
        <w:ind w:firstLine="709"/>
        <w:jc w:val="both"/>
        <w:rPr>
          <w:rFonts w:eastAsia="Times New Roman"/>
          <w:color w:val="000000"/>
          <w:lang w:eastAsia="ru-RU"/>
        </w:rPr>
      </w:pPr>
      <w:r w:rsidRPr="00CB4748">
        <w:rPr>
          <w:rFonts w:eastAsia="Times New Roman"/>
          <w:color w:val="000000"/>
          <w:lang w:eastAsia="ru-RU"/>
        </w:rPr>
        <w:t>Логические приемы помогают развивать мыслительную деятельность учащихся. К ним можно отнести выявление проблемы, постановку цели и планирование хода практической работы вместе с учащимися. Использование заданий, помогающих проанализировать свойства природных объектов, сравнить их, классифицировать, сделать выводы и обобщения.</w:t>
      </w:r>
    </w:p>
    <w:p w:rsidR="00CB4748" w:rsidRPr="00CB4748" w:rsidRDefault="00CB4748" w:rsidP="00CB4748">
      <w:pPr>
        <w:widowControl w:val="0"/>
        <w:autoSpaceDE w:val="0"/>
        <w:autoSpaceDN w:val="0"/>
        <w:adjustRightInd w:val="0"/>
        <w:spacing w:after="0" w:line="240" w:lineRule="auto"/>
        <w:ind w:firstLine="709"/>
        <w:jc w:val="both"/>
        <w:rPr>
          <w:rFonts w:eastAsia="Times New Roman"/>
          <w:iCs/>
          <w:color w:val="000000"/>
          <w:lang w:eastAsia="ru-RU"/>
        </w:rPr>
      </w:pPr>
      <w:r w:rsidRPr="00CB4748">
        <w:rPr>
          <w:rFonts w:eastAsia="Times New Roman"/>
          <w:iCs/>
          <w:color w:val="000000"/>
          <w:lang w:eastAsia="ru-RU"/>
        </w:rPr>
        <w:t>Придерживаясь этой классификации, мы приняли во внимание, что методические приемы всех трех групп воздействуют на формирование, сохранение и развитие интереса к учению.</w:t>
      </w:r>
    </w:p>
    <w:p w:rsidR="00CB4748" w:rsidRPr="00CB4748" w:rsidRDefault="00CB4748" w:rsidP="00CB4748">
      <w:pPr>
        <w:widowControl w:val="0"/>
        <w:autoSpaceDE w:val="0"/>
        <w:autoSpaceDN w:val="0"/>
        <w:adjustRightInd w:val="0"/>
        <w:spacing w:after="0" w:line="240" w:lineRule="auto"/>
        <w:ind w:firstLine="709"/>
        <w:contextualSpacing/>
        <w:jc w:val="both"/>
        <w:rPr>
          <w:rFonts w:eastAsia="Times New Roman"/>
          <w:iCs/>
          <w:lang w:eastAsia="ru-RU"/>
        </w:rPr>
      </w:pPr>
      <w:r w:rsidRPr="00CB4748">
        <w:rPr>
          <w:rFonts w:eastAsia="Times New Roman"/>
          <w:iCs/>
          <w:lang w:eastAsia="ru-RU"/>
        </w:rPr>
        <w:t>Гибкое целесообразное применение совокупности методических приемов показывает педагогическое мастерство учителя. Творчески работающий учитель изобретает новые приемы, трансформирует общеизвестные приемы, добиваясь лучшего образовательного и воспитательного эффекта.</w:t>
      </w:r>
    </w:p>
    <w:p w:rsidR="00CB4748" w:rsidRPr="00CB4748" w:rsidRDefault="00CB4748" w:rsidP="00CB4748">
      <w:pPr>
        <w:widowControl w:val="0"/>
        <w:autoSpaceDE w:val="0"/>
        <w:autoSpaceDN w:val="0"/>
        <w:adjustRightInd w:val="0"/>
        <w:spacing w:after="0" w:line="240" w:lineRule="auto"/>
        <w:ind w:firstLine="709"/>
        <w:jc w:val="both"/>
        <w:rPr>
          <w:rFonts w:eastAsia="Times New Roman"/>
          <w:iCs/>
          <w:lang w:eastAsia="ru-RU"/>
        </w:rPr>
      </w:pPr>
      <w:r w:rsidRPr="00CB4748">
        <w:rPr>
          <w:rFonts w:eastAsia="Times New Roman"/>
          <w:iCs/>
          <w:lang w:eastAsia="ru-RU"/>
        </w:rPr>
        <w:t xml:space="preserve">Наша исследовательская работа была направлена на изучение влияния выбора методических приёмов организации учебной деятельности школьников на качество их знаний и мотивацию к учению. </w:t>
      </w:r>
    </w:p>
    <w:p w:rsidR="00CB4748" w:rsidRPr="00CB4748" w:rsidRDefault="00CB4748" w:rsidP="00CB4748">
      <w:pPr>
        <w:widowControl w:val="0"/>
        <w:tabs>
          <w:tab w:val="center" w:pos="4677"/>
          <w:tab w:val="left" w:pos="5959"/>
        </w:tabs>
        <w:autoSpaceDE w:val="0"/>
        <w:autoSpaceDN w:val="0"/>
        <w:adjustRightInd w:val="0"/>
        <w:spacing w:after="0" w:line="240" w:lineRule="auto"/>
        <w:ind w:firstLine="709"/>
        <w:jc w:val="both"/>
        <w:rPr>
          <w:rFonts w:eastAsia="Times New Roman"/>
          <w:iCs/>
          <w:lang w:eastAsia="ru-RU"/>
        </w:rPr>
      </w:pPr>
      <w:r w:rsidRPr="00CB4748">
        <w:rPr>
          <w:rFonts w:eastAsia="Times New Roman"/>
          <w:iCs/>
          <w:lang w:eastAsia="ru-RU"/>
        </w:rPr>
        <w:t>Целью педагогического эксперимента был сравнительный анализ эффективности применения различным методических приемов на уроках технологии. В качестве контрольной и экспериментальной групп выступали учащиеся шестых классов. В 6 «А» урок проводился по экспериментальной методике, в 6 «Б» по общеобразовательной программе. Экспериментальная методика содержала целостный комплекс методических приёмов всех трёх групп, ориентированный на реализацию триединой цели урока. Логические приёмы поддерживали познавательный интерес учащихся, технические приёмы позволяли оперативно действовать, организационные приёмы помогали гибко управлять познавательной деятельностью учащихся. В качестве примера приведём один фрагмент из урока в 6 классе (Раздел программы: Кулинария). Тема урока: «Секреты круп». Цель урока:</w:t>
      </w:r>
      <w:r w:rsidRPr="00CB4748">
        <w:rPr>
          <w:rFonts w:eastAsia="Times New Roman"/>
          <w:b/>
          <w:iCs/>
          <w:lang w:eastAsia="ru-RU"/>
        </w:rPr>
        <w:t xml:space="preserve"> </w:t>
      </w:r>
      <w:r w:rsidRPr="00CB4748">
        <w:rPr>
          <w:rFonts w:eastAsia="Times New Roman"/>
          <w:iCs/>
          <w:lang w:eastAsia="ru-RU"/>
        </w:rPr>
        <w:t>расширить представление о питательной ценности таких природных продуктов как крупы, молоко, и технологических особенностях приготовления из них полезной еды. Можно заметить, что и название темы урока, и формулировка цели уже подчинены влиянию определённых методических приёмов. В процессе урока в противовес монологу, утомительному для учащихся, учитель может сделать учащихся активными наблюдателями, выделяющими нужную информацию из предложенной к восприятию. Далеко не все подростки любят столь полезный продукт как молоко. Однако отказываясь от молока, они нередко не принимают во внимание разнообразие молочных продуктов. Поэтому самостоятельное открытие нужного знания будет не только учебным, но и лично значимым. Фрагмент урока:</w:t>
      </w:r>
      <w:r w:rsidRPr="00CB4748">
        <w:rPr>
          <w:rFonts w:eastAsia="Times New Roman"/>
          <w:i/>
          <w:iCs/>
          <w:lang w:eastAsia="ru-RU"/>
        </w:rPr>
        <w:t xml:space="preserve"> «</w:t>
      </w:r>
      <w:r w:rsidRPr="00CB4748">
        <w:rPr>
          <w:rFonts w:eastAsia="Times New Roman"/>
          <w:iCs/>
          <w:lang w:eastAsia="ru-RU"/>
        </w:rPr>
        <w:t xml:space="preserve">А знаете ли вы, на какие превращения способно молоко? Какие продукты помимо творога, масла и сыра можно получить из молока? Я предлагаю вам послушать стихотворение и вместе </w:t>
      </w:r>
      <w:r w:rsidRPr="00CB4748">
        <w:rPr>
          <w:rFonts w:eastAsia="Times New Roman"/>
          <w:iCs/>
          <w:lang w:eastAsia="ru-RU"/>
        </w:rPr>
        <w:lastRenderedPageBreak/>
        <w:t>посчитать их.</w:t>
      </w:r>
    </w:p>
    <w:p w:rsidR="00CB4748" w:rsidRPr="00CB4748" w:rsidRDefault="00CB4748" w:rsidP="00CB4748">
      <w:pPr>
        <w:widowControl w:val="0"/>
        <w:tabs>
          <w:tab w:val="center" w:pos="4677"/>
          <w:tab w:val="left" w:pos="5959"/>
        </w:tabs>
        <w:autoSpaceDE w:val="0"/>
        <w:autoSpaceDN w:val="0"/>
        <w:adjustRightInd w:val="0"/>
        <w:spacing w:after="0" w:line="240" w:lineRule="auto"/>
        <w:ind w:firstLine="709"/>
        <w:jc w:val="both"/>
        <w:rPr>
          <w:rFonts w:eastAsia="Times New Roman"/>
          <w:iCs/>
          <w:sz w:val="26"/>
          <w:szCs w:val="26"/>
          <w:lang w:eastAsia="ru-RU"/>
        </w:rPr>
      </w:pPr>
      <w:r w:rsidRPr="00CB4748">
        <w:rPr>
          <w:rFonts w:eastAsia="Times New Roman"/>
          <w:iCs/>
          <w:sz w:val="26"/>
          <w:szCs w:val="26"/>
          <w:lang w:eastAsia="ru-RU"/>
        </w:rPr>
        <w:t>Слушал мамин я наказ</w:t>
      </w:r>
    </w:p>
    <w:p w:rsidR="00CB4748" w:rsidRPr="00CB4748" w:rsidRDefault="00CB4748" w:rsidP="00CB4748">
      <w:pPr>
        <w:widowControl w:val="0"/>
        <w:tabs>
          <w:tab w:val="center" w:pos="4677"/>
          <w:tab w:val="left" w:pos="5959"/>
        </w:tabs>
        <w:autoSpaceDE w:val="0"/>
        <w:autoSpaceDN w:val="0"/>
        <w:adjustRightInd w:val="0"/>
        <w:spacing w:after="0" w:line="240" w:lineRule="auto"/>
        <w:ind w:firstLine="709"/>
        <w:jc w:val="both"/>
        <w:rPr>
          <w:rFonts w:eastAsia="Times New Roman"/>
          <w:iCs/>
          <w:sz w:val="26"/>
          <w:szCs w:val="26"/>
          <w:lang w:eastAsia="ru-RU"/>
        </w:rPr>
      </w:pPr>
      <w:r w:rsidRPr="00CB4748">
        <w:rPr>
          <w:rFonts w:eastAsia="Times New Roman"/>
          <w:iCs/>
          <w:sz w:val="26"/>
          <w:szCs w:val="26"/>
          <w:lang w:eastAsia="ru-RU"/>
        </w:rPr>
        <w:t>И кефир пил в детстве – (</w:t>
      </w:r>
      <w:r w:rsidRPr="00CB4748">
        <w:rPr>
          <w:rFonts w:eastAsia="Times New Roman"/>
          <w:iCs/>
          <w:sz w:val="26"/>
          <w:szCs w:val="26"/>
          <w:u w:val="single"/>
          <w:lang w:eastAsia="ru-RU"/>
        </w:rPr>
        <w:t>раз)</w:t>
      </w:r>
      <w:r w:rsidRPr="00CB4748">
        <w:rPr>
          <w:rFonts w:eastAsia="Times New Roman"/>
          <w:iCs/>
          <w:sz w:val="26"/>
          <w:szCs w:val="26"/>
          <w:lang w:eastAsia="ru-RU"/>
        </w:rPr>
        <w:t>!</w:t>
      </w:r>
    </w:p>
    <w:p w:rsidR="00CB4748" w:rsidRPr="00CB4748" w:rsidRDefault="00CB4748" w:rsidP="00CB4748">
      <w:pPr>
        <w:widowControl w:val="0"/>
        <w:tabs>
          <w:tab w:val="center" w:pos="4677"/>
          <w:tab w:val="left" w:pos="5959"/>
        </w:tabs>
        <w:autoSpaceDE w:val="0"/>
        <w:autoSpaceDN w:val="0"/>
        <w:adjustRightInd w:val="0"/>
        <w:spacing w:after="0" w:line="240" w:lineRule="auto"/>
        <w:ind w:firstLine="709"/>
        <w:jc w:val="both"/>
        <w:rPr>
          <w:rFonts w:eastAsia="Times New Roman"/>
          <w:iCs/>
          <w:sz w:val="26"/>
          <w:szCs w:val="26"/>
          <w:lang w:eastAsia="ru-RU"/>
        </w:rPr>
      </w:pPr>
      <w:r w:rsidRPr="00CB4748">
        <w:rPr>
          <w:rFonts w:eastAsia="Times New Roman"/>
          <w:iCs/>
          <w:sz w:val="26"/>
          <w:szCs w:val="26"/>
          <w:lang w:eastAsia="ru-RU"/>
        </w:rPr>
        <w:t>А подрос едва-едва</w:t>
      </w:r>
    </w:p>
    <w:p w:rsidR="00CB4748" w:rsidRPr="00CB4748" w:rsidRDefault="00CB4748" w:rsidP="00CB4748">
      <w:pPr>
        <w:widowControl w:val="0"/>
        <w:tabs>
          <w:tab w:val="center" w:pos="4677"/>
          <w:tab w:val="left" w:pos="5959"/>
        </w:tabs>
        <w:autoSpaceDE w:val="0"/>
        <w:autoSpaceDN w:val="0"/>
        <w:adjustRightInd w:val="0"/>
        <w:spacing w:after="0" w:line="240" w:lineRule="auto"/>
        <w:ind w:firstLine="709"/>
        <w:jc w:val="both"/>
        <w:rPr>
          <w:rFonts w:eastAsia="Times New Roman"/>
          <w:iCs/>
          <w:sz w:val="26"/>
          <w:szCs w:val="26"/>
          <w:lang w:eastAsia="ru-RU"/>
        </w:rPr>
      </w:pPr>
      <w:r w:rsidRPr="00CB4748">
        <w:rPr>
          <w:rFonts w:eastAsia="Times New Roman"/>
          <w:iCs/>
          <w:sz w:val="26"/>
          <w:szCs w:val="26"/>
          <w:lang w:eastAsia="ru-RU"/>
        </w:rPr>
        <w:t xml:space="preserve">Творог кушал - это </w:t>
      </w:r>
      <w:r w:rsidRPr="00CB4748">
        <w:rPr>
          <w:rFonts w:eastAsia="Times New Roman"/>
          <w:iCs/>
          <w:sz w:val="26"/>
          <w:szCs w:val="26"/>
          <w:u w:val="single"/>
          <w:lang w:eastAsia="ru-RU"/>
        </w:rPr>
        <w:t>(два)</w:t>
      </w:r>
      <w:r w:rsidRPr="00CB4748">
        <w:rPr>
          <w:rFonts w:eastAsia="Times New Roman"/>
          <w:iCs/>
          <w:sz w:val="26"/>
          <w:szCs w:val="26"/>
          <w:lang w:eastAsia="ru-RU"/>
        </w:rPr>
        <w:t>!</w:t>
      </w:r>
    </w:p>
    <w:p w:rsidR="00CB4748" w:rsidRPr="00CB4748" w:rsidRDefault="00CB4748" w:rsidP="00CB4748">
      <w:pPr>
        <w:widowControl w:val="0"/>
        <w:tabs>
          <w:tab w:val="center" w:pos="4677"/>
          <w:tab w:val="left" w:pos="5959"/>
        </w:tabs>
        <w:autoSpaceDE w:val="0"/>
        <w:autoSpaceDN w:val="0"/>
        <w:adjustRightInd w:val="0"/>
        <w:spacing w:after="0" w:line="240" w:lineRule="auto"/>
        <w:ind w:firstLine="709"/>
        <w:jc w:val="both"/>
        <w:rPr>
          <w:rFonts w:eastAsia="Times New Roman"/>
          <w:iCs/>
          <w:sz w:val="26"/>
          <w:szCs w:val="26"/>
          <w:lang w:eastAsia="ru-RU"/>
        </w:rPr>
      </w:pPr>
      <w:r w:rsidRPr="00CB4748">
        <w:rPr>
          <w:rFonts w:eastAsia="Times New Roman"/>
          <w:iCs/>
          <w:sz w:val="26"/>
          <w:szCs w:val="26"/>
          <w:lang w:eastAsia="ru-RU"/>
        </w:rPr>
        <w:t>Обмакнул в сметану блин,</w:t>
      </w:r>
    </w:p>
    <w:p w:rsidR="00CB4748" w:rsidRPr="00CB4748" w:rsidRDefault="00CB4748" w:rsidP="00CB4748">
      <w:pPr>
        <w:widowControl w:val="0"/>
        <w:tabs>
          <w:tab w:val="center" w:pos="4677"/>
          <w:tab w:val="left" w:pos="5959"/>
        </w:tabs>
        <w:autoSpaceDE w:val="0"/>
        <w:autoSpaceDN w:val="0"/>
        <w:adjustRightInd w:val="0"/>
        <w:spacing w:after="0" w:line="240" w:lineRule="auto"/>
        <w:ind w:firstLine="709"/>
        <w:jc w:val="both"/>
        <w:rPr>
          <w:rFonts w:eastAsia="Times New Roman"/>
          <w:iCs/>
          <w:sz w:val="26"/>
          <w:szCs w:val="26"/>
          <w:lang w:eastAsia="ru-RU"/>
        </w:rPr>
      </w:pPr>
      <w:r w:rsidRPr="00CB4748">
        <w:rPr>
          <w:rFonts w:eastAsia="Times New Roman"/>
          <w:iCs/>
          <w:sz w:val="26"/>
          <w:szCs w:val="26"/>
          <w:lang w:eastAsia="ru-RU"/>
        </w:rPr>
        <w:t xml:space="preserve">Посмотри-ка - это </w:t>
      </w:r>
      <w:r w:rsidRPr="00CB4748">
        <w:rPr>
          <w:rFonts w:eastAsia="Times New Roman"/>
          <w:iCs/>
          <w:sz w:val="26"/>
          <w:szCs w:val="26"/>
          <w:u w:val="single"/>
          <w:lang w:eastAsia="ru-RU"/>
        </w:rPr>
        <w:t>три</w:t>
      </w:r>
      <w:r w:rsidRPr="00CB4748">
        <w:rPr>
          <w:rFonts w:eastAsia="Times New Roman"/>
          <w:iCs/>
          <w:sz w:val="26"/>
          <w:szCs w:val="26"/>
          <w:lang w:eastAsia="ru-RU"/>
        </w:rPr>
        <w:t>!</w:t>
      </w:r>
    </w:p>
    <w:p w:rsidR="00CB4748" w:rsidRPr="00CB4748" w:rsidRDefault="00CB4748" w:rsidP="00CB4748">
      <w:pPr>
        <w:widowControl w:val="0"/>
        <w:tabs>
          <w:tab w:val="center" w:pos="4677"/>
          <w:tab w:val="left" w:pos="5959"/>
        </w:tabs>
        <w:autoSpaceDE w:val="0"/>
        <w:autoSpaceDN w:val="0"/>
        <w:adjustRightInd w:val="0"/>
        <w:spacing w:after="0" w:line="240" w:lineRule="auto"/>
        <w:ind w:firstLine="709"/>
        <w:jc w:val="both"/>
        <w:rPr>
          <w:rFonts w:eastAsia="Times New Roman"/>
          <w:iCs/>
          <w:sz w:val="26"/>
          <w:szCs w:val="26"/>
          <w:lang w:eastAsia="ru-RU"/>
        </w:rPr>
      </w:pPr>
      <w:r w:rsidRPr="00CB4748">
        <w:rPr>
          <w:rFonts w:eastAsia="Times New Roman"/>
          <w:iCs/>
          <w:sz w:val="26"/>
          <w:szCs w:val="26"/>
          <w:lang w:eastAsia="ru-RU"/>
        </w:rPr>
        <w:t>Сливки я люблю густые.</w:t>
      </w:r>
    </w:p>
    <w:p w:rsidR="00CB4748" w:rsidRPr="00CB4748" w:rsidRDefault="00CB4748" w:rsidP="00CB4748">
      <w:pPr>
        <w:widowControl w:val="0"/>
        <w:tabs>
          <w:tab w:val="center" w:pos="4677"/>
          <w:tab w:val="left" w:pos="5959"/>
        </w:tabs>
        <w:autoSpaceDE w:val="0"/>
        <w:autoSpaceDN w:val="0"/>
        <w:adjustRightInd w:val="0"/>
        <w:spacing w:after="0" w:line="240" w:lineRule="auto"/>
        <w:ind w:firstLine="709"/>
        <w:jc w:val="both"/>
        <w:rPr>
          <w:rFonts w:eastAsia="Times New Roman"/>
          <w:iCs/>
          <w:sz w:val="26"/>
          <w:szCs w:val="26"/>
          <w:lang w:eastAsia="ru-RU"/>
        </w:rPr>
      </w:pPr>
      <w:r w:rsidRPr="00CB4748">
        <w:rPr>
          <w:rFonts w:eastAsia="Times New Roman"/>
          <w:iCs/>
          <w:sz w:val="26"/>
          <w:szCs w:val="26"/>
          <w:lang w:eastAsia="ru-RU"/>
        </w:rPr>
        <w:t xml:space="preserve">После три идет </w:t>
      </w:r>
      <w:r w:rsidRPr="00CB4748">
        <w:rPr>
          <w:rFonts w:eastAsia="Times New Roman"/>
          <w:iCs/>
          <w:sz w:val="26"/>
          <w:szCs w:val="26"/>
          <w:u w:val="single"/>
          <w:lang w:eastAsia="ru-RU"/>
        </w:rPr>
        <w:t>(четыре)</w:t>
      </w:r>
      <w:r w:rsidRPr="00CB4748">
        <w:rPr>
          <w:rFonts w:eastAsia="Times New Roman"/>
          <w:iCs/>
          <w:sz w:val="26"/>
          <w:szCs w:val="26"/>
          <w:lang w:eastAsia="ru-RU"/>
        </w:rPr>
        <w:t>!</w:t>
      </w:r>
    </w:p>
    <w:p w:rsidR="00CB4748" w:rsidRPr="00CB4748" w:rsidRDefault="00CB4748" w:rsidP="00CB4748">
      <w:pPr>
        <w:widowControl w:val="0"/>
        <w:tabs>
          <w:tab w:val="center" w:pos="4677"/>
          <w:tab w:val="left" w:pos="5959"/>
        </w:tabs>
        <w:autoSpaceDE w:val="0"/>
        <w:autoSpaceDN w:val="0"/>
        <w:adjustRightInd w:val="0"/>
        <w:spacing w:after="0" w:line="240" w:lineRule="auto"/>
        <w:ind w:firstLine="709"/>
        <w:jc w:val="both"/>
        <w:rPr>
          <w:rFonts w:eastAsia="Times New Roman"/>
          <w:iCs/>
          <w:sz w:val="26"/>
          <w:szCs w:val="26"/>
          <w:lang w:eastAsia="ru-RU"/>
        </w:rPr>
      </w:pPr>
      <w:r w:rsidRPr="00CB4748">
        <w:rPr>
          <w:rFonts w:eastAsia="Times New Roman"/>
          <w:iCs/>
          <w:sz w:val="26"/>
          <w:szCs w:val="26"/>
          <w:lang w:eastAsia="ru-RU"/>
        </w:rPr>
        <w:t>Масло в кашу добавлять</w:t>
      </w:r>
    </w:p>
    <w:p w:rsidR="00CB4748" w:rsidRPr="00CB4748" w:rsidRDefault="00CB4748" w:rsidP="00CB4748">
      <w:pPr>
        <w:widowControl w:val="0"/>
        <w:tabs>
          <w:tab w:val="center" w:pos="4677"/>
          <w:tab w:val="left" w:pos="5959"/>
        </w:tabs>
        <w:autoSpaceDE w:val="0"/>
        <w:autoSpaceDN w:val="0"/>
        <w:adjustRightInd w:val="0"/>
        <w:spacing w:after="0" w:line="240" w:lineRule="auto"/>
        <w:ind w:firstLine="709"/>
        <w:jc w:val="both"/>
        <w:rPr>
          <w:rFonts w:eastAsia="Times New Roman"/>
          <w:iCs/>
          <w:sz w:val="26"/>
          <w:szCs w:val="26"/>
          <w:lang w:eastAsia="ru-RU"/>
        </w:rPr>
      </w:pPr>
      <w:r w:rsidRPr="00CB4748">
        <w:rPr>
          <w:rFonts w:eastAsia="Times New Roman"/>
          <w:iCs/>
          <w:sz w:val="26"/>
          <w:szCs w:val="26"/>
          <w:lang w:eastAsia="ru-RU"/>
        </w:rPr>
        <w:t xml:space="preserve">Очень вкусно - это </w:t>
      </w:r>
      <w:r w:rsidRPr="00CB4748">
        <w:rPr>
          <w:rFonts w:eastAsia="Times New Roman"/>
          <w:iCs/>
          <w:sz w:val="26"/>
          <w:szCs w:val="26"/>
          <w:u w:val="single"/>
          <w:lang w:eastAsia="ru-RU"/>
        </w:rPr>
        <w:t>пять</w:t>
      </w:r>
      <w:r w:rsidRPr="00CB4748">
        <w:rPr>
          <w:rFonts w:eastAsia="Times New Roman"/>
          <w:iCs/>
          <w:sz w:val="26"/>
          <w:szCs w:val="26"/>
          <w:lang w:eastAsia="ru-RU"/>
        </w:rPr>
        <w:t>!</w:t>
      </w:r>
    </w:p>
    <w:p w:rsidR="00CB4748" w:rsidRPr="00CB4748" w:rsidRDefault="00CB4748" w:rsidP="00CB4748">
      <w:pPr>
        <w:widowControl w:val="0"/>
        <w:tabs>
          <w:tab w:val="center" w:pos="4677"/>
          <w:tab w:val="left" w:pos="5959"/>
        </w:tabs>
        <w:autoSpaceDE w:val="0"/>
        <w:autoSpaceDN w:val="0"/>
        <w:adjustRightInd w:val="0"/>
        <w:spacing w:after="0" w:line="240" w:lineRule="auto"/>
        <w:ind w:firstLine="709"/>
        <w:jc w:val="both"/>
        <w:rPr>
          <w:rFonts w:eastAsia="Times New Roman"/>
          <w:iCs/>
          <w:sz w:val="26"/>
          <w:szCs w:val="26"/>
          <w:lang w:eastAsia="ru-RU"/>
        </w:rPr>
      </w:pPr>
      <w:r w:rsidRPr="00CB4748">
        <w:rPr>
          <w:rFonts w:eastAsia="Times New Roman"/>
          <w:iCs/>
          <w:sz w:val="26"/>
          <w:szCs w:val="26"/>
          <w:lang w:eastAsia="ru-RU"/>
        </w:rPr>
        <w:t>Разных йогуртов не счесть,</w:t>
      </w:r>
    </w:p>
    <w:p w:rsidR="00CB4748" w:rsidRPr="00CB4748" w:rsidRDefault="00CB4748" w:rsidP="00CB4748">
      <w:pPr>
        <w:widowControl w:val="0"/>
        <w:tabs>
          <w:tab w:val="center" w:pos="4677"/>
          <w:tab w:val="left" w:pos="5959"/>
        </w:tabs>
        <w:autoSpaceDE w:val="0"/>
        <w:autoSpaceDN w:val="0"/>
        <w:adjustRightInd w:val="0"/>
        <w:spacing w:after="0" w:line="240" w:lineRule="auto"/>
        <w:ind w:firstLine="709"/>
        <w:jc w:val="both"/>
        <w:rPr>
          <w:rFonts w:eastAsia="Times New Roman"/>
          <w:iCs/>
          <w:sz w:val="26"/>
          <w:szCs w:val="26"/>
          <w:lang w:eastAsia="ru-RU"/>
        </w:rPr>
      </w:pPr>
      <w:r w:rsidRPr="00CB4748">
        <w:rPr>
          <w:rFonts w:eastAsia="Times New Roman"/>
          <w:iCs/>
          <w:sz w:val="26"/>
          <w:szCs w:val="26"/>
          <w:lang w:eastAsia="ru-RU"/>
        </w:rPr>
        <w:t xml:space="preserve">А в считалке – это </w:t>
      </w:r>
      <w:r w:rsidRPr="00CB4748">
        <w:rPr>
          <w:rFonts w:eastAsia="Times New Roman"/>
          <w:iCs/>
          <w:sz w:val="26"/>
          <w:szCs w:val="26"/>
          <w:u w:val="single"/>
          <w:lang w:eastAsia="ru-RU"/>
        </w:rPr>
        <w:t>(шесть)!</w:t>
      </w:r>
    </w:p>
    <w:p w:rsidR="00CB4748" w:rsidRPr="00CB4748" w:rsidRDefault="00CB4748" w:rsidP="00CB4748">
      <w:pPr>
        <w:widowControl w:val="0"/>
        <w:tabs>
          <w:tab w:val="center" w:pos="4677"/>
          <w:tab w:val="left" w:pos="5959"/>
        </w:tabs>
        <w:autoSpaceDE w:val="0"/>
        <w:autoSpaceDN w:val="0"/>
        <w:adjustRightInd w:val="0"/>
        <w:spacing w:after="0" w:line="240" w:lineRule="auto"/>
        <w:ind w:firstLine="709"/>
        <w:jc w:val="both"/>
        <w:rPr>
          <w:rFonts w:eastAsia="Times New Roman"/>
          <w:iCs/>
          <w:sz w:val="26"/>
          <w:szCs w:val="26"/>
          <w:lang w:eastAsia="ru-RU"/>
        </w:rPr>
      </w:pPr>
      <w:r w:rsidRPr="00CB4748">
        <w:rPr>
          <w:rFonts w:eastAsia="Times New Roman"/>
          <w:iCs/>
          <w:sz w:val="26"/>
          <w:szCs w:val="26"/>
          <w:lang w:eastAsia="ru-RU"/>
        </w:rPr>
        <w:t>Простоквашу пить не лень</w:t>
      </w:r>
    </w:p>
    <w:p w:rsidR="00CB4748" w:rsidRPr="00CB4748" w:rsidRDefault="00CB4748" w:rsidP="00CB4748">
      <w:pPr>
        <w:widowControl w:val="0"/>
        <w:tabs>
          <w:tab w:val="center" w:pos="4677"/>
          <w:tab w:val="left" w:pos="5959"/>
        </w:tabs>
        <w:autoSpaceDE w:val="0"/>
        <w:autoSpaceDN w:val="0"/>
        <w:adjustRightInd w:val="0"/>
        <w:spacing w:after="0" w:line="240" w:lineRule="auto"/>
        <w:ind w:firstLine="709"/>
        <w:jc w:val="both"/>
        <w:rPr>
          <w:rFonts w:eastAsia="Times New Roman"/>
          <w:iCs/>
          <w:sz w:val="26"/>
          <w:szCs w:val="26"/>
          <w:lang w:eastAsia="ru-RU"/>
        </w:rPr>
      </w:pPr>
      <w:r w:rsidRPr="00CB4748">
        <w:rPr>
          <w:rFonts w:eastAsia="Times New Roman"/>
          <w:iCs/>
          <w:sz w:val="26"/>
          <w:szCs w:val="26"/>
          <w:lang w:eastAsia="ru-RU"/>
        </w:rPr>
        <w:t>И полезно – это (</w:t>
      </w:r>
      <w:r w:rsidRPr="00CB4748">
        <w:rPr>
          <w:rFonts w:eastAsia="Times New Roman"/>
          <w:iCs/>
          <w:sz w:val="26"/>
          <w:szCs w:val="26"/>
          <w:u w:val="single"/>
          <w:lang w:eastAsia="ru-RU"/>
        </w:rPr>
        <w:t>семь)</w:t>
      </w:r>
      <w:r w:rsidRPr="00CB4748">
        <w:rPr>
          <w:rFonts w:eastAsia="Times New Roman"/>
          <w:iCs/>
          <w:sz w:val="26"/>
          <w:szCs w:val="26"/>
          <w:lang w:eastAsia="ru-RU"/>
        </w:rPr>
        <w:t>!</w:t>
      </w:r>
    </w:p>
    <w:p w:rsidR="00CB4748" w:rsidRPr="00CB4748" w:rsidRDefault="00CB4748" w:rsidP="00CB4748">
      <w:pPr>
        <w:widowControl w:val="0"/>
        <w:tabs>
          <w:tab w:val="center" w:pos="4677"/>
          <w:tab w:val="left" w:pos="5959"/>
        </w:tabs>
        <w:autoSpaceDE w:val="0"/>
        <w:autoSpaceDN w:val="0"/>
        <w:adjustRightInd w:val="0"/>
        <w:spacing w:after="0" w:line="240" w:lineRule="auto"/>
        <w:ind w:firstLine="709"/>
        <w:jc w:val="both"/>
        <w:rPr>
          <w:rFonts w:eastAsia="Times New Roman"/>
          <w:iCs/>
          <w:sz w:val="26"/>
          <w:szCs w:val="26"/>
          <w:lang w:eastAsia="ru-RU"/>
        </w:rPr>
      </w:pPr>
      <w:r w:rsidRPr="00CB4748">
        <w:rPr>
          <w:rFonts w:eastAsia="Times New Roman"/>
          <w:iCs/>
          <w:sz w:val="26"/>
          <w:szCs w:val="26"/>
          <w:lang w:eastAsia="ru-RU"/>
        </w:rPr>
        <w:t>Сыр созрел, ведь скоро осень!</w:t>
      </w:r>
    </w:p>
    <w:p w:rsidR="00CB4748" w:rsidRPr="00CB4748" w:rsidRDefault="00CB4748" w:rsidP="00CB4748">
      <w:pPr>
        <w:widowControl w:val="0"/>
        <w:tabs>
          <w:tab w:val="center" w:pos="4677"/>
          <w:tab w:val="left" w:pos="5959"/>
        </w:tabs>
        <w:autoSpaceDE w:val="0"/>
        <w:autoSpaceDN w:val="0"/>
        <w:adjustRightInd w:val="0"/>
        <w:spacing w:after="0" w:line="240" w:lineRule="auto"/>
        <w:ind w:firstLine="709"/>
        <w:jc w:val="both"/>
        <w:rPr>
          <w:rFonts w:eastAsia="Times New Roman"/>
          <w:iCs/>
          <w:sz w:val="26"/>
          <w:szCs w:val="26"/>
          <w:lang w:eastAsia="ru-RU"/>
        </w:rPr>
      </w:pPr>
      <w:r w:rsidRPr="00CB4748">
        <w:rPr>
          <w:rFonts w:eastAsia="Times New Roman"/>
          <w:iCs/>
          <w:sz w:val="26"/>
          <w:szCs w:val="26"/>
          <w:lang w:eastAsia="ru-RU"/>
        </w:rPr>
        <w:t>Было семь, а стало – (</w:t>
      </w:r>
      <w:r w:rsidRPr="00CB4748">
        <w:rPr>
          <w:rFonts w:eastAsia="Times New Roman"/>
          <w:iCs/>
          <w:sz w:val="26"/>
          <w:szCs w:val="26"/>
          <w:u w:val="single"/>
          <w:lang w:eastAsia="ru-RU"/>
        </w:rPr>
        <w:t>восемь)</w:t>
      </w:r>
      <w:r w:rsidRPr="00CB4748">
        <w:rPr>
          <w:rFonts w:eastAsia="Times New Roman"/>
          <w:iCs/>
          <w:sz w:val="26"/>
          <w:szCs w:val="26"/>
          <w:lang w:eastAsia="ru-RU"/>
        </w:rPr>
        <w:t>!</w:t>
      </w:r>
    </w:p>
    <w:p w:rsidR="00CB4748" w:rsidRPr="00CB4748" w:rsidRDefault="00CB4748" w:rsidP="00CB4748">
      <w:pPr>
        <w:widowControl w:val="0"/>
        <w:tabs>
          <w:tab w:val="center" w:pos="4677"/>
          <w:tab w:val="left" w:pos="5959"/>
        </w:tabs>
        <w:autoSpaceDE w:val="0"/>
        <w:autoSpaceDN w:val="0"/>
        <w:adjustRightInd w:val="0"/>
        <w:spacing w:after="0" w:line="240" w:lineRule="auto"/>
        <w:ind w:firstLine="709"/>
        <w:jc w:val="both"/>
        <w:rPr>
          <w:rFonts w:eastAsia="Times New Roman"/>
          <w:iCs/>
          <w:sz w:val="26"/>
          <w:szCs w:val="26"/>
          <w:lang w:eastAsia="ru-RU"/>
        </w:rPr>
      </w:pPr>
      <w:r w:rsidRPr="00CB4748">
        <w:rPr>
          <w:rFonts w:eastAsia="Times New Roman"/>
          <w:iCs/>
          <w:sz w:val="26"/>
          <w:szCs w:val="26"/>
          <w:lang w:eastAsia="ru-RU"/>
        </w:rPr>
        <w:t>И зачем овечке блеять?</w:t>
      </w:r>
    </w:p>
    <w:p w:rsidR="00CB4748" w:rsidRPr="00CB4748" w:rsidRDefault="00CB4748" w:rsidP="00CB4748">
      <w:pPr>
        <w:widowControl w:val="0"/>
        <w:tabs>
          <w:tab w:val="center" w:pos="4677"/>
          <w:tab w:val="left" w:pos="5959"/>
        </w:tabs>
        <w:autoSpaceDE w:val="0"/>
        <w:autoSpaceDN w:val="0"/>
        <w:adjustRightInd w:val="0"/>
        <w:spacing w:after="0" w:line="240" w:lineRule="auto"/>
        <w:ind w:firstLine="709"/>
        <w:jc w:val="both"/>
        <w:rPr>
          <w:rFonts w:eastAsia="Times New Roman"/>
          <w:iCs/>
          <w:sz w:val="26"/>
          <w:szCs w:val="26"/>
          <w:lang w:eastAsia="ru-RU"/>
        </w:rPr>
      </w:pPr>
      <w:r w:rsidRPr="00CB4748">
        <w:rPr>
          <w:rFonts w:eastAsia="Times New Roman"/>
          <w:iCs/>
          <w:sz w:val="26"/>
          <w:szCs w:val="26"/>
          <w:lang w:eastAsia="ru-RU"/>
        </w:rPr>
        <w:t>Брынза…</w:t>
      </w:r>
    </w:p>
    <w:p w:rsidR="00CB4748" w:rsidRPr="00CB4748" w:rsidRDefault="00CB4748" w:rsidP="00CB4748">
      <w:pPr>
        <w:widowControl w:val="0"/>
        <w:tabs>
          <w:tab w:val="center" w:pos="4677"/>
          <w:tab w:val="left" w:pos="5959"/>
        </w:tabs>
        <w:autoSpaceDE w:val="0"/>
        <w:autoSpaceDN w:val="0"/>
        <w:adjustRightInd w:val="0"/>
        <w:spacing w:after="0" w:line="240" w:lineRule="auto"/>
        <w:ind w:firstLine="709"/>
        <w:jc w:val="both"/>
        <w:rPr>
          <w:rFonts w:eastAsia="Times New Roman"/>
          <w:iCs/>
          <w:sz w:val="26"/>
          <w:szCs w:val="26"/>
          <w:lang w:eastAsia="ru-RU"/>
        </w:rPr>
      </w:pPr>
      <w:r w:rsidRPr="00CB4748">
        <w:rPr>
          <w:rFonts w:eastAsia="Times New Roman"/>
          <w:iCs/>
          <w:sz w:val="26"/>
          <w:szCs w:val="26"/>
          <w:lang w:eastAsia="ru-RU"/>
        </w:rPr>
        <w:t>Это стало (</w:t>
      </w:r>
      <w:r w:rsidRPr="00CB4748">
        <w:rPr>
          <w:rFonts w:eastAsia="Times New Roman"/>
          <w:iCs/>
          <w:sz w:val="26"/>
          <w:szCs w:val="26"/>
          <w:u w:val="single"/>
          <w:lang w:eastAsia="ru-RU"/>
        </w:rPr>
        <w:t>девять</w:t>
      </w:r>
      <w:r w:rsidRPr="00CB4748">
        <w:rPr>
          <w:rFonts w:eastAsia="Times New Roman"/>
          <w:iCs/>
          <w:sz w:val="26"/>
          <w:szCs w:val="26"/>
          <w:lang w:eastAsia="ru-RU"/>
        </w:rPr>
        <w:t>)!</w:t>
      </w:r>
    </w:p>
    <w:p w:rsidR="00CB4748" w:rsidRPr="00CB4748" w:rsidRDefault="00CB4748" w:rsidP="00CB4748">
      <w:pPr>
        <w:widowControl w:val="0"/>
        <w:tabs>
          <w:tab w:val="center" w:pos="4677"/>
          <w:tab w:val="left" w:pos="5959"/>
        </w:tabs>
        <w:autoSpaceDE w:val="0"/>
        <w:autoSpaceDN w:val="0"/>
        <w:adjustRightInd w:val="0"/>
        <w:spacing w:after="0" w:line="240" w:lineRule="auto"/>
        <w:ind w:firstLine="709"/>
        <w:jc w:val="both"/>
        <w:rPr>
          <w:rFonts w:eastAsia="Times New Roman"/>
          <w:iCs/>
          <w:sz w:val="26"/>
          <w:szCs w:val="26"/>
          <w:lang w:eastAsia="ru-RU"/>
        </w:rPr>
      </w:pPr>
      <w:r w:rsidRPr="00CB4748">
        <w:rPr>
          <w:rFonts w:eastAsia="Times New Roman"/>
          <w:iCs/>
          <w:sz w:val="26"/>
          <w:szCs w:val="26"/>
          <w:lang w:eastAsia="ru-RU"/>
        </w:rPr>
        <w:t>Кошки любят куролесить,</w:t>
      </w:r>
    </w:p>
    <w:p w:rsidR="00CB4748" w:rsidRPr="00CB4748" w:rsidRDefault="00CB4748" w:rsidP="00CB4748">
      <w:pPr>
        <w:widowControl w:val="0"/>
        <w:tabs>
          <w:tab w:val="center" w:pos="4677"/>
          <w:tab w:val="left" w:pos="5959"/>
        </w:tabs>
        <w:autoSpaceDE w:val="0"/>
        <w:autoSpaceDN w:val="0"/>
        <w:adjustRightInd w:val="0"/>
        <w:spacing w:after="0" w:line="240" w:lineRule="auto"/>
        <w:ind w:firstLine="709"/>
        <w:jc w:val="both"/>
        <w:rPr>
          <w:rFonts w:eastAsia="Times New Roman"/>
          <w:iCs/>
          <w:sz w:val="26"/>
          <w:szCs w:val="26"/>
          <w:lang w:eastAsia="ru-RU"/>
        </w:rPr>
      </w:pPr>
      <w:r w:rsidRPr="00CB4748">
        <w:rPr>
          <w:rFonts w:eastAsia="Times New Roman"/>
          <w:iCs/>
          <w:sz w:val="26"/>
          <w:szCs w:val="26"/>
          <w:lang w:eastAsia="ru-RU"/>
        </w:rPr>
        <w:t>Молоко пить - это (</w:t>
      </w:r>
      <w:r w:rsidRPr="00CB4748">
        <w:rPr>
          <w:rFonts w:eastAsia="Times New Roman"/>
          <w:iCs/>
          <w:sz w:val="26"/>
          <w:szCs w:val="26"/>
          <w:u w:val="single"/>
          <w:lang w:eastAsia="ru-RU"/>
        </w:rPr>
        <w:t>десять)</w:t>
      </w:r>
      <w:r w:rsidRPr="00CB4748">
        <w:rPr>
          <w:rFonts w:eastAsia="Times New Roman"/>
          <w:iCs/>
          <w:sz w:val="26"/>
          <w:szCs w:val="26"/>
          <w:lang w:eastAsia="ru-RU"/>
        </w:rPr>
        <w:t>!</w:t>
      </w:r>
    </w:p>
    <w:p w:rsidR="00CB4748" w:rsidRPr="00CB4748" w:rsidRDefault="00CB4748" w:rsidP="00CB4748">
      <w:pPr>
        <w:widowControl w:val="0"/>
        <w:tabs>
          <w:tab w:val="center" w:pos="4677"/>
          <w:tab w:val="left" w:pos="5959"/>
        </w:tabs>
        <w:autoSpaceDE w:val="0"/>
        <w:autoSpaceDN w:val="0"/>
        <w:adjustRightInd w:val="0"/>
        <w:spacing w:after="0" w:line="240" w:lineRule="auto"/>
        <w:ind w:firstLine="709"/>
        <w:jc w:val="both"/>
        <w:rPr>
          <w:rFonts w:eastAsia="Times New Roman"/>
          <w:iCs/>
          <w:sz w:val="26"/>
          <w:szCs w:val="26"/>
          <w:lang w:eastAsia="ru-RU"/>
        </w:rPr>
      </w:pPr>
      <w:r w:rsidRPr="00CB4748">
        <w:rPr>
          <w:rFonts w:eastAsia="Times New Roman"/>
          <w:iCs/>
          <w:sz w:val="26"/>
          <w:szCs w:val="26"/>
          <w:lang w:eastAsia="ru-RU"/>
        </w:rPr>
        <w:t>Все молочные продукты</w:t>
      </w:r>
    </w:p>
    <w:p w:rsidR="00CB4748" w:rsidRPr="00CB4748" w:rsidRDefault="00CB4748" w:rsidP="00CB4748">
      <w:pPr>
        <w:widowControl w:val="0"/>
        <w:tabs>
          <w:tab w:val="center" w:pos="4677"/>
          <w:tab w:val="left" w:pos="5959"/>
        </w:tabs>
        <w:autoSpaceDE w:val="0"/>
        <w:autoSpaceDN w:val="0"/>
        <w:adjustRightInd w:val="0"/>
        <w:spacing w:after="0" w:line="240" w:lineRule="auto"/>
        <w:ind w:firstLine="709"/>
        <w:jc w:val="both"/>
        <w:rPr>
          <w:rFonts w:eastAsia="Times New Roman"/>
          <w:iCs/>
          <w:sz w:val="26"/>
          <w:szCs w:val="26"/>
          <w:lang w:eastAsia="ru-RU"/>
        </w:rPr>
      </w:pPr>
      <w:r w:rsidRPr="00CB4748">
        <w:rPr>
          <w:rFonts w:eastAsia="Times New Roman"/>
          <w:iCs/>
          <w:sz w:val="26"/>
          <w:szCs w:val="26"/>
          <w:lang w:eastAsia="ru-RU"/>
        </w:rPr>
        <w:t xml:space="preserve">Сосчитал я за минуту! </w:t>
      </w:r>
    </w:p>
    <w:p w:rsidR="00CB4748" w:rsidRPr="00CB4748" w:rsidRDefault="00CB4748" w:rsidP="00CB4748">
      <w:pPr>
        <w:widowControl w:val="0"/>
        <w:autoSpaceDE w:val="0"/>
        <w:autoSpaceDN w:val="0"/>
        <w:adjustRightInd w:val="0"/>
        <w:spacing w:after="0" w:line="240" w:lineRule="auto"/>
        <w:ind w:firstLine="709"/>
        <w:contextualSpacing/>
        <w:jc w:val="both"/>
        <w:rPr>
          <w:rFonts w:eastAsia="Times New Roman"/>
          <w:iCs/>
          <w:lang w:eastAsia="ru-RU"/>
        </w:rPr>
      </w:pPr>
      <w:r w:rsidRPr="00CB4748">
        <w:rPr>
          <w:rFonts w:eastAsia="Times New Roman"/>
          <w:iCs/>
          <w:lang w:eastAsia="ru-RU"/>
        </w:rPr>
        <w:t>Продуктов, которые мы получаем из молока, очень много, они, так же как и молоко, богаты питательными веществами, которые так необходимы вашему растущему организму. И для пополнения этих веществ (кальция, витаминов) в организме вовсе не обязательно пить молоко, можно съесть молочные продукты.  Как верно было сказано одним ученым.  Молоко – вещь необыкновенная, просто волшебная. И это действительно так.»</w:t>
      </w:r>
    </w:p>
    <w:p w:rsidR="00CB4748" w:rsidRPr="00CB4748" w:rsidRDefault="00CB4748" w:rsidP="00CB4748">
      <w:pPr>
        <w:widowControl w:val="0"/>
        <w:autoSpaceDE w:val="0"/>
        <w:autoSpaceDN w:val="0"/>
        <w:adjustRightInd w:val="0"/>
        <w:spacing w:after="0" w:line="240" w:lineRule="auto"/>
        <w:ind w:firstLine="709"/>
        <w:jc w:val="both"/>
        <w:rPr>
          <w:rFonts w:eastAsia="Times New Roman"/>
          <w:iCs/>
          <w:lang w:eastAsia="ru-RU"/>
        </w:rPr>
      </w:pPr>
      <w:r w:rsidRPr="00CB4748">
        <w:rPr>
          <w:rFonts w:eastAsia="Times New Roman"/>
          <w:iCs/>
          <w:lang w:eastAsia="ru-RU"/>
        </w:rPr>
        <w:t xml:space="preserve">После проведения урока мной было проведено тестирование на знание пройденного материала. Анализируя полученные данные проверочного теста, можно сделать вывод, что знания, полученные после проведения экспериментальной методики, усвоены намного лучше, чем знания, полученные в контрольном классе. Таким образом, правильный подбор методических приемов оказывает большое влияние на повышение эффективности учебного процесса. </w:t>
      </w:r>
    </w:p>
    <w:p w:rsidR="00CB4748" w:rsidRPr="00CB4748" w:rsidRDefault="00CB4748" w:rsidP="00CB4748">
      <w:pPr>
        <w:widowControl w:val="0"/>
        <w:autoSpaceDE w:val="0"/>
        <w:autoSpaceDN w:val="0"/>
        <w:adjustRightInd w:val="0"/>
        <w:spacing w:after="0" w:line="240" w:lineRule="auto"/>
        <w:ind w:firstLine="709"/>
        <w:jc w:val="both"/>
        <w:rPr>
          <w:rFonts w:eastAsia="Times New Roman"/>
          <w:iCs/>
          <w:lang w:eastAsia="ru-RU"/>
        </w:rPr>
      </w:pPr>
      <w:r w:rsidRPr="00CB4748">
        <w:rPr>
          <w:rFonts w:eastAsia="Times New Roman"/>
          <w:iCs/>
          <w:lang w:eastAsia="ru-RU"/>
        </w:rPr>
        <w:t>В заключении хотелось бы сказать, что каким бы ни был по своей форме урок, главное, чтобы он был интересен для учащихся, ставил перед ними конкретные задачи и помогал находить их решение, давал простор для проявления творческой самостоятельности, основывающейся на полученных знаниях и умениях.</w:t>
      </w:r>
    </w:p>
    <w:p w:rsidR="00CB4748" w:rsidRPr="00CB4748" w:rsidRDefault="00CB4748" w:rsidP="00CB4748">
      <w:pPr>
        <w:widowControl w:val="0"/>
        <w:autoSpaceDE w:val="0"/>
        <w:autoSpaceDN w:val="0"/>
        <w:adjustRightInd w:val="0"/>
        <w:spacing w:after="0" w:line="240" w:lineRule="auto"/>
        <w:ind w:firstLine="709"/>
        <w:jc w:val="both"/>
        <w:rPr>
          <w:rFonts w:eastAsia="Times New Roman"/>
          <w:iCs/>
          <w:lang w:eastAsia="ru-RU"/>
        </w:rPr>
      </w:pPr>
    </w:p>
    <w:p w:rsidR="00CB4748" w:rsidRPr="00CB4748" w:rsidRDefault="00CB4748" w:rsidP="00CB4748">
      <w:pPr>
        <w:widowControl w:val="0"/>
        <w:autoSpaceDE w:val="0"/>
        <w:autoSpaceDN w:val="0"/>
        <w:adjustRightInd w:val="0"/>
        <w:spacing w:after="0" w:line="240" w:lineRule="auto"/>
        <w:ind w:firstLine="709"/>
        <w:contextualSpacing/>
        <w:jc w:val="both"/>
        <w:rPr>
          <w:rFonts w:eastAsia="Times New Roman"/>
          <w:b/>
          <w:iCs/>
          <w:lang w:eastAsia="ru-RU"/>
        </w:rPr>
      </w:pPr>
      <w:r w:rsidRPr="00CB4748">
        <w:rPr>
          <w:rFonts w:eastAsia="Times New Roman"/>
          <w:b/>
          <w:iCs/>
          <w:lang w:eastAsia="ru-RU"/>
        </w:rPr>
        <w:t>Список литературы</w:t>
      </w:r>
    </w:p>
    <w:p w:rsidR="00CB4748" w:rsidRPr="00CB4748" w:rsidRDefault="00CB4748" w:rsidP="00CB4748">
      <w:pPr>
        <w:widowControl w:val="0"/>
        <w:autoSpaceDE w:val="0"/>
        <w:autoSpaceDN w:val="0"/>
        <w:adjustRightInd w:val="0"/>
        <w:spacing w:after="0" w:line="240" w:lineRule="auto"/>
        <w:ind w:firstLine="709"/>
        <w:contextualSpacing/>
        <w:jc w:val="both"/>
        <w:rPr>
          <w:rFonts w:eastAsia="Times New Roman"/>
          <w:iCs/>
          <w:lang w:eastAsia="ru-RU"/>
        </w:rPr>
      </w:pPr>
      <w:r w:rsidRPr="00CB4748">
        <w:rPr>
          <w:rFonts w:eastAsia="Times New Roman"/>
          <w:iCs/>
          <w:lang w:eastAsia="ru-RU"/>
        </w:rPr>
        <w:t xml:space="preserve">1. Подласый И.П. Педагогика. Учеб. для студентов высших пед. учеб. заведений./ И.П. Подласый – М.: Просвещение: Гуманит. изд. центр ВЛАДОС, </w:t>
      </w:r>
      <w:r w:rsidRPr="00CB4748">
        <w:rPr>
          <w:rFonts w:eastAsia="Times New Roman"/>
          <w:iCs/>
          <w:lang w:eastAsia="ru-RU"/>
        </w:rPr>
        <w:lastRenderedPageBreak/>
        <w:t>1996. – С. 319.</w:t>
      </w:r>
    </w:p>
    <w:p w:rsidR="00CB4748" w:rsidRPr="00CB4748" w:rsidRDefault="00CB4748" w:rsidP="00CB4748">
      <w:pPr>
        <w:widowControl w:val="0"/>
        <w:autoSpaceDE w:val="0"/>
        <w:autoSpaceDN w:val="0"/>
        <w:adjustRightInd w:val="0"/>
        <w:spacing w:after="0" w:line="240" w:lineRule="auto"/>
        <w:ind w:firstLine="709"/>
        <w:jc w:val="both"/>
        <w:rPr>
          <w:rFonts w:eastAsia="Times New Roman"/>
          <w:iCs/>
          <w:lang w:eastAsia="ru-RU"/>
        </w:rPr>
      </w:pPr>
      <w:r w:rsidRPr="00CB4748">
        <w:rPr>
          <w:rFonts w:eastAsia="Times New Roman"/>
          <w:iCs/>
          <w:lang w:eastAsia="ru-RU"/>
        </w:rPr>
        <w:t>2</w:t>
      </w:r>
      <w:r w:rsidRPr="00CB4748">
        <w:rPr>
          <w:rFonts w:eastAsia="Times New Roman"/>
          <w:iCs/>
          <w:color w:val="000000"/>
          <w:lang w:eastAsia="ru-RU"/>
        </w:rPr>
        <w:t xml:space="preserve">. </w:t>
      </w:r>
      <w:r w:rsidRPr="00CB4748">
        <w:rPr>
          <w:rFonts w:eastAsia="Times New Roman"/>
          <w:iCs/>
          <w:lang w:eastAsia="ru-RU"/>
        </w:rPr>
        <w:t>Пономарева И. Н. Общая методика обучения биологии : учеб. пособие для студ. пед. вузов / И. Н. Пономарева, В. П.Соломин, Г.Д.Си</w:t>
      </w:r>
      <w:r w:rsidRPr="00CB4748">
        <w:rPr>
          <w:rFonts w:eastAsia="Times New Roman"/>
          <w:iCs/>
          <w:lang w:eastAsia="ru-RU"/>
        </w:rPr>
        <w:softHyphen/>
        <w:t xml:space="preserve"> дельникова; под ред. И. Н. Пономаревой. – 3-е изд., стер. – М .: Издательский центр «Академия», 2008. — 280 с.</w:t>
      </w:r>
    </w:p>
    <w:p w:rsidR="00CB4748" w:rsidRPr="00CB4748" w:rsidRDefault="00CB4748" w:rsidP="00CB4748">
      <w:pPr>
        <w:widowControl w:val="0"/>
        <w:autoSpaceDE w:val="0"/>
        <w:autoSpaceDN w:val="0"/>
        <w:adjustRightInd w:val="0"/>
        <w:spacing w:after="0" w:line="240" w:lineRule="auto"/>
        <w:ind w:firstLine="709"/>
        <w:contextualSpacing/>
        <w:jc w:val="both"/>
        <w:rPr>
          <w:rFonts w:eastAsia="Times New Roman"/>
          <w:b/>
          <w:iCs/>
          <w:lang w:eastAsia="ru-RU"/>
        </w:rPr>
      </w:pPr>
    </w:p>
    <w:p w:rsidR="00CB4748" w:rsidRPr="00CB4748" w:rsidRDefault="00CB4748" w:rsidP="00CB4748">
      <w:pPr>
        <w:spacing w:after="0" w:line="240" w:lineRule="auto"/>
        <w:ind w:firstLine="709"/>
        <w:jc w:val="right"/>
        <w:rPr>
          <w:rFonts w:eastAsia="Calibri"/>
        </w:rPr>
      </w:pPr>
      <w:r w:rsidRPr="00CB4748">
        <w:rPr>
          <w:rFonts w:eastAsia="Calibri"/>
        </w:rPr>
        <w:t>Желтухина Л.В.</w:t>
      </w:r>
    </w:p>
    <w:p w:rsidR="00CB4748" w:rsidRPr="00CB4748" w:rsidRDefault="00CB4748" w:rsidP="00CB4748">
      <w:pPr>
        <w:spacing w:after="0" w:line="240" w:lineRule="auto"/>
        <w:jc w:val="right"/>
        <w:rPr>
          <w:rFonts w:eastAsia="Calibri"/>
        </w:rPr>
      </w:pPr>
      <w:r w:rsidRPr="00CB4748">
        <w:rPr>
          <w:rFonts w:eastAsia="Calibri"/>
        </w:rPr>
        <w:t>студент группы ТЭ-214</w:t>
      </w:r>
    </w:p>
    <w:p w:rsidR="00CB4748" w:rsidRPr="00CB4748" w:rsidRDefault="00CB4748" w:rsidP="00CB4748">
      <w:pPr>
        <w:spacing w:after="0" w:line="240" w:lineRule="auto"/>
        <w:jc w:val="right"/>
        <w:rPr>
          <w:rFonts w:eastAsia="Calibri"/>
          <w:vertAlign w:val="superscript"/>
        </w:rPr>
      </w:pPr>
      <w:r w:rsidRPr="00CB4748">
        <w:rPr>
          <w:rFonts w:eastAsia="Calibri"/>
          <w:i/>
        </w:rPr>
        <w:t>Научный руководитель:</w:t>
      </w:r>
      <w:r w:rsidRPr="00CB4748">
        <w:rPr>
          <w:rFonts w:eastAsia="Calibri"/>
        </w:rPr>
        <w:t xml:space="preserve"> профессор, к.т.н. Л.Н. Шарыгин</w:t>
      </w:r>
    </w:p>
    <w:p w:rsidR="00CB4748" w:rsidRPr="00CB4748" w:rsidRDefault="00CB4748" w:rsidP="00CB4748">
      <w:pPr>
        <w:spacing w:after="0" w:line="240" w:lineRule="auto"/>
        <w:jc w:val="right"/>
        <w:rPr>
          <w:rFonts w:eastAsia="Calibri"/>
          <w:b/>
        </w:rPr>
      </w:pPr>
    </w:p>
    <w:p w:rsidR="00CB4748" w:rsidRPr="00CB4748" w:rsidRDefault="00CB4748" w:rsidP="00CB4748">
      <w:pPr>
        <w:keepNext/>
        <w:keepLines/>
        <w:spacing w:after="0" w:line="240" w:lineRule="auto"/>
        <w:jc w:val="center"/>
        <w:outlineLvl w:val="0"/>
        <w:rPr>
          <w:rFonts w:eastAsia="Calibri" w:cstheme="majorBidi"/>
          <w:b/>
          <w:szCs w:val="32"/>
          <w:lang w:eastAsia="ru-RU"/>
        </w:rPr>
      </w:pPr>
      <w:bookmarkStart w:id="12" w:name="_Toc496260771"/>
      <w:r w:rsidRPr="00CB4748">
        <w:rPr>
          <w:rFonts w:eastAsia="Calibri" w:cstheme="majorBidi"/>
          <w:b/>
          <w:szCs w:val="32"/>
          <w:lang w:eastAsia="ru-RU"/>
        </w:rPr>
        <w:t>ПРЕОБРАЗОВАТЕЛЬ КРУТИЛЬНЫХ КОЛЕБАНИЙ ВАЛОВ</w:t>
      </w:r>
      <w:bookmarkEnd w:id="12"/>
    </w:p>
    <w:p w:rsidR="00CB4748" w:rsidRPr="00CB4748" w:rsidRDefault="00CB4748" w:rsidP="00CB4748">
      <w:pPr>
        <w:spacing w:after="0" w:line="240" w:lineRule="auto"/>
        <w:jc w:val="center"/>
        <w:rPr>
          <w:rFonts w:eastAsia="Calibri"/>
          <w:b/>
        </w:rPr>
      </w:pPr>
    </w:p>
    <w:p w:rsidR="00CB4748" w:rsidRPr="00CB4748" w:rsidRDefault="00CB4748" w:rsidP="00CB4748">
      <w:pPr>
        <w:spacing w:after="0" w:line="240" w:lineRule="auto"/>
        <w:ind w:firstLine="709"/>
        <w:jc w:val="both"/>
        <w:rPr>
          <w:rFonts w:eastAsia="Calibri"/>
        </w:rPr>
      </w:pPr>
      <w:r w:rsidRPr="00CB4748">
        <w:rPr>
          <w:rFonts w:eastAsia="Calibri"/>
        </w:rPr>
        <w:t>При исследовании и отработке механических изделий возникает задача измерения параметров движения (перемещения, скорости, ускорения) различных звеньев механизмов, в частности вибропараметров. Характерным примером колебательного движения является вращение коленчатого вала двигателя внутреннего сгорания по причине импульсного характера силы, возникающей при сгорании топлива.</w:t>
      </w:r>
    </w:p>
    <w:p w:rsidR="00CB4748" w:rsidRPr="00CB4748" w:rsidRDefault="00CB4748" w:rsidP="00CB4748">
      <w:pPr>
        <w:spacing w:after="0" w:line="240" w:lineRule="auto"/>
        <w:ind w:firstLine="709"/>
        <w:jc w:val="both"/>
        <w:rPr>
          <w:rFonts w:eastAsia="Calibri"/>
        </w:rPr>
      </w:pPr>
      <w:r w:rsidRPr="00CB4748">
        <w:rPr>
          <w:rFonts w:eastAsia="Calibri"/>
        </w:rPr>
        <w:t xml:space="preserve">Первичным преобразователем (чувствительным элементом) значительного количества средств измерений служит инерционное тело, сопряженное с другим звеном. Варианты исполнения преследуют различные цели – повышение технологичности, точности измерений, упрощение конструкции и т.п. </w:t>
      </w:r>
    </w:p>
    <w:p w:rsidR="00CB4748" w:rsidRPr="00CB4748" w:rsidRDefault="00CB4748" w:rsidP="00CB4748">
      <w:pPr>
        <w:spacing w:after="0" w:line="240" w:lineRule="auto"/>
        <w:ind w:firstLine="709"/>
        <w:jc w:val="both"/>
        <w:rPr>
          <w:rFonts w:eastAsia="Calibri"/>
        </w:rPr>
      </w:pPr>
      <w:r w:rsidRPr="00CB4748">
        <w:rPr>
          <w:rFonts w:eastAsia="Calibri"/>
        </w:rPr>
        <w:t>В датчике ускорения [2] в качестве чувствительного элемента датчика установлены инерционные массы, выполненные в виде жестко фиксированных последовательно вдоль оси чувствительного элемента усеченных конических деталей, вершины которых ориентированы в направлении, обратном перемещению чувствительного элемента, каждая из которых подгружена другим элементом относительно торца корпуса с возможностью осевого перемещения в направлении упругого элемента, а в качестве исполнительного механизма датчик содержит катушку индуктивности, которая взаимодействует с перемещающимся в ее полости подвижным сердечником, который жестко соединен с усеченными коническими деталями чувствительного элемента, сердечник с чувствительным элементом установлены с возможностью ограничения обратного перемещения последних относительно направления вектора измеряемого ускорения посредством последовательно установленных шариковых фиксаторов. Недостатком этого преобразователя является ограниченная точность преобразования, обусловленная наличием постоянного (Кулонова) трения в сопряжениях, которое создает так называемую зону застоя.</w:t>
      </w:r>
    </w:p>
    <w:p w:rsidR="00CB4748" w:rsidRPr="00CB4748" w:rsidRDefault="00CB4748" w:rsidP="00CB4748">
      <w:pPr>
        <w:spacing w:after="0" w:line="240" w:lineRule="auto"/>
        <w:ind w:firstLine="709"/>
        <w:jc w:val="both"/>
        <w:rPr>
          <w:rFonts w:eastAsia="Calibri"/>
        </w:rPr>
      </w:pPr>
      <w:r w:rsidRPr="00CB4748">
        <w:rPr>
          <w:rFonts w:eastAsia="Calibri"/>
        </w:rPr>
        <w:t xml:space="preserve">Преобразователь инерциальной информации [3] содержит корпус, в котором установлен чувствительный элемент с подвижной частью и неподвижной частью, которые соединены между собой посредством упругого </w:t>
      </w:r>
      <w:r w:rsidRPr="00CB4748">
        <w:rPr>
          <w:rFonts w:eastAsia="Calibri"/>
        </w:rPr>
        <w:lastRenderedPageBreak/>
        <w:t xml:space="preserve">шарнира. На подвижной части чувствительного элемента установлен груз. Магнитоэлектрический силовой преобразователь содержит установленный в корпусе постоянный магнит с диаметральным направлением намагниченности и компенсационную катушку на подвижной части чувствительного элемента. Неподвижные электроды емкостного преобразователя положения расположены на постоянном магните, а подвижный электрод выполнен в виде электропроводной поверхности подвижной части чувствительного элемента. Наличие электрических выводов от подвижного электрода и катушки создает нелинейное сопротивление движению чувствительного элемента, что снижает точность преобразования. </w:t>
      </w:r>
    </w:p>
    <w:p w:rsidR="00CB4748" w:rsidRPr="00CB4748" w:rsidRDefault="00CB4748" w:rsidP="00CB4748">
      <w:pPr>
        <w:spacing w:after="0" w:line="240" w:lineRule="auto"/>
        <w:ind w:firstLine="709"/>
        <w:jc w:val="both"/>
        <w:rPr>
          <w:rFonts w:eastAsia="Calibri"/>
        </w:rPr>
      </w:pPr>
      <w:r w:rsidRPr="00CB4748">
        <w:rPr>
          <w:rFonts w:eastAsia="Calibri"/>
        </w:rPr>
        <w:t>В ряде конструкций ФГУП «ЦЕНКИ» [1] также применены подвижные катушки. В работе [4] применен упругий элемент в виде растяжки.</w:t>
      </w:r>
    </w:p>
    <w:p w:rsidR="00CB4748" w:rsidRPr="00CB4748" w:rsidRDefault="00CB4748" w:rsidP="00CB4748">
      <w:pPr>
        <w:spacing w:after="0" w:line="240" w:lineRule="auto"/>
        <w:ind w:firstLine="709"/>
        <w:jc w:val="both"/>
        <w:rPr>
          <w:rFonts w:eastAsia="Times New Roman"/>
        </w:rPr>
      </w:pPr>
      <w:r w:rsidRPr="00CB4748">
        <w:rPr>
          <w:rFonts w:eastAsia="Calibri"/>
        </w:rPr>
        <w:t xml:space="preserve">Наиболее близким по технической сущности (прототипом) является преобразователь крутильных колебаний по патенту на полезную модель [4]. </w:t>
      </w:r>
      <w:r w:rsidRPr="00CB4748">
        <w:rPr>
          <w:rFonts w:eastAsia="Times New Roman"/>
        </w:rPr>
        <w:t>В преобразователе крутильных колебаний, содержащем установленный в корпусе на упругом шарнире чувствительный элемент с магнитоэлектрическим преобразователем, упругий шарнир выполнен в виде растяжки, один конец которой закреплен на корпусе неподвижно, другой соединен с корпусом через рессору, чувствительный элемент выполнен в виде закрепленного на средней части растяжки осесимметричного тела, составленного из центральной магнитопроводной втулки, по торцам которой закреплены средней частью плоские параллельно расположенные магнитопроводы прямоугольного сечения, на их концах встречно закреплены постоянные магниты осевой намагниченности с образованием двух магнитных зазоров, при этом магнитоэлектрический преобразователь образован постоянными магнитами чувствительного элемента и двумя плоскими катушками, размещенными неподвижно в магнитных зазорах чувствительного элемента. В преобразователе крутильных колебаний растяжка выполнена из плоской упругой ленты, а регулируемая рессора выполнена в виде упругой балки с тисковым креплением для растяжки на консольном конце и с поворотным шарниром в заделке, при этом поворотный шарнир снабжен средством фиксации.</w:t>
      </w:r>
    </w:p>
    <w:p w:rsidR="00CB4748" w:rsidRPr="00CB4748" w:rsidRDefault="00CB4748" w:rsidP="00CB4748">
      <w:pPr>
        <w:spacing w:after="0" w:line="240" w:lineRule="auto"/>
        <w:ind w:firstLine="709"/>
        <w:jc w:val="both"/>
        <w:rPr>
          <w:rFonts w:eastAsia="Times New Roman"/>
        </w:rPr>
      </w:pPr>
      <w:r w:rsidRPr="00CB4748">
        <w:rPr>
          <w:rFonts w:eastAsia="Times New Roman"/>
        </w:rPr>
        <w:t>В рассматриваемом преобразователе точность измерения ограничена нелинейностью характеристики преобразования из-за переменной величины эффективной площади перекрытия катушки магнитным зазором. Кроме того, на указанную площадь перекрытия влияет биение исследуемого вала в своих подшипниках, поскольку поперечная жесткость растяжки мала.</w:t>
      </w:r>
    </w:p>
    <w:p w:rsidR="00CB4748" w:rsidRPr="00CB4748" w:rsidRDefault="00CB4748" w:rsidP="00CB4748">
      <w:pPr>
        <w:spacing w:after="0" w:line="240" w:lineRule="auto"/>
        <w:ind w:firstLine="709"/>
        <w:jc w:val="both"/>
        <w:rPr>
          <w:rFonts w:eastAsia="Times New Roman"/>
        </w:rPr>
      </w:pPr>
      <w:r w:rsidRPr="00CB4748">
        <w:rPr>
          <w:rFonts w:eastAsia="Times New Roman"/>
        </w:rPr>
        <w:t xml:space="preserve">Техническим результатом предлагаемого решения является повышение тонности измерения. </w:t>
      </w:r>
    </w:p>
    <w:p w:rsidR="00CB4748" w:rsidRPr="00CB4748" w:rsidRDefault="00CB4748" w:rsidP="00CB4748">
      <w:pPr>
        <w:spacing w:after="0" w:line="240" w:lineRule="auto"/>
        <w:ind w:firstLine="709"/>
        <w:jc w:val="both"/>
        <w:rPr>
          <w:rFonts w:eastAsia="Times New Roman"/>
        </w:rPr>
      </w:pPr>
      <w:r w:rsidRPr="00CB4748">
        <w:rPr>
          <w:rFonts w:eastAsia="Times New Roman"/>
        </w:rPr>
        <w:t xml:space="preserve">При этом решаются задачи: </w:t>
      </w:r>
    </w:p>
    <w:p w:rsidR="00CB4748" w:rsidRPr="00CB4748" w:rsidRDefault="00CB4748" w:rsidP="00CB4748">
      <w:pPr>
        <w:numPr>
          <w:ilvl w:val="0"/>
          <w:numId w:val="5"/>
        </w:numPr>
        <w:spacing w:after="200" w:line="240" w:lineRule="auto"/>
        <w:ind w:left="0" w:firstLine="709"/>
        <w:contextualSpacing/>
        <w:jc w:val="both"/>
        <w:rPr>
          <w:rFonts w:eastAsia="Calibri"/>
        </w:rPr>
      </w:pPr>
      <w:r w:rsidRPr="00CB4748">
        <w:rPr>
          <w:rFonts w:eastAsia="Calibri"/>
        </w:rPr>
        <w:t xml:space="preserve">Разработка принципа работы преобразователя крутильных колебаний, реализующего линейную характеристику функции преобразования. </w:t>
      </w:r>
    </w:p>
    <w:p w:rsidR="00CB4748" w:rsidRPr="00CB4748" w:rsidRDefault="00CB4748" w:rsidP="00CB4748">
      <w:pPr>
        <w:numPr>
          <w:ilvl w:val="0"/>
          <w:numId w:val="5"/>
        </w:numPr>
        <w:spacing w:after="200" w:line="240" w:lineRule="auto"/>
        <w:ind w:left="0" w:firstLine="709"/>
        <w:contextualSpacing/>
        <w:jc w:val="both"/>
        <w:rPr>
          <w:rFonts w:eastAsia="Calibri"/>
        </w:rPr>
      </w:pPr>
      <w:r w:rsidRPr="00CB4748">
        <w:rPr>
          <w:rFonts w:eastAsia="Calibri"/>
        </w:rPr>
        <w:lastRenderedPageBreak/>
        <w:t>Разработка основных технических решений при достаточно простой и технологичной конструкции.</w:t>
      </w:r>
    </w:p>
    <w:p w:rsidR="00CB4748" w:rsidRPr="00CB4748" w:rsidRDefault="00CB4748" w:rsidP="00CB4748">
      <w:pPr>
        <w:spacing w:after="0" w:line="240" w:lineRule="auto"/>
        <w:ind w:firstLine="709"/>
        <w:jc w:val="both"/>
        <w:rPr>
          <w:rFonts w:eastAsia="Calibri"/>
        </w:rPr>
      </w:pPr>
      <w:r w:rsidRPr="00CB4748">
        <w:rPr>
          <w:rFonts w:eastAsia="Calibri"/>
        </w:rPr>
        <w:t>Указанный технический результат достигается тем, что в датчике крутильных колебаний, содержащем установленный в корпусе на упругом шарнире чувствительный элемент с магнитоэлектрическим преобразователем, чувствительный элемент выполнен в виде установленного на валу, имеющем квадратные хвостовики, инерционного тела, в составе магнитопроводной пластины, на одном конце которой закреплен Г-образный магнитопровод, а на другом – противовес, при этом на одних концах магнитопроводной пластины и Г-образного магнитопровода встречного установлены две пары постоянных магнитов осевой намагниченности с образованием двух магнитных зазоров с разнонаправленными векторами магнитной индукции, преобразователь образован постоянными магнитами инерционного тела и плоской О-образной бифилярной электрической катушкой, два участка которой прямолинейны и радиально расположены по отношению к валу инерционного тела. В предлагаемом датчике крутильных колебаний прямолинейные участки плоской О-образной бифилярной электрической катушки расположены симметрично в магнитных зазорах инерционного тела, а упругий шарнир выполнен в виде двух пар плоских пружин, образующих угол 90</w:t>
      </w:r>
      <w:r w:rsidRPr="00CB4748">
        <w:rPr>
          <w:rFonts w:eastAsia="Calibri"/>
        </w:rPr>
        <w:sym w:font="Symbol" w:char="F0B0"/>
      </w:r>
      <w:r w:rsidRPr="00CB4748">
        <w:rPr>
          <w:rFonts w:eastAsia="Calibri"/>
        </w:rPr>
        <w:t xml:space="preserve">, при этом одни концы плоских пружин закреплены на корпусе датчика крутильных колебаний, а другие – на квадратных хвостовиках вала инерционного тела. </w:t>
      </w:r>
    </w:p>
    <w:p w:rsidR="00CB4748" w:rsidRPr="00CB4748" w:rsidRDefault="00CB4748" w:rsidP="00CB4748">
      <w:pPr>
        <w:spacing w:after="200" w:line="240" w:lineRule="auto"/>
        <w:ind w:firstLine="709"/>
        <w:jc w:val="both"/>
        <w:rPr>
          <w:rFonts w:eastAsia="Calibri"/>
        </w:rPr>
      </w:pPr>
      <w:r w:rsidRPr="00CB4748">
        <w:rPr>
          <w:rFonts w:eastAsia="Calibri"/>
        </w:rPr>
        <w:t xml:space="preserve">Предлагаемое техническое решение иллюстрируется чертежами: рис. 1 – вид сверху со снятым переходником; рис. 2 – разрез А-А по рис.1; рис. 3 – конструкция крепления плоских пружин; рис. 4 – расчетная схема. </w:t>
      </w:r>
    </w:p>
    <w:p w:rsidR="00CB4748" w:rsidRPr="00CB4748" w:rsidRDefault="00CB4748" w:rsidP="00CB4748">
      <w:pPr>
        <w:spacing w:after="0" w:line="240" w:lineRule="auto"/>
        <w:ind w:firstLine="1134"/>
        <w:jc w:val="both"/>
        <w:rPr>
          <w:rFonts w:eastAsia="Calibri"/>
          <w:sz w:val="24"/>
          <w:szCs w:val="24"/>
        </w:rPr>
      </w:pPr>
      <w:r w:rsidRPr="00CB4748">
        <w:rPr>
          <w:rFonts w:eastAsia="Calibri"/>
          <w:sz w:val="24"/>
          <w:szCs w:val="24"/>
        </w:rPr>
        <w:t>Принятые обозначения</w:t>
      </w:r>
    </w:p>
    <w:p w:rsidR="00CB4748" w:rsidRPr="00CB4748" w:rsidRDefault="00CB4748" w:rsidP="00CB4748">
      <w:pPr>
        <w:spacing w:after="0" w:line="240" w:lineRule="auto"/>
        <w:ind w:firstLine="426"/>
        <w:jc w:val="both"/>
        <w:rPr>
          <w:rFonts w:eastAsia="Calibri"/>
          <w:sz w:val="24"/>
          <w:szCs w:val="24"/>
        </w:rPr>
      </w:pPr>
      <w:r w:rsidRPr="00CB4748">
        <w:rPr>
          <w:rFonts w:eastAsia="Calibri"/>
          <w:sz w:val="24"/>
          <w:szCs w:val="24"/>
        </w:rPr>
        <w:t xml:space="preserve">1 – корпус </w:t>
      </w:r>
    </w:p>
    <w:p w:rsidR="00CB4748" w:rsidRPr="00CB4748" w:rsidRDefault="00CB4748" w:rsidP="00CB4748">
      <w:pPr>
        <w:spacing w:after="0" w:line="240" w:lineRule="auto"/>
        <w:ind w:firstLine="426"/>
        <w:jc w:val="both"/>
        <w:rPr>
          <w:rFonts w:eastAsia="Calibri"/>
          <w:sz w:val="24"/>
          <w:szCs w:val="24"/>
        </w:rPr>
      </w:pPr>
      <w:r w:rsidRPr="00CB4748">
        <w:rPr>
          <w:rFonts w:eastAsia="Calibri"/>
          <w:sz w:val="24"/>
          <w:szCs w:val="24"/>
        </w:rPr>
        <w:t xml:space="preserve">2 – верхний сектор (выступ) крепления пружин </w:t>
      </w:r>
    </w:p>
    <w:p w:rsidR="00CB4748" w:rsidRPr="00CB4748" w:rsidRDefault="00CB4748" w:rsidP="00CB4748">
      <w:pPr>
        <w:spacing w:after="0" w:line="240" w:lineRule="auto"/>
        <w:ind w:firstLine="426"/>
        <w:jc w:val="both"/>
        <w:rPr>
          <w:rFonts w:eastAsia="Calibri"/>
          <w:sz w:val="24"/>
          <w:szCs w:val="24"/>
        </w:rPr>
      </w:pPr>
      <w:r w:rsidRPr="00CB4748">
        <w:rPr>
          <w:rFonts w:eastAsia="Calibri"/>
          <w:sz w:val="24"/>
          <w:szCs w:val="24"/>
        </w:rPr>
        <w:t>3 – нижний сектор крепления пружин</w:t>
      </w:r>
    </w:p>
    <w:p w:rsidR="00CB4748" w:rsidRPr="00CB4748" w:rsidRDefault="00CB4748" w:rsidP="00CB4748">
      <w:pPr>
        <w:spacing w:after="0" w:line="240" w:lineRule="auto"/>
        <w:ind w:firstLine="426"/>
        <w:jc w:val="both"/>
        <w:rPr>
          <w:rFonts w:eastAsia="Calibri"/>
          <w:sz w:val="24"/>
          <w:szCs w:val="24"/>
        </w:rPr>
      </w:pPr>
      <w:r w:rsidRPr="00CB4748">
        <w:rPr>
          <w:rFonts w:eastAsia="Calibri"/>
          <w:sz w:val="24"/>
          <w:szCs w:val="24"/>
        </w:rPr>
        <w:t xml:space="preserve">4 - верхний сектор преобразователя </w:t>
      </w:r>
    </w:p>
    <w:p w:rsidR="00CB4748" w:rsidRPr="00CB4748" w:rsidRDefault="00CB4748" w:rsidP="00CB4748">
      <w:pPr>
        <w:spacing w:after="0" w:line="240" w:lineRule="auto"/>
        <w:ind w:firstLine="426"/>
        <w:jc w:val="both"/>
        <w:rPr>
          <w:rFonts w:eastAsia="Calibri"/>
          <w:sz w:val="24"/>
          <w:szCs w:val="24"/>
        </w:rPr>
      </w:pPr>
      <w:r w:rsidRPr="00CB4748">
        <w:rPr>
          <w:rFonts w:eastAsia="Calibri"/>
          <w:sz w:val="24"/>
          <w:szCs w:val="24"/>
        </w:rPr>
        <w:t>5 – нижний сектор преобразователя (вспомогательный)</w:t>
      </w:r>
    </w:p>
    <w:p w:rsidR="00CB4748" w:rsidRPr="00CB4748" w:rsidRDefault="00CB4748" w:rsidP="00CB4748">
      <w:pPr>
        <w:spacing w:after="0" w:line="240" w:lineRule="auto"/>
        <w:ind w:firstLine="426"/>
        <w:jc w:val="both"/>
        <w:rPr>
          <w:rFonts w:eastAsia="Calibri"/>
          <w:sz w:val="24"/>
          <w:szCs w:val="24"/>
        </w:rPr>
      </w:pPr>
      <w:r w:rsidRPr="00CB4748">
        <w:rPr>
          <w:rFonts w:eastAsia="Calibri"/>
          <w:sz w:val="24"/>
          <w:szCs w:val="24"/>
        </w:rPr>
        <w:t xml:space="preserve">6 – вал чувствительного элемента </w:t>
      </w:r>
    </w:p>
    <w:p w:rsidR="00CB4748" w:rsidRPr="00CB4748" w:rsidRDefault="00CB4748" w:rsidP="00CB4748">
      <w:pPr>
        <w:spacing w:after="0" w:line="240" w:lineRule="auto"/>
        <w:ind w:firstLine="426"/>
        <w:jc w:val="both"/>
        <w:rPr>
          <w:rFonts w:eastAsia="Calibri"/>
          <w:sz w:val="24"/>
          <w:szCs w:val="24"/>
        </w:rPr>
      </w:pPr>
      <w:r w:rsidRPr="00CB4748">
        <w:rPr>
          <w:rFonts w:eastAsia="Calibri"/>
          <w:sz w:val="24"/>
          <w:szCs w:val="24"/>
        </w:rPr>
        <w:t xml:space="preserve">7 – магнитопроводная пластина (крыло) </w:t>
      </w:r>
    </w:p>
    <w:p w:rsidR="00CB4748" w:rsidRPr="00CB4748" w:rsidRDefault="00CB4748" w:rsidP="00CB4748">
      <w:pPr>
        <w:spacing w:after="0" w:line="240" w:lineRule="auto"/>
        <w:ind w:firstLine="426"/>
        <w:jc w:val="both"/>
        <w:rPr>
          <w:rFonts w:eastAsia="Calibri"/>
          <w:sz w:val="24"/>
          <w:szCs w:val="24"/>
        </w:rPr>
      </w:pPr>
      <w:r w:rsidRPr="00CB4748">
        <w:rPr>
          <w:rFonts w:eastAsia="Calibri"/>
          <w:sz w:val="24"/>
          <w:szCs w:val="24"/>
        </w:rPr>
        <w:t xml:space="preserve">8 – противовес </w:t>
      </w:r>
    </w:p>
    <w:p w:rsidR="00CB4748" w:rsidRPr="00CB4748" w:rsidRDefault="00CB4748" w:rsidP="00CB4748">
      <w:pPr>
        <w:spacing w:after="0" w:line="240" w:lineRule="auto"/>
        <w:ind w:firstLine="426"/>
        <w:jc w:val="both"/>
        <w:rPr>
          <w:rFonts w:eastAsia="Calibri"/>
          <w:sz w:val="24"/>
          <w:szCs w:val="24"/>
        </w:rPr>
      </w:pPr>
      <w:r w:rsidRPr="00CB4748">
        <w:rPr>
          <w:rFonts w:eastAsia="Calibri"/>
          <w:sz w:val="24"/>
          <w:szCs w:val="24"/>
        </w:rPr>
        <w:t xml:space="preserve">9 – Г-образный магнитопровод </w:t>
      </w:r>
    </w:p>
    <w:p w:rsidR="00CB4748" w:rsidRPr="00CB4748" w:rsidRDefault="00CB4748" w:rsidP="00CB4748">
      <w:pPr>
        <w:spacing w:after="0" w:line="240" w:lineRule="auto"/>
        <w:ind w:firstLine="426"/>
        <w:jc w:val="both"/>
        <w:rPr>
          <w:rFonts w:eastAsia="Calibri"/>
          <w:sz w:val="24"/>
          <w:szCs w:val="24"/>
        </w:rPr>
      </w:pPr>
      <w:r w:rsidRPr="00CB4748">
        <w:rPr>
          <w:rFonts w:eastAsia="Calibri"/>
          <w:sz w:val="24"/>
          <w:szCs w:val="24"/>
        </w:rPr>
        <w:t xml:space="preserve">10 – постоянный магниты </w:t>
      </w:r>
    </w:p>
    <w:p w:rsidR="00CB4748" w:rsidRPr="00CB4748" w:rsidRDefault="00CB4748" w:rsidP="00CB4748">
      <w:pPr>
        <w:spacing w:after="0" w:line="240" w:lineRule="auto"/>
        <w:ind w:firstLine="426"/>
        <w:jc w:val="both"/>
        <w:rPr>
          <w:rFonts w:eastAsia="Calibri"/>
          <w:sz w:val="24"/>
          <w:szCs w:val="24"/>
        </w:rPr>
      </w:pPr>
      <w:r w:rsidRPr="00CB4748">
        <w:rPr>
          <w:rFonts w:eastAsia="Calibri"/>
          <w:sz w:val="24"/>
          <w:szCs w:val="24"/>
        </w:rPr>
        <w:t xml:space="preserve">11 – плоские пружины </w:t>
      </w:r>
    </w:p>
    <w:p w:rsidR="00CB4748" w:rsidRPr="00CB4748" w:rsidRDefault="00CB4748" w:rsidP="00CB4748">
      <w:pPr>
        <w:spacing w:after="0" w:line="240" w:lineRule="auto"/>
        <w:ind w:firstLine="426"/>
        <w:jc w:val="both"/>
        <w:rPr>
          <w:rFonts w:eastAsia="Calibri"/>
          <w:sz w:val="24"/>
          <w:szCs w:val="24"/>
        </w:rPr>
      </w:pPr>
      <w:r w:rsidRPr="00CB4748">
        <w:rPr>
          <w:rFonts w:eastAsia="Calibri"/>
          <w:sz w:val="24"/>
          <w:szCs w:val="24"/>
        </w:rPr>
        <w:t>12 – винты крепления плоских пружин на квадратных хвостовиках вала 6</w:t>
      </w:r>
    </w:p>
    <w:p w:rsidR="00CB4748" w:rsidRPr="00CB4748" w:rsidRDefault="00CB4748" w:rsidP="00CB4748">
      <w:pPr>
        <w:spacing w:after="0" w:line="240" w:lineRule="auto"/>
        <w:ind w:firstLine="426"/>
        <w:jc w:val="both"/>
        <w:rPr>
          <w:rFonts w:eastAsia="Calibri"/>
          <w:sz w:val="24"/>
          <w:szCs w:val="24"/>
        </w:rPr>
      </w:pPr>
      <w:r w:rsidRPr="00CB4748">
        <w:rPr>
          <w:rFonts w:eastAsia="Calibri"/>
          <w:sz w:val="24"/>
          <w:szCs w:val="24"/>
        </w:rPr>
        <w:t xml:space="preserve">13 – винты крепления плоских пружин на секторах 2,3 корпуса 1 </w:t>
      </w:r>
    </w:p>
    <w:p w:rsidR="00CB4748" w:rsidRPr="00CB4748" w:rsidRDefault="00CB4748" w:rsidP="00CB4748">
      <w:pPr>
        <w:spacing w:after="0" w:line="240" w:lineRule="auto"/>
        <w:ind w:firstLine="426"/>
        <w:jc w:val="both"/>
        <w:rPr>
          <w:rFonts w:eastAsia="Calibri"/>
          <w:sz w:val="24"/>
          <w:szCs w:val="24"/>
        </w:rPr>
      </w:pPr>
      <w:r w:rsidRPr="00CB4748">
        <w:rPr>
          <w:rFonts w:eastAsia="Calibri"/>
          <w:sz w:val="24"/>
          <w:szCs w:val="24"/>
        </w:rPr>
        <w:t xml:space="preserve">14 – плоская О-образная бифилярная электрическая катушка </w:t>
      </w:r>
    </w:p>
    <w:p w:rsidR="00CB4748" w:rsidRPr="00CB4748" w:rsidRDefault="00CB4748" w:rsidP="00CB4748">
      <w:pPr>
        <w:spacing w:after="0" w:line="240" w:lineRule="auto"/>
        <w:ind w:firstLine="426"/>
        <w:jc w:val="both"/>
        <w:rPr>
          <w:rFonts w:eastAsia="Calibri"/>
          <w:sz w:val="24"/>
          <w:szCs w:val="24"/>
        </w:rPr>
      </w:pPr>
      <w:r w:rsidRPr="00CB4748">
        <w:rPr>
          <w:rFonts w:eastAsia="Calibri"/>
          <w:sz w:val="24"/>
          <w:szCs w:val="24"/>
        </w:rPr>
        <w:t xml:space="preserve">15 – планка крепления катушки 14 </w:t>
      </w:r>
    </w:p>
    <w:p w:rsidR="00CB4748" w:rsidRPr="00CB4748" w:rsidRDefault="00CB4748" w:rsidP="00CB4748">
      <w:pPr>
        <w:spacing w:after="0" w:line="240" w:lineRule="auto"/>
        <w:ind w:firstLine="426"/>
        <w:jc w:val="both"/>
        <w:rPr>
          <w:rFonts w:eastAsia="Calibri"/>
          <w:sz w:val="24"/>
          <w:szCs w:val="24"/>
        </w:rPr>
      </w:pPr>
      <w:r w:rsidRPr="00CB4748">
        <w:rPr>
          <w:rFonts w:eastAsia="Calibri"/>
          <w:sz w:val="24"/>
          <w:szCs w:val="24"/>
        </w:rPr>
        <w:t xml:space="preserve">16 – винты крепления планки 15 </w:t>
      </w:r>
    </w:p>
    <w:p w:rsidR="00CB4748" w:rsidRPr="00CB4748" w:rsidRDefault="00CB4748" w:rsidP="00CB4748">
      <w:pPr>
        <w:spacing w:after="0" w:line="240" w:lineRule="auto"/>
        <w:ind w:firstLine="426"/>
        <w:jc w:val="both"/>
        <w:rPr>
          <w:rFonts w:eastAsia="Calibri"/>
          <w:sz w:val="24"/>
          <w:szCs w:val="24"/>
        </w:rPr>
      </w:pPr>
      <w:r w:rsidRPr="00CB4748">
        <w:rPr>
          <w:rFonts w:eastAsia="Calibri"/>
          <w:sz w:val="24"/>
          <w:szCs w:val="24"/>
        </w:rPr>
        <w:t xml:space="preserve">17 – переходник </w:t>
      </w:r>
    </w:p>
    <w:p w:rsidR="00CB4748" w:rsidRPr="00CB4748" w:rsidRDefault="00CB4748" w:rsidP="00CB4748">
      <w:pPr>
        <w:spacing w:after="0" w:line="240" w:lineRule="auto"/>
        <w:ind w:firstLine="426"/>
        <w:jc w:val="both"/>
        <w:rPr>
          <w:rFonts w:eastAsia="Calibri"/>
          <w:sz w:val="24"/>
          <w:szCs w:val="24"/>
        </w:rPr>
      </w:pPr>
      <w:r w:rsidRPr="00CB4748">
        <w:rPr>
          <w:rFonts w:eastAsia="Calibri"/>
          <w:sz w:val="24"/>
          <w:szCs w:val="24"/>
        </w:rPr>
        <w:t xml:space="preserve">18 – крышка токосъемника </w:t>
      </w:r>
    </w:p>
    <w:p w:rsidR="00CB4748" w:rsidRPr="00CB4748" w:rsidRDefault="00CB4748" w:rsidP="00CB4748">
      <w:pPr>
        <w:spacing w:after="0" w:line="240" w:lineRule="auto"/>
        <w:ind w:firstLine="426"/>
        <w:jc w:val="both"/>
        <w:rPr>
          <w:rFonts w:eastAsia="Calibri"/>
          <w:sz w:val="24"/>
          <w:szCs w:val="24"/>
        </w:rPr>
      </w:pPr>
      <w:r w:rsidRPr="00CB4748">
        <w:rPr>
          <w:rFonts w:eastAsia="Calibri"/>
          <w:sz w:val="24"/>
          <w:szCs w:val="24"/>
        </w:rPr>
        <w:t xml:space="preserve">19 – винты крепления переходника </w:t>
      </w:r>
    </w:p>
    <w:p w:rsidR="00CB4748" w:rsidRPr="00CB4748" w:rsidRDefault="00CB4748" w:rsidP="00CB4748">
      <w:pPr>
        <w:spacing w:after="0" w:line="240" w:lineRule="auto"/>
        <w:ind w:firstLine="426"/>
        <w:jc w:val="both"/>
        <w:rPr>
          <w:rFonts w:eastAsia="Calibri"/>
          <w:sz w:val="24"/>
          <w:szCs w:val="24"/>
        </w:rPr>
      </w:pPr>
      <w:r w:rsidRPr="00CB4748">
        <w:rPr>
          <w:rFonts w:eastAsia="Calibri"/>
          <w:sz w:val="24"/>
          <w:szCs w:val="24"/>
        </w:rPr>
        <w:t xml:space="preserve">20 – винты крепления крышки токосъемника </w:t>
      </w:r>
    </w:p>
    <w:p w:rsidR="00CB4748" w:rsidRPr="00CB4748" w:rsidRDefault="00CB4748" w:rsidP="00CB4748">
      <w:pPr>
        <w:spacing w:after="0" w:line="240" w:lineRule="auto"/>
        <w:ind w:firstLine="426"/>
        <w:jc w:val="both"/>
        <w:rPr>
          <w:rFonts w:eastAsia="Calibri"/>
          <w:sz w:val="24"/>
          <w:szCs w:val="24"/>
        </w:rPr>
      </w:pPr>
      <w:r w:rsidRPr="00CB4748">
        <w:rPr>
          <w:rFonts w:eastAsia="Calibri"/>
          <w:sz w:val="24"/>
          <w:szCs w:val="24"/>
        </w:rPr>
        <w:t xml:space="preserve">21 – токосъемник </w:t>
      </w:r>
    </w:p>
    <w:p w:rsidR="00CB4748" w:rsidRPr="00CB4748" w:rsidRDefault="00CB4748" w:rsidP="00CB4748">
      <w:pPr>
        <w:spacing w:after="200" w:line="240" w:lineRule="auto"/>
        <w:ind w:firstLine="426"/>
        <w:jc w:val="both"/>
        <w:rPr>
          <w:rFonts w:eastAsia="Calibri"/>
          <w:sz w:val="24"/>
          <w:szCs w:val="24"/>
        </w:rPr>
      </w:pPr>
      <w:r w:rsidRPr="00CB4748">
        <w:rPr>
          <w:rFonts w:eastAsia="Calibri"/>
          <w:sz w:val="24"/>
          <w:szCs w:val="24"/>
        </w:rPr>
        <w:t xml:space="preserve">22 – контактные стойки </w:t>
      </w:r>
    </w:p>
    <w:p w:rsidR="00CB4748" w:rsidRPr="00CB4748" w:rsidRDefault="00CB4748" w:rsidP="00CB4748">
      <w:pPr>
        <w:tabs>
          <w:tab w:val="left" w:pos="2268"/>
        </w:tabs>
        <w:spacing w:after="0" w:line="240" w:lineRule="auto"/>
        <w:ind w:firstLine="709"/>
        <w:contextualSpacing/>
        <w:jc w:val="both"/>
        <w:rPr>
          <w:rFonts w:eastAsia="Calibri"/>
        </w:rPr>
      </w:pPr>
      <w:r w:rsidRPr="00CB4748">
        <w:rPr>
          <w:rFonts w:eastAsia="Calibri"/>
        </w:rPr>
        <w:lastRenderedPageBreak/>
        <w:t xml:space="preserve">Монтажной основой датчика служит корпус 1. Корпус образован из трубчатой заготовки с удалением части материала по торцам с образованием выступов в виде секторов: </w:t>
      </w:r>
    </w:p>
    <w:p w:rsidR="00CB4748" w:rsidRPr="00CB4748" w:rsidRDefault="00CB4748" w:rsidP="00CB4748">
      <w:pPr>
        <w:tabs>
          <w:tab w:val="left" w:pos="2268"/>
        </w:tabs>
        <w:spacing w:after="0" w:line="240" w:lineRule="auto"/>
        <w:ind w:left="993" w:hanging="284"/>
        <w:contextualSpacing/>
        <w:jc w:val="both"/>
        <w:rPr>
          <w:rFonts w:eastAsia="Calibri"/>
        </w:rPr>
      </w:pPr>
      <w:r w:rsidRPr="00CB4748">
        <w:rPr>
          <w:rFonts w:eastAsia="Calibri"/>
        </w:rPr>
        <w:sym w:font="Symbol" w:char="F02D"/>
      </w:r>
      <w:r w:rsidRPr="00CB4748">
        <w:rPr>
          <w:rFonts w:eastAsia="Calibri"/>
        </w:rPr>
        <w:t xml:space="preserve">  верхний 2 и нижний 3 (здесь и далее ориентация чертежа) </w:t>
      </w:r>
      <w:r w:rsidRPr="00CB4748">
        <w:rPr>
          <w:rFonts w:eastAsia="Calibri"/>
        </w:rPr>
        <w:sym w:font="Symbol" w:char="F02D"/>
      </w:r>
      <w:r w:rsidRPr="00CB4748">
        <w:rPr>
          <w:rFonts w:eastAsia="Calibri"/>
        </w:rPr>
        <w:t xml:space="preserve">  секторы упругого элемента; </w:t>
      </w:r>
    </w:p>
    <w:p w:rsidR="00CB4748" w:rsidRPr="00CB4748" w:rsidRDefault="00CB4748" w:rsidP="00CB4748">
      <w:pPr>
        <w:numPr>
          <w:ilvl w:val="0"/>
          <w:numId w:val="6"/>
        </w:numPr>
        <w:tabs>
          <w:tab w:val="left" w:pos="2268"/>
        </w:tabs>
        <w:spacing w:after="200" w:line="240" w:lineRule="auto"/>
        <w:ind w:left="993" w:hanging="284"/>
        <w:contextualSpacing/>
        <w:jc w:val="both"/>
        <w:rPr>
          <w:rFonts w:eastAsia="Calibri"/>
        </w:rPr>
      </w:pPr>
      <w:r w:rsidRPr="00CB4748">
        <w:rPr>
          <w:rFonts w:eastAsia="Calibri"/>
        </w:rPr>
        <w:t xml:space="preserve">верхний сектор 4 </w:t>
      </w:r>
      <w:r w:rsidRPr="00CB4748">
        <w:rPr>
          <w:rFonts w:eastAsia="Calibri"/>
        </w:rPr>
        <w:sym w:font="Symbol" w:char="F02D"/>
      </w:r>
      <w:r w:rsidRPr="00CB4748">
        <w:rPr>
          <w:rFonts w:eastAsia="Calibri"/>
        </w:rPr>
        <w:t xml:space="preserve"> сектор (вторичного) преобразователя;</w:t>
      </w:r>
    </w:p>
    <w:p w:rsidR="00CB4748" w:rsidRPr="00CB4748" w:rsidRDefault="00CB4748" w:rsidP="00CB4748">
      <w:pPr>
        <w:numPr>
          <w:ilvl w:val="0"/>
          <w:numId w:val="6"/>
        </w:numPr>
        <w:tabs>
          <w:tab w:val="left" w:pos="2268"/>
        </w:tabs>
        <w:spacing w:after="200" w:line="240" w:lineRule="auto"/>
        <w:ind w:left="993" w:hanging="284"/>
        <w:contextualSpacing/>
        <w:jc w:val="both"/>
        <w:rPr>
          <w:rFonts w:eastAsia="Calibri"/>
        </w:rPr>
      </w:pPr>
      <w:r w:rsidRPr="00CB4748">
        <w:rPr>
          <w:rFonts w:eastAsia="Calibri"/>
        </w:rPr>
        <w:t>нижний сектор 5 выполняет вспомогательную функцию, в частности  за счет него обеспечиваются подход к крепежу упругого элемента и его безопасность в служебном обращении.</w:t>
      </w:r>
    </w:p>
    <w:p w:rsidR="00CB4748" w:rsidRPr="00CB4748" w:rsidRDefault="00CB4748" w:rsidP="00CB4748">
      <w:pPr>
        <w:tabs>
          <w:tab w:val="center" w:pos="4677"/>
          <w:tab w:val="right" w:pos="9354"/>
        </w:tabs>
        <w:spacing w:after="0" w:line="240" w:lineRule="auto"/>
        <w:ind w:left="4957" w:hanging="4957"/>
        <w:rPr>
          <w:rFonts w:eastAsia="Calibri"/>
        </w:rPr>
      </w:pPr>
      <w:r w:rsidRPr="00CB4748">
        <w:rPr>
          <w:rFonts w:eastAsia="Calibri"/>
        </w:rPr>
        <w:tab/>
      </w:r>
      <w:r w:rsidRPr="00CB4748">
        <w:rPr>
          <w:rFonts w:eastAsia="Calibri"/>
          <w:noProof/>
          <w:lang w:eastAsia="ru-RU"/>
        </w:rPr>
        <w:drawing>
          <wp:inline distT="0" distB="0" distL="0" distR="0" wp14:anchorId="25940AB4" wp14:editId="3B6B6A71">
            <wp:extent cx="2601679" cy="2434107"/>
            <wp:effectExtent l="0" t="0" r="8255" b="444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7" cstate="print">
                      <a:biLevel thresh="75000"/>
                      <a:extLst>
                        <a:ext uri="{BEBA8EAE-BF5A-486C-A8C5-ECC9F3942E4B}">
                          <a14:imgProps xmlns:a14="http://schemas.microsoft.com/office/drawing/2010/main">
                            <a14:imgLayer r:embed="rId58">
                              <a14:imgEffect>
                                <a14:colorTemperature colorTemp="4700"/>
                              </a14:imgEffect>
                              <a14:imgEffect>
                                <a14:brightnessContrast contrast="-40000"/>
                              </a14:imgEffect>
                            </a14:imgLayer>
                          </a14:imgProps>
                        </a:ext>
                        <a:ext uri="{28A0092B-C50C-407E-A947-70E740481C1C}">
                          <a14:useLocalDpi xmlns:a14="http://schemas.microsoft.com/office/drawing/2010/main" val="0"/>
                        </a:ext>
                      </a:extLst>
                    </a:blip>
                    <a:srcRect l="5464" t="4873" r="8774" b="2340"/>
                    <a:stretch/>
                  </pic:blipFill>
                  <pic:spPr bwMode="auto">
                    <a:xfrm>
                      <a:off x="0" y="0"/>
                      <a:ext cx="2611105" cy="2442926"/>
                    </a:xfrm>
                    <a:prstGeom prst="rect">
                      <a:avLst/>
                    </a:prstGeom>
                    <a:noFill/>
                    <a:ln>
                      <a:noFill/>
                    </a:ln>
                    <a:extLst>
                      <a:ext uri="{53640926-AAD7-44D8-BBD7-CCE9431645EC}">
                        <a14:shadowObscured xmlns:a14="http://schemas.microsoft.com/office/drawing/2010/main"/>
                      </a:ext>
                    </a:extLst>
                  </pic:spPr>
                </pic:pic>
              </a:graphicData>
            </a:graphic>
          </wp:inline>
        </w:drawing>
      </w:r>
      <w:r w:rsidRPr="00CB4748">
        <w:rPr>
          <w:rFonts w:eastAsia="Times New Roman"/>
          <w:noProof/>
          <w:lang w:eastAsia="ru-RU"/>
        </w:rPr>
        <w:drawing>
          <wp:inline distT="0" distB="0" distL="0" distR="0" wp14:anchorId="22DF3CBB" wp14:editId="692996F1">
            <wp:extent cx="3201320" cy="2240924"/>
            <wp:effectExtent l="0" t="0" r="0" b="698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59" cstate="print">
                      <a:biLevel thresh="75000"/>
                      <a:extLst>
                        <a:ext uri="{BEBA8EAE-BF5A-486C-A8C5-ECC9F3942E4B}">
                          <a14:imgProps xmlns:a14="http://schemas.microsoft.com/office/drawing/2010/main">
                            <a14:imgLayer r:embed="rId60">
                              <a14:imgEffect>
                                <a14:brightnessContrast contrast="-40000"/>
                              </a14:imgEffect>
                            </a14:imgLayer>
                          </a14:imgProps>
                        </a:ext>
                        <a:ext uri="{28A0092B-C50C-407E-A947-70E740481C1C}">
                          <a14:useLocalDpi xmlns:a14="http://schemas.microsoft.com/office/drawing/2010/main" val="0"/>
                        </a:ext>
                      </a:extLst>
                    </a:blip>
                    <a:srcRect l="3973" r="2649" b="6027"/>
                    <a:stretch/>
                  </pic:blipFill>
                  <pic:spPr bwMode="auto">
                    <a:xfrm>
                      <a:off x="0" y="0"/>
                      <a:ext cx="3249256" cy="2274479"/>
                    </a:xfrm>
                    <a:prstGeom prst="rect">
                      <a:avLst/>
                    </a:prstGeom>
                    <a:noFill/>
                    <a:ln>
                      <a:noFill/>
                    </a:ln>
                    <a:extLst>
                      <a:ext uri="{53640926-AAD7-44D8-BBD7-CCE9431645EC}">
                        <a14:shadowObscured xmlns:a14="http://schemas.microsoft.com/office/drawing/2010/main"/>
                      </a:ext>
                    </a:extLst>
                  </pic:spPr>
                </pic:pic>
              </a:graphicData>
            </a:graphic>
          </wp:inline>
        </w:drawing>
      </w:r>
      <w:r w:rsidRPr="00CB4748">
        <w:rPr>
          <w:rFonts w:eastAsia="Calibri"/>
        </w:rPr>
        <w:tab/>
      </w:r>
    </w:p>
    <w:p w:rsidR="00CB4748" w:rsidRPr="00CB4748" w:rsidRDefault="00CB4748" w:rsidP="00CB4748">
      <w:pPr>
        <w:tabs>
          <w:tab w:val="left" w:pos="2268"/>
        </w:tabs>
        <w:spacing w:after="0" w:line="240" w:lineRule="auto"/>
        <w:jc w:val="both"/>
        <w:rPr>
          <w:rFonts w:eastAsia="Calibri"/>
        </w:rPr>
      </w:pPr>
    </w:p>
    <w:p w:rsidR="00CB4748" w:rsidRPr="00CB4748" w:rsidRDefault="00CB4748" w:rsidP="00CB4748">
      <w:pPr>
        <w:spacing w:after="200" w:line="240" w:lineRule="auto"/>
        <w:jc w:val="center"/>
        <w:rPr>
          <w:rFonts w:eastAsia="Times New Roman"/>
          <w:sz w:val="24"/>
          <w:szCs w:val="24"/>
          <w:lang w:eastAsia="ru-RU"/>
        </w:rPr>
      </w:pPr>
      <w:r w:rsidRPr="00CB4748">
        <w:rPr>
          <w:rFonts w:eastAsia="Calibri"/>
          <w:sz w:val="24"/>
          <w:szCs w:val="24"/>
        </w:rPr>
        <w:t xml:space="preserve">Рис.1. Вид сверху со снятым переходником.       </w:t>
      </w:r>
      <w:r w:rsidRPr="00CB4748">
        <w:rPr>
          <w:rFonts w:eastAsia="Times New Roman"/>
          <w:sz w:val="24"/>
          <w:szCs w:val="24"/>
          <w:lang w:eastAsia="ru-RU"/>
        </w:rPr>
        <w:t>Рис.2. Разрез А-А по рис.1.</w:t>
      </w:r>
    </w:p>
    <w:p w:rsidR="00CB4748" w:rsidRPr="00CB4748" w:rsidRDefault="00CB4748" w:rsidP="00CB4748">
      <w:pPr>
        <w:widowControl w:val="0"/>
        <w:tabs>
          <w:tab w:val="left" w:pos="2268"/>
        </w:tabs>
        <w:spacing w:after="0" w:line="240" w:lineRule="auto"/>
        <w:ind w:firstLine="709"/>
        <w:contextualSpacing/>
        <w:jc w:val="both"/>
        <w:rPr>
          <w:rFonts w:eastAsia="Calibri"/>
        </w:rPr>
      </w:pPr>
      <w:r w:rsidRPr="00CB4748">
        <w:rPr>
          <w:rFonts w:eastAsia="Calibri"/>
        </w:rPr>
        <w:t xml:space="preserve">Инерционная масса, назовем ее баланс по аналогии с колебательными системами, образована валом 6 и крылом 7 в виде магнитопроводной пластины. В средней части вала выполнены цилиндрический базирующий поясок и расточка для крепления крыла методом развальцовки. На концах вал имеет квадратное сечение с резьбовыми отверстиями для крепления упругого элемента. Крыло баланса представляет собой полосу листового магнито-проводного материала. На одном конце крыла образована магнитная система, а на другом закреплен противовес 8. В магнитную систему входит Г-образный магнитопровод 9 и четыре постоянных магнита 10 осевой намагниченности, при этом два магнита закреплены (приклеены) на крыле 7, а два других </w:t>
      </w:r>
      <w:r w:rsidRPr="00CB4748">
        <w:rPr>
          <w:rFonts w:eastAsia="Calibri"/>
        </w:rPr>
        <w:sym w:font="Symbol" w:char="F02D"/>
      </w:r>
      <w:r w:rsidRPr="00CB4748">
        <w:rPr>
          <w:rFonts w:eastAsia="Calibri"/>
        </w:rPr>
        <w:t xml:space="preserve"> на магнитопроводе 9 с образованием двух магнитных зазоров. Магниты ориентированы так, что векторы магнитной индукции в магнитных зазорах разнонаправлены. Заметим, что требования по относительной магнитной проницаемости к материалам крыла 7 и магнитопровода 9 минимальны, поскольку направления магнитных потоков в зазорах неизменны при работе датчика. В качестве материала постоянных магнитов целесообразно использовать платинакс (ПлК76 или ПлК78). Противовес 8 и магнитопровод 9 соединены с крылом 7 заклепками.</w:t>
      </w:r>
    </w:p>
    <w:p w:rsidR="00CB4748" w:rsidRPr="00CB4748" w:rsidRDefault="00CB4748" w:rsidP="00CB4748">
      <w:pPr>
        <w:widowControl w:val="0"/>
        <w:tabs>
          <w:tab w:val="left" w:pos="2268"/>
        </w:tabs>
        <w:spacing w:after="0" w:line="240" w:lineRule="auto"/>
        <w:ind w:firstLine="709"/>
        <w:contextualSpacing/>
        <w:jc w:val="both"/>
        <w:rPr>
          <w:rFonts w:eastAsia="Calibri"/>
        </w:rPr>
      </w:pPr>
      <w:r w:rsidRPr="00CB4748">
        <w:rPr>
          <w:rFonts w:eastAsia="Calibri"/>
        </w:rPr>
        <w:t xml:space="preserve">Упругое звено представлено четырьмя одинаковыми плоскими пружинами 11, имеющими на концах крепежные отверстия. Каждая пара пружин расположена в одной плоскости и одним концом с помощью винтов </w:t>
      </w:r>
      <w:r w:rsidRPr="00CB4748">
        <w:rPr>
          <w:rFonts w:eastAsia="Calibri"/>
        </w:rPr>
        <w:lastRenderedPageBreak/>
        <w:t xml:space="preserve">12 закреплена на квадратном хвостовике вала 6, а другим </w:t>
      </w:r>
      <w:r w:rsidRPr="00CB4748">
        <w:rPr>
          <w:rFonts w:eastAsia="Calibri"/>
        </w:rPr>
        <w:sym w:font="Symbol" w:char="F02D"/>
      </w:r>
      <w:r w:rsidRPr="00CB4748">
        <w:rPr>
          <w:rFonts w:eastAsia="Calibri"/>
        </w:rPr>
        <w:t xml:space="preserve"> винтами 13 на соответствующей грани секторов 2, 3. Плоскости расположения пар пружин образуют угол 90</w:t>
      </w:r>
      <w:r w:rsidRPr="00CB4748">
        <w:rPr>
          <w:rFonts w:eastAsia="Calibri"/>
        </w:rPr>
        <w:sym w:font="Symbol" w:char="F0B0"/>
      </w:r>
      <w:r w:rsidRPr="00CB4748">
        <w:rPr>
          <w:rFonts w:eastAsia="Calibri"/>
        </w:rPr>
        <w:t>. В целом пружины образуют ленточный упругий шарнир.</w:t>
      </w:r>
      <w:r w:rsidRPr="00CB4748">
        <w:rPr>
          <w:rFonts w:eastAsia="Times New Roman"/>
          <w:lang w:eastAsia="ru-RU"/>
        </w:rPr>
        <w:t xml:space="preserve"> </w:t>
      </w:r>
    </w:p>
    <w:p w:rsidR="00CB4748" w:rsidRPr="00CB4748" w:rsidRDefault="00CB4748" w:rsidP="00CB4748">
      <w:pPr>
        <w:widowControl w:val="0"/>
        <w:tabs>
          <w:tab w:val="left" w:pos="2268"/>
        </w:tabs>
        <w:spacing w:after="0" w:line="240" w:lineRule="auto"/>
        <w:ind w:firstLine="709"/>
        <w:contextualSpacing/>
        <w:jc w:val="both"/>
        <w:rPr>
          <w:rFonts w:eastAsia="Calibri"/>
        </w:rPr>
      </w:pPr>
      <w:r w:rsidRPr="00CB4748">
        <w:rPr>
          <w:rFonts w:eastAsia="Calibri"/>
        </w:rPr>
        <w:t xml:space="preserve">К вторичному преобразователю, кроме отмеченной выше магнитной системы, относится плоская бескаркасная бифилярная (намотанная в два провода) электрическая катушка 14. Катушка имеет О-образную форму, в которой два участка, расположенные в зоне магнитных зазоров, радиальны по отношению к оси вращения баланса, а остальные участки выполняются из технологических соображений. Один из вариантов изготовления следующий. Наматывают катушку на цилиндрической оправке, при этом провод смачивается клеем (лаком). Далее катушку снимают с технологической оправки и в «мокром» виде придают требуемую форму. После просушки с катушкой можно обращаться как с жесткой деталью. В качестве моточного провода применяют медный провод в лаковой изоляции, например, ПЭЛ или ПЭВ. Электрическая катушка закреплена на ступеньке сектора 4 посредством планки 15 и винтов 16. </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2"/>
      </w:tblGrid>
      <w:tr w:rsidR="00CB4748" w:rsidRPr="00CB4748" w:rsidTr="00CB4748">
        <w:tc>
          <w:tcPr>
            <w:tcW w:w="4672" w:type="dxa"/>
          </w:tcPr>
          <w:p w:rsidR="00CB4748" w:rsidRPr="00CB4748" w:rsidRDefault="00D46DBD" w:rsidP="00CB4748">
            <w:pPr>
              <w:widowControl w:val="0"/>
              <w:tabs>
                <w:tab w:val="left" w:pos="2268"/>
              </w:tabs>
              <w:contextualSpacing/>
              <w:rPr>
                <w:rFonts w:eastAsia="Calibri"/>
              </w:rPr>
            </w:pPr>
            <w:r>
              <w:rPr>
                <w:rFonts w:eastAsia="Calibri"/>
                <w:noProof/>
                <w:lang w:eastAsia="ru-RU"/>
              </w:rPr>
              <w:object w:dxaOrig="1440" w:dyaOrig="1440">
                <v:shape id="_x0000_s1026" type="#_x0000_t75" style="position:absolute;left:0;text-align:left;margin-left:20.7pt;margin-top:2pt;width:186pt;height:181.2pt;z-index:251702272;mso-position-horizontal-relative:text;mso-position-vertical-relative:text;mso-width-relative:page;mso-height-relative:page">
                  <v:imagedata r:id="rId61" o:title="" gain="5" blacklevel="-19661f"/>
                  <w10:wrap type="topAndBottom"/>
                </v:shape>
                <o:OLEObject Type="Embed" ProgID="PBrush" ShapeID="_x0000_s1026" DrawAspect="Content" ObjectID="_1571140554" r:id="rId62"/>
              </w:object>
            </w:r>
          </w:p>
        </w:tc>
        <w:tc>
          <w:tcPr>
            <w:tcW w:w="4672" w:type="dxa"/>
          </w:tcPr>
          <w:p w:rsidR="00CB4748" w:rsidRPr="00CB4748" w:rsidRDefault="00CB4748" w:rsidP="00CB4748">
            <w:pPr>
              <w:widowControl w:val="0"/>
              <w:tabs>
                <w:tab w:val="left" w:pos="2268"/>
              </w:tabs>
              <w:contextualSpacing/>
              <w:rPr>
                <w:rFonts w:eastAsia="Calibri"/>
              </w:rPr>
            </w:pPr>
            <w:r w:rsidRPr="00CB4748">
              <w:rPr>
                <w:rFonts w:eastAsia="Times New Roman"/>
                <w:noProof/>
                <w:lang w:eastAsia="ru-RU"/>
              </w:rPr>
              <w:drawing>
                <wp:anchor distT="0" distB="0" distL="114300" distR="114300" simplePos="0" relativeHeight="251666432" behindDoc="0" locked="0" layoutInCell="1" allowOverlap="1" wp14:anchorId="7B90808D" wp14:editId="71A09BBA">
                  <wp:simplePos x="0" y="0"/>
                  <wp:positionH relativeFrom="column">
                    <wp:posOffset>508000</wp:posOffset>
                  </wp:positionH>
                  <wp:positionV relativeFrom="paragraph">
                    <wp:posOffset>64135</wp:posOffset>
                  </wp:positionV>
                  <wp:extent cx="2138680" cy="2343785"/>
                  <wp:effectExtent l="0" t="0" r="0" b="0"/>
                  <wp:wrapTopAndBottom/>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3" cstate="print">
                            <a:biLevel thresh="75000"/>
                            <a:extLst>
                              <a:ext uri="{BEBA8EAE-BF5A-486C-A8C5-ECC9F3942E4B}">
                                <a14:imgProps xmlns:a14="http://schemas.microsoft.com/office/drawing/2010/main">
                                  <a14:imgLayer r:embed="rId64">
                                    <a14:imgEffect>
                                      <a14:colorTemperature colorTemp="4700"/>
                                    </a14:imgEffect>
                                    <a14:imgEffect>
                                      <a14:brightnessContrast bright="-20000" contrast="40000"/>
                                    </a14:imgEffect>
                                  </a14:imgLayer>
                                </a14:imgProps>
                              </a:ext>
                              <a:ext uri="{28A0092B-C50C-407E-A947-70E740481C1C}">
                                <a14:useLocalDpi xmlns:a14="http://schemas.microsoft.com/office/drawing/2010/main" val="0"/>
                              </a:ext>
                            </a:extLst>
                          </a:blip>
                          <a:srcRect l="2980" t="6983" b="4115"/>
                          <a:stretch/>
                        </pic:blipFill>
                        <pic:spPr bwMode="auto">
                          <a:xfrm>
                            <a:off x="0" y="0"/>
                            <a:ext cx="2138680" cy="2343785"/>
                          </a:xfrm>
                          <a:prstGeom prst="rect">
                            <a:avLst/>
                          </a:prstGeom>
                          <a:noFill/>
                          <a:ln>
                            <a:noFill/>
                          </a:ln>
                          <a:extLst>
                            <a:ext uri="{53640926-AAD7-44D8-BBD7-CCE9431645EC}">
                              <a14:shadowObscured xmlns:a14="http://schemas.microsoft.com/office/drawing/2010/main"/>
                            </a:ext>
                          </a:extLst>
                        </pic:spPr>
                      </pic:pic>
                    </a:graphicData>
                  </a:graphic>
                </wp:anchor>
              </w:drawing>
            </w:r>
          </w:p>
        </w:tc>
      </w:tr>
      <w:tr w:rsidR="00CB4748" w:rsidRPr="00CB4748" w:rsidTr="00CB4748">
        <w:tc>
          <w:tcPr>
            <w:tcW w:w="4672" w:type="dxa"/>
          </w:tcPr>
          <w:p w:rsidR="00CB4748" w:rsidRPr="00CB4748" w:rsidRDefault="00CB4748" w:rsidP="00CB4748">
            <w:pPr>
              <w:widowControl w:val="0"/>
              <w:tabs>
                <w:tab w:val="left" w:pos="2268"/>
              </w:tabs>
              <w:contextualSpacing/>
              <w:jc w:val="center"/>
              <w:rPr>
                <w:rFonts w:ascii="Times New Roman" w:eastAsia="Calibri" w:hAnsi="Times New Roman"/>
              </w:rPr>
            </w:pPr>
            <w:r w:rsidRPr="00CB4748">
              <w:rPr>
                <w:rFonts w:ascii="Times New Roman" w:eastAsia="Times New Roman" w:hAnsi="Times New Roman"/>
                <w:sz w:val="24"/>
                <w:szCs w:val="24"/>
                <w:lang w:eastAsia="ru-RU"/>
              </w:rPr>
              <w:t>Рис.3. Конструкция крепления плоских пружин</w:t>
            </w:r>
          </w:p>
        </w:tc>
        <w:tc>
          <w:tcPr>
            <w:tcW w:w="4672" w:type="dxa"/>
          </w:tcPr>
          <w:p w:rsidR="00CB4748" w:rsidRPr="00CB4748" w:rsidRDefault="00CB4748" w:rsidP="00CB4748">
            <w:pPr>
              <w:widowControl w:val="0"/>
              <w:tabs>
                <w:tab w:val="left" w:pos="2268"/>
              </w:tabs>
              <w:contextualSpacing/>
              <w:jc w:val="center"/>
              <w:rPr>
                <w:rFonts w:ascii="Times New Roman" w:eastAsia="Calibri" w:hAnsi="Times New Roman"/>
              </w:rPr>
            </w:pPr>
            <w:r w:rsidRPr="00CB4748">
              <w:rPr>
                <w:rFonts w:ascii="Times New Roman" w:eastAsia="Times New Roman" w:hAnsi="Times New Roman"/>
                <w:sz w:val="24"/>
                <w:szCs w:val="24"/>
                <w:lang w:eastAsia="ru-RU"/>
              </w:rPr>
              <w:t>Рис.4. Расчетная схема</w:t>
            </w:r>
          </w:p>
        </w:tc>
      </w:tr>
    </w:tbl>
    <w:p w:rsidR="00CB4748" w:rsidRPr="00CB4748" w:rsidRDefault="00CB4748" w:rsidP="00CB4748">
      <w:pPr>
        <w:widowControl w:val="0"/>
        <w:tabs>
          <w:tab w:val="left" w:pos="2268"/>
        </w:tabs>
        <w:spacing w:after="0" w:line="240" w:lineRule="auto"/>
        <w:contextualSpacing/>
        <w:jc w:val="both"/>
        <w:rPr>
          <w:rFonts w:eastAsia="Calibri"/>
        </w:rPr>
      </w:pPr>
    </w:p>
    <w:p w:rsidR="00CB4748" w:rsidRPr="00CB4748" w:rsidRDefault="00CB4748" w:rsidP="00CB4748">
      <w:pPr>
        <w:widowControl w:val="0"/>
        <w:tabs>
          <w:tab w:val="left" w:pos="2268"/>
        </w:tabs>
        <w:spacing w:after="0" w:line="240" w:lineRule="auto"/>
        <w:ind w:firstLine="709"/>
        <w:contextualSpacing/>
        <w:jc w:val="both"/>
        <w:rPr>
          <w:rFonts w:eastAsia="Calibri"/>
        </w:rPr>
      </w:pPr>
      <w:r w:rsidRPr="00CB4748">
        <w:rPr>
          <w:rFonts w:eastAsia="Calibri"/>
        </w:rPr>
        <w:t xml:space="preserve">Рабочий объем датчика закрыт двумя чашеобразными деталями 17, 18, которые крепятся к корпусу 1 винтами 19, 20. Верхняя деталь 17 </w:t>
      </w:r>
      <w:r w:rsidRPr="00CB4748">
        <w:rPr>
          <w:rFonts w:eastAsia="Calibri"/>
        </w:rPr>
        <w:sym w:font="Symbol" w:char="F02D"/>
      </w:r>
      <w:r w:rsidRPr="00CB4748">
        <w:rPr>
          <w:rFonts w:eastAsia="Calibri"/>
        </w:rPr>
        <w:t xml:space="preserve"> переход-ник </w:t>
      </w:r>
      <w:r w:rsidRPr="00CB4748">
        <w:rPr>
          <w:rFonts w:eastAsia="Calibri"/>
        </w:rPr>
        <w:sym w:font="Symbol" w:char="F02D"/>
      </w:r>
      <w:r w:rsidRPr="00CB4748">
        <w:rPr>
          <w:rFonts w:eastAsia="Calibri"/>
        </w:rPr>
        <w:t xml:space="preserve"> служит для соединения датчика с объектом исследования. Нижняя деталь 18 </w:t>
      </w:r>
      <w:r w:rsidRPr="00CB4748">
        <w:rPr>
          <w:rFonts w:eastAsia="Calibri"/>
        </w:rPr>
        <w:sym w:font="Symbol" w:char="F02D"/>
      </w:r>
      <w:r w:rsidRPr="00CB4748">
        <w:rPr>
          <w:rFonts w:eastAsia="Calibri"/>
        </w:rPr>
        <w:t xml:space="preserve"> крышка токосъемника </w:t>
      </w:r>
      <w:r w:rsidRPr="00CB4748">
        <w:rPr>
          <w:rFonts w:eastAsia="Calibri"/>
        </w:rPr>
        <w:sym w:font="Symbol" w:char="F02D"/>
      </w:r>
      <w:r w:rsidRPr="00CB4748">
        <w:rPr>
          <w:rFonts w:eastAsia="Calibri"/>
        </w:rPr>
        <w:t xml:space="preserve"> предназначена для крепления типового кольцевого токосъемника 20. Токосъемник представляет собой электро-изоляционную втулку с наружными электропроводными кольцами, которые контактируют с неподвижными щетками. </w:t>
      </w:r>
    </w:p>
    <w:p w:rsidR="00CB4748" w:rsidRPr="00CB4748" w:rsidRDefault="00CB4748" w:rsidP="00CB4748">
      <w:pPr>
        <w:widowControl w:val="0"/>
        <w:tabs>
          <w:tab w:val="left" w:pos="2268"/>
        </w:tabs>
        <w:spacing w:after="0" w:line="240" w:lineRule="auto"/>
        <w:ind w:firstLine="709"/>
        <w:contextualSpacing/>
        <w:jc w:val="both"/>
        <w:rPr>
          <w:rFonts w:eastAsia="Calibri"/>
        </w:rPr>
      </w:pPr>
      <w:r w:rsidRPr="00CB4748">
        <w:rPr>
          <w:rFonts w:eastAsia="Calibri"/>
        </w:rPr>
        <w:t xml:space="preserve">Электрическая связь секций </w:t>
      </w:r>
      <w:r w:rsidRPr="00CB4748">
        <w:rPr>
          <w:rFonts w:eastAsia="Calibri"/>
          <w:position w:val="-12"/>
        </w:rPr>
        <w:object w:dxaOrig="320" w:dyaOrig="360">
          <v:shape id="_x0000_i1036" type="#_x0000_t75" style="width:16.5pt;height:18pt" o:ole="">
            <v:imagedata r:id="rId65" o:title=""/>
          </v:shape>
          <o:OLEObject Type="Embed" ProgID="Equation.DSMT4" ShapeID="_x0000_i1036" DrawAspect="Content" ObjectID="_1571140391" r:id="rId66"/>
        </w:object>
      </w:r>
      <w:r w:rsidRPr="00CB4748">
        <w:rPr>
          <w:rFonts w:eastAsia="Calibri"/>
        </w:rPr>
        <w:t xml:space="preserve"> и </w:t>
      </w:r>
      <w:r w:rsidRPr="00CB4748">
        <w:rPr>
          <w:rFonts w:eastAsia="Calibri"/>
          <w:position w:val="-12"/>
        </w:rPr>
        <w:object w:dxaOrig="320" w:dyaOrig="360">
          <v:shape id="_x0000_i1037" type="#_x0000_t75" style="width:16.5pt;height:18pt" o:ole="">
            <v:imagedata r:id="rId67" o:title=""/>
          </v:shape>
          <o:OLEObject Type="Embed" ProgID="Equation.DSMT4" ShapeID="_x0000_i1037" DrawAspect="Content" ObjectID="_1571140392" r:id="rId68"/>
        </w:object>
      </w:r>
      <w:r w:rsidRPr="00CB4748">
        <w:rPr>
          <w:rFonts w:eastAsia="Calibri"/>
        </w:rPr>
        <w:t xml:space="preserve"> электрической катушки 14 с внутренней поверхностью колец токосъемника осуществляется монтажным проводом, например, МГШВ </w:t>
      </w:r>
      <w:r w:rsidRPr="00CB4748">
        <w:rPr>
          <w:rFonts w:eastAsia="Calibri"/>
        </w:rPr>
        <w:sym w:font="Symbol" w:char="F02D"/>
      </w:r>
      <w:r w:rsidRPr="00CB4748">
        <w:rPr>
          <w:rFonts w:eastAsia="Calibri"/>
        </w:rPr>
        <w:t xml:space="preserve"> 0,12, который приклеен к внутренней поверхности корпуса 1. Паяное соединение монтажного провода и моточного провода катушки реализуется с применением контактных стоек 22 на планке 15.</w:t>
      </w:r>
    </w:p>
    <w:p w:rsidR="00CB4748" w:rsidRPr="00CB4748" w:rsidRDefault="00CB4748" w:rsidP="00CB4748">
      <w:pPr>
        <w:widowControl w:val="0"/>
        <w:spacing w:after="0" w:line="240" w:lineRule="auto"/>
        <w:ind w:firstLine="709"/>
        <w:contextualSpacing/>
        <w:jc w:val="both"/>
        <w:rPr>
          <w:rFonts w:eastAsia="Calibri"/>
        </w:rPr>
      </w:pPr>
      <w:r w:rsidRPr="00CB4748">
        <w:rPr>
          <w:rFonts w:eastAsia="Calibri"/>
        </w:rPr>
        <w:lastRenderedPageBreak/>
        <w:t>Найдем передаточную функцию датчика. В реальной конструкции масса плоских пружин существенно меньше массы баланса, поэтому инерционностью пружин пренебрегаем.</w:t>
      </w:r>
    </w:p>
    <w:p w:rsidR="00CB4748" w:rsidRPr="00CB4748" w:rsidRDefault="00CB4748" w:rsidP="00CB4748">
      <w:pPr>
        <w:widowControl w:val="0"/>
        <w:spacing w:after="0" w:line="240" w:lineRule="auto"/>
        <w:ind w:firstLine="709"/>
        <w:contextualSpacing/>
        <w:jc w:val="both"/>
        <w:rPr>
          <w:rFonts w:eastAsia="Calibri"/>
        </w:rPr>
      </w:pPr>
      <w:r w:rsidRPr="00CB4748">
        <w:rPr>
          <w:rFonts w:eastAsia="Calibri"/>
        </w:rPr>
        <w:t>Для первичного преобразователя, составленного из инерционного тела и упругого подвеса характерны моменты</w:t>
      </w:r>
    </w:p>
    <w:p w:rsidR="00CB4748" w:rsidRPr="00CB4748" w:rsidRDefault="00CB4748" w:rsidP="00CB4748">
      <w:pPr>
        <w:widowControl w:val="0"/>
        <w:spacing w:after="0" w:line="240" w:lineRule="auto"/>
        <w:ind w:firstLine="567"/>
        <w:contextualSpacing/>
        <w:rPr>
          <w:rFonts w:eastAsia="Calibri"/>
        </w:rPr>
      </w:pPr>
      <w:bookmarkStart w:id="13" w:name="MTBlankEqn"/>
      <w:r w:rsidRPr="00CB4748">
        <w:rPr>
          <w:rFonts w:eastAsia="Calibri"/>
        </w:rPr>
        <w:t xml:space="preserve">                                                    </w:t>
      </w:r>
      <w:r w:rsidRPr="00CB4748">
        <w:rPr>
          <w:rFonts w:eastAsia="Calibri"/>
          <w:position w:val="-12"/>
        </w:rPr>
        <w:object w:dxaOrig="960" w:dyaOrig="360">
          <v:shape id="_x0000_i1038" type="#_x0000_t75" style="width:48pt;height:18pt" o:ole="">
            <v:imagedata r:id="rId69" o:title=""/>
          </v:shape>
          <o:OLEObject Type="Embed" ProgID="Equation.DSMT4" ShapeID="_x0000_i1038" DrawAspect="Content" ObjectID="_1571140393" r:id="rId70"/>
        </w:object>
      </w:r>
      <w:bookmarkEnd w:id="13"/>
      <w:r w:rsidRPr="00CB4748">
        <w:rPr>
          <w:rFonts w:eastAsia="Calibri"/>
        </w:rPr>
        <w:t>;</w:t>
      </w:r>
    </w:p>
    <w:p w:rsidR="00CB4748" w:rsidRPr="00CB4748" w:rsidRDefault="00CB4748" w:rsidP="00CB4748">
      <w:pPr>
        <w:widowControl w:val="0"/>
        <w:tabs>
          <w:tab w:val="left" w:pos="8931"/>
        </w:tabs>
        <w:spacing w:after="0" w:line="240" w:lineRule="auto"/>
        <w:ind w:firstLine="567"/>
        <w:contextualSpacing/>
        <w:jc w:val="center"/>
        <w:rPr>
          <w:rFonts w:eastAsia="Calibri"/>
        </w:rPr>
      </w:pPr>
      <w:r w:rsidRPr="00CB4748">
        <w:rPr>
          <w:rFonts w:eastAsia="Calibri"/>
          <w:position w:val="-12"/>
        </w:rPr>
        <w:t xml:space="preserve">                                                   </w:t>
      </w:r>
      <w:r w:rsidRPr="00CB4748">
        <w:rPr>
          <w:rFonts w:eastAsia="Calibri"/>
          <w:position w:val="-12"/>
        </w:rPr>
        <w:object w:dxaOrig="940" w:dyaOrig="360">
          <v:shape id="_x0000_i1039" type="#_x0000_t75" style="width:48pt;height:18pt" o:ole="">
            <v:imagedata r:id="rId71" o:title=""/>
          </v:shape>
          <o:OLEObject Type="Embed" ProgID="Equation.DSMT4" ShapeID="_x0000_i1039" DrawAspect="Content" ObjectID="_1571140394" r:id="rId72"/>
        </w:object>
      </w:r>
      <w:r w:rsidRPr="00CB4748">
        <w:rPr>
          <w:rFonts w:eastAsia="Calibri"/>
        </w:rPr>
        <w:t xml:space="preserve">; </w:t>
      </w:r>
      <w:r w:rsidRPr="00CB4748">
        <w:rPr>
          <w:rFonts w:eastAsia="Calibri"/>
        </w:rPr>
        <w:tab/>
        <w:t xml:space="preserve"> (1)</w:t>
      </w:r>
    </w:p>
    <w:p w:rsidR="00CB4748" w:rsidRPr="00CB4748" w:rsidRDefault="00CB4748" w:rsidP="00CB4748">
      <w:pPr>
        <w:widowControl w:val="0"/>
        <w:spacing w:after="0" w:line="240" w:lineRule="auto"/>
        <w:contextualSpacing/>
        <w:jc w:val="both"/>
        <w:rPr>
          <w:rFonts w:eastAsia="Calibri"/>
        </w:rPr>
      </w:pPr>
      <w:r w:rsidRPr="00CB4748">
        <w:rPr>
          <w:rFonts w:eastAsia="Calibri"/>
        </w:rPr>
        <w:t xml:space="preserve">где  </w:t>
      </w:r>
      <w:r w:rsidRPr="00CB4748">
        <w:rPr>
          <w:rFonts w:eastAsia="Calibri"/>
          <w:position w:val="-12"/>
        </w:rPr>
        <w:object w:dxaOrig="560" w:dyaOrig="360">
          <v:shape id="_x0000_i1040" type="#_x0000_t75" style="width:27.75pt;height:18pt" o:ole="">
            <v:imagedata r:id="rId73" o:title=""/>
          </v:shape>
          <o:OLEObject Type="Embed" ProgID="Equation.DSMT4" ShapeID="_x0000_i1040" DrawAspect="Content" ObjectID="_1571140395" r:id="rId74"/>
        </w:object>
      </w:r>
      <w:r w:rsidRPr="00CB4748">
        <w:rPr>
          <w:rFonts w:eastAsia="Calibri"/>
        </w:rPr>
        <w:t xml:space="preserve"> восстанавливающий момент пружин;</w:t>
      </w:r>
    </w:p>
    <w:p w:rsidR="00CB4748" w:rsidRPr="00CB4748" w:rsidRDefault="00CB4748" w:rsidP="00CB4748">
      <w:pPr>
        <w:widowControl w:val="0"/>
        <w:spacing w:after="0" w:line="240" w:lineRule="auto"/>
        <w:contextualSpacing/>
        <w:jc w:val="both"/>
        <w:rPr>
          <w:rFonts w:eastAsia="Calibri"/>
        </w:rPr>
      </w:pPr>
      <w:r w:rsidRPr="00CB4748">
        <w:rPr>
          <w:rFonts w:eastAsia="Calibri"/>
          <w:position w:val="-12"/>
        </w:rPr>
        <w:t xml:space="preserve">       </w:t>
      </w:r>
      <w:r w:rsidRPr="00CB4748">
        <w:rPr>
          <w:rFonts w:eastAsia="Calibri"/>
          <w:position w:val="-12"/>
        </w:rPr>
        <w:object w:dxaOrig="600" w:dyaOrig="360">
          <v:shape id="_x0000_i1041" type="#_x0000_t75" style="width:30.75pt;height:18pt" o:ole="">
            <v:imagedata r:id="rId75" o:title=""/>
          </v:shape>
          <o:OLEObject Type="Embed" ProgID="Equation.DSMT4" ShapeID="_x0000_i1041" DrawAspect="Content" ObjectID="_1571140396" r:id="rId76"/>
        </w:object>
      </w:r>
      <w:r w:rsidRPr="00CB4748">
        <w:rPr>
          <w:rFonts w:eastAsia="Calibri"/>
        </w:rPr>
        <w:t xml:space="preserve"> момент трения (сопротивление воздуха);</w:t>
      </w:r>
    </w:p>
    <w:p w:rsidR="00CB4748" w:rsidRPr="00CB4748" w:rsidRDefault="00CB4748" w:rsidP="00CB4748">
      <w:pPr>
        <w:widowControl w:val="0"/>
        <w:spacing w:after="0" w:line="240" w:lineRule="auto"/>
        <w:contextualSpacing/>
        <w:jc w:val="both"/>
        <w:rPr>
          <w:rFonts w:eastAsia="Calibri"/>
        </w:rPr>
      </w:pPr>
      <w:r w:rsidRPr="00CB4748">
        <w:rPr>
          <w:rFonts w:eastAsia="Calibri"/>
        </w:rPr>
        <w:t xml:space="preserve">       </w:t>
      </w:r>
      <w:r w:rsidRPr="00CB4748">
        <w:rPr>
          <w:rFonts w:eastAsia="Calibri"/>
          <w:position w:val="-6"/>
        </w:rPr>
        <w:object w:dxaOrig="460" w:dyaOrig="279">
          <v:shape id="_x0000_i1042" type="#_x0000_t75" style="width:24pt;height:16.5pt" o:ole="">
            <v:imagedata r:id="rId77" o:title=""/>
          </v:shape>
          <o:OLEObject Type="Embed" ProgID="Equation.DSMT4" ShapeID="_x0000_i1042" DrawAspect="Content" ObjectID="_1571140397" r:id="rId78"/>
        </w:object>
      </w:r>
      <w:r w:rsidRPr="00CB4748">
        <w:rPr>
          <w:rFonts w:eastAsia="Calibri"/>
        </w:rPr>
        <w:t>жесткость пружин;</w:t>
      </w:r>
    </w:p>
    <w:p w:rsidR="00CB4748" w:rsidRPr="00CB4748" w:rsidRDefault="00CB4748" w:rsidP="00CB4748">
      <w:pPr>
        <w:widowControl w:val="0"/>
        <w:spacing w:after="0" w:line="240" w:lineRule="auto"/>
        <w:contextualSpacing/>
        <w:jc w:val="both"/>
        <w:rPr>
          <w:rFonts w:eastAsia="Calibri"/>
        </w:rPr>
      </w:pPr>
      <w:r w:rsidRPr="00CB4748">
        <w:rPr>
          <w:rFonts w:eastAsia="Calibri"/>
          <w:position w:val="-6"/>
        </w:rPr>
        <w:t xml:space="preserve">        </w:t>
      </w:r>
      <w:r w:rsidRPr="00CB4748">
        <w:rPr>
          <w:rFonts w:eastAsia="Calibri"/>
          <w:position w:val="-6"/>
        </w:rPr>
        <w:object w:dxaOrig="200" w:dyaOrig="279">
          <v:shape id="_x0000_i1043" type="#_x0000_t75" style="width:8.25pt;height:16.5pt" o:ole="">
            <v:imagedata r:id="rId79" o:title=""/>
          </v:shape>
          <o:OLEObject Type="Embed" ProgID="Equation.DSMT4" ShapeID="_x0000_i1043" DrawAspect="Content" ObjectID="_1571140398" r:id="rId80"/>
        </w:object>
      </w:r>
      <w:r w:rsidRPr="00CB4748">
        <w:rPr>
          <w:rFonts w:eastAsia="Calibri"/>
          <w:position w:val="-4"/>
        </w:rPr>
        <w:object w:dxaOrig="220" w:dyaOrig="160">
          <v:shape id="_x0000_i1044" type="#_x0000_t75" style="width:10.5pt;height:8.25pt" o:ole="">
            <v:imagedata r:id="rId81" o:title=""/>
          </v:shape>
          <o:OLEObject Type="Embed" ProgID="Equation.DSMT4" ShapeID="_x0000_i1044" DrawAspect="Content" ObjectID="_1571140399" r:id="rId82"/>
        </w:object>
      </w:r>
      <w:r w:rsidRPr="00CB4748">
        <w:rPr>
          <w:rFonts w:eastAsia="Calibri"/>
        </w:rPr>
        <w:t>коэффициент вязкого трения;</w:t>
      </w:r>
    </w:p>
    <w:p w:rsidR="00CB4748" w:rsidRPr="00CB4748" w:rsidRDefault="00CB4748" w:rsidP="00CB4748">
      <w:pPr>
        <w:widowControl w:val="0"/>
        <w:spacing w:after="0" w:line="240" w:lineRule="auto"/>
        <w:contextualSpacing/>
        <w:jc w:val="both"/>
        <w:rPr>
          <w:rFonts w:eastAsia="Calibri"/>
        </w:rPr>
      </w:pPr>
      <w:r w:rsidRPr="00CB4748">
        <w:rPr>
          <w:rFonts w:eastAsia="Calibri"/>
          <w:position w:val="-10"/>
        </w:rPr>
        <w:object w:dxaOrig="1080" w:dyaOrig="320">
          <v:shape id="_x0000_i1045" type="#_x0000_t75" style="width:48pt;height:16.5pt" o:ole="">
            <v:imagedata r:id="rId83" o:title=""/>
          </v:shape>
          <o:OLEObject Type="Embed" ProgID="Equation.DSMT4" ShapeID="_x0000_i1045" DrawAspect="Content" ObjectID="_1571140400" r:id="rId84"/>
        </w:object>
      </w:r>
      <w:r w:rsidRPr="00CB4748">
        <w:rPr>
          <w:rFonts w:eastAsia="Calibri"/>
          <w:position w:val="-10"/>
        </w:rPr>
        <w:t xml:space="preserve"> </w:t>
      </w:r>
      <w:r w:rsidRPr="00CB4748">
        <w:rPr>
          <w:rFonts w:eastAsia="Calibri"/>
          <w:position w:val="-6"/>
        </w:rPr>
        <w:object w:dxaOrig="220" w:dyaOrig="180">
          <v:shape id="_x0000_i1046" type="#_x0000_t75" style="width:10.5pt;height:8.25pt" o:ole="">
            <v:imagedata r:id="rId85" o:title=""/>
          </v:shape>
          <o:OLEObject Type="Embed" ProgID="Equation.DSMT4" ShapeID="_x0000_i1046" DrawAspect="Content" ObjectID="_1571140401" r:id="rId86"/>
        </w:object>
      </w:r>
      <w:r w:rsidRPr="00CB4748">
        <w:rPr>
          <w:rFonts w:eastAsia="Calibri"/>
        </w:rPr>
        <w:t>соответственно угловое отклонение и угловая скорость баланса.</w:t>
      </w:r>
    </w:p>
    <w:p w:rsidR="00CB4748" w:rsidRPr="00CB4748" w:rsidRDefault="00CB4748" w:rsidP="00CB4748">
      <w:pPr>
        <w:widowControl w:val="0"/>
        <w:spacing w:after="0" w:line="240" w:lineRule="auto"/>
        <w:ind w:firstLine="709"/>
        <w:contextualSpacing/>
        <w:jc w:val="both"/>
        <w:rPr>
          <w:rFonts w:eastAsia="Calibri"/>
        </w:rPr>
      </w:pPr>
      <w:r w:rsidRPr="00CB4748">
        <w:rPr>
          <w:rFonts w:eastAsia="Calibri"/>
        </w:rPr>
        <w:t>На первичный преобразователь действует возмущающий момент от измеряемого ускорения</w:t>
      </w:r>
    </w:p>
    <w:p w:rsidR="00CB4748" w:rsidRPr="00CB4748" w:rsidRDefault="00CB4748" w:rsidP="00CB4748">
      <w:pPr>
        <w:widowControl w:val="0"/>
        <w:spacing w:after="0" w:line="240" w:lineRule="auto"/>
        <w:ind w:left="709" w:firstLine="709"/>
        <w:contextualSpacing/>
        <w:jc w:val="center"/>
        <w:rPr>
          <w:rFonts w:eastAsia="Calibri"/>
        </w:rPr>
      </w:pPr>
      <w:r w:rsidRPr="00CB4748">
        <w:rPr>
          <w:rFonts w:eastAsia="Calibri"/>
          <w:i/>
        </w:rPr>
        <w:t xml:space="preserve">                                 </w:t>
      </w:r>
      <w:r w:rsidRPr="00CB4748">
        <w:rPr>
          <w:rFonts w:eastAsia="Calibri"/>
          <w:i/>
          <w:lang w:val="en-US"/>
        </w:rPr>
        <w:t>M</w:t>
      </w:r>
      <w:r w:rsidRPr="00CB4748">
        <w:rPr>
          <w:rFonts w:eastAsia="Calibri"/>
          <w:i/>
        </w:rPr>
        <w:t>(</w:t>
      </w:r>
      <w:r w:rsidRPr="00CB4748">
        <w:rPr>
          <w:rFonts w:eastAsia="Calibri"/>
          <w:i/>
          <w:lang w:val="en-US"/>
        </w:rPr>
        <w:t>t</w:t>
      </w:r>
      <w:r w:rsidRPr="00CB4748">
        <w:rPr>
          <w:rFonts w:eastAsia="Calibri"/>
          <w:i/>
        </w:rPr>
        <w:t xml:space="preserve">) = </w:t>
      </w:r>
      <w:r w:rsidRPr="00CB4748">
        <w:rPr>
          <w:rFonts w:eastAsia="Calibri"/>
          <w:i/>
          <w:lang w:val="en-US"/>
        </w:rPr>
        <w:t>I</w:t>
      </w:r>
      <w:r w:rsidRPr="00CB4748">
        <w:rPr>
          <w:rFonts w:eastAsia="Calibri"/>
          <w:i/>
        </w:rPr>
        <w:t>ɛ(</w:t>
      </w:r>
      <w:r w:rsidRPr="00CB4748">
        <w:rPr>
          <w:rFonts w:eastAsia="Calibri"/>
          <w:i/>
          <w:lang w:val="en-US"/>
        </w:rPr>
        <w:t>t</w:t>
      </w:r>
      <w:r w:rsidRPr="00CB4748">
        <w:rPr>
          <w:rFonts w:eastAsia="Calibri"/>
          <w:i/>
        </w:rPr>
        <w:t>),</w:t>
      </w:r>
      <w:r w:rsidRPr="00CB4748">
        <w:rPr>
          <w:rFonts w:eastAsia="Calibri"/>
          <w:position w:val="-10"/>
        </w:rPr>
        <w:t xml:space="preserve">            </w:t>
      </w:r>
      <w:r w:rsidRPr="00CB4748">
        <w:rPr>
          <w:rFonts w:eastAsia="Calibri"/>
        </w:rPr>
        <w:t xml:space="preserve">                                            (2)</w:t>
      </w:r>
    </w:p>
    <w:p w:rsidR="00CB4748" w:rsidRPr="00CB4748" w:rsidRDefault="00CB4748" w:rsidP="00CB4748">
      <w:pPr>
        <w:widowControl w:val="0"/>
        <w:spacing w:after="0" w:line="240" w:lineRule="auto"/>
        <w:contextualSpacing/>
        <w:jc w:val="both"/>
        <w:rPr>
          <w:rFonts w:eastAsia="Calibri"/>
        </w:rPr>
      </w:pPr>
      <w:r w:rsidRPr="00CB4748">
        <w:rPr>
          <w:rFonts w:eastAsia="Calibri"/>
        </w:rPr>
        <w:t xml:space="preserve">где    </w:t>
      </w:r>
      <w:r w:rsidRPr="00CB4748">
        <w:rPr>
          <w:rFonts w:eastAsia="Calibri"/>
          <w:lang w:val="en-US"/>
        </w:rPr>
        <w:t>I</w:t>
      </w:r>
      <w:r w:rsidRPr="00CB4748">
        <w:rPr>
          <w:rFonts w:eastAsia="Calibri"/>
        </w:rPr>
        <w:t xml:space="preserve"> - момент инерции баланса;</w:t>
      </w:r>
    </w:p>
    <w:p w:rsidR="00CB4748" w:rsidRPr="00CB4748" w:rsidRDefault="00CB4748" w:rsidP="00CB4748">
      <w:pPr>
        <w:widowControl w:val="0"/>
        <w:spacing w:after="0" w:line="240" w:lineRule="auto"/>
        <w:ind w:firstLine="709"/>
        <w:contextualSpacing/>
        <w:jc w:val="both"/>
        <w:rPr>
          <w:rFonts w:eastAsia="Calibri"/>
        </w:rPr>
      </w:pPr>
      <w:r w:rsidRPr="00CB4748">
        <w:rPr>
          <w:rFonts w:eastAsia="Calibri"/>
          <w:i/>
        </w:rPr>
        <w:t>ɛ(</w:t>
      </w:r>
      <w:r w:rsidRPr="00CB4748">
        <w:rPr>
          <w:rFonts w:eastAsia="Calibri"/>
          <w:i/>
          <w:lang w:val="en-US"/>
        </w:rPr>
        <w:t>t</w:t>
      </w:r>
      <w:r w:rsidRPr="00CB4748">
        <w:rPr>
          <w:rFonts w:eastAsia="Calibri"/>
          <w:i/>
        </w:rPr>
        <w:t>)</w:t>
      </w:r>
      <w:r w:rsidRPr="00CB4748">
        <w:rPr>
          <w:rFonts w:eastAsia="Calibri"/>
        </w:rPr>
        <w:t xml:space="preserve"> -измеряемое ускорение.</w:t>
      </w:r>
    </w:p>
    <w:p w:rsidR="00CB4748" w:rsidRPr="00CB4748" w:rsidRDefault="00CB4748" w:rsidP="00CB4748">
      <w:pPr>
        <w:widowControl w:val="0"/>
        <w:spacing w:after="0" w:line="240" w:lineRule="auto"/>
        <w:ind w:firstLine="709"/>
        <w:contextualSpacing/>
        <w:jc w:val="both"/>
        <w:rPr>
          <w:rFonts w:eastAsia="Calibri"/>
        </w:rPr>
      </w:pPr>
      <w:r w:rsidRPr="00CB4748">
        <w:rPr>
          <w:rFonts w:eastAsia="Calibri"/>
        </w:rPr>
        <w:t>Уравнение движения баланса под действием момента  (2) будет иметь вид</w:t>
      </w:r>
    </w:p>
    <w:p w:rsidR="00CB4748" w:rsidRPr="00CB4748" w:rsidRDefault="00CB4748" w:rsidP="00CB4748">
      <w:pPr>
        <w:widowControl w:val="0"/>
        <w:spacing w:after="0" w:line="240" w:lineRule="auto"/>
        <w:ind w:firstLine="709"/>
        <w:contextualSpacing/>
        <w:jc w:val="right"/>
        <w:rPr>
          <w:rFonts w:eastAsia="Calibri"/>
        </w:rPr>
      </w:pPr>
      <w:r w:rsidRPr="00CB4748">
        <w:rPr>
          <w:rFonts w:eastAsia="Calibri"/>
          <w:position w:val="-14"/>
        </w:rPr>
        <w:object w:dxaOrig="2160" w:dyaOrig="400">
          <v:shape id="_x0000_i1047" type="#_x0000_t75" style="width:108.75pt;height:21pt" o:ole="">
            <v:imagedata r:id="rId87" o:title=""/>
          </v:shape>
          <o:OLEObject Type="Embed" ProgID="Equation.DSMT4" ShapeID="_x0000_i1047" DrawAspect="Content" ObjectID="_1571140402" r:id="rId88"/>
        </w:object>
      </w:r>
      <w:r w:rsidRPr="00CB4748">
        <w:rPr>
          <w:rFonts w:eastAsia="Calibri"/>
        </w:rPr>
        <w:t>.                                                (3)</w:t>
      </w:r>
    </w:p>
    <w:p w:rsidR="00CB4748" w:rsidRPr="00CB4748" w:rsidRDefault="00CB4748" w:rsidP="00CB4748">
      <w:pPr>
        <w:widowControl w:val="0"/>
        <w:spacing w:after="0" w:line="240" w:lineRule="auto"/>
        <w:ind w:firstLine="709"/>
        <w:contextualSpacing/>
        <w:jc w:val="both"/>
        <w:rPr>
          <w:rFonts w:eastAsia="Calibri"/>
        </w:rPr>
      </w:pPr>
      <w:r w:rsidRPr="00CB4748">
        <w:rPr>
          <w:rFonts w:eastAsia="Calibri"/>
        </w:rPr>
        <w:t>Перепишем уравнение (3) в виде</w:t>
      </w:r>
    </w:p>
    <w:p w:rsidR="00CB4748" w:rsidRPr="00CB4748" w:rsidRDefault="00CB4748" w:rsidP="00CB4748">
      <w:pPr>
        <w:widowControl w:val="0"/>
        <w:spacing w:after="0" w:line="240" w:lineRule="auto"/>
        <w:ind w:firstLine="709"/>
        <w:contextualSpacing/>
        <w:jc w:val="right"/>
        <w:rPr>
          <w:rFonts w:eastAsia="Calibri"/>
        </w:rPr>
      </w:pPr>
      <w:r w:rsidRPr="00CB4748">
        <w:rPr>
          <w:rFonts w:eastAsia="Calibri"/>
          <w:position w:val="-14"/>
        </w:rPr>
        <w:object w:dxaOrig="2480" w:dyaOrig="400">
          <v:shape id="_x0000_i1048" type="#_x0000_t75" style="width:123pt;height:21pt" o:ole="">
            <v:imagedata r:id="rId89" o:title=""/>
          </v:shape>
          <o:OLEObject Type="Embed" ProgID="Equation.DSMT4" ShapeID="_x0000_i1048" DrawAspect="Content" ObjectID="_1571140403" r:id="rId90"/>
        </w:object>
      </w:r>
      <w:r w:rsidRPr="00CB4748">
        <w:rPr>
          <w:rFonts w:eastAsia="Calibri"/>
        </w:rPr>
        <w:t>,                                             (4)</w:t>
      </w:r>
    </w:p>
    <w:p w:rsidR="00CB4748" w:rsidRPr="00CB4748" w:rsidRDefault="00CB4748" w:rsidP="00CB4748">
      <w:pPr>
        <w:widowControl w:val="0"/>
        <w:spacing w:after="0" w:line="240" w:lineRule="auto"/>
        <w:contextualSpacing/>
        <w:jc w:val="both"/>
        <w:rPr>
          <w:rFonts w:eastAsia="Calibri"/>
        </w:rPr>
      </w:pPr>
      <w:r w:rsidRPr="00CB4748">
        <w:rPr>
          <w:rFonts w:eastAsia="Calibri"/>
        </w:rPr>
        <w:t xml:space="preserve">где     </w:t>
      </w:r>
      <w:r w:rsidRPr="00CB4748">
        <w:rPr>
          <w:rFonts w:eastAsia="Calibri"/>
          <w:position w:val="-26"/>
        </w:rPr>
        <w:object w:dxaOrig="980" w:dyaOrig="700">
          <v:shape id="_x0000_i1049" type="#_x0000_t75" style="width:48pt;height:35.25pt" o:ole="">
            <v:imagedata r:id="rId91" o:title=""/>
          </v:shape>
          <o:OLEObject Type="Embed" ProgID="Equation.DSMT4" ShapeID="_x0000_i1049" DrawAspect="Content" ObjectID="_1571140404" r:id="rId92"/>
        </w:object>
      </w:r>
      <w:r w:rsidRPr="00CB4748">
        <w:rPr>
          <w:rFonts w:eastAsia="Calibri"/>
          <w:position w:val="-6"/>
        </w:rPr>
        <w:object w:dxaOrig="279" w:dyaOrig="180">
          <v:shape id="_x0000_i1050" type="#_x0000_t75" style="width:16.5pt;height:8.25pt" o:ole="">
            <v:imagedata r:id="rId93" o:title=""/>
          </v:shape>
          <o:OLEObject Type="Embed" ProgID="Equation.DSMT4" ShapeID="_x0000_i1050" DrawAspect="Content" ObjectID="_1571140405" r:id="rId94"/>
        </w:object>
      </w:r>
      <w:r w:rsidRPr="00CB4748">
        <w:rPr>
          <w:rFonts w:eastAsia="Calibri"/>
        </w:rPr>
        <w:t>циклическая (круговая) частота системы</w:t>
      </w:r>
    </w:p>
    <w:p w:rsidR="00CB4748" w:rsidRPr="00CB4748" w:rsidRDefault="00CB4748" w:rsidP="00CB4748">
      <w:pPr>
        <w:widowControl w:val="0"/>
        <w:spacing w:after="0" w:line="240" w:lineRule="auto"/>
        <w:ind w:firstLine="709"/>
        <w:contextualSpacing/>
        <w:jc w:val="both"/>
        <w:rPr>
          <w:rFonts w:eastAsia="Calibri"/>
        </w:rPr>
      </w:pPr>
      <w:r w:rsidRPr="00CB4748">
        <w:rPr>
          <w:rFonts w:eastAsia="Calibri"/>
        </w:rPr>
        <w:t xml:space="preserve">                              баланс</w:t>
      </w:r>
      <w:r w:rsidRPr="00CB4748">
        <w:rPr>
          <w:rFonts w:eastAsia="Calibri"/>
          <w:position w:val="-4"/>
        </w:rPr>
        <w:object w:dxaOrig="220" w:dyaOrig="160">
          <v:shape id="_x0000_i1051" type="#_x0000_t75" style="width:10.5pt;height:8.25pt" o:ole="">
            <v:imagedata r:id="rId95" o:title=""/>
          </v:shape>
          <o:OLEObject Type="Embed" ProgID="Equation.DSMT4" ShapeID="_x0000_i1051" DrawAspect="Content" ObjectID="_1571140406" r:id="rId96"/>
        </w:object>
      </w:r>
      <w:r w:rsidRPr="00CB4748">
        <w:rPr>
          <w:rFonts w:eastAsia="Calibri"/>
        </w:rPr>
        <w:t>упругое звено;</w:t>
      </w:r>
    </w:p>
    <w:p w:rsidR="00CB4748" w:rsidRPr="00CB4748" w:rsidRDefault="00CB4748" w:rsidP="00CB4748">
      <w:pPr>
        <w:widowControl w:val="0"/>
        <w:spacing w:after="0" w:line="240" w:lineRule="auto"/>
        <w:ind w:firstLine="709"/>
        <w:contextualSpacing/>
        <w:jc w:val="both"/>
        <w:rPr>
          <w:rFonts w:eastAsia="Calibri"/>
        </w:rPr>
      </w:pPr>
      <w:r w:rsidRPr="00CB4748">
        <w:rPr>
          <w:rFonts w:eastAsia="Calibri"/>
          <w:position w:val="-24"/>
        </w:rPr>
        <w:object w:dxaOrig="999" w:dyaOrig="620">
          <v:shape id="_x0000_i1052" type="#_x0000_t75" style="width:51pt;height:30.75pt" o:ole="">
            <v:imagedata r:id="rId97" o:title=""/>
          </v:shape>
          <o:OLEObject Type="Embed" ProgID="Equation.DSMT4" ShapeID="_x0000_i1052" DrawAspect="Content" ObjectID="_1571140407" r:id="rId98"/>
        </w:object>
      </w:r>
      <w:r w:rsidRPr="00CB4748">
        <w:rPr>
          <w:rFonts w:eastAsia="Calibri"/>
        </w:rPr>
        <w:t xml:space="preserve"> коэффициент затухания.</w:t>
      </w:r>
    </w:p>
    <w:p w:rsidR="00CB4748" w:rsidRPr="00CB4748" w:rsidRDefault="00CB4748" w:rsidP="00CB4748">
      <w:pPr>
        <w:widowControl w:val="0"/>
        <w:spacing w:after="0" w:line="240" w:lineRule="auto"/>
        <w:ind w:firstLine="709"/>
        <w:contextualSpacing/>
        <w:jc w:val="both"/>
        <w:rPr>
          <w:rFonts w:eastAsia="Calibri"/>
        </w:rPr>
      </w:pPr>
      <w:r w:rsidRPr="00CB4748">
        <w:rPr>
          <w:rFonts w:eastAsia="Calibri"/>
        </w:rPr>
        <w:t xml:space="preserve">Характер движения баланса под действием момента </w:t>
      </w:r>
      <w:r w:rsidRPr="00CB4748">
        <w:rPr>
          <w:rFonts w:eastAsia="Calibri"/>
          <w:position w:val="-14"/>
        </w:rPr>
        <w:object w:dxaOrig="600" w:dyaOrig="400">
          <v:shape id="_x0000_i1053" type="#_x0000_t75" style="width:30.75pt;height:21pt" o:ole="">
            <v:imagedata r:id="rId99" o:title=""/>
          </v:shape>
          <o:OLEObject Type="Embed" ProgID="Equation.DSMT4" ShapeID="_x0000_i1053" DrawAspect="Content" ObjectID="_1571140408" r:id="rId100"/>
        </w:object>
      </w:r>
      <w:r w:rsidRPr="00CB4748">
        <w:rPr>
          <w:rFonts w:eastAsia="Calibri"/>
        </w:rPr>
        <w:t xml:space="preserve"> определяется коэффициентом затухания </w:t>
      </w:r>
      <w:r w:rsidRPr="00CB4748">
        <w:rPr>
          <w:rFonts w:eastAsia="Calibri"/>
          <w:position w:val="-10"/>
        </w:rPr>
        <w:object w:dxaOrig="240" w:dyaOrig="320">
          <v:shape id="_x0000_i1054" type="#_x0000_t75" style="width:12pt;height:16.5pt" o:ole="">
            <v:imagedata r:id="rId101" o:title=""/>
          </v:shape>
          <o:OLEObject Type="Embed" ProgID="Equation.DSMT4" ShapeID="_x0000_i1054" DrawAspect="Content" ObjectID="_1571140409" r:id="rId102"/>
        </w:object>
      </w:r>
      <w:r w:rsidRPr="00CB4748">
        <w:rPr>
          <w:rFonts w:eastAsia="Calibri"/>
        </w:rPr>
        <w:t>.</w:t>
      </w:r>
    </w:p>
    <w:p w:rsidR="00CB4748" w:rsidRPr="00CB4748" w:rsidRDefault="00CB4748" w:rsidP="00CB4748">
      <w:pPr>
        <w:widowControl w:val="0"/>
        <w:spacing w:after="0" w:line="240" w:lineRule="auto"/>
        <w:ind w:firstLine="709"/>
        <w:contextualSpacing/>
        <w:jc w:val="both"/>
        <w:rPr>
          <w:rFonts w:eastAsia="Calibri"/>
          <w:b/>
        </w:rPr>
      </w:pPr>
      <w:r w:rsidRPr="00CB4748">
        <w:rPr>
          <w:rFonts w:eastAsia="Calibri"/>
        </w:rPr>
        <w:t>Если при малом коэффициенте затухания (β&lt;</w:t>
      </w:r>
      <w:r w:rsidRPr="00CB4748">
        <w:rPr>
          <w:rFonts w:eastAsia="Calibri"/>
          <w:position w:val="-12"/>
        </w:rPr>
        <w:object w:dxaOrig="300" w:dyaOrig="360">
          <v:shape id="_x0000_i1055" type="#_x0000_t75" style="width:16.5pt;height:18pt" o:ole="">
            <v:imagedata r:id="rId103" o:title=""/>
          </v:shape>
          <o:OLEObject Type="Embed" ProgID="Equation.DSMT4" ShapeID="_x0000_i1055" DrawAspect="Content" ObjectID="_1571140410" r:id="rId104"/>
        </w:object>
      </w:r>
      <w:r w:rsidRPr="00CB4748">
        <w:rPr>
          <w:rFonts w:eastAsia="Calibri"/>
        </w:rPr>
        <w:t>) на систему воздействовать скачком ускорения</w:t>
      </w:r>
      <w:r w:rsidRPr="00CB4748">
        <w:rPr>
          <w:rFonts w:eastAsia="Calibri"/>
          <w:position w:val="-10"/>
        </w:rPr>
        <w:object w:dxaOrig="240" w:dyaOrig="340">
          <v:shape id="_x0000_i1056" type="#_x0000_t75" style="width:12pt;height:16.5pt" o:ole="">
            <v:imagedata r:id="rId105" o:title=""/>
          </v:shape>
          <o:OLEObject Type="Embed" ProgID="Equation.3" ShapeID="_x0000_i1056" DrawAspect="Content" ObjectID="_1571140411" r:id="rId106"/>
        </w:object>
      </w:r>
      <w:r w:rsidRPr="00CB4748">
        <w:rPr>
          <w:rFonts w:eastAsia="Calibri"/>
        </w:rPr>
        <w:t xml:space="preserve">, то получим затухающий колебательный процесс с частотой  </w:t>
      </w:r>
    </w:p>
    <w:p w:rsidR="00CB4748" w:rsidRPr="00CB4748" w:rsidRDefault="00CB4748" w:rsidP="00CB4748">
      <w:pPr>
        <w:widowControl w:val="0"/>
        <w:tabs>
          <w:tab w:val="center" w:pos="4540"/>
          <w:tab w:val="right" w:pos="9080"/>
        </w:tabs>
        <w:spacing w:after="0" w:line="240" w:lineRule="auto"/>
        <w:ind w:firstLine="709"/>
        <w:contextualSpacing/>
        <w:jc w:val="both"/>
        <w:rPr>
          <w:rFonts w:eastAsia="Times New Roman"/>
          <w:lang w:eastAsia="ru-RU"/>
        </w:rPr>
      </w:pPr>
      <w:r w:rsidRPr="00CB4748">
        <w:rPr>
          <w:rFonts w:eastAsia="Times New Roman"/>
          <w:b/>
          <w:lang w:eastAsia="ru-RU"/>
        </w:rPr>
        <w:tab/>
      </w:r>
      <w:r w:rsidRPr="00CB4748">
        <w:rPr>
          <w:rFonts w:eastAsia="Times New Roman"/>
          <w:position w:val="-14"/>
          <w:lang w:eastAsia="ru-RU"/>
        </w:rPr>
        <w:object w:dxaOrig="1560" w:dyaOrig="460">
          <v:shape id="_x0000_i1057" type="#_x0000_t75" style="width:78.8pt;height:24pt" o:ole="">
            <v:imagedata r:id="rId107" o:title=""/>
          </v:shape>
          <o:OLEObject Type="Embed" ProgID="Equation.DSMT4" ShapeID="_x0000_i1057" DrawAspect="Content" ObjectID="_1571140412" r:id="rId108"/>
        </w:object>
      </w:r>
      <w:r w:rsidRPr="00CB4748">
        <w:rPr>
          <w:rFonts w:eastAsia="Times New Roman"/>
          <w:position w:val="-14"/>
          <w:lang w:eastAsia="ru-RU"/>
        </w:rPr>
        <w:t>.</w:t>
      </w:r>
    </w:p>
    <w:p w:rsidR="00CB4748" w:rsidRPr="00CB4748" w:rsidRDefault="00CB4748" w:rsidP="00CB4748">
      <w:pPr>
        <w:widowControl w:val="0"/>
        <w:tabs>
          <w:tab w:val="left" w:pos="8931"/>
        </w:tabs>
        <w:spacing w:after="0" w:line="240" w:lineRule="auto"/>
        <w:contextualSpacing/>
        <w:jc w:val="center"/>
        <w:rPr>
          <w:rFonts w:eastAsia="Calibri"/>
        </w:rPr>
      </w:pPr>
      <w:r w:rsidRPr="00CB4748">
        <w:rPr>
          <w:rFonts w:eastAsia="Calibri"/>
          <w:position w:val="-24"/>
        </w:rPr>
        <w:t xml:space="preserve">Отклонение баланса           </w:t>
      </w:r>
      <w:r w:rsidRPr="00CB4748">
        <w:rPr>
          <w:rFonts w:eastAsia="Calibri"/>
          <w:position w:val="-24"/>
        </w:rPr>
        <w:object w:dxaOrig="2420" w:dyaOrig="620">
          <v:shape id="_x0000_i1058" type="#_x0000_t75" style="width:120.75pt;height:30.75pt" o:ole="">
            <v:imagedata r:id="rId109" o:title=""/>
          </v:shape>
          <o:OLEObject Type="Embed" ProgID="Equation.DSMT4" ShapeID="_x0000_i1058" DrawAspect="Content" ObjectID="_1571140413" r:id="rId110"/>
        </w:object>
      </w:r>
      <w:r w:rsidRPr="00CB4748">
        <w:rPr>
          <w:rFonts w:eastAsia="Calibri"/>
        </w:rPr>
        <w:t xml:space="preserve"> .                                  </w:t>
      </w:r>
      <w:r w:rsidRPr="00CB4748">
        <w:rPr>
          <w:rFonts w:eastAsia="Calibri"/>
        </w:rPr>
        <w:tab/>
        <w:t>(5)</w:t>
      </w:r>
    </w:p>
    <w:p w:rsidR="00CB4748" w:rsidRPr="00CB4748" w:rsidRDefault="00CB4748" w:rsidP="00CB4748">
      <w:pPr>
        <w:widowControl w:val="0"/>
        <w:spacing w:after="0" w:line="240" w:lineRule="auto"/>
        <w:ind w:firstLine="709"/>
        <w:contextualSpacing/>
        <w:rPr>
          <w:rFonts w:eastAsia="Calibri"/>
        </w:rPr>
      </w:pPr>
      <w:r w:rsidRPr="00CB4748">
        <w:rPr>
          <w:rFonts w:eastAsia="Calibri"/>
        </w:rPr>
        <w:t xml:space="preserve">В общем случае функция </w:t>
      </w:r>
      <w:r w:rsidRPr="00CB4748">
        <w:rPr>
          <w:rFonts w:eastAsia="Calibri"/>
          <w:position w:val="-10"/>
        </w:rPr>
        <w:object w:dxaOrig="420" w:dyaOrig="340">
          <v:shape id="_x0000_i1059" type="#_x0000_t75" style="width:21pt;height:16.5pt" o:ole="">
            <v:imagedata r:id="rId111" o:title=""/>
          </v:shape>
          <o:OLEObject Type="Embed" ProgID="Equation.3" ShapeID="_x0000_i1059" DrawAspect="Content" ObjectID="_1571140414" r:id="rId112"/>
        </w:object>
      </w:r>
      <w:r w:rsidRPr="00CB4748">
        <w:rPr>
          <w:rFonts w:eastAsia="Calibri"/>
        </w:rPr>
        <w:t>имеет произвольный вид. Она может быть разложена в гармонический ряд Фурье</w:t>
      </w:r>
    </w:p>
    <w:p w:rsidR="00CB4748" w:rsidRPr="00CB4748" w:rsidRDefault="00CB4748" w:rsidP="00CB4748">
      <w:pPr>
        <w:widowControl w:val="0"/>
        <w:tabs>
          <w:tab w:val="left" w:pos="8931"/>
        </w:tabs>
        <w:spacing w:after="0" w:line="240" w:lineRule="auto"/>
        <w:ind w:firstLine="709"/>
        <w:contextualSpacing/>
        <w:jc w:val="center"/>
        <w:rPr>
          <w:rFonts w:eastAsia="Calibri"/>
        </w:rPr>
      </w:pPr>
      <w:r w:rsidRPr="00CB4748">
        <w:rPr>
          <w:rFonts w:eastAsia="Calibri"/>
          <w:position w:val="-16"/>
        </w:rPr>
        <w:t xml:space="preserve">                              </w:t>
      </w:r>
      <w:r w:rsidRPr="00CB4748">
        <w:rPr>
          <w:rFonts w:eastAsia="Calibri"/>
          <w:position w:val="-16"/>
          <w:lang w:val="en-US"/>
        </w:rPr>
        <w:object w:dxaOrig="3720" w:dyaOrig="460">
          <v:shape id="_x0000_i1060" type="#_x0000_t75" style="width:186pt;height:24pt" o:ole="">
            <v:imagedata r:id="rId113" o:title=""/>
          </v:shape>
          <o:OLEObject Type="Embed" ProgID="Equation.3" ShapeID="_x0000_i1060" DrawAspect="Content" ObjectID="_1571140415" r:id="rId114"/>
        </w:object>
      </w:r>
      <w:r w:rsidRPr="00CB4748">
        <w:rPr>
          <w:rFonts w:eastAsia="Calibri"/>
          <w:position w:val="-16"/>
        </w:rPr>
        <w:tab/>
        <w:t xml:space="preserve"> </w:t>
      </w:r>
      <w:r w:rsidRPr="00CB4748">
        <w:rPr>
          <w:rFonts w:eastAsia="Calibri"/>
        </w:rPr>
        <w:t>(6)</w:t>
      </w:r>
    </w:p>
    <w:p w:rsidR="00CB4748" w:rsidRPr="00CB4748" w:rsidRDefault="00CB4748" w:rsidP="00CB4748">
      <w:pPr>
        <w:widowControl w:val="0"/>
        <w:spacing w:after="0" w:line="240" w:lineRule="auto"/>
        <w:ind w:firstLine="709"/>
        <w:contextualSpacing/>
        <w:jc w:val="both"/>
        <w:rPr>
          <w:rFonts w:eastAsia="Calibri"/>
        </w:rPr>
      </w:pPr>
      <w:r w:rsidRPr="00CB4748">
        <w:rPr>
          <w:rFonts w:eastAsia="Calibri"/>
        </w:rPr>
        <w:t xml:space="preserve">Ряд показывает, что в разложении кроме постоянной составляющей </w:t>
      </w:r>
      <w:r w:rsidRPr="00CB4748">
        <w:rPr>
          <w:rFonts w:eastAsia="Calibri"/>
          <w:position w:val="-12"/>
        </w:rPr>
        <w:object w:dxaOrig="260" w:dyaOrig="360">
          <v:shape id="_x0000_i1061" type="#_x0000_t75" style="width:12pt;height:18pt" o:ole="">
            <v:imagedata r:id="rId115" o:title=""/>
          </v:shape>
          <o:OLEObject Type="Embed" ProgID="Equation.DSMT4" ShapeID="_x0000_i1061" DrawAspect="Content" ObjectID="_1571140416" r:id="rId116"/>
        </w:object>
      </w:r>
      <w:r w:rsidRPr="00CB4748">
        <w:rPr>
          <w:rFonts w:eastAsia="Calibri"/>
        </w:rPr>
        <w:t xml:space="preserve"> присутствуют гармоники с кратными частотами</w:t>
      </w:r>
    </w:p>
    <w:p w:rsidR="00CB4748" w:rsidRPr="00CB4748" w:rsidRDefault="00CB4748" w:rsidP="00CB4748">
      <w:pPr>
        <w:widowControl w:val="0"/>
        <w:tabs>
          <w:tab w:val="left" w:pos="8931"/>
        </w:tabs>
        <w:spacing w:after="0" w:line="240" w:lineRule="auto"/>
        <w:ind w:firstLine="709"/>
        <w:contextualSpacing/>
        <w:jc w:val="right"/>
        <w:rPr>
          <w:rFonts w:eastAsia="Calibri"/>
        </w:rPr>
      </w:pPr>
      <w:r w:rsidRPr="00CB4748">
        <w:rPr>
          <w:rFonts w:eastAsia="Calibri"/>
          <w:position w:val="-12"/>
        </w:rPr>
        <w:lastRenderedPageBreak/>
        <w:t xml:space="preserve">                   </w:t>
      </w:r>
      <w:r w:rsidRPr="00CB4748">
        <w:rPr>
          <w:rFonts w:eastAsia="Calibri"/>
          <w:position w:val="-12"/>
        </w:rPr>
        <w:object w:dxaOrig="279" w:dyaOrig="360">
          <v:shape id="_x0000_i1062" type="#_x0000_t75" style="width:16.5pt;height:18pt" o:ole="">
            <v:imagedata r:id="rId117" o:title=""/>
          </v:shape>
          <o:OLEObject Type="Embed" ProgID="Equation.DSMT4" ShapeID="_x0000_i1062" DrawAspect="Content" ObjectID="_1571140417" r:id="rId118"/>
        </w:object>
      </w:r>
      <w:r w:rsidRPr="00CB4748">
        <w:rPr>
          <w:rFonts w:eastAsia="Calibri"/>
        </w:rPr>
        <w:t>(</w:t>
      </w:r>
      <w:r w:rsidRPr="00CB4748">
        <w:rPr>
          <w:rFonts w:eastAsia="Calibri"/>
          <w:i/>
          <w:lang w:val="en-US"/>
        </w:rPr>
        <w:t>t</w:t>
      </w:r>
      <w:r w:rsidRPr="00CB4748">
        <w:rPr>
          <w:rFonts w:eastAsia="Calibri"/>
        </w:rPr>
        <w:t>)=</w:t>
      </w:r>
      <w:r w:rsidRPr="00CB4748">
        <w:rPr>
          <w:rFonts w:eastAsia="Calibri"/>
          <w:position w:val="-12"/>
        </w:rPr>
        <w:object w:dxaOrig="2200" w:dyaOrig="360">
          <v:shape id="_x0000_i1063" type="#_x0000_t75" style="width:110.2pt;height:18pt" o:ole="">
            <v:imagedata r:id="rId119" o:title=""/>
          </v:shape>
          <o:OLEObject Type="Embed" ProgID="Equation.DSMT4" ShapeID="_x0000_i1063" DrawAspect="Content" ObjectID="_1571140418" r:id="rId120"/>
        </w:object>
      </w:r>
      <w:r w:rsidRPr="00CB4748">
        <w:rPr>
          <w:rFonts w:eastAsia="Calibri"/>
        </w:rPr>
        <w:t>=</w:t>
      </w:r>
      <w:r w:rsidRPr="00CB4748">
        <w:rPr>
          <w:rFonts w:eastAsia="Calibri"/>
          <w:position w:val="-12"/>
        </w:rPr>
        <w:object w:dxaOrig="1820" w:dyaOrig="360">
          <v:shape id="_x0000_i1064" type="#_x0000_t75" style="width:90pt;height:18pt" o:ole="">
            <v:imagedata r:id="rId121" o:title=""/>
          </v:shape>
          <o:OLEObject Type="Embed" ProgID="Equation.DSMT4" ShapeID="_x0000_i1064" DrawAspect="Content" ObjectID="_1571140419" r:id="rId122"/>
        </w:object>
      </w:r>
      <w:r w:rsidRPr="00CB4748">
        <w:rPr>
          <w:rFonts w:eastAsia="Calibri"/>
          <w:position w:val="-12"/>
        </w:rPr>
        <w:t>,</w:t>
      </w:r>
      <w:r w:rsidRPr="00CB4748">
        <w:rPr>
          <w:rFonts w:eastAsia="Calibri"/>
        </w:rPr>
        <w:t xml:space="preserve">   </w:t>
      </w:r>
      <w:r w:rsidRPr="00CB4748">
        <w:rPr>
          <w:rFonts w:eastAsia="Calibri"/>
        </w:rPr>
        <w:tab/>
        <w:t>(7)</w:t>
      </w:r>
    </w:p>
    <w:p w:rsidR="00CB4748" w:rsidRPr="00CB4748" w:rsidRDefault="00CB4748" w:rsidP="00CB4748">
      <w:pPr>
        <w:widowControl w:val="0"/>
        <w:spacing w:after="0" w:line="240" w:lineRule="auto"/>
        <w:contextualSpacing/>
        <w:jc w:val="both"/>
        <w:rPr>
          <w:rFonts w:eastAsia="Calibri"/>
        </w:rPr>
      </w:pPr>
      <w:r w:rsidRPr="00CB4748">
        <w:rPr>
          <w:rFonts w:eastAsia="Calibri"/>
        </w:rPr>
        <w:t xml:space="preserve">где  </w:t>
      </w:r>
      <w:r w:rsidRPr="00CB4748">
        <w:rPr>
          <w:rFonts w:eastAsia="Calibri"/>
          <w:position w:val="-12"/>
        </w:rPr>
        <w:object w:dxaOrig="400" w:dyaOrig="360">
          <v:shape id="_x0000_i1065" type="#_x0000_t75" style="width:24pt;height:22.5pt" o:ole="">
            <v:imagedata r:id="rId123" o:title=""/>
          </v:shape>
          <o:OLEObject Type="Embed" ProgID="Equation.DSMT4" ShapeID="_x0000_i1065" DrawAspect="Content" ObjectID="_1571140420" r:id="rId124"/>
        </w:object>
      </w:r>
      <w:r w:rsidRPr="00CB4748">
        <w:rPr>
          <w:rFonts w:eastAsia="Calibri"/>
        </w:rPr>
        <w:t>=</w:t>
      </w:r>
      <w:r w:rsidRPr="00CB4748">
        <w:rPr>
          <w:rFonts w:eastAsia="Calibri"/>
          <w:position w:val="-14"/>
        </w:rPr>
        <w:object w:dxaOrig="920" w:dyaOrig="460">
          <v:shape id="_x0000_i1066" type="#_x0000_t75" style="width:51pt;height:27.75pt" o:ole="">
            <v:imagedata r:id="rId125" o:title=""/>
          </v:shape>
          <o:OLEObject Type="Embed" ProgID="Equation.DSMT4" ShapeID="_x0000_i1066" DrawAspect="Content" ObjectID="_1571140421" r:id="rId126"/>
        </w:object>
      </w:r>
      <w:r w:rsidRPr="00CB4748">
        <w:rPr>
          <w:rFonts w:eastAsia="Calibri"/>
        </w:rPr>
        <w:t xml:space="preserve"> ;   </w:t>
      </w:r>
      <w:r w:rsidRPr="00CB4748">
        <w:rPr>
          <w:rFonts w:eastAsia="Calibri"/>
          <w:lang w:val="en-US"/>
        </w:rPr>
        <w:t>tg</w:t>
      </w:r>
      <w:r w:rsidRPr="00CB4748">
        <w:rPr>
          <w:rFonts w:eastAsia="Calibri"/>
          <w:position w:val="-12"/>
        </w:rPr>
        <w:object w:dxaOrig="380" w:dyaOrig="360">
          <v:shape id="_x0000_i1067" type="#_x0000_t75" style="width:21pt;height:21pt" o:ole="">
            <v:imagedata r:id="rId127" o:title=""/>
          </v:shape>
          <o:OLEObject Type="Embed" ProgID="Equation.DSMT4" ShapeID="_x0000_i1067" DrawAspect="Content" ObjectID="_1571140422" r:id="rId128"/>
        </w:object>
      </w:r>
      <w:r w:rsidRPr="00CB4748">
        <w:rPr>
          <w:rFonts w:eastAsia="Calibri"/>
        </w:rPr>
        <w:t>=</w:t>
      </w:r>
      <w:r w:rsidRPr="00CB4748">
        <w:rPr>
          <w:rFonts w:eastAsia="Calibri"/>
          <w:position w:val="-12"/>
        </w:rPr>
        <w:object w:dxaOrig="620" w:dyaOrig="360">
          <v:shape id="_x0000_i1068" type="#_x0000_t75" style="width:32.25pt;height:19.5pt" o:ole="">
            <v:imagedata r:id="rId129" o:title=""/>
          </v:shape>
          <o:OLEObject Type="Embed" ProgID="Equation.DSMT4" ShapeID="_x0000_i1068" DrawAspect="Content" ObjectID="_1571140423" r:id="rId130"/>
        </w:object>
      </w:r>
      <w:r w:rsidRPr="00CB4748">
        <w:rPr>
          <w:rFonts w:eastAsia="Calibri"/>
        </w:rPr>
        <w:t>.</w:t>
      </w:r>
    </w:p>
    <w:p w:rsidR="00CB4748" w:rsidRPr="00CB4748" w:rsidRDefault="00CB4748" w:rsidP="00CB4748">
      <w:pPr>
        <w:widowControl w:val="0"/>
        <w:spacing w:after="0" w:line="240" w:lineRule="auto"/>
        <w:ind w:firstLine="709"/>
        <w:contextualSpacing/>
        <w:jc w:val="both"/>
        <w:rPr>
          <w:rFonts w:eastAsia="Calibri"/>
        </w:rPr>
      </w:pPr>
      <w:r w:rsidRPr="00CB4748">
        <w:rPr>
          <w:rFonts w:eastAsia="Calibri"/>
        </w:rPr>
        <w:t xml:space="preserve">При совпадении одной из гармоник </w:t>
      </w:r>
      <w:r w:rsidRPr="00CB4748">
        <w:rPr>
          <w:rFonts w:eastAsia="Calibri"/>
          <w:position w:val="-6"/>
        </w:rPr>
        <w:object w:dxaOrig="380" w:dyaOrig="279">
          <v:shape id="_x0000_i1069" type="#_x0000_t75" style="width:18pt;height:16.5pt" o:ole="">
            <v:imagedata r:id="rId131" o:title=""/>
          </v:shape>
          <o:OLEObject Type="Embed" ProgID="Equation.DSMT4" ShapeID="_x0000_i1069" DrawAspect="Content" ObjectID="_1571140424" r:id="rId132"/>
        </w:object>
      </w:r>
      <w:r w:rsidRPr="00CB4748">
        <w:rPr>
          <w:rFonts w:eastAsia="Calibri"/>
        </w:rPr>
        <w:t xml:space="preserve"> с собственной частотой датчика возникнет резонанс, что приведет к деформации передаточной функции. Для исключения этого явления увеличим коэффициент затухания </w:t>
      </w:r>
      <w:r w:rsidRPr="00CB4748">
        <w:rPr>
          <w:rFonts w:eastAsia="Calibri"/>
          <w:position w:val="-10"/>
        </w:rPr>
        <w:object w:dxaOrig="240" w:dyaOrig="320">
          <v:shape id="_x0000_i1070" type="#_x0000_t75" style="width:12pt;height:16.5pt" o:ole="">
            <v:imagedata r:id="rId133" o:title=""/>
          </v:shape>
          <o:OLEObject Type="Embed" ProgID="Equation.DSMT4" ShapeID="_x0000_i1070" DrawAspect="Content" ObjectID="_1571140425" r:id="rId134"/>
        </w:object>
      </w:r>
      <w:r w:rsidRPr="00CB4748">
        <w:rPr>
          <w:rFonts w:eastAsia="Calibri"/>
        </w:rPr>
        <w:t xml:space="preserve"> за счет постоянного тока в демпфирующей секции </w:t>
      </w:r>
      <w:r w:rsidRPr="00CB4748">
        <w:rPr>
          <w:rFonts w:eastAsia="Calibri"/>
          <w:position w:val="-12"/>
        </w:rPr>
        <w:object w:dxaOrig="320" w:dyaOrig="360">
          <v:shape id="_x0000_i1071" type="#_x0000_t75" style="width:16.5pt;height:18pt" o:ole="">
            <v:imagedata r:id="rId135" o:title=""/>
          </v:shape>
          <o:OLEObject Type="Embed" ProgID="Equation.DSMT4" ShapeID="_x0000_i1071" DrawAspect="Content" ObjectID="_1571140426" r:id="rId136"/>
        </w:object>
      </w:r>
      <w:r w:rsidRPr="00CB4748">
        <w:rPr>
          <w:rFonts w:eastAsia="Calibri"/>
        </w:rPr>
        <w:t xml:space="preserve"> катушки 14. При </w:t>
      </w:r>
    </w:p>
    <w:p w:rsidR="00CB4748" w:rsidRPr="00CB4748" w:rsidRDefault="00CB4748" w:rsidP="00CB4748">
      <w:pPr>
        <w:widowControl w:val="0"/>
        <w:tabs>
          <w:tab w:val="left" w:pos="8931"/>
        </w:tabs>
        <w:spacing w:after="0" w:line="240" w:lineRule="auto"/>
        <w:ind w:firstLine="709"/>
        <w:contextualSpacing/>
        <w:jc w:val="center"/>
        <w:rPr>
          <w:rFonts w:eastAsia="Calibri"/>
        </w:rPr>
      </w:pPr>
      <w:r w:rsidRPr="00CB4748">
        <w:rPr>
          <w:rFonts w:eastAsia="Calibri"/>
          <w:position w:val="-12"/>
        </w:rPr>
        <w:t xml:space="preserve">                                                        </w:t>
      </w:r>
      <w:r w:rsidRPr="00CB4748">
        <w:rPr>
          <w:rFonts w:eastAsia="Calibri"/>
          <w:position w:val="-12"/>
        </w:rPr>
        <w:object w:dxaOrig="700" w:dyaOrig="360">
          <v:shape id="_x0000_i1072" type="#_x0000_t75" style="width:35.25pt;height:18pt" o:ole="">
            <v:imagedata r:id="rId137" o:title=""/>
          </v:shape>
          <o:OLEObject Type="Embed" ProgID="Equation.DSMT4" ShapeID="_x0000_i1072" DrawAspect="Content" ObjectID="_1571140427" r:id="rId138"/>
        </w:object>
      </w:r>
      <w:r w:rsidRPr="00CB4748">
        <w:rPr>
          <w:rFonts w:eastAsia="Calibri"/>
        </w:rPr>
        <w:t xml:space="preserve">                                             </w:t>
      </w:r>
      <w:r w:rsidRPr="00CB4748">
        <w:rPr>
          <w:rFonts w:eastAsia="Calibri"/>
        </w:rPr>
        <w:tab/>
        <w:t xml:space="preserve"> (8)</w:t>
      </w:r>
    </w:p>
    <w:p w:rsidR="00CB4748" w:rsidRPr="00CB4748" w:rsidRDefault="00CB4748" w:rsidP="00CB4748">
      <w:pPr>
        <w:widowControl w:val="0"/>
        <w:spacing w:after="0" w:line="240" w:lineRule="auto"/>
        <w:contextualSpacing/>
        <w:jc w:val="both"/>
        <w:rPr>
          <w:rFonts w:eastAsia="Calibri"/>
        </w:rPr>
      </w:pPr>
      <w:r w:rsidRPr="00CB4748">
        <w:rPr>
          <w:rFonts w:eastAsia="Calibri"/>
        </w:rPr>
        <w:t xml:space="preserve">колебательная система датчика становится апериодической. Пусть  </w:t>
      </w:r>
      <w:r w:rsidRPr="00CB4748">
        <w:rPr>
          <w:rFonts w:eastAsia="Calibri"/>
          <w:i/>
        </w:rPr>
        <w:t>ɛ(</w:t>
      </w:r>
      <w:r w:rsidRPr="00CB4748">
        <w:rPr>
          <w:rFonts w:eastAsia="Calibri"/>
          <w:i/>
          <w:lang w:val="en-US"/>
        </w:rPr>
        <w:t>t</w:t>
      </w:r>
      <w:r w:rsidRPr="00CB4748">
        <w:rPr>
          <w:rFonts w:eastAsia="Calibri"/>
          <w:i/>
        </w:rPr>
        <w:t>)= ɛ</w:t>
      </w:r>
      <w:r w:rsidRPr="00CB4748">
        <w:rPr>
          <w:rFonts w:eastAsia="Calibri"/>
          <w:i/>
          <w:vertAlign w:val="subscript"/>
        </w:rPr>
        <w:t>0</w:t>
      </w:r>
      <w:r w:rsidRPr="00CB4748">
        <w:rPr>
          <w:rFonts w:eastAsia="Calibri"/>
          <w:i/>
          <w:lang w:val="en-US"/>
        </w:rPr>
        <w:t>t</w:t>
      </w:r>
      <w:r w:rsidRPr="00CB4748">
        <w:rPr>
          <w:rFonts w:eastAsia="Calibri"/>
        </w:rPr>
        <w:t>, тогда</w:t>
      </w:r>
    </w:p>
    <w:p w:rsidR="00CB4748" w:rsidRPr="00CB4748" w:rsidRDefault="00CB4748" w:rsidP="00CB4748">
      <w:pPr>
        <w:widowControl w:val="0"/>
        <w:spacing w:after="0" w:line="240" w:lineRule="auto"/>
        <w:ind w:firstLine="709"/>
        <w:contextualSpacing/>
        <w:jc w:val="right"/>
        <w:rPr>
          <w:rFonts w:eastAsia="Calibri"/>
        </w:rPr>
      </w:pPr>
      <w:r w:rsidRPr="00CB4748">
        <w:rPr>
          <w:rFonts w:eastAsia="Calibri"/>
          <w:i/>
        </w:rPr>
        <w:t xml:space="preserve">         </w:t>
      </w:r>
      <w:r w:rsidRPr="00CB4748">
        <w:rPr>
          <w:rFonts w:eastAsia="Calibri"/>
          <w:i/>
          <w:position w:val="-26"/>
        </w:rPr>
        <w:object w:dxaOrig="2160" w:dyaOrig="700">
          <v:shape id="_x0000_i1073" type="#_x0000_t75" style="width:99.05pt;height:33.75pt" o:ole="">
            <v:imagedata r:id="rId139" o:title=""/>
          </v:shape>
          <o:OLEObject Type="Embed" ProgID="Equation.3" ShapeID="_x0000_i1073" DrawAspect="Content" ObjectID="_1571140428" r:id="rId140"/>
        </w:object>
      </w:r>
      <w:r w:rsidRPr="00CB4748">
        <w:rPr>
          <w:rFonts w:eastAsia="Calibri"/>
        </w:rPr>
        <w:t xml:space="preserve">                                                       (9)</w:t>
      </w:r>
    </w:p>
    <w:p w:rsidR="00CB4748" w:rsidRPr="00CB4748" w:rsidRDefault="00CB4748" w:rsidP="00CB4748">
      <w:pPr>
        <w:widowControl w:val="0"/>
        <w:spacing w:after="0" w:line="240" w:lineRule="auto"/>
        <w:ind w:firstLine="709"/>
        <w:contextualSpacing/>
        <w:jc w:val="both"/>
        <w:rPr>
          <w:rFonts w:eastAsia="Calibri"/>
        </w:rPr>
      </w:pPr>
      <w:r w:rsidRPr="00CB4748">
        <w:rPr>
          <w:rFonts w:eastAsia="Calibri"/>
        </w:rPr>
        <w:t xml:space="preserve">Угловая скорость баланса составит </w:t>
      </w:r>
    </w:p>
    <w:p w:rsidR="00CB4748" w:rsidRPr="00CB4748" w:rsidRDefault="00CB4748" w:rsidP="00CB4748">
      <w:pPr>
        <w:widowControl w:val="0"/>
        <w:spacing w:after="0" w:line="240" w:lineRule="auto"/>
        <w:ind w:firstLine="567"/>
        <w:contextualSpacing/>
        <w:jc w:val="right"/>
        <w:rPr>
          <w:rFonts w:eastAsia="Calibri"/>
        </w:rPr>
      </w:pPr>
      <w:r w:rsidRPr="00CB4748">
        <w:rPr>
          <w:rFonts w:eastAsia="Calibri"/>
          <w:position w:val="-24"/>
        </w:rPr>
        <w:object w:dxaOrig="940" w:dyaOrig="620">
          <v:shape id="_x0000_i1074" type="#_x0000_t75" style="width:44.25pt;height:32.25pt" o:ole="">
            <v:imagedata r:id="rId141" o:title=""/>
          </v:shape>
          <o:OLEObject Type="Embed" ProgID="Equation.3" ShapeID="_x0000_i1074" DrawAspect="Content" ObjectID="_1571140429" r:id="rId142"/>
        </w:object>
      </w:r>
      <w:r w:rsidRPr="00CB4748">
        <w:rPr>
          <w:rFonts w:eastAsia="Calibri"/>
        </w:rPr>
        <w:t xml:space="preserve">                                                          (10)</w:t>
      </w:r>
    </w:p>
    <w:p w:rsidR="00CB4748" w:rsidRPr="00CB4748" w:rsidRDefault="00CB4748" w:rsidP="00CB4748">
      <w:pPr>
        <w:widowControl w:val="0"/>
        <w:spacing w:after="0" w:line="240" w:lineRule="auto"/>
        <w:ind w:firstLine="709"/>
        <w:contextualSpacing/>
        <w:jc w:val="both"/>
        <w:rPr>
          <w:rFonts w:eastAsia="Calibri"/>
        </w:rPr>
      </w:pPr>
      <w:r w:rsidRPr="00CB4748">
        <w:rPr>
          <w:rFonts w:eastAsia="Calibri"/>
        </w:rPr>
        <w:t xml:space="preserve">В пределах рабочего диапазона угла поворота баланса от </w:t>
      </w:r>
      <w:r w:rsidRPr="00CB4748">
        <w:rPr>
          <w:rFonts w:eastAsia="Calibri"/>
          <w:position w:val="-12"/>
        </w:rPr>
        <w:object w:dxaOrig="580" w:dyaOrig="360">
          <v:shape id="_x0000_i1075" type="#_x0000_t75" style="width:28.5pt;height:18pt" o:ole="">
            <v:imagedata r:id="rId143" o:title=""/>
          </v:shape>
          <o:OLEObject Type="Embed" ProgID="Equation.DSMT4" ShapeID="_x0000_i1075" DrawAspect="Content" ObjectID="_1571140430" r:id="rId144"/>
        </w:object>
      </w:r>
      <w:r w:rsidRPr="00CB4748">
        <w:rPr>
          <w:rFonts w:eastAsia="Calibri"/>
        </w:rPr>
        <w:t>до +</w:t>
      </w:r>
      <w:r w:rsidRPr="00CB4748">
        <w:rPr>
          <w:rFonts w:eastAsia="Calibri"/>
          <w:position w:val="-12"/>
        </w:rPr>
        <w:object w:dxaOrig="440" w:dyaOrig="360">
          <v:shape id="_x0000_i1076" type="#_x0000_t75" style="width:21pt;height:18pt" o:ole="">
            <v:imagedata r:id="rId145" o:title=""/>
          </v:shape>
          <o:OLEObject Type="Embed" ProgID="Equation.DSMT4" ShapeID="_x0000_i1076" DrawAspect="Content" ObjectID="_1571140431" r:id="rId146"/>
        </w:object>
      </w:r>
      <w:r w:rsidRPr="00CB4748">
        <w:rPr>
          <w:rFonts w:eastAsia="Calibri"/>
        </w:rPr>
        <w:t xml:space="preserve"> сечения магнитных зазоров не выходят за пределы ширины катушки. При угловой скорости (10) в секции </w:t>
      </w:r>
      <w:r w:rsidRPr="00CB4748">
        <w:rPr>
          <w:rFonts w:eastAsia="Calibri"/>
          <w:position w:val="-12"/>
        </w:rPr>
        <w:object w:dxaOrig="320" w:dyaOrig="360">
          <v:shape id="_x0000_i1077" type="#_x0000_t75" style="width:16.5pt;height:18pt" o:ole="">
            <v:imagedata r:id="rId147" o:title=""/>
          </v:shape>
          <o:OLEObject Type="Embed" ProgID="Equation.DSMT4" ShapeID="_x0000_i1077" DrawAspect="Content" ObjectID="_1571140432" r:id="rId148"/>
        </w:object>
      </w:r>
      <w:r w:rsidRPr="00CB4748">
        <w:rPr>
          <w:rFonts w:eastAsia="Calibri"/>
        </w:rPr>
        <w:t xml:space="preserve"> будет индуцироваться ЭДС</w:t>
      </w:r>
    </w:p>
    <w:p w:rsidR="00CB4748" w:rsidRPr="00CB4748" w:rsidRDefault="00CB4748" w:rsidP="00CB4748">
      <w:pPr>
        <w:widowControl w:val="0"/>
        <w:spacing w:after="0" w:line="240" w:lineRule="auto"/>
        <w:ind w:firstLine="709"/>
        <w:contextualSpacing/>
        <w:jc w:val="right"/>
        <w:rPr>
          <w:rFonts w:eastAsia="Calibri"/>
          <w:b/>
        </w:rPr>
      </w:pPr>
      <w:r w:rsidRPr="00CB4748">
        <w:rPr>
          <w:rFonts w:eastAsia="Calibri"/>
          <w:b/>
          <w:position w:val="-24"/>
        </w:rPr>
        <w:object w:dxaOrig="1700" w:dyaOrig="660">
          <v:shape id="_x0000_i1078" type="#_x0000_t75" style="width:84pt;height:33.75pt" o:ole="">
            <v:imagedata r:id="rId149" o:title=""/>
          </v:shape>
          <o:OLEObject Type="Embed" ProgID="Equation.DSMT4" ShapeID="_x0000_i1078" DrawAspect="Content" ObjectID="_1571140433" r:id="rId150"/>
        </w:object>
      </w:r>
      <w:r w:rsidRPr="00CB4748">
        <w:rPr>
          <w:rFonts w:eastAsia="Calibri"/>
          <w:b/>
        </w:rPr>
        <w:t xml:space="preserve"> </w:t>
      </w:r>
      <w:r w:rsidRPr="00CB4748">
        <w:rPr>
          <w:rFonts w:eastAsia="Calibri"/>
        </w:rPr>
        <w:t>,                                                  (11)</w:t>
      </w:r>
    </w:p>
    <w:p w:rsidR="00CB4748" w:rsidRPr="00CB4748" w:rsidRDefault="00CB4748" w:rsidP="00CB4748">
      <w:pPr>
        <w:widowControl w:val="0"/>
        <w:spacing w:after="0" w:line="240" w:lineRule="auto"/>
        <w:contextualSpacing/>
        <w:jc w:val="both"/>
        <w:rPr>
          <w:rFonts w:eastAsia="Calibri"/>
        </w:rPr>
      </w:pPr>
      <w:r w:rsidRPr="00CB4748">
        <w:rPr>
          <w:rFonts w:eastAsia="Calibri"/>
        </w:rPr>
        <w:t xml:space="preserve">где    </w:t>
      </w:r>
      <w:r w:rsidRPr="00CB4748">
        <w:rPr>
          <w:rFonts w:eastAsia="Calibri"/>
          <w:position w:val="-4"/>
        </w:rPr>
        <w:object w:dxaOrig="400" w:dyaOrig="260">
          <v:shape id="_x0000_i1079" type="#_x0000_t75" style="width:21pt;height:12pt" o:ole="">
            <v:imagedata r:id="rId151" o:title=""/>
          </v:shape>
          <o:OLEObject Type="Embed" ProgID="Equation.DSMT4" ShapeID="_x0000_i1079" DrawAspect="Content" ObjectID="_1571140434" r:id="rId152"/>
        </w:object>
      </w:r>
      <w:r w:rsidRPr="00CB4748">
        <w:rPr>
          <w:rFonts w:eastAsia="Calibri"/>
        </w:rPr>
        <w:t xml:space="preserve"> индукция в магнитных зазорах;</w:t>
      </w:r>
    </w:p>
    <w:p w:rsidR="00CB4748" w:rsidRPr="00CB4748" w:rsidRDefault="00CB4748" w:rsidP="00CB4748">
      <w:pPr>
        <w:widowControl w:val="0"/>
        <w:spacing w:after="0" w:line="240" w:lineRule="auto"/>
        <w:ind w:firstLine="709"/>
        <w:contextualSpacing/>
        <w:jc w:val="both"/>
        <w:rPr>
          <w:rFonts w:eastAsia="Calibri"/>
        </w:rPr>
      </w:pPr>
      <w:r w:rsidRPr="00CB4748">
        <w:rPr>
          <w:rFonts w:eastAsia="Calibri"/>
          <w:position w:val="-12"/>
        </w:rPr>
        <w:object w:dxaOrig="499" w:dyaOrig="360">
          <v:shape id="_x0000_i1080" type="#_x0000_t75" style="width:24pt;height:18pt" o:ole="">
            <v:imagedata r:id="rId153" o:title=""/>
          </v:shape>
          <o:OLEObject Type="Embed" ProgID="Equation.DSMT4" ShapeID="_x0000_i1080" DrawAspect="Content" ObjectID="_1571140435" r:id="rId154"/>
        </w:object>
      </w:r>
      <w:r w:rsidRPr="00CB4748">
        <w:rPr>
          <w:rFonts w:eastAsia="Calibri"/>
        </w:rPr>
        <w:t>диаметр магнитов;</w:t>
      </w:r>
    </w:p>
    <w:p w:rsidR="00CB4748" w:rsidRPr="00CB4748" w:rsidRDefault="00CB4748" w:rsidP="00CB4748">
      <w:pPr>
        <w:widowControl w:val="0"/>
        <w:spacing w:after="0" w:line="240" w:lineRule="auto"/>
        <w:ind w:firstLine="709"/>
        <w:contextualSpacing/>
        <w:jc w:val="both"/>
        <w:rPr>
          <w:rFonts w:eastAsia="Calibri"/>
        </w:rPr>
      </w:pPr>
      <w:r w:rsidRPr="00CB4748">
        <w:rPr>
          <w:rFonts w:eastAsia="Calibri"/>
          <w:i/>
          <w:lang w:val="en-US"/>
        </w:rPr>
        <w:t>H</w:t>
      </w:r>
      <w:r w:rsidRPr="00CB4748">
        <w:rPr>
          <w:rFonts w:eastAsia="Calibri"/>
          <w:position w:val="-6"/>
        </w:rPr>
        <w:object w:dxaOrig="260" w:dyaOrig="180">
          <v:shape id="_x0000_i1081" type="#_x0000_t75" style="width:12pt;height:8.25pt" o:ole="">
            <v:imagedata r:id="rId155" o:title=""/>
          </v:shape>
          <o:OLEObject Type="Embed" ProgID="Equation.DSMT4" ShapeID="_x0000_i1081" DrawAspect="Content" ObjectID="_1571140436" r:id="rId156"/>
        </w:object>
      </w:r>
      <w:r w:rsidRPr="00CB4748">
        <w:rPr>
          <w:rFonts w:eastAsia="Calibri"/>
        </w:rPr>
        <w:t>толщина катушки;</w:t>
      </w:r>
    </w:p>
    <w:p w:rsidR="00CB4748" w:rsidRPr="00CB4748" w:rsidRDefault="00CB4748" w:rsidP="00CB4748">
      <w:pPr>
        <w:widowControl w:val="0"/>
        <w:spacing w:after="0" w:line="240" w:lineRule="auto"/>
        <w:ind w:firstLine="709"/>
        <w:contextualSpacing/>
        <w:jc w:val="both"/>
        <w:rPr>
          <w:rFonts w:eastAsia="Calibri"/>
        </w:rPr>
      </w:pPr>
      <w:r w:rsidRPr="00CB4748">
        <w:rPr>
          <w:rFonts w:eastAsia="Calibri"/>
          <w:i/>
          <w:lang w:val="en-US"/>
        </w:rPr>
        <w:t>d</w:t>
      </w:r>
      <w:r w:rsidRPr="00CB4748">
        <w:rPr>
          <w:rFonts w:eastAsia="Calibri"/>
          <w:position w:val="-4"/>
        </w:rPr>
        <w:object w:dxaOrig="220" w:dyaOrig="160">
          <v:shape id="_x0000_i1082" type="#_x0000_t75" style="width:10.5pt;height:8.25pt" o:ole="">
            <v:imagedata r:id="rId157" o:title=""/>
          </v:shape>
          <o:OLEObject Type="Embed" ProgID="Equation.DSMT4" ShapeID="_x0000_i1082" DrawAspect="Content" ObjectID="_1571140437" r:id="rId158"/>
        </w:object>
      </w:r>
      <w:r w:rsidRPr="00CB4748">
        <w:rPr>
          <w:rFonts w:eastAsia="Calibri"/>
        </w:rPr>
        <w:t>диаметр моточного провода катушки;</w:t>
      </w:r>
    </w:p>
    <w:p w:rsidR="00CB4748" w:rsidRPr="00CB4748" w:rsidRDefault="00CB4748" w:rsidP="00CB4748">
      <w:pPr>
        <w:widowControl w:val="0"/>
        <w:spacing w:after="0" w:line="240" w:lineRule="auto"/>
        <w:contextualSpacing/>
        <w:jc w:val="both"/>
        <w:rPr>
          <w:rFonts w:eastAsia="Calibri"/>
        </w:rPr>
      </w:pPr>
      <w:r w:rsidRPr="00CB4748">
        <w:rPr>
          <w:rFonts w:eastAsia="Calibri"/>
          <w:position w:val="-12"/>
        </w:rPr>
        <w:object w:dxaOrig="940" w:dyaOrig="360">
          <v:shape id="_x0000_i1083" type="#_x0000_t75" style="width:48pt;height:18pt" o:ole="">
            <v:imagedata r:id="rId159" o:title=""/>
          </v:shape>
          <o:OLEObject Type="Embed" ProgID="Equation.DSMT4" ShapeID="_x0000_i1083" DrawAspect="Content" ObjectID="_1571140438" r:id="rId160"/>
        </w:object>
      </w:r>
      <w:r w:rsidRPr="00CB4748">
        <w:rPr>
          <w:rFonts w:eastAsia="Calibri"/>
          <w:position w:val="-6"/>
        </w:rPr>
        <w:object w:dxaOrig="220" w:dyaOrig="180">
          <v:shape id="_x0000_i1084" type="#_x0000_t75" style="width:10.5pt;height:8.25pt" o:ole="">
            <v:imagedata r:id="rId161" o:title=""/>
          </v:shape>
          <o:OLEObject Type="Embed" ProgID="Equation.DSMT4" ShapeID="_x0000_i1084" DrawAspect="Content" ObjectID="_1571140439" r:id="rId162"/>
        </w:object>
      </w:r>
      <w:r w:rsidRPr="00CB4748">
        <w:rPr>
          <w:rFonts w:eastAsia="Calibri"/>
        </w:rPr>
        <w:t>коэффициент заполнения катушки.</w:t>
      </w:r>
    </w:p>
    <w:p w:rsidR="00CB4748" w:rsidRPr="00CB4748" w:rsidRDefault="00CB4748" w:rsidP="00CB4748">
      <w:pPr>
        <w:widowControl w:val="0"/>
        <w:spacing w:after="0" w:line="240" w:lineRule="auto"/>
        <w:ind w:firstLine="709"/>
        <w:contextualSpacing/>
        <w:jc w:val="both"/>
        <w:rPr>
          <w:rFonts w:eastAsia="Calibri"/>
        </w:rPr>
      </w:pPr>
      <w:r w:rsidRPr="00CB4748">
        <w:rPr>
          <w:rFonts w:eastAsia="Calibri"/>
        </w:rPr>
        <w:t xml:space="preserve">В формуле (11) учтено, что обе секции </w:t>
      </w:r>
      <w:r w:rsidRPr="00CB4748">
        <w:rPr>
          <w:rFonts w:eastAsia="Calibri"/>
          <w:position w:val="-12"/>
        </w:rPr>
        <w:object w:dxaOrig="320" w:dyaOrig="360">
          <v:shape id="_x0000_i1085" type="#_x0000_t75" style="width:16.5pt;height:18pt" o:ole="">
            <v:imagedata r:id="rId163" o:title=""/>
          </v:shape>
          <o:OLEObject Type="Embed" ProgID="Equation.DSMT4" ShapeID="_x0000_i1085" DrawAspect="Content" ObjectID="_1571140440" r:id="rId164"/>
        </w:object>
      </w:r>
      <w:r w:rsidRPr="00CB4748">
        <w:rPr>
          <w:rFonts w:eastAsia="Calibri"/>
        </w:rPr>
        <w:t>и</w:t>
      </w:r>
      <w:r w:rsidRPr="00CB4748">
        <w:rPr>
          <w:rFonts w:eastAsia="Calibri"/>
          <w:position w:val="-12"/>
        </w:rPr>
        <w:object w:dxaOrig="320" w:dyaOrig="360">
          <v:shape id="_x0000_i1086" type="#_x0000_t75" style="width:16.5pt;height:18pt" o:ole="">
            <v:imagedata r:id="rId165" o:title=""/>
          </v:shape>
          <o:OLEObject Type="Embed" ProgID="Equation.DSMT4" ShapeID="_x0000_i1086" DrawAspect="Content" ObjectID="_1571140441" r:id="rId166"/>
        </w:object>
      </w:r>
      <w:r w:rsidRPr="00CB4748">
        <w:rPr>
          <w:rFonts w:eastAsia="Calibri"/>
        </w:rPr>
        <w:t xml:space="preserve"> намотаны проводом одинакового диаметра и ЭДС возникает на двух участках проводников в пределах двух магнитных зазоров. </w:t>
      </w:r>
    </w:p>
    <w:p w:rsidR="00CB4748" w:rsidRPr="00CB4748" w:rsidRDefault="00CB4748" w:rsidP="00CB4748">
      <w:pPr>
        <w:widowControl w:val="0"/>
        <w:spacing w:after="0" w:line="240" w:lineRule="auto"/>
        <w:ind w:firstLine="709"/>
        <w:contextualSpacing/>
        <w:jc w:val="both"/>
        <w:rPr>
          <w:rFonts w:eastAsia="Calibri"/>
        </w:rPr>
      </w:pPr>
      <w:r w:rsidRPr="00CB4748">
        <w:rPr>
          <w:rFonts w:eastAsia="Calibri"/>
        </w:rPr>
        <w:t xml:space="preserve">С учетом формул (10), (11) для произвольного </w:t>
      </w:r>
      <w:r w:rsidRPr="00CB4748">
        <w:rPr>
          <w:rFonts w:eastAsia="Calibri"/>
          <w:position w:val="-6"/>
        </w:rPr>
        <w:object w:dxaOrig="200" w:dyaOrig="220">
          <v:shape id="_x0000_i1087" type="#_x0000_t75" style="width:9pt;height:9pt" o:ole="">
            <v:imagedata r:id="rId167" o:title=""/>
          </v:shape>
          <o:OLEObject Type="Embed" ProgID="Equation.3" ShapeID="_x0000_i1087" DrawAspect="Content" ObjectID="_1571140442" r:id="rId168"/>
        </w:object>
      </w:r>
      <w:r w:rsidRPr="00CB4748">
        <w:rPr>
          <w:rFonts w:eastAsia="Calibri"/>
        </w:rPr>
        <w:t xml:space="preserve"> системы по условию (8) получим передаточную функцию датчика</w:t>
      </w:r>
    </w:p>
    <w:p w:rsidR="00CB4748" w:rsidRPr="00CB4748" w:rsidRDefault="00CB4748" w:rsidP="00CB4748">
      <w:pPr>
        <w:widowControl w:val="0"/>
        <w:spacing w:after="0" w:line="240" w:lineRule="auto"/>
        <w:ind w:firstLine="709"/>
        <w:contextualSpacing/>
        <w:jc w:val="right"/>
        <w:rPr>
          <w:rFonts w:eastAsia="Calibri"/>
        </w:rPr>
      </w:pPr>
      <w:r w:rsidRPr="00CB4748">
        <w:rPr>
          <w:rFonts w:eastAsia="Calibri"/>
        </w:rPr>
        <w:t xml:space="preserve">   </w:t>
      </w:r>
      <w:r w:rsidRPr="00CB4748">
        <w:rPr>
          <w:rFonts w:eastAsia="Calibri"/>
          <w:position w:val="-30"/>
        </w:rPr>
        <w:object w:dxaOrig="1740" w:dyaOrig="720">
          <v:shape id="_x0000_i1088" type="#_x0000_t75" style="width:88.5pt;height:36.75pt" o:ole="">
            <v:imagedata r:id="rId169" o:title=""/>
          </v:shape>
          <o:OLEObject Type="Embed" ProgID="Equation.3" ShapeID="_x0000_i1088" DrawAspect="Content" ObjectID="_1571140443" r:id="rId170"/>
        </w:object>
      </w:r>
      <w:r w:rsidRPr="00CB4748">
        <w:rPr>
          <w:rFonts w:eastAsia="Calibri"/>
        </w:rPr>
        <w:t xml:space="preserve">,                                                (12) </w:t>
      </w:r>
    </w:p>
    <w:p w:rsidR="00CB4748" w:rsidRPr="00CB4748" w:rsidRDefault="00CB4748" w:rsidP="00CB4748">
      <w:pPr>
        <w:widowControl w:val="0"/>
        <w:spacing w:after="0" w:line="240" w:lineRule="auto"/>
        <w:contextualSpacing/>
        <w:jc w:val="both"/>
        <w:rPr>
          <w:rFonts w:eastAsia="Calibri"/>
        </w:rPr>
      </w:pPr>
      <w:r w:rsidRPr="00CB4748">
        <w:rPr>
          <w:rFonts w:eastAsia="Calibri"/>
        </w:rPr>
        <w:t xml:space="preserve">или для конкретного исполнения датчика </w:t>
      </w:r>
    </w:p>
    <w:p w:rsidR="00CB4748" w:rsidRPr="00CB4748" w:rsidRDefault="00CB4748" w:rsidP="00CB4748">
      <w:pPr>
        <w:widowControl w:val="0"/>
        <w:spacing w:after="0" w:line="240" w:lineRule="auto"/>
        <w:ind w:firstLine="709"/>
        <w:contextualSpacing/>
        <w:rPr>
          <w:rFonts w:eastAsia="Calibri"/>
        </w:rPr>
      </w:pPr>
      <w:r w:rsidRPr="00CB4748">
        <w:rPr>
          <w:rFonts w:eastAsia="Calibri"/>
          <w:position w:val="-12"/>
        </w:rPr>
        <w:t xml:space="preserve">                                                    </w:t>
      </w:r>
      <w:r w:rsidRPr="00CB4748">
        <w:rPr>
          <w:rFonts w:eastAsia="Calibri"/>
          <w:position w:val="-12"/>
        </w:rPr>
        <w:object w:dxaOrig="820" w:dyaOrig="360">
          <v:shape id="_x0000_i1089" type="#_x0000_t75" style="width:49.5pt;height:21pt" o:ole="">
            <v:imagedata r:id="rId171" o:title=""/>
          </v:shape>
          <o:OLEObject Type="Embed" ProgID="Equation.3" ShapeID="_x0000_i1089" DrawAspect="Content" ObjectID="_1571140444" r:id="rId172"/>
        </w:object>
      </w:r>
      <w:r w:rsidRPr="00CB4748">
        <w:rPr>
          <w:rFonts w:eastAsia="Calibri"/>
        </w:rPr>
        <w:t>,</w:t>
      </w:r>
    </w:p>
    <w:p w:rsidR="00CB4748" w:rsidRPr="00CB4748" w:rsidRDefault="00CB4748" w:rsidP="00CB4748">
      <w:pPr>
        <w:spacing w:after="0" w:line="240" w:lineRule="auto"/>
        <w:jc w:val="both"/>
        <w:rPr>
          <w:rFonts w:eastAsia="Calibri"/>
        </w:rPr>
      </w:pPr>
      <w:r w:rsidRPr="00CB4748">
        <w:rPr>
          <w:rFonts w:eastAsia="Calibri"/>
        </w:rPr>
        <w:t xml:space="preserve">т.е. измеряемое ускорение </w:t>
      </w:r>
      <w:r w:rsidRPr="00CB4748">
        <w:rPr>
          <w:rFonts w:eastAsia="Calibri"/>
          <w:position w:val="-6"/>
        </w:rPr>
        <w:object w:dxaOrig="200" w:dyaOrig="220">
          <v:shape id="_x0000_i1090" type="#_x0000_t75" style="width:9pt;height:9pt" o:ole="">
            <v:imagedata r:id="rId173" o:title=""/>
          </v:shape>
          <o:OLEObject Type="Embed" ProgID="Equation.3" ShapeID="_x0000_i1090" DrawAspect="Content" ObjectID="_1571140445" r:id="rId174"/>
        </w:object>
      </w:r>
      <w:r w:rsidRPr="00CB4748">
        <w:rPr>
          <w:rFonts w:eastAsia="Calibri"/>
        </w:rPr>
        <w:t xml:space="preserve"> пропорционально ЭДС </w:t>
      </w:r>
      <w:r w:rsidRPr="00CB4748">
        <w:rPr>
          <w:rFonts w:eastAsia="Calibri"/>
          <w:position w:val="-12"/>
        </w:rPr>
        <w:object w:dxaOrig="240" w:dyaOrig="360">
          <v:shape id="_x0000_i1091" type="#_x0000_t75" style="width:16.5pt;height:24pt" o:ole="">
            <v:imagedata r:id="rId175" o:title=""/>
          </v:shape>
          <o:OLEObject Type="Embed" ProgID="Equation.DSMT4" ShapeID="_x0000_i1091" DrawAspect="Content" ObjectID="_1571140446" r:id="rId176"/>
        </w:object>
      </w:r>
      <w:r w:rsidRPr="00CB4748">
        <w:rPr>
          <w:rFonts w:eastAsia="Calibri"/>
        </w:rPr>
        <w:t xml:space="preserve"> в секции </w:t>
      </w:r>
      <w:r w:rsidRPr="00CB4748">
        <w:rPr>
          <w:rFonts w:eastAsia="Calibri"/>
          <w:position w:val="-12"/>
        </w:rPr>
        <w:object w:dxaOrig="320" w:dyaOrig="360">
          <v:shape id="_x0000_i1092" type="#_x0000_t75" style="width:16.5pt;height:18pt" o:ole="">
            <v:imagedata r:id="rId177" o:title=""/>
          </v:shape>
          <o:OLEObject Type="Embed" ProgID="Equation.DSMT4" ShapeID="_x0000_i1092" DrawAspect="Content" ObjectID="_1571140447" r:id="rId178"/>
        </w:object>
      </w:r>
      <w:r w:rsidRPr="00CB4748">
        <w:rPr>
          <w:rFonts w:eastAsia="Calibri"/>
        </w:rPr>
        <w:t xml:space="preserve"> катушки 14. Линейность характеристики преобразования датчика обеспечивает необходимую точность измерения искомого параметра. Дополнительно заметим, что изменение знака ускорения вызывает изменение знака (полярности) ЭДС </w:t>
      </w:r>
      <w:r w:rsidRPr="00CB4748">
        <w:rPr>
          <w:rFonts w:eastAsia="Calibri"/>
          <w:position w:val="-12"/>
        </w:rPr>
        <w:object w:dxaOrig="240" w:dyaOrig="360">
          <v:shape id="_x0000_i1093" type="#_x0000_t75" style="width:21pt;height:24pt" o:ole="">
            <v:imagedata r:id="rId175" o:title=""/>
          </v:shape>
          <o:OLEObject Type="Embed" ProgID="Equation.DSMT4" ShapeID="_x0000_i1093" DrawAspect="Content" ObjectID="_1571140448" r:id="rId179"/>
        </w:object>
      </w:r>
      <w:r w:rsidRPr="00CB4748">
        <w:rPr>
          <w:rFonts w:eastAsia="Calibri"/>
        </w:rPr>
        <w:t>.</w:t>
      </w:r>
    </w:p>
    <w:p w:rsidR="00CB4748" w:rsidRPr="00CB4748" w:rsidRDefault="00CB4748" w:rsidP="00CB4748">
      <w:pPr>
        <w:widowControl w:val="0"/>
        <w:spacing w:after="0" w:line="240" w:lineRule="auto"/>
        <w:ind w:firstLine="709"/>
        <w:contextualSpacing/>
        <w:jc w:val="both"/>
        <w:rPr>
          <w:rFonts w:eastAsia="Calibri"/>
        </w:rPr>
      </w:pPr>
      <w:r w:rsidRPr="00CB4748">
        <w:rPr>
          <w:rFonts w:eastAsia="Calibri"/>
        </w:rPr>
        <w:t xml:space="preserve">Граничные значения диапазона измерения определяются геометрическими размерами </w:t>
      </w:r>
      <w:r w:rsidRPr="00CB4748">
        <w:rPr>
          <w:rFonts w:eastAsia="Calibri"/>
          <w:position w:val="-4"/>
        </w:rPr>
        <w:object w:dxaOrig="220" w:dyaOrig="160">
          <v:shape id="_x0000_i1094" type="#_x0000_t75" style="width:10.5pt;height:8.25pt" o:ole="">
            <v:imagedata r:id="rId180" o:title=""/>
          </v:shape>
          <o:OLEObject Type="Embed" ProgID="Equation.DSMT4" ShapeID="_x0000_i1094" DrawAspect="Content" ObjectID="_1571140449" r:id="rId181"/>
        </w:object>
      </w:r>
      <w:r w:rsidRPr="00CB4748">
        <w:rPr>
          <w:rFonts w:eastAsia="Calibri"/>
        </w:rPr>
        <w:t xml:space="preserve"> см.рис.4</w:t>
      </w:r>
      <w:r w:rsidRPr="00CB4748">
        <w:rPr>
          <w:rFonts w:eastAsia="Calibri"/>
          <w:position w:val="-4"/>
        </w:rPr>
        <w:object w:dxaOrig="220" w:dyaOrig="160">
          <v:shape id="_x0000_i1095" type="#_x0000_t75" style="width:10.5pt;height:8.25pt" o:ole="">
            <v:imagedata r:id="rId182" o:title=""/>
          </v:shape>
          <o:OLEObject Type="Embed" ProgID="Equation.DSMT4" ShapeID="_x0000_i1095" DrawAspect="Content" ObjectID="_1571140450" r:id="rId183"/>
        </w:object>
      </w:r>
      <w:r w:rsidRPr="00CB4748">
        <w:rPr>
          <w:rFonts w:eastAsia="Calibri"/>
        </w:rPr>
        <w:t xml:space="preserve"> значению +</w:t>
      </w:r>
      <w:r w:rsidRPr="00CB4748">
        <w:rPr>
          <w:rFonts w:eastAsia="Calibri"/>
          <w:position w:val="-12"/>
        </w:rPr>
        <w:object w:dxaOrig="440" w:dyaOrig="360">
          <v:shape id="_x0000_i1096" type="#_x0000_t75" style="width:21pt;height:18pt" o:ole="">
            <v:imagedata r:id="rId184" o:title=""/>
          </v:shape>
          <o:OLEObject Type="Embed" ProgID="Equation.3" ShapeID="_x0000_i1096" DrawAspect="Content" ObjectID="_1571140451" r:id="rId185"/>
        </w:object>
      </w:r>
      <w:r w:rsidRPr="00CB4748">
        <w:rPr>
          <w:rFonts w:eastAsia="Calibri"/>
        </w:rPr>
        <w:t xml:space="preserve">(ускорение) </w:t>
      </w:r>
      <w:r w:rsidRPr="00CB4748">
        <w:rPr>
          <w:rFonts w:eastAsia="Calibri"/>
        </w:rPr>
        <w:lastRenderedPageBreak/>
        <w:t xml:space="preserve">соответствует угол поворота баланса </w:t>
      </w:r>
      <w:r w:rsidRPr="00CB4748">
        <w:rPr>
          <w:rFonts w:eastAsia="Calibri"/>
          <w:position w:val="-12"/>
        </w:rPr>
        <w:object w:dxaOrig="440" w:dyaOrig="360">
          <v:shape id="_x0000_i1097" type="#_x0000_t75" style="width:21pt;height:18pt" o:ole="">
            <v:imagedata r:id="rId186" o:title=""/>
          </v:shape>
          <o:OLEObject Type="Embed" ProgID="Equation.DSMT4" ShapeID="_x0000_i1097" DrawAspect="Content" ObjectID="_1571140452" r:id="rId187"/>
        </w:object>
      </w:r>
      <w:r w:rsidRPr="00CB4748">
        <w:rPr>
          <w:rFonts w:eastAsia="Calibri"/>
        </w:rPr>
        <w:t xml:space="preserve">, а значению </w:t>
      </w:r>
      <w:r w:rsidRPr="00CB4748">
        <w:rPr>
          <w:rFonts w:eastAsia="Calibri"/>
          <w:position w:val="-12"/>
        </w:rPr>
        <w:object w:dxaOrig="620" w:dyaOrig="360">
          <v:shape id="_x0000_i1098" type="#_x0000_t75" style="width:32.25pt;height:18pt" o:ole="">
            <v:imagedata r:id="rId188" o:title=""/>
          </v:shape>
          <o:OLEObject Type="Embed" ProgID="Equation.3" ShapeID="_x0000_i1098" DrawAspect="Content" ObjectID="_1571140453" r:id="rId189"/>
        </w:object>
      </w:r>
      <w:r w:rsidRPr="00CB4748">
        <w:rPr>
          <w:rFonts w:eastAsia="Calibri"/>
        </w:rPr>
        <w:t xml:space="preserve"> (замедление) соответствует </w:t>
      </w:r>
      <w:r w:rsidRPr="00CB4748">
        <w:rPr>
          <w:rFonts w:eastAsia="Calibri"/>
          <w:position w:val="-12"/>
        </w:rPr>
        <w:object w:dxaOrig="580" w:dyaOrig="360">
          <v:shape id="_x0000_i1099" type="#_x0000_t75" style="width:28.5pt;height:18pt" o:ole="">
            <v:imagedata r:id="rId190" o:title=""/>
          </v:shape>
          <o:OLEObject Type="Embed" ProgID="Equation.DSMT4" ShapeID="_x0000_i1099" DrawAspect="Content" ObjectID="_1571140454" r:id="rId191"/>
        </w:object>
      </w:r>
      <w:r w:rsidRPr="00CB4748">
        <w:rPr>
          <w:rFonts w:eastAsia="Calibri"/>
        </w:rPr>
        <w:t>. Допустимый угол поворота баланса</w:t>
      </w:r>
    </w:p>
    <w:p w:rsidR="00CB4748" w:rsidRPr="00CB4748" w:rsidRDefault="00CB4748" w:rsidP="00CB4748">
      <w:pPr>
        <w:widowControl w:val="0"/>
        <w:spacing w:after="0" w:line="240" w:lineRule="auto"/>
        <w:ind w:firstLine="709"/>
        <w:contextualSpacing/>
        <w:jc w:val="right"/>
        <w:rPr>
          <w:rFonts w:eastAsia="Calibri"/>
        </w:rPr>
      </w:pPr>
      <w:r w:rsidRPr="00CB4748">
        <w:rPr>
          <w:rFonts w:eastAsia="Calibri"/>
          <w:position w:val="-14"/>
        </w:rPr>
        <w:object w:dxaOrig="1840" w:dyaOrig="400">
          <v:shape id="_x0000_i1100" type="#_x0000_t75" style="width:93pt;height:21pt" o:ole="">
            <v:imagedata r:id="rId192" o:title=""/>
          </v:shape>
          <o:OLEObject Type="Embed" ProgID="Equation.DSMT4" ShapeID="_x0000_i1100" DrawAspect="Content" ObjectID="_1571140455" r:id="rId193"/>
        </w:object>
      </w:r>
      <w:r w:rsidRPr="00CB4748">
        <w:rPr>
          <w:rFonts w:eastAsia="Calibri"/>
        </w:rPr>
        <w:t xml:space="preserve"> .                                                   (13)</w:t>
      </w:r>
    </w:p>
    <w:p w:rsidR="00CB4748" w:rsidRPr="00CB4748" w:rsidRDefault="00CB4748" w:rsidP="00CB4748">
      <w:pPr>
        <w:spacing w:after="0" w:line="240" w:lineRule="auto"/>
        <w:ind w:firstLine="709"/>
        <w:jc w:val="both"/>
        <w:rPr>
          <w:rFonts w:eastAsia="Times New Roman"/>
          <w:noProof/>
          <w:lang w:eastAsia="ru-RU"/>
        </w:rPr>
      </w:pPr>
      <w:r w:rsidRPr="00CB4748">
        <w:rPr>
          <w:rFonts w:eastAsia="Calibri"/>
        </w:rPr>
        <w:t xml:space="preserve">Эксплуатационные допуски на параметры датчика учитываются при метрологической аттестации. При этом экспериментально находят условие (8), а значение тока в секции </w:t>
      </w:r>
      <w:r w:rsidRPr="00CB4748">
        <w:rPr>
          <w:rFonts w:eastAsia="Calibri"/>
          <w:position w:val="-12"/>
        </w:rPr>
        <w:object w:dxaOrig="320" w:dyaOrig="360">
          <v:shape id="_x0000_i1101" type="#_x0000_t75" style="width:16.5pt;height:18pt" o:ole="">
            <v:imagedata r:id="rId165" o:title=""/>
          </v:shape>
          <o:OLEObject Type="Embed" ProgID="Equation.DSMT4" ShapeID="_x0000_i1101" DrawAspect="Content" ObjectID="_1571140456" r:id="rId194"/>
        </w:object>
      </w:r>
      <w:r w:rsidRPr="00CB4748">
        <w:rPr>
          <w:rFonts w:eastAsia="Calibri"/>
        </w:rPr>
        <w:t xml:space="preserve">катушки 14, соответствующее этому условию, записывают в паспорт датчика. </w:t>
      </w:r>
    </w:p>
    <w:p w:rsidR="00CB4748" w:rsidRPr="00CB4748" w:rsidRDefault="00CB4748" w:rsidP="00CB4748">
      <w:pPr>
        <w:widowControl w:val="0"/>
        <w:spacing w:after="200" w:line="240" w:lineRule="auto"/>
        <w:ind w:firstLine="709"/>
        <w:contextualSpacing/>
        <w:jc w:val="both"/>
        <w:rPr>
          <w:rFonts w:eastAsia="Calibri"/>
        </w:rPr>
      </w:pPr>
      <w:r w:rsidRPr="00CB4748">
        <w:rPr>
          <w:rFonts w:eastAsia="Calibri"/>
        </w:rPr>
        <w:t xml:space="preserve">Работает датчик крутильных колебаний следующим образом. С помощью переходника 17 крепят датчик на объекте исследования, подводят щетки токосъемника к его кольцам и подключают их к вторичному прибору. Далее проводят эксперимент. При появлении углового ускорения баланс датчика будет поворачиваться, в результате в секции </w:t>
      </w:r>
      <w:r w:rsidRPr="00CB4748">
        <w:rPr>
          <w:rFonts w:eastAsia="Calibri"/>
          <w:position w:val="-12"/>
        </w:rPr>
        <w:object w:dxaOrig="320" w:dyaOrig="360">
          <v:shape id="_x0000_i1102" type="#_x0000_t75" style="width:16.5pt;height:18pt" o:ole="">
            <v:imagedata r:id="rId195" o:title=""/>
          </v:shape>
          <o:OLEObject Type="Embed" ProgID="Equation.DSMT4" ShapeID="_x0000_i1102" DrawAspect="Content" ObjectID="_1571140457" r:id="rId196"/>
        </w:object>
      </w:r>
      <w:r w:rsidRPr="00CB4748">
        <w:rPr>
          <w:rFonts w:eastAsia="Calibri"/>
        </w:rPr>
        <w:t xml:space="preserve"> катушки 14 возникнет ЭДС </w:t>
      </w:r>
      <w:r w:rsidRPr="00CB4748">
        <w:rPr>
          <w:rFonts w:eastAsia="Calibri"/>
          <w:position w:val="-12"/>
        </w:rPr>
        <w:object w:dxaOrig="240" w:dyaOrig="360">
          <v:shape id="_x0000_i1103" type="#_x0000_t75" style="width:24pt;height:21pt" o:ole="">
            <v:imagedata r:id="rId197" o:title=""/>
          </v:shape>
          <o:OLEObject Type="Embed" ProgID="Equation.DSMT4" ShapeID="_x0000_i1103" DrawAspect="Content" ObjectID="_1571140458" r:id="rId198"/>
        </w:object>
      </w:r>
      <w:r w:rsidRPr="00CB4748">
        <w:rPr>
          <w:rFonts w:eastAsia="Calibri"/>
        </w:rPr>
        <w:t xml:space="preserve">. Вторичный прибор обрабатывает значения </w:t>
      </w:r>
      <w:r w:rsidRPr="00CB4748">
        <w:rPr>
          <w:rFonts w:eastAsia="Calibri"/>
          <w:position w:val="-12"/>
        </w:rPr>
        <w:object w:dxaOrig="240" w:dyaOrig="360">
          <v:shape id="_x0000_i1104" type="#_x0000_t75" style="width:12pt;height:18pt" o:ole="">
            <v:imagedata r:id="rId199" o:title=""/>
          </v:shape>
          <o:OLEObject Type="Embed" ProgID="Equation.DSMT4" ShapeID="_x0000_i1104" DrawAspect="Content" ObjectID="_1571140459" r:id="rId200"/>
        </w:object>
      </w:r>
      <w:r w:rsidRPr="00CB4748">
        <w:rPr>
          <w:rFonts w:eastAsia="Calibri"/>
        </w:rPr>
        <w:t xml:space="preserve"> в соответствии с формулой (12).</w:t>
      </w:r>
    </w:p>
    <w:p w:rsidR="00CB4748" w:rsidRPr="00CB4748" w:rsidRDefault="00CB4748" w:rsidP="00CB4748">
      <w:pPr>
        <w:widowControl w:val="0"/>
        <w:spacing w:after="200" w:line="240" w:lineRule="auto"/>
        <w:ind w:firstLine="709"/>
        <w:contextualSpacing/>
        <w:jc w:val="both"/>
        <w:rPr>
          <w:rFonts w:eastAsia="Calibri"/>
        </w:rPr>
      </w:pPr>
      <w:r w:rsidRPr="00CB4748">
        <w:rPr>
          <w:rFonts w:eastAsia="Calibri"/>
        </w:rPr>
        <w:t xml:space="preserve">Если испытательная установка для исследования колебаний валов предусматривает большие ускорения на нерабочих участках разгона и торможения, то целесообразно задать для этих участков движения в секцию </w:t>
      </w:r>
      <w:r w:rsidRPr="00CB4748">
        <w:rPr>
          <w:rFonts w:eastAsia="Calibri"/>
          <w:position w:val="-12"/>
        </w:rPr>
        <w:object w:dxaOrig="320" w:dyaOrig="360">
          <v:shape id="_x0000_i1105" type="#_x0000_t75" style="width:21pt;height:22.5pt" o:ole="">
            <v:imagedata r:id="rId165" o:title=""/>
          </v:shape>
          <o:OLEObject Type="Embed" ProgID="Equation.DSMT4" ShapeID="_x0000_i1105" DrawAspect="Content" ObjectID="_1571140460" r:id="rId201"/>
        </w:object>
      </w:r>
      <w:r w:rsidRPr="00CB4748">
        <w:rPr>
          <w:rFonts w:eastAsia="Calibri"/>
          <w:position w:val="-12"/>
        </w:rPr>
        <w:t xml:space="preserve"> </w:t>
      </w:r>
      <w:r w:rsidRPr="00CB4748">
        <w:rPr>
          <w:rFonts w:eastAsia="Calibri"/>
        </w:rPr>
        <w:t>повышенный ток, блокирующий поворот баланса датчика.</w:t>
      </w:r>
    </w:p>
    <w:p w:rsidR="00CB4748" w:rsidRPr="00CB4748" w:rsidRDefault="00CB4748" w:rsidP="00CB4748">
      <w:pPr>
        <w:spacing w:after="200" w:line="240" w:lineRule="auto"/>
        <w:ind w:firstLine="709"/>
        <w:jc w:val="both"/>
        <w:rPr>
          <w:rFonts w:eastAsia="Calibri"/>
        </w:rPr>
      </w:pPr>
      <w:r w:rsidRPr="00CB4748">
        <w:rPr>
          <w:rFonts w:eastAsia="Calibri"/>
        </w:rPr>
        <w:t xml:space="preserve">Таким образом, предложенный датчик крутильных колебаний имеет высокую точность измерения скорости крутильных колебаний исследуемого объекта за счет линейности характеристики преобразования. Конструкция датчика проста, не содержит деталей сложной формы. Секция демпфи-рования электрической катушки, кроме основной функции демпфера, является компенсатором погрешностей. </w:t>
      </w:r>
    </w:p>
    <w:p w:rsidR="00CB4748" w:rsidRPr="00CB4748" w:rsidRDefault="00CB4748" w:rsidP="00CB4748">
      <w:pPr>
        <w:spacing w:after="0" w:line="240" w:lineRule="auto"/>
        <w:ind w:firstLine="709"/>
        <w:rPr>
          <w:rFonts w:eastAsia="Calibri"/>
          <w:b/>
        </w:rPr>
      </w:pPr>
      <w:r w:rsidRPr="00CB4748">
        <w:rPr>
          <w:rFonts w:eastAsia="Calibri"/>
          <w:b/>
        </w:rPr>
        <w:t>Список литературы</w:t>
      </w:r>
    </w:p>
    <w:p w:rsidR="00CB4748" w:rsidRPr="00CB4748" w:rsidRDefault="00CB4748" w:rsidP="00CB4748">
      <w:pPr>
        <w:spacing w:after="0" w:line="240" w:lineRule="auto"/>
        <w:ind w:firstLine="709"/>
        <w:rPr>
          <w:rFonts w:eastAsia="Calibri"/>
        </w:rPr>
      </w:pPr>
      <w:r w:rsidRPr="00CB4748">
        <w:rPr>
          <w:rFonts w:eastAsia="Calibri"/>
        </w:rPr>
        <w:t xml:space="preserve">1.   Датчик ускорения. Патент </w:t>
      </w:r>
      <w:r w:rsidRPr="00CB4748">
        <w:rPr>
          <w:rFonts w:eastAsia="Calibri"/>
          <w:lang w:val="en-US"/>
        </w:rPr>
        <w:t>RU</w:t>
      </w:r>
      <w:r w:rsidRPr="00CB4748">
        <w:rPr>
          <w:rFonts w:eastAsia="Calibri"/>
        </w:rPr>
        <w:t xml:space="preserve"> 2 247М992 МПК </w:t>
      </w:r>
      <w:r w:rsidRPr="00CB4748">
        <w:rPr>
          <w:rFonts w:eastAsia="Calibri"/>
          <w:lang w:val="en-US"/>
        </w:rPr>
        <w:t>G</w:t>
      </w:r>
      <w:r w:rsidRPr="00CB4748">
        <w:rPr>
          <w:rFonts w:eastAsia="Calibri"/>
        </w:rPr>
        <w:t>01</w:t>
      </w:r>
      <w:r w:rsidRPr="00CB4748">
        <w:rPr>
          <w:rFonts w:eastAsia="Calibri"/>
          <w:lang w:val="en-US"/>
        </w:rPr>
        <w:t>P</w:t>
      </w:r>
      <w:r w:rsidRPr="00CB4748">
        <w:rPr>
          <w:rFonts w:eastAsia="Calibri"/>
        </w:rPr>
        <w:t xml:space="preserve"> 17/02/ / О.Т.Фокин. Опубл. 10.03.2005.</w:t>
      </w:r>
    </w:p>
    <w:p w:rsidR="00CB4748" w:rsidRPr="00CB4748" w:rsidRDefault="00CB4748" w:rsidP="00CB4748">
      <w:pPr>
        <w:spacing w:after="0" w:line="240" w:lineRule="auto"/>
        <w:ind w:firstLine="709"/>
        <w:rPr>
          <w:rFonts w:eastAsia="Calibri"/>
        </w:rPr>
      </w:pPr>
      <w:r w:rsidRPr="00CB4748">
        <w:rPr>
          <w:rFonts w:eastAsia="Calibri"/>
        </w:rPr>
        <w:t xml:space="preserve">2.   Преобразователь инерционной информации. Патент </w:t>
      </w:r>
      <w:r w:rsidRPr="00CB4748">
        <w:rPr>
          <w:rFonts w:eastAsia="Calibri"/>
          <w:lang w:val="en-US"/>
        </w:rPr>
        <w:t>RU</w:t>
      </w:r>
      <w:r w:rsidRPr="00CB4748">
        <w:rPr>
          <w:rFonts w:eastAsia="Calibri"/>
        </w:rPr>
        <w:t xml:space="preserve"> 2 199 755 МПК </w:t>
      </w:r>
      <w:r w:rsidRPr="00CB4748">
        <w:rPr>
          <w:rFonts w:eastAsia="Calibri"/>
          <w:lang w:val="en-US"/>
        </w:rPr>
        <w:t>G</w:t>
      </w:r>
      <w:r w:rsidRPr="00CB4748">
        <w:rPr>
          <w:rFonts w:eastAsia="Calibri"/>
        </w:rPr>
        <w:t>01</w:t>
      </w:r>
      <w:r w:rsidRPr="00CB4748">
        <w:rPr>
          <w:rFonts w:eastAsia="Calibri"/>
          <w:lang w:val="en-US"/>
        </w:rPr>
        <w:t>P</w:t>
      </w:r>
      <w:r w:rsidRPr="00CB4748">
        <w:rPr>
          <w:rFonts w:eastAsia="Calibri"/>
        </w:rPr>
        <w:t xml:space="preserve"> 15/13, 9/02. / В.И. Баженов, К.А. Бахонин, В.П. Бубкин и др. Опубл. 27.02.2003.</w:t>
      </w:r>
    </w:p>
    <w:p w:rsidR="00CB4748" w:rsidRPr="00CB4748" w:rsidRDefault="00CB4748" w:rsidP="00CB4748">
      <w:pPr>
        <w:spacing w:after="0" w:line="240" w:lineRule="auto"/>
        <w:ind w:firstLine="709"/>
        <w:rPr>
          <w:rFonts w:eastAsia="Calibri"/>
        </w:rPr>
      </w:pPr>
      <w:r w:rsidRPr="00CB4748">
        <w:rPr>
          <w:rFonts w:eastAsia="Calibri"/>
        </w:rPr>
        <w:t xml:space="preserve">3.   Акселерометр. Патент </w:t>
      </w:r>
      <w:r w:rsidRPr="00CB4748">
        <w:rPr>
          <w:rFonts w:eastAsia="Calibri"/>
          <w:lang w:val="en-US"/>
        </w:rPr>
        <w:t>RU</w:t>
      </w:r>
      <w:r w:rsidRPr="00CB4748">
        <w:rPr>
          <w:rFonts w:eastAsia="Calibri"/>
        </w:rPr>
        <w:t xml:space="preserve"> 2 485 521 МПК </w:t>
      </w:r>
      <w:r w:rsidRPr="00CB4748">
        <w:rPr>
          <w:rFonts w:eastAsia="Calibri"/>
          <w:lang w:val="en-US"/>
        </w:rPr>
        <w:t>G</w:t>
      </w:r>
      <w:r w:rsidRPr="00CB4748">
        <w:rPr>
          <w:rFonts w:eastAsia="Calibri"/>
        </w:rPr>
        <w:t>01</w:t>
      </w:r>
      <w:r w:rsidRPr="00CB4748">
        <w:rPr>
          <w:rFonts w:eastAsia="Calibri"/>
          <w:lang w:val="en-US"/>
        </w:rPr>
        <w:t>P</w:t>
      </w:r>
      <w:r w:rsidRPr="00CB4748">
        <w:rPr>
          <w:rFonts w:eastAsia="Calibri"/>
        </w:rPr>
        <w:t xml:space="preserve"> 15/13. / В.И. Курносов, М.В. Курносова, Н.В. Смирнова. Опубл. 20.06.2013</w:t>
      </w:r>
    </w:p>
    <w:p w:rsidR="00CB4748" w:rsidRPr="00CB4748" w:rsidRDefault="00CB4748" w:rsidP="00CB4748">
      <w:pPr>
        <w:spacing w:after="0" w:line="240" w:lineRule="auto"/>
        <w:ind w:firstLine="709"/>
        <w:rPr>
          <w:rFonts w:eastAsia="Calibri"/>
        </w:rPr>
      </w:pPr>
      <w:r w:rsidRPr="00CB4748">
        <w:rPr>
          <w:rFonts w:eastAsia="Calibri"/>
        </w:rPr>
        <w:t xml:space="preserve">4.   Преобразователь крутильных колебаний. Патент </w:t>
      </w:r>
      <w:r w:rsidRPr="00CB4748">
        <w:rPr>
          <w:rFonts w:eastAsia="Calibri"/>
          <w:lang w:val="en-US"/>
        </w:rPr>
        <w:t>RU</w:t>
      </w:r>
      <w:r w:rsidRPr="00CB4748">
        <w:rPr>
          <w:rFonts w:eastAsia="Calibri"/>
        </w:rPr>
        <w:t xml:space="preserve"> 142</w:t>
      </w:r>
      <w:r w:rsidRPr="00CB4748">
        <w:rPr>
          <w:rFonts w:eastAsia="Calibri"/>
          <w:lang w:val="en-US"/>
        </w:rPr>
        <w:t> </w:t>
      </w:r>
      <w:r w:rsidRPr="00CB4748">
        <w:rPr>
          <w:rFonts w:eastAsia="Calibri"/>
        </w:rPr>
        <w:t xml:space="preserve">033 МПК </w:t>
      </w:r>
      <w:r w:rsidRPr="00CB4748">
        <w:rPr>
          <w:rFonts w:eastAsia="Calibri"/>
          <w:lang w:val="en-US"/>
        </w:rPr>
        <w:t>GOL</w:t>
      </w:r>
      <w:r w:rsidRPr="00CB4748">
        <w:rPr>
          <w:rFonts w:eastAsia="Calibri"/>
        </w:rPr>
        <w:t xml:space="preserve"> 3/04. / И.А. Башкирова, Л.Е. Каткова, Л.Н. Шарыгин. Опубл. 20.06.2014.</w:t>
      </w:r>
    </w:p>
    <w:p w:rsidR="00CB4748" w:rsidRPr="00CB4748" w:rsidRDefault="00CB4748" w:rsidP="00CB4748">
      <w:pPr>
        <w:spacing w:after="0" w:line="240" w:lineRule="auto"/>
        <w:ind w:firstLine="709"/>
        <w:rPr>
          <w:rFonts w:eastAsia="Calibri"/>
        </w:rPr>
      </w:pPr>
    </w:p>
    <w:p w:rsidR="00CB4748" w:rsidRPr="00CB4748" w:rsidRDefault="00CB4748" w:rsidP="00CB4748">
      <w:pPr>
        <w:widowControl w:val="0"/>
        <w:suppressAutoHyphens/>
        <w:spacing w:after="0" w:line="240" w:lineRule="auto"/>
        <w:ind w:firstLine="709"/>
        <w:jc w:val="right"/>
        <w:rPr>
          <w:rFonts w:eastAsia="Andale Sans UI"/>
          <w:iCs/>
          <w:kern w:val="1"/>
          <w:lang w:eastAsia="ru-RU"/>
        </w:rPr>
      </w:pPr>
      <w:r w:rsidRPr="00CB4748">
        <w:rPr>
          <w:rFonts w:eastAsia="Andale Sans UI"/>
          <w:iCs/>
          <w:kern w:val="1"/>
          <w:lang w:eastAsia="ru-RU"/>
        </w:rPr>
        <w:t>А.А. Зайцева</w:t>
      </w:r>
    </w:p>
    <w:p w:rsidR="00CB4748" w:rsidRPr="00CB4748" w:rsidRDefault="00CB4748" w:rsidP="00CB4748">
      <w:pPr>
        <w:widowControl w:val="0"/>
        <w:suppressAutoHyphens/>
        <w:spacing w:after="0" w:line="240" w:lineRule="auto"/>
        <w:ind w:firstLine="709"/>
        <w:jc w:val="right"/>
        <w:rPr>
          <w:rFonts w:eastAsia="Andale Sans UI"/>
          <w:b/>
          <w:bCs/>
          <w:kern w:val="1"/>
          <w:lang w:eastAsia="ru-RU"/>
        </w:rPr>
      </w:pPr>
      <w:r w:rsidRPr="00CB4748">
        <w:rPr>
          <w:rFonts w:eastAsia="Andale Sans UI"/>
          <w:iCs/>
          <w:kern w:val="1"/>
          <w:lang w:eastAsia="ru-RU"/>
        </w:rPr>
        <w:t>студент группы ТЭпб-116</w:t>
      </w:r>
    </w:p>
    <w:p w:rsidR="00CB4748" w:rsidRPr="00CB4748" w:rsidRDefault="00CB4748" w:rsidP="00CB4748">
      <w:pPr>
        <w:widowControl w:val="0"/>
        <w:suppressAutoHyphens/>
        <w:spacing w:after="0" w:line="240" w:lineRule="auto"/>
        <w:ind w:firstLine="709"/>
        <w:jc w:val="right"/>
        <w:rPr>
          <w:rFonts w:eastAsia="Andale Sans UI"/>
          <w:iCs/>
          <w:kern w:val="1"/>
          <w:lang w:eastAsia="ru-RU"/>
        </w:rPr>
      </w:pPr>
      <w:r w:rsidRPr="00CB4748">
        <w:rPr>
          <w:rFonts w:eastAsia="Andale Sans UI"/>
          <w:i/>
          <w:iCs/>
          <w:kern w:val="1"/>
          <w:lang w:eastAsia="ru-RU"/>
        </w:rPr>
        <w:t>Научный руководитель:</w:t>
      </w:r>
      <w:r w:rsidRPr="00CB4748">
        <w:rPr>
          <w:rFonts w:eastAsia="Andale Sans UI"/>
          <w:iCs/>
          <w:kern w:val="1"/>
          <w:lang w:eastAsia="ru-RU"/>
        </w:rPr>
        <w:t xml:space="preserve"> профессор, к.т.н. Л.Н. Шарыгин </w:t>
      </w:r>
    </w:p>
    <w:p w:rsidR="00CB4748" w:rsidRPr="00CB4748" w:rsidRDefault="00CB4748" w:rsidP="00CB4748">
      <w:pPr>
        <w:widowControl w:val="0"/>
        <w:suppressAutoHyphens/>
        <w:spacing w:after="0" w:line="240" w:lineRule="auto"/>
        <w:ind w:firstLine="709"/>
        <w:jc w:val="center"/>
        <w:rPr>
          <w:rFonts w:eastAsia="Andale Sans UI"/>
          <w:b/>
          <w:bCs/>
          <w:kern w:val="1"/>
          <w:lang w:eastAsia="ru-RU"/>
        </w:rPr>
      </w:pPr>
    </w:p>
    <w:p w:rsidR="00CB4748" w:rsidRPr="00CB4748" w:rsidRDefault="00CB4748" w:rsidP="00CB4748">
      <w:pPr>
        <w:keepNext/>
        <w:keepLines/>
        <w:spacing w:after="0" w:line="240" w:lineRule="auto"/>
        <w:jc w:val="center"/>
        <w:outlineLvl w:val="0"/>
        <w:rPr>
          <w:rFonts w:eastAsia="Andale Sans UI" w:cstheme="majorBidi"/>
          <w:b/>
          <w:szCs w:val="32"/>
          <w:lang w:eastAsia="ru-RU"/>
        </w:rPr>
      </w:pPr>
      <w:bookmarkStart w:id="14" w:name="_Toc496260772"/>
      <w:r w:rsidRPr="00CB4748">
        <w:rPr>
          <w:rFonts w:eastAsia="Andale Sans UI" w:cstheme="majorBidi"/>
          <w:b/>
          <w:szCs w:val="32"/>
          <w:lang w:eastAsia="ru-RU"/>
        </w:rPr>
        <w:t>ЭЛЕКТРОМАГНИТНЫЙ ИЗМЕРИТЕЛЬ ЛИНЕЙНОЙ СКОРОСТИ</w:t>
      </w:r>
      <w:bookmarkEnd w:id="14"/>
    </w:p>
    <w:p w:rsidR="00CB4748" w:rsidRPr="00CB4748" w:rsidRDefault="00CB4748" w:rsidP="00CB4748">
      <w:pPr>
        <w:widowControl w:val="0"/>
        <w:suppressAutoHyphens/>
        <w:spacing w:after="0" w:line="240" w:lineRule="auto"/>
        <w:ind w:firstLine="709"/>
        <w:jc w:val="center"/>
        <w:rPr>
          <w:rFonts w:eastAsia="Andale Sans UI"/>
          <w:kern w:val="1"/>
          <w:lang w:eastAsia="ru-RU"/>
        </w:rPr>
      </w:pPr>
    </w:p>
    <w:p w:rsidR="00CB4748" w:rsidRPr="00CB4748" w:rsidRDefault="00CB4748" w:rsidP="00CB4748">
      <w:pPr>
        <w:widowControl w:val="0"/>
        <w:suppressAutoHyphens/>
        <w:spacing w:after="0" w:line="240" w:lineRule="auto"/>
        <w:ind w:firstLine="709"/>
        <w:jc w:val="both"/>
        <w:rPr>
          <w:rFonts w:eastAsia="Andale Sans UI"/>
          <w:kern w:val="1"/>
          <w:lang w:eastAsia="ru-RU"/>
        </w:rPr>
      </w:pPr>
      <w:r w:rsidRPr="00CB4748">
        <w:rPr>
          <w:rFonts w:eastAsia="Andale Sans UI"/>
          <w:kern w:val="1"/>
          <w:lang w:eastAsia="ru-RU"/>
        </w:rPr>
        <w:t xml:space="preserve">В этой лабораторной работе используется установка «Ременная </w:t>
      </w:r>
      <w:r w:rsidRPr="00CB4748">
        <w:rPr>
          <w:rFonts w:eastAsia="Andale Sans UI"/>
          <w:kern w:val="1"/>
          <w:lang w:eastAsia="ru-RU"/>
        </w:rPr>
        <w:lastRenderedPageBreak/>
        <w:t>передача», при этом заменяется датчик и электронный блок.</w:t>
      </w:r>
    </w:p>
    <w:p w:rsidR="00CB4748" w:rsidRPr="00CB4748" w:rsidRDefault="00CB4748" w:rsidP="00CB4748">
      <w:pPr>
        <w:widowControl w:val="0"/>
        <w:suppressAutoHyphens/>
        <w:spacing w:after="0" w:line="240" w:lineRule="auto"/>
        <w:ind w:firstLine="709"/>
        <w:jc w:val="both"/>
        <w:rPr>
          <w:rFonts w:eastAsia="Andale Sans UI"/>
          <w:kern w:val="1"/>
          <w:lang w:eastAsia="ru-RU"/>
        </w:rPr>
      </w:pPr>
      <w:r w:rsidRPr="00CB4748">
        <w:rPr>
          <w:rFonts w:eastAsia="Andale Sans UI"/>
          <w:noProof/>
          <w:kern w:val="1"/>
          <w:lang w:eastAsia="ru-RU"/>
        </w:rPr>
        <w:drawing>
          <wp:inline distT="0" distB="0" distL="0" distR="0" wp14:anchorId="39832E2D" wp14:editId="788F34B5">
            <wp:extent cx="4493623" cy="2324826"/>
            <wp:effectExtent l="0" t="0" r="254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02" cstate="print">
                      <a:lum bright="-40000" contrast="60000"/>
                      <a:extLst>
                        <a:ext uri="{28A0092B-C50C-407E-A947-70E740481C1C}">
                          <a14:useLocalDpi xmlns:a14="http://schemas.microsoft.com/office/drawing/2010/main" val="0"/>
                        </a:ext>
                      </a:extLst>
                    </a:blip>
                    <a:srcRect/>
                    <a:stretch>
                      <a:fillRect/>
                    </a:stretch>
                  </pic:blipFill>
                  <pic:spPr bwMode="auto">
                    <a:xfrm>
                      <a:off x="0" y="0"/>
                      <a:ext cx="4531067" cy="2344198"/>
                    </a:xfrm>
                    <a:prstGeom prst="rect">
                      <a:avLst/>
                    </a:prstGeom>
                    <a:solidFill>
                      <a:srgbClr val="FFFFFF"/>
                    </a:solidFill>
                    <a:ln>
                      <a:noFill/>
                    </a:ln>
                  </pic:spPr>
                </pic:pic>
              </a:graphicData>
            </a:graphic>
          </wp:inline>
        </w:drawing>
      </w:r>
    </w:p>
    <w:p w:rsidR="00CB4748" w:rsidRPr="00CB4748" w:rsidRDefault="00CB4748" w:rsidP="00CB4748">
      <w:pPr>
        <w:widowControl w:val="0"/>
        <w:suppressAutoHyphens/>
        <w:spacing w:after="0" w:line="240" w:lineRule="auto"/>
        <w:ind w:firstLine="709"/>
        <w:jc w:val="center"/>
        <w:rPr>
          <w:rFonts w:eastAsia="Andale Sans UI"/>
          <w:bCs/>
          <w:kern w:val="1"/>
          <w:sz w:val="24"/>
          <w:szCs w:val="24"/>
          <w:lang w:eastAsia="ru-RU"/>
        </w:rPr>
      </w:pPr>
      <w:r w:rsidRPr="00CB4748">
        <w:rPr>
          <w:rFonts w:eastAsia="Andale Sans UI"/>
          <w:bCs/>
          <w:kern w:val="1"/>
          <w:sz w:val="24"/>
          <w:szCs w:val="24"/>
          <w:lang w:eastAsia="ru-RU"/>
        </w:rPr>
        <w:t>Рис.1. Принцип работы датчика</w:t>
      </w:r>
    </w:p>
    <w:p w:rsidR="00CB4748" w:rsidRPr="00CB4748" w:rsidRDefault="00CB4748" w:rsidP="00CB4748">
      <w:pPr>
        <w:widowControl w:val="0"/>
        <w:suppressAutoHyphens/>
        <w:spacing w:after="0" w:line="240" w:lineRule="auto"/>
        <w:ind w:firstLine="709"/>
        <w:jc w:val="both"/>
        <w:rPr>
          <w:rFonts w:eastAsia="Andale Sans UI"/>
          <w:kern w:val="1"/>
          <w:lang w:eastAsia="ru-RU"/>
        </w:rPr>
      </w:pPr>
    </w:p>
    <w:p w:rsidR="00CB4748" w:rsidRPr="00CB4748" w:rsidRDefault="00CB4748" w:rsidP="00CB4748">
      <w:pPr>
        <w:widowControl w:val="0"/>
        <w:suppressAutoHyphens/>
        <w:spacing w:after="0" w:line="240" w:lineRule="auto"/>
        <w:ind w:firstLine="709"/>
        <w:jc w:val="both"/>
        <w:rPr>
          <w:rFonts w:eastAsia="Andale Sans UI"/>
          <w:kern w:val="1"/>
          <w:lang w:eastAsia="ru-RU"/>
        </w:rPr>
      </w:pPr>
      <w:r w:rsidRPr="00CB4748">
        <w:rPr>
          <w:rFonts w:eastAsia="Andale Sans UI"/>
          <w:kern w:val="1"/>
          <w:lang w:eastAsia="ru-RU"/>
        </w:rPr>
        <w:t>Основу датчика составляет магнитная цепь из П-образного магнитопровода 1 и постоянного магнита 2. На крайних участках магнитопровода размещены две одинаковые электрические катушки 3 и 4. На подвижном элементе исследуемого устройства закрепляют магнитопроводную полоску 5. Обычно полоску 5 выполняют гибкой и крепят на подвижном элементе исследуемого устройства с помощью клея. Для эффективной работы датчика длина полоски должна превышать расстояние между крайними участками магнитопровода и постоянного магнита.</w:t>
      </w:r>
    </w:p>
    <w:p w:rsidR="00CB4748" w:rsidRPr="00CB4748" w:rsidRDefault="00CB4748" w:rsidP="00CB4748">
      <w:pPr>
        <w:widowControl w:val="0"/>
        <w:suppressAutoHyphens/>
        <w:spacing w:after="0" w:line="240" w:lineRule="auto"/>
        <w:ind w:firstLine="709"/>
        <w:jc w:val="both"/>
        <w:rPr>
          <w:rFonts w:eastAsia="Andale Sans UI"/>
          <w:kern w:val="1"/>
          <w:lang w:eastAsia="ru-RU"/>
        </w:rPr>
      </w:pPr>
      <w:r w:rsidRPr="00CB4748">
        <w:rPr>
          <w:rFonts w:eastAsia="Andale Sans UI"/>
          <w:kern w:val="1"/>
          <w:lang w:eastAsia="ru-RU"/>
        </w:rPr>
        <w:t xml:space="preserve">Рассмотрим движение полоски слева направо по стрелке V+. В исходном положении выделим два участка распространения магнитного потока Φ - участок магнитопровода длиной lm и участок зазора длиной l3. Магнитные сопротивления этих участков      </w:t>
      </w:r>
      <w:r w:rsidRPr="00CB4748">
        <w:rPr>
          <w:rFonts w:eastAsia="Andale Sans UI"/>
          <w:kern w:val="1"/>
          <w:lang w:val="en-US" w:eastAsia="ru-RU"/>
        </w:rPr>
        <w:t>R</w:t>
      </w:r>
      <w:r w:rsidRPr="00CB4748">
        <w:rPr>
          <w:rFonts w:eastAsia="Andale Sans UI"/>
          <w:kern w:val="1"/>
          <w:vertAlign w:val="subscript"/>
          <w:lang w:val="en-US" w:eastAsia="ru-RU"/>
        </w:rPr>
        <w:t>m</w:t>
      </w:r>
      <w:r w:rsidRPr="00CB4748">
        <w:rPr>
          <w:rFonts w:eastAsia="Andale Sans UI"/>
          <w:kern w:val="1"/>
          <w:lang w:eastAsia="ru-RU"/>
        </w:rPr>
        <w:t xml:space="preserve"> =</w:t>
      </w:r>
      <w:r w:rsidRPr="00CB4748">
        <w:rPr>
          <w:rFonts w:eastAsia="Andale Sans UI"/>
          <w:kern w:val="1"/>
          <w:position w:val="-30"/>
          <w:lang w:eastAsia="ru-RU"/>
        </w:rPr>
        <w:object w:dxaOrig="720" w:dyaOrig="700">
          <v:shape id="_x0000_i1106" type="#_x0000_t75" style="width:36.75pt;height:35.25pt" o:ole="" filled="t">
            <v:fill color2="black"/>
            <v:imagedata r:id="rId203" o:title=""/>
          </v:shape>
          <o:OLEObject Type="Embed" ProgID="Equation.3" ShapeID="_x0000_i1106" DrawAspect="Content" ObjectID="_1571140461" r:id="rId204"/>
        </w:object>
      </w:r>
      <w:r w:rsidRPr="00CB4748">
        <w:rPr>
          <w:rFonts w:eastAsia="Andale Sans UI"/>
          <w:kern w:val="1"/>
          <w:lang w:eastAsia="ru-RU"/>
        </w:rPr>
        <w:t xml:space="preserve">             и             </w:t>
      </w:r>
      <w:r w:rsidRPr="00CB4748">
        <w:rPr>
          <w:rFonts w:eastAsia="Andale Sans UI"/>
          <w:kern w:val="1"/>
          <w:lang w:val="en-US" w:eastAsia="ru-RU"/>
        </w:rPr>
        <w:t>R</w:t>
      </w:r>
      <w:r w:rsidRPr="00CB4748">
        <w:rPr>
          <w:rFonts w:eastAsia="Andale Sans UI"/>
          <w:kern w:val="1"/>
          <w:vertAlign w:val="subscript"/>
          <w:lang w:eastAsia="ru-RU"/>
        </w:rPr>
        <w:t>3</w:t>
      </w:r>
      <w:r w:rsidRPr="00CB4748">
        <w:rPr>
          <w:rFonts w:eastAsia="Andale Sans UI"/>
          <w:kern w:val="1"/>
          <w:lang w:eastAsia="ru-RU"/>
        </w:rPr>
        <w:t xml:space="preserve"> =   </w:t>
      </w:r>
      <w:r w:rsidRPr="00CB4748">
        <w:rPr>
          <w:rFonts w:eastAsia="Andale Sans UI"/>
          <w:kern w:val="1"/>
          <w:position w:val="-30"/>
          <w:lang w:eastAsia="ru-RU"/>
        </w:rPr>
        <w:object w:dxaOrig="680" w:dyaOrig="700">
          <v:shape id="_x0000_i1107" type="#_x0000_t75" style="width:33.75pt;height:35.25pt" o:ole="" filled="t">
            <v:fill color2="black"/>
            <v:imagedata r:id="rId205" o:title=""/>
          </v:shape>
          <o:OLEObject Type="Embed" ProgID="Equation.3" ShapeID="_x0000_i1107" DrawAspect="Content" ObjectID="_1571140462" r:id="rId206"/>
        </w:object>
      </w:r>
      <w:r w:rsidRPr="00CB4748">
        <w:rPr>
          <w:rFonts w:eastAsia="Andale Sans UI"/>
          <w:kern w:val="1"/>
          <w:lang w:eastAsia="ru-RU"/>
        </w:rPr>
        <w:t xml:space="preserve">              (1)</w:t>
      </w:r>
    </w:p>
    <w:p w:rsidR="00CB4748" w:rsidRPr="00CB4748" w:rsidRDefault="00CB4748" w:rsidP="00CB4748">
      <w:pPr>
        <w:widowControl w:val="0"/>
        <w:suppressAutoHyphens/>
        <w:spacing w:after="0" w:line="240" w:lineRule="auto"/>
        <w:jc w:val="both"/>
        <w:rPr>
          <w:rFonts w:eastAsia="Andale Sans UI"/>
          <w:kern w:val="1"/>
          <w:lang w:eastAsia="ru-RU"/>
        </w:rPr>
      </w:pPr>
      <w:r w:rsidRPr="00CB4748">
        <w:rPr>
          <w:rFonts w:eastAsia="Andale Sans UI"/>
          <w:kern w:val="1"/>
          <w:lang w:eastAsia="ru-RU"/>
        </w:rPr>
        <w:t>где  S</w:t>
      </w:r>
      <w:r w:rsidRPr="00CB4748">
        <w:rPr>
          <w:rFonts w:eastAsia="Andale Sans UI"/>
          <w:kern w:val="1"/>
          <w:vertAlign w:val="subscript"/>
          <w:lang w:eastAsia="ru-RU"/>
        </w:rPr>
        <w:t>m</w:t>
      </w:r>
      <w:r w:rsidRPr="00CB4748">
        <w:rPr>
          <w:rFonts w:eastAsia="Andale Sans UI"/>
          <w:kern w:val="1"/>
          <w:lang w:eastAsia="ru-RU"/>
        </w:rPr>
        <w:t>, S</w:t>
      </w:r>
      <w:r w:rsidRPr="00CB4748">
        <w:rPr>
          <w:rFonts w:eastAsia="Andale Sans UI"/>
          <w:kern w:val="1"/>
          <w:vertAlign w:val="subscript"/>
          <w:lang w:eastAsia="ru-RU"/>
        </w:rPr>
        <w:t>3</w:t>
      </w:r>
      <w:r w:rsidRPr="00CB4748">
        <w:rPr>
          <w:rFonts w:eastAsia="Andale Sans UI"/>
          <w:kern w:val="1"/>
          <w:lang w:eastAsia="ru-RU"/>
        </w:rPr>
        <w:t xml:space="preserve"> – сечения участков</w:t>
      </w:r>
    </w:p>
    <w:p w:rsidR="00CB4748" w:rsidRPr="00CB4748" w:rsidRDefault="00CB4748" w:rsidP="00CB4748">
      <w:pPr>
        <w:widowControl w:val="0"/>
        <w:suppressAutoHyphens/>
        <w:spacing w:after="0" w:line="240" w:lineRule="auto"/>
        <w:jc w:val="both"/>
        <w:rPr>
          <w:rFonts w:eastAsia="Andale Sans UI"/>
          <w:kern w:val="1"/>
          <w:lang w:eastAsia="ru-RU"/>
        </w:rPr>
      </w:pPr>
      <w:r w:rsidRPr="00CB4748">
        <w:rPr>
          <w:rFonts w:eastAsia="Times New Roman"/>
          <w:kern w:val="1"/>
          <w:lang w:eastAsia="ru-RU"/>
        </w:rPr>
        <w:t xml:space="preserve">       </w:t>
      </w:r>
      <w:r w:rsidRPr="00CB4748">
        <w:rPr>
          <w:rFonts w:eastAsia="Andale Sans UI"/>
          <w:kern w:val="1"/>
          <w:lang w:eastAsia="ru-RU"/>
        </w:rPr>
        <w:t>µ</w:t>
      </w:r>
      <w:r w:rsidRPr="00CB4748">
        <w:rPr>
          <w:rFonts w:eastAsia="Andale Sans UI"/>
          <w:kern w:val="1"/>
          <w:vertAlign w:val="subscript"/>
          <w:lang w:val="en-US" w:eastAsia="ru-RU"/>
        </w:rPr>
        <w:t>a</w:t>
      </w:r>
      <w:r w:rsidRPr="00CB4748">
        <w:rPr>
          <w:rFonts w:eastAsia="Andale Sans UI"/>
          <w:kern w:val="1"/>
          <w:lang w:eastAsia="ru-RU"/>
        </w:rPr>
        <w:t>=µ</w:t>
      </w:r>
      <w:r w:rsidRPr="00CB4748">
        <w:rPr>
          <w:rFonts w:eastAsia="Andale Sans UI"/>
          <w:kern w:val="1"/>
          <w:vertAlign w:val="subscript"/>
          <w:lang w:eastAsia="ru-RU"/>
        </w:rPr>
        <w:t>0</w:t>
      </w:r>
      <w:r w:rsidRPr="00CB4748">
        <w:rPr>
          <w:rFonts w:eastAsia="Andale Sans UI"/>
          <w:kern w:val="1"/>
          <w:lang w:eastAsia="ru-RU"/>
        </w:rPr>
        <w:t>µ;</w:t>
      </w:r>
    </w:p>
    <w:p w:rsidR="00CB4748" w:rsidRPr="00CB4748" w:rsidRDefault="00CB4748" w:rsidP="00CB4748">
      <w:pPr>
        <w:widowControl w:val="0"/>
        <w:suppressAutoHyphens/>
        <w:spacing w:after="0" w:line="240" w:lineRule="auto"/>
        <w:jc w:val="both"/>
        <w:rPr>
          <w:rFonts w:eastAsia="Andale Sans UI"/>
          <w:kern w:val="1"/>
          <w:lang w:eastAsia="ru-RU"/>
        </w:rPr>
      </w:pPr>
      <w:r w:rsidRPr="00CB4748">
        <w:rPr>
          <w:rFonts w:eastAsia="Andale Sans UI"/>
          <w:kern w:val="1"/>
          <w:lang w:eastAsia="ru-RU"/>
        </w:rPr>
        <w:t xml:space="preserve">       µ - относительная магнитная проницаемость материала магнитопровода</w:t>
      </w:r>
    </w:p>
    <w:p w:rsidR="00CB4748" w:rsidRPr="00CB4748" w:rsidRDefault="00CB4748" w:rsidP="00CB4748">
      <w:pPr>
        <w:widowControl w:val="0"/>
        <w:tabs>
          <w:tab w:val="left" w:pos="426"/>
        </w:tabs>
        <w:suppressAutoHyphens/>
        <w:spacing w:after="0" w:line="240" w:lineRule="auto"/>
        <w:ind w:firstLine="426"/>
        <w:jc w:val="both"/>
        <w:rPr>
          <w:rFonts w:eastAsia="Andale Sans UI"/>
          <w:kern w:val="1"/>
          <w:lang w:eastAsia="ru-RU"/>
        </w:rPr>
      </w:pPr>
      <w:r w:rsidRPr="00CB4748">
        <w:rPr>
          <w:rFonts w:eastAsia="Andale Sans UI"/>
          <w:kern w:val="1"/>
          <w:lang w:eastAsia="ru-RU"/>
        </w:rPr>
        <w:t xml:space="preserve"> µ</w:t>
      </w:r>
      <w:r w:rsidRPr="00CB4748">
        <w:rPr>
          <w:rFonts w:eastAsia="Andale Sans UI"/>
          <w:kern w:val="1"/>
          <w:vertAlign w:val="subscript"/>
          <w:lang w:eastAsia="ru-RU"/>
        </w:rPr>
        <w:t>0</w:t>
      </w:r>
      <w:r w:rsidRPr="00CB4748">
        <w:rPr>
          <w:rFonts w:eastAsia="Andale Sans UI"/>
          <w:kern w:val="1"/>
          <w:lang w:eastAsia="ru-RU"/>
        </w:rPr>
        <w:t xml:space="preserve"> – магнитная проницаемость вакуума. Это значение принимают для воздуха.</w:t>
      </w:r>
    </w:p>
    <w:p w:rsidR="00CB4748" w:rsidRPr="00CB4748" w:rsidRDefault="00CB4748" w:rsidP="00CB4748">
      <w:pPr>
        <w:widowControl w:val="0"/>
        <w:suppressAutoHyphens/>
        <w:spacing w:after="0" w:line="240" w:lineRule="auto"/>
        <w:ind w:firstLine="709"/>
        <w:jc w:val="both"/>
        <w:rPr>
          <w:rFonts w:eastAsia="Andale Sans UI"/>
          <w:kern w:val="1"/>
          <w:lang w:eastAsia="ru-RU"/>
        </w:rPr>
      </w:pPr>
      <w:r w:rsidRPr="00CB4748">
        <w:rPr>
          <w:rFonts w:eastAsia="Andale Sans UI"/>
          <w:kern w:val="1"/>
          <w:lang w:eastAsia="ru-RU"/>
        </w:rPr>
        <w:t>Учитывая, что µ&gt;&gt;µ</w:t>
      </w:r>
      <w:r w:rsidRPr="00CB4748">
        <w:rPr>
          <w:rFonts w:eastAsia="Andale Sans UI"/>
          <w:kern w:val="1"/>
          <w:vertAlign w:val="subscript"/>
          <w:lang w:eastAsia="ru-RU"/>
        </w:rPr>
        <w:t>0</w:t>
      </w:r>
      <w:r w:rsidRPr="00CB4748">
        <w:rPr>
          <w:rFonts w:eastAsia="Andale Sans UI"/>
          <w:kern w:val="1"/>
          <w:lang w:eastAsia="ru-RU"/>
        </w:rPr>
        <w:t xml:space="preserve">  можно пренебречь магнитным сопротивлением магнитопровода, тогда магнитный поток, пронизывающий катушку составит</w:t>
      </w:r>
    </w:p>
    <w:p w:rsidR="00CB4748" w:rsidRPr="00CB4748" w:rsidRDefault="00CB4748" w:rsidP="00CB4748">
      <w:pPr>
        <w:widowControl w:val="0"/>
        <w:suppressAutoHyphens/>
        <w:spacing w:after="0" w:line="240" w:lineRule="auto"/>
        <w:ind w:firstLine="709"/>
        <w:rPr>
          <w:rFonts w:eastAsia="Andale Sans UI"/>
          <w:kern w:val="1"/>
          <w:lang w:eastAsia="ru-RU"/>
        </w:rPr>
      </w:pPr>
      <w:r w:rsidRPr="00CB4748">
        <w:rPr>
          <w:rFonts w:eastAsia="Times New Roman"/>
          <w:kern w:val="1"/>
          <w:lang w:eastAsia="ru-RU"/>
        </w:rPr>
        <w:t xml:space="preserve">                                                       </w:t>
      </w:r>
      <w:r w:rsidRPr="00CB4748">
        <w:rPr>
          <w:rFonts w:eastAsia="Andale Sans UI"/>
          <w:kern w:val="1"/>
          <w:position w:val="-30"/>
          <w:lang w:eastAsia="ru-RU"/>
        </w:rPr>
        <w:object w:dxaOrig="1340" w:dyaOrig="680">
          <v:shape id="_x0000_i1108" type="#_x0000_t75" style="width:54.75pt;height:27.75pt" o:ole="" filled="t">
            <v:fill color2="black"/>
            <v:imagedata r:id="rId207" o:title=""/>
          </v:shape>
          <o:OLEObject Type="Embed" ProgID="Equation.3" ShapeID="_x0000_i1108" DrawAspect="Content" ObjectID="_1571140463" r:id="rId208"/>
        </w:object>
      </w:r>
      <w:r w:rsidRPr="00CB4748">
        <w:rPr>
          <w:rFonts w:eastAsia="Times New Roman"/>
          <w:kern w:val="1"/>
          <w:lang w:eastAsia="ru-RU"/>
        </w:rPr>
        <w:t xml:space="preserve">                                                </w:t>
      </w:r>
      <w:r w:rsidRPr="00CB4748">
        <w:rPr>
          <w:rFonts w:eastAsia="Andale Sans UI"/>
          <w:kern w:val="1"/>
          <w:lang w:eastAsia="ru-RU"/>
        </w:rPr>
        <w:t>(2)</w:t>
      </w:r>
    </w:p>
    <w:p w:rsidR="00CB4748" w:rsidRPr="00CB4748" w:rsidRDefault="00CB4748" w:rsidP="00CB4748">
      <w:pPr>
        <w:widowControl w:val="0"/>
        <w:suppressAutoHyphens/>
        <w:spacing w:after="0" w:line="240" w:lineRule="auto"/>
        <w:jc w:val="both"/>
        <w:rPr>
          <w:rFonts w:eastAsia="Andale Sans UI"/>
          <w:kern w:val="1"/>
          <w:lang w:eastAsia="ru-RU"/>
        </w:rPr>
      </w:pPr>
      <w:r w:rsidRPr="00CB4748">
        <w:rPr>
          <w:rFonts w:eastAsia="Andale Sans UI"/>
          <w:kern w:val="1"/>
          <w:lang w:eastAsia="ru-RU"/>
        </w:rPr>
        <w:t>где B</w:t>
      </w:r>
      <w:r w:rsidRPr="00CB4748">
        <w:rPr>
          <w:rFonts w:eastAsia="Andale Sans UI"/>
          <w:kern w:val="1"/>
          <w:vertAlign w:val="subscript"/>
          <w:lang w:eastAsia="ru-RU"/>
        </w:rPr>
        <w:t>r</w:t>
      </w:r>
      <w:r w:rsidRPr="00CB4748">
        <w:rPr>
          <w:rFonts w:eastAsia="Andale Sans UI"/>
          <w:kern w:val="1"/>
          <w:lang w:eastAsia="ru-RU"/>
        </w:rPr>
        <w:t xml:space="preserve"> - индукция остаточного намагничивания постоянного магнита 2.</w:t>
      </w:r>
    </w:p>
    <w:p w:rsidR="00CB4748" w:rsidRPr="00CB4748" w:rsidRDefault="00CB4748" w:rsidP="00CB4748">
      <w:pPr>
        <w:widowControl w:val="0"/>
        <w:suppressAutoHyphens/>
        <w:spacing w:after="0" w:line="240" w:lineRule="auto"/>
        <w:ind w:firstLine="709"/>
        <w:jc w:val="both"/>
        <w:rPr>
          <w:rFonts w:eastAsia="Andale Sans UI"/>
          <w:kern w:val="1"/>
          <w:lang w:eastAsia="ru-RU"/>
        </w:rPr>
      </w:pPr>
      <w:r w:rsidRPr="00CB4748">
        <w:rPr>
          <w:rFonts w:eastAsia="Andale Sans UI"/>
          <w:kern w:val="1"/>
          <w:lang w:eastAsia="ru-RU"/>
        </w:rPr>
        <w:t>Начиная с положения I полоски начинает уменьшаться l</w:t>
      </w:r>
      <w:r w:rsidRPr="00CB4748">
        <w:rPr>
          <w:rFonts w:eastAsia="Andale Sans UI"/>
          <w:kern w:val="1"/>
          <w:vertAlign w:val="subscript"/>
          <w:lang w:eastAsia="ru-RU"/>
        </w:rPr>
        <w:t>3</w:t>
      </w:r>
      <w:r w:rsidRPr="00CB4748">
        <w:rPr>
          <w:rFonts w:eastAsia="Andale Sans UI"/>
          <w:kern w:val="1"/>
          <w:lang w:eastAsia="ru-RU"/>
        </w:rPr>
        <w:t>, что приводит к росту магнитного потока Φ. В положении II l</w:t>
      </w:r>
      <w:r w:rsidRPr="00CB4748">
        <w:rPr>
          <w:rFonts w:eastAsia="Andale Sans UI"/>
          <w:kern w:val="1"/>
          <w:vertAlign w:val="subscript"/>
          <w:lang w:eastAsia="ru-RU"/>
        </w:rPr>
        <w:t>3</w:t>
      </w:r>
      <w:r w:rsidRPr="00CB4748">
        <w:rPr>
          <w:rFonts w:eastAsia="Andale Sans UI"/>
          <w:kern w:val="1"/>
          <w:lang w:eastAsia="ru-RU"/>
        </w:rPr>
        <w:t>=2Δ. Следует обратить внимание, что полоска движется по прямой линии, сохраняя исходную настройку Δ, а на рис. 1 для наглядности отдельные положения смещены. После прохождения положения II l</w:t>
      </w:r>
      <w:r w:rsidRPr="00CB4748">
        <w:rPr>
          <w:rFonts w:eastAsia="Andale Sans UI"/>
          <w:kern w:val="1"/>
          <w:vertAlign w:val="subscript"/>
          <w:lang w:eastAsia="ru-RU"/>
        </w:rPr>
        <w:t>3</w:t>
      </w:r>
      <w:r w:rsidRPr="00CB4748">
        <w:rPr>
          <w:rFonts w:eastAsia="Andale Sans UI"/>
          <w:kern w:val="1"/>
          <w:lang w:eastAsia="ru-RU"/>
        </w:rPr>
        <w:t xml:space="preserve"> будет увеличиваться, что обеспечит уменьшение магнитного потока Φ. В положении III он примет исходное значение. Таким образом, за время движения полоски от положения I до </w:t>
      </w:r>
      <w:r w:rsidRPr="00CB4748">
        <w:rPr>
          <w:rFonts w:eastAsia="Andale Sans UI"/>
          <w:kern w:val="1"/>
          <w:lang w:eastAsia="ru-RU"/>
        </w:rPr>
        <w:lastRenderedPageBreak/>
        <w:t>положения III в обмотке катушки 3 индуцируется импульсная ЭДС</w:t>
      </w:r>
    </w:p>
    <w:p w:rsidR="00CB4748" w:rsidRPr="00CB4748" w:rsidRDefault="00CB4748" w:rsidP="00CB4748">
      <w:pPr>
        <w:widowControl w:val="0"/>
        <w:suppressAutoHyphens/>
        <w:spacing w:after="0" w:line="240" w:lineRule="auto"/>
        <w:ind w:firstLine="709"/>
        <w:rPr>
          <w:rFonts w:eastAsia="Andale Sans UI"/>
          <w:kern w:val="1"/>
          <w:lang w:eastAsia="ru-RU"/>
        </w:rPr>
      </w:pPr>
      <w:r w:rsidRPr="00CB4748">
        <w:rPr>
          <w:rFonts w:eastAsia="Times New Roman"/>
          <w:kern w:val="1"/>
          <w:lang w:eastAsia="ru-RU"/>
        </w:rPr>
        <w:t xml:space="preserve">                                                  </w:t>
      </w:r>
      <w:r w:rsidRPr="00CB4748">
        <w:rPr>
          <w:rFonts w:eastAsia="Andale Sans UI"/>
          <w:kern w:val="1"/>
          <w:position w:val="-24"/>
          <w:lang w:eastAsia="ru-RU"/>
        </w:rPr>
        <w:object w:dxaOrig="2480" w:dyaOrig="639">
          <v:shape id="_x0000_i1109" type="#_x0000_t75" style="width:123.75pt;height:32.25pt" o:ole="" filled="t">
            <v:fill color2="black"/>
            <v:imagedata r:id="rId209" o:title=""/>
          </v:shape>
          <o:OLEObject Type="Embed" ProgID="Equation.3" ShapeID="_x0000_i1109" DrawAspect="Content" ObjectID="_1571140464" r:id="rId210"/>
        </w:object>
      </w:r>
      <w:r w:rsidRPr="00CB4748">
        <w:rPr>
          <w:rFonts w:eastAsia="Times New Roman"/>
          <w:kern w:val="1"/>
          <w:lang w:eastAsia="ru-RU"/>
        </w:rPr>
        <w:t xml:space="preserve">                                 </w:t>
      </w:r>
      <w:r w:rsidRPr="00CB4748">
        <w:rPr>
          <w:rFonts w:eastAsia="Andale Sans UI"/>
          <w:kern w:val="1"/>
          <w:lang w:eastAsia="ru-RU"/>
        </w:rPr>
        <w:t>(3)</w:t>
      </w:r>
    </w:p>
    <w:p w:rsidR="00CB4748" w:rsidRPr="00CB4748" w:rsidRDefault="00CB4748" w:rsidP="00CB4748">
      <w:pPr>
        <w:widowControl w:val="0"/>
        <w:suppressAutoHyphens/>
        <w:spacing w:after="0" w:line="240" w:lineRule="auto"/>
        <w:ind w:firstLine="709"/>
        <w:rPr>
          <w:rFonts w:eastAsia="Andale Sans UI"/>
          <w:kern w:val="1"/>
          <w:lang w:eastAsia="ru-RU"/>
        </w:rPr>
      </w:pPr>
    </w:p>
    <w:p w:rsidR="00CB4748" w:rsidRPr="00CB4748" w:rsidRDefault="00CB4748" w:rsidP="00CB4748">
      <w:pPr>
        <w:widowControl w:val="0"/>
        <w:suppressAutoHyphens/>
        <w:spacing w:after="0" w:line="240" w:lineRule="auto"/>
        <w:ind w:firstLine="709"/>
        <w:jc w:val="both"/>
        <w:rPr>
          <w:rFonts w:eastAsia="Andale Sans UI"/>
          <w:kern w:val="1"/>
          <w:lang w:eastAsia="ru-RU"/>
        </w:rPr>
      </w:pPr>
      <w:r w:rsidRPr="00CB4748">
        <w:rPr>
          <w:rFonts w:eastAsia="Andale Sans UI"/>
          <w:kern w:val="1"/>
          <w:lang w:eastAsia="ru-RU"/>
        </w:rPr>
        <w:t xml:space="preserve">Начиная с положения III полоски до положения V оба магнитных потока системы равны исходным значениям. Далее процесс повторяется на втором зазоре – положения V и VI, где снова, теперь уже на катушке 4 индуцируется импульсная ЭДС. Следовательно при прохождении полоской от положения I до положения VI будет наведено два разнесенных по времени импульса ЭДС – сначала на катушке 3 затем на катушке 4. </w:t>
      </w:r>
    </w:p>
    <w:p w:rsidR="00CB4748" w:rsidRPr="00CB4748" w:rsidRDefault="00CB4748" w:rsidP="00CB4748">
      <w:pPr>
        <w:widowControl w:val="0"/>
        <w:suppressAutoHyphens/>
        <w:spacing w:after="0" w:line="240" w:lineRule="auto"/>
        <w:ind w:firstLine="709"/>
        <w:jc w:val="both"/>
        <w:rPr>
          <w:rFonts w:eastAsia="Andale Sans UI"/>
          <w:kern w:val="1"/>
          <w:lang w:eastAsia="ru-RU"/>
        </w:rPr>
      </w:pPr>
      <w:r w:rsidRPr="00CB4748">
        <w:rPr>
          <w:rFonts w:eastAsia="Andale Sans UI"/>
          <w:noProof/>
          <w:kern w:val="1"/>
          <w:lang w:eastAsia="ru-RU"/>
        </w:rPr>
        <w:drawing>
          <wp:anchor distT="0" distB="0" distL="0" distR="0" simplePos="0" relativeHeight="251667456" behindDoc="0" locked="0" layoutInCell="1" allowOverlap="1" wp14:anchorId="28E60515" wp14:editId="1B5DBDE3">
            <wp:simplePos x="0" y="0"/>
            <wp:positionH relativeFrom="column">
              <wp:posOffset>1083310</wp:posOffset>
            </wp:positionH>
            <wp:positionV relativeFrom="paragraph">
              <wp:posOffset>959485</wp:posOffset>
            </wp:positionV>
            <wp:extent cx="4131310" cy="2836545"/>
            <wp:effectExtent l="0" t="0" r="2540" b="1905"/>
            <wp:wrapTopAndBottom/>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1" cstate="print">
                      <a:lum bright="-40000" contrast="60000"/>
                      <a:extLst>
                        <a:ext uri="{28A0092B-C50C-407E-A947-70E740481C1C}">
                          <a14:useLocalDpi xmlns:a14="http://schemas.microsoft.com/office/drawing/2010/main" val="0"/>
                        </a:ext>
                      </a:extLst>
                    </a:blip>
                    <a:srcRect/>
                    <a:stretch>
                      <a:fillRect/>
                    </a:stretch>
                  </pic:blipFill>
                  <pic:spPr bwMode="auto">
                    <a:xfrm>
                      <a:off x="0" y="0"/>
                      <a:ext cx="4131310" cy="2836545"/>
                    </a:xfrm>
                    <a:prstGeom prst="rect">
                      <a:avLst/>
                    </a:prstGeom>
                    <a:solidFill>
                      <a:srgbClr val="FFFFFF"/>
                    </a:solidFill>
                    <a:ln>
                      <a:noFill/>
                    </a:ln>
                  </pic:spPr>
                </pic:pic>
              </a:graphicData>
            </a:graphic>
          </wp:anchor>
        </w:drawing>
      </w:r>
      <w:r w:rsidRPr="00CB4748">
        <w:rPr>
          <w:rFonts w:eastAsia="Andale Sans UI"/>
          <w:kern w:val="1"/>
          <w:lang w:eastAsia="ru-RU"/>
        </w:rPr>
        <w:t>Обратимся к устройству электронного блока – рис. 2. Крутизна фронтов импульсной ЭДС невелика (определяется скоростью изменения l</w:t>
      </w:r>
      <w:r w:rsidRPr="00CB4748">
        <w:rPr>
          <w:rFonts w:eastAsia="Andale Sans UI"/>
          <w:kern w:val="1"/>
          <w:vertAlign w:val="subscript"/>
          <w:lang w:eastAsia="ru-RU"/>
        </w:rPr>
        <w:t>3</w:t>
      </w:r>
      <w:r w:rsidRPr="00CB4748">
        <w:rPr>
          <w:rFonts w:eastAsia="Andale Sans UI"/>
          <w:kern w:val="1"/>
          <w:lang w:eastAsia="ru-RU"/>
        </w:rPr>
        <w:t xml:space="preserve">), поэтому предварительно необходимо формирователями 6, 7 привести форму импульсов к типовой, то есть прямоугольной. </w:t>
      </w:r>
    </w:p>
    <w:p w:rsidR="00CB4748" w:rsidRPr="00CB4748" w:rsidRDefault="00CB4748" w:rsidP="00CB4748">
      <w:pPr>
        <w:widowControl w:val="0"/>
        <w:suppressAutoHyphens/>
        <w:spacing w:after="0" w:line="240" w:lineRule="auto"/>
        <w:ind w:right="113" w:firstLine="709"/>
        <w:jc w:val="center"/>
        <w:rPr>
          <w:rFonts w:eastAsia="Andale Sans UI"/>
          <w:bCs/>
          <w:kern w:val="1"/>
          <w:sz w:val="24"/>
          <w:szCs w:val="24"/>
          <w:lang w:eastAsia="ru-RU"/>
        </w:rPr>
      </w:pPr>
      <w:r w:rsidRPr="00CB4748">
        <w:rPr>
          <w:rFonts w:eastAsia="Andale Sans UI"/>
          <w:bCs/>
          <w:kern w:val="1"/>
          <w:sz w:val="24"/>
          <w:szCs w:val="24"/>
          <w:lang w:eastAsia="ru-RU"/>
        </w:rPr>
        <w:t>Рис.2. Функциональная схема электронного блока</w:t>
      </w:r>
    </w:p>
    <w:p w:rsidR="00CB4748" w:rsidRPr="00CB4748" w:rsidRDefault="00CB4748" w:rsidP="00CB4748">
      <w:pPr>
        <w:widowControl w:val="0"/>
        <w:suppressAutoHyphens/>
        <w:spacing w:after="0" w:line="240" w:lineRule="auto"/>
        <w:ind w:right="113" w:firstLine="709"/>
        <w:jc w:val="center"/>
        <w:rPr>
          <w:rFonts w:eastAsia="Andale Sans UI"/>
          <w:kern w:val="1"/>
          <w:lang w:eastAsia="ru-RU"/>
        </w:rPr>
      </w:pPr>
    </w:p>
    <w:p w:rsidR="00CB4748" w:rsidRPr="00CB4748" w:rsidRDefault="00CB4748" w:rsidP="00CB4748">
      <w:pPr>
        <w:widowControl w:val="0"/>
        <w:suppressAutoHyphens/>
        <w:spacing w:after="0" w:line="240" w:lineRule="auto"/>
        <w:ind w:firstLine="709"/>
        <w:jc w:val="both"/>
        <w:rPr>
          <w:rFonts w:eastAsia="Andale Sans UI"/>
          <w:kern w:val="1"/>
          <w:lang w:eastAsia="ru-RU"/>
        </w:rPr>
      </w:pPr>
      <w:r w:rsidRPr="00CB4748">
        <w:rPr>
          <w:rFonts w:eastAsia="Andale Sans UI"/>
          <w:kern w:val="1"/>
          <w:lang w:eastAsia="ru-RU"/>
        </w:rPr>
        <w:t xml:space="preserve">Схемотехнически формирователи могут быть построены по схеме усилителя-ограничителя или схеме триггера Шмидта. Задачей электронного блока является получение цифрового и аналогового значений скорости, а также направления (знака) движения измеряемого элемента объекта исследований. </w:t>
      </w:r>
    </w:p>
    <w:p w:rsidR="00CB4748" w:rsidRPr="00CB4748" w:rsidRDefault="00CB4748" w:rsidP="00CB4748">
      <w:pPr>
        <w:widowControl w:val="0"/>
        <w:suppressAutoHyphens/>
        <w:spacing w:after="0" w:line="240" w:lineRule="auto"/>
        <w:ind w:firstLine="709"/>
        <w:jc w:val="both"/>
        <w:rPr>
          <w:rFonts w:eastAsia="Andale Sans UI"/>
          <w:kern w:val="1"/>
          <w:lang w:eastAsia="ru-RU"/>
        </w:rPr>
      </w:pPr>
      <w:r w:rsidRPr="00CB4748">
        <w:rPr>
          <w:rFonts w:eastAsia="Andale Sans UI"/>
          <w:kern w:val="1"/>
          <w:lang w:eastAsia="ru-RU"/>
        </w:rPr>
        <w:t>Рассмотрим сначала цепь формирования знака скорости. Имеются два RS-триггера 7, 8, которые устанавливаются в единичное состояние импульсами формирователей 5, 6. Выделение импульса знака скорости осуществляется конъюнкторами 9, 10, а длительность свечения индикаторов знака (светодиодов) – RS-триггерами 11, 12.</w:t>
      </w:r>
    </w:p>
    <w:p w:rsidR="00CB4748" w:rsidRPr="00CB4748" w:rsidRDefault="00CB4748" w:rsidP="00CB4748">
      <w:pPr>
        <w:widowControl w:val="0"/>
        <w:suppressAutoHyphens/>
        <w:spacing w:after="0" w:line="240" w:lineRule="auto"/>
        <w:ind w:firstLine="709"/>
        <w:jc w:val="both"/>
        <w:rPr>
          <w:rFonts w:eastAsia="Andale Sans UI"/>
          <w:kern w:val="1"/>
          <w:lang w:eastAsia="ru-RU"/>
        </w:rPr>
      </w:pPr>
      <w:r w:rsidRPr="00CB4748">
        <w:rPr>
          <w:rFonts w:eastAsia="Andale Sans UI"/>
          <w:kern w:val="1"/>
          <w:lang w:eastAsia="ru-RU"/>
        </w:rPr>
        <w:t>Импульс сброса триггеров формируется из выходных потенциалов триггеров 7, 8 конъюнктором 13 и сдвигается во времени линией задержки 14. Работу этой цепи удобно проследить по эпюрам напряжений рис.3 Если полоска 5 (см. рис.1) движется со скоростью V</w:t>
      </w:r>
      <w:r w:rsidRPr="00CB4748">
        <w:rPr>
          <w:rFonts w:eastAsia="Andale Sans UI"/>
          <w:kern w:val="1"/>
          <w:vertAlign w:val="subscript"/>
          <w:lang w:eastAsia="ru-RU"/>
        </w:rPr>
        <w:t>+</w:t>
      </w:r>
      <w:r w:rsidRPr="00CB4748">
        <w:rPr>
          <w:rFonts w:eastAsia="Andale Sans UI"/>
          <w:kern w:val="1"/>
          <w:lang w:eastAsia="ru-RU"/>
        </w:rPr>
        <w:t xml:space="preserve"> то формирователи дают эпюру </w:t>
      </w:r>
      <w:r w:rsidRPr="00CB4748">
        <w:rPr>
          <w:rFonts w:eastAsia="Andale Sans UI"/>
          <w:kern w:val="1"/>
          <w:lang w:eastAsia="ru-RU"/>
        </w:rPr>
        <w:lastRenderedPageBreak/>
        <w:t>U</w:t>
      </w:r>
      <w:r w:rsidRPr="00CB4748">
        <w:rPr>
          <w:rFonts w:eastAsia="Andale Sans UI"/>
          <w:kern w:val="1"/>
          <w:vertAlign w:val="subscript"/>
          <w:lang w:eastAsia="ru-RU"/>
        </w:rPr>
        <w:t>F</w:t>
      </w:r>
      <w:r w:rsidRPr="00CB4748">
        <w:rPr>
          <w:rFonts w:eastAsia="Andale Sans UI"/>
          <w:kern w:val="1"/>
          <w:lang w:eastAsia="ru-RU"/>
        </w:rPr>
        <w:t>. Импульс формирователя 5 (значит импульс катушки 3) устанавливает в единичное состояние триггер 7, соответственно импульс F</w:t>
      </w:r>
      <w:r w:rsidRPr="00CB4748">
        <w:rPr>
          <w:rFonts w:eastAsia="Andale Sans UI"/>
          <w:kern w:val="1"/>
          <w:vertAlign w:val="subscript"/>
          <w:lang w:eastAsia="ru-RU"/>
        </w:rPr>
        <w:t>6</w:t>
      </w:r>
      <w:r w:rsidRPr="00CB4748">
        <w:rPr>
          <w:rFonts w:eastAsia="Andale Sans UI"/>
          <w:kern w:val="1"/>
          <w:lang w:eastAsia="ru-RU"/>
        </w:rPr>
        <w:t xml:space="preserve"> – триггер 8. Эпюры напряжений на выходе триггеров 7, 8  ̶  U</w:t>
      </w:r>
      <w:r w:rsidRPr="00CB4748">
        <w:rPr>
          <w:rFonts w:eastAsia="Andale Sans UI"/>
          <w:kern w:val="1"/>
          <w:vertAlign w:val="subscript"/>
          <w:lang w:eastAsia="ru-RU"/>
        </w:rPr>
        <w:t>7</w:t>
      </w:r>
      <w:r w:rsidRPr="00CB4748">
        <w:rPr>
          <w:rFonts w:eastAsia="Andale Sans UI"/>
          <w:kern w:val="1"/>
          <w:lang w:eastAsia="ru-RU"/>
        </w:rPr>
        <w:t>, U</w:t>
      </w:r>
      <w:r w:rsidRPr="00CB4748">
        <w:rPr>
          <w:rFonts w:eastAsia="Andale Sans UI"/>
          <w:kern w:val="1"/>
          <w:vertAlign w:val="subscript"/>
          <w:lang w:eastAsia="ru-RU"/>
        </w:rPr>
        <w:t>8</w:t>
      </w:r>
      <w:r w:rsidRPr="00CB4748">
        <w:rPr>
          <w:rFonts w:eastAsia="Andale Sans UI"/>
          <w:kern w:val="1"/>
          <w:lang w:eastAsia="ru-RU"/>
        </w:rPr>
        <w:t>. Импульс F</w:t>
      </w:r>
      <w:r w:rsidRPr="00CB4748">
        <w:rPr>
          <w:rFonts w:eastAsia="Andale Sans UI"/>
          <w:kern w:val="1"/>
          <w:vertAlign w:val="subscript"/>
          <w:lang w:eastAsia="ru-RU"/>
        </w:rPr>
        <w:t>6</w:t>
      </w:r>
      <w:r w:rsidRPr="00CB4748">
        <w:rPr>
          <w:rFonts w:eastAsia="Andale Sans UI"/>
          <w:kern w:val="1"/>
          <w:lang w:eastAsia="ru-RU"/>
        </w:rPr>
        <w:t xml:space="preserve"> появится на выходе конъюнктора 9 тогда, когда предварительно сработает триггер 7 от импульса F</w:t>
      </w:r>
      <w:r w:rsidRPr="00CB4748">
        <w:rPr>
          <w:rFonts w:eastAsia="Andale Sans UI"/>
          <w:kern w:val="1"/>
          <w:vertAlign w:val="subscript"/>
          <w:lang w:eastAsia="ru-RU"/>
        </w:rPr>
        <w:t>5</w:t>
      </w:r>
      <w:r w:rsidRPr="00CB4748">
        <w:rPr>
          <w:rFonts w:eastAsia="Andale Sans UI"/>
          <w:kern w:val="1"/>
          <w:lang w:eastAsia="ru-RU"/>
        </w:rPr>
        <w:t>, лишь потом появится импульс от F</w:t>
      </w:r>
      <w:r w:rsidRPr="00CB4748">
        <w:rPr>
          <w:rFonts w:eastAsia="Andale Sans UI"/>
          <w:kern w:val="1"/>
          <w:vertAlign w:val="subscript"/>
          <w:lang w:eastAsia="ru-RU"/>
        </w:rPr>
        <w:t>6</w:t>
      </w:r>
      <w:r w:rsidRPr="00CB4748">
        <w:rPr>
          <w:rFonts w:eastAsia="Andale Sans UI"/>
          <w:kern w:val="1"/>
          <w:lang w:eastAsia="ru-RU"/>
        </w:rPr>
        <w:t>. Импульс на выходе конъюнктора 9 опрокинет триггер 11, который обеспечит время свечения индикатора V</w:t>
      </w:r>
      <w:r w:rsidRPr="00CB4748">
        <w:rPr>
          <w:rFonts w:eastAsia="Andale Sans UI"/>
          <w:kern w:val="1"/>
          <w:vertAlign w:val="subscript"/>
          <w:lang w:eastAsia="ru-RU"/>
        </w:rPr>
        <w:t>+</w:t>
      </w:r>
      <w:r w:rsidRPr="00CB4748">
        <w:rPr>
          <w:rFonts w:eastAsia="Andale Sans UI"/>
          <w:kern w:val="1"/>
          <w:lang w:eastAsia="ru-RU"/>
        </w:rPr>
        <w:t>. При скорости V</w:t>
      </w:r>
      <w:r w:rsidRPr="00CB4748">
        <w:rPr>
          <w:rFonts w:eastAsia="Andale Sans UI"/>
          <w:kern w:val="1"/>
          <w:vertAlign w:val="subscript"/>
          <w:lang w:eastAsia="ru-RU"/>
        </w:rPr>
        <w:t>-</w:t>
      </w:r>
      <w:r w:rsidRPr="00CB4748">
        <w:rPr>
          <w:rFonts w:eastAsia="Andale Sans UI"/>
          <w:kern w:val="1"/>
          <w:lang w:eastAsia="ru-RU"/>
        </w:rPr>
        <w:t xml:space="preserve"> ситуация будет обратная – сначала сработает конъюнктор 10 и триггер 12. В процессе измерения будет наблюдаться мерцание соответствующего индикатора 15 или 16 знака скорости.</w:t>
      </w:r>
    </w:p>
    <w:p w:rsidR="00CB4748" w:rsidRPr="00CB4748" w:rsidRDefault="00CB4748" w:rsidP="00CB4748">
      <w:pPr>
        <w:widowControl w:val="0"/>
        <w:suppressAutoHyphens/>
        <w:spacing w:after="0" w:line="240" w:lineRule="auto"/>
        <w:ind w:firstLine="709"/>
        <w:jc w:val="center"/>
        <w:rPr>
          <w:rFonts w:eastAsia="Andale Sans UI"/>
          <w:kern w:val="1"/>
          <w:lang w:eastAsia="ru-RU"/>
        </w:rPr>
      </w:pPr>
      <w:r w:rsidRPr="00CB4748">
        <w:rPr>
          <w:rFonts w:eastAsia="Andale Sans UI"/>
          <w:bCs/>
          <w:noProof/>
          <w:kern w:val="1"/>
          <w:lang w:eastAsia="ru-RU"/>
        </w:rPr>
        <w:drawing>
          <wp:inline distT="0" distB="0" distL="0" distR="0" wp14:anchorId="764A7D56" wp14:editId="22B73E36">
            <wp:extent cx="3766820" cy="2312035"/>
            <wp:effectExtent l="0" t="0" r="508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2" cstate="print">
                      <a:lum bright="-40000" contrast="60000"/>
                      <a:extLst>
                        <a:ext uri="{28A0092B-C50C-407E-A947-70E740481C1C}">
                          <a14:useLocalDpi xmlns:a14="http://schemas.microsoft.com/office/drawing/2010/main" val="0"/>
                        </a:ext>
                      </a:extLst>
                    </a:blip>
                    <a:srcRect/>
                    <a:stretch>
                      <a:fillRect/>
                    </a:stretch>
                  </pic:blipFill>
                  <pic:spPr bwMode="auto">
                    <a:xfrm>
                      <a:off x="0" y="0"/>
                      <a:ext cx="3766820" cy="2312035"/>
                    </a:xfrm>
                    <a:prstGeom prst="rect">
                      <a:avLst/>
                    </a:prstGeom>
                    <a:solidFill>
                      <a:srgbClr val="FFFFFF"/>
                    </a:solidFill>
                    <a:ln>
                      <a:noFill/>
                    </a:ln>
                  </pic:spPr>
                </pic:pic>
              </a:graphicData>
            </a:graphic>
          </wp:inline>
        </w:drawing>
      </w:r>
    </w:p>
    <w:p w:rsidR="00CB4748" w:rsidRPr="00CB4748" w:rsidRDefault="00CB4748" w:rsidP="00CB4748">
      <w:pPr>
        <w:widowControl w:val="0"/>
        <w:suppressAutoHyphens/>
        <w:spacing w:after="0" w:line="240" w:lineRule="auto"/>
        <w:ind w:right="113" w:firstLine="709"/>
        <w:jc w:val="center"/>
        <w:rPr>
          <w:rFonts w:eastAsia="Andale Sans UI"/>
          <w:bCs/>
          <w:kern w:val="1"/>
          <w:sz w:val="24"/>
          <w:szCs w:val="24"/>
          <w:lang w:eastAsia="ru-RU"/>
        </w:rPr>
      </w:pPr>
      <w:r w:rsidRPr="00CB4748">
        <w:rPr>
          <w:rFonts w:eastAsia="Andale Sans UI"/>
          <w:bCs/>
          <w:kern w:val="1"/>
          <w:sz w:val="24"/>
          <w:szCs w:val="24"/>
          <w:lang w:eastAsia="ru-RU"/>
        </w:rPr>
        <w:t>Рис.3. Эпюры напряжений на элементах функциональной схемы</w:t>
      </w:r>
    </w:p>
    <w:p w:rsidR="00CB4748" w:rsidRPr="00CB4748" w:rsidRDefault="00CB4748" w:rsidP="00CB4748">
      <w:pPr>
        <w:widowControl w:val="0"/>
        <w:suppressAutoHyphens/>
        <w:spacing w:after="0" w:line="240" w:lineRule="auto"/>
        <w:ind w:right="113" w:firstLine="709"/>
        <w:jc w:val="center"/>
        <w:rPr>
          <w:rFonts w:eastAsia="Andale Sans UI"/>
          <w:bCs/>
          <w:kern w:val="1"/>
          <w:sz w:val="24"/>
          <w:szCs w:val="24"/>
          <w:lang w:eastAsia="ru-RU"/>
        </w:rPr>
      </w:pPr>
    </w:p>
    <w:p w:rsidR="00CB4748" w:rsidRPr="00CB4748" w:rsidRDefault="00CB4748" w:rsidP="00CB4748">
      <w:pPr>
        <w:widowControl w:val="0"/>
        <w:suppressAutoHyphens/>
        <w:spacing w:after="0" w:line="240" w:lineRule="auto"/>
        <w:ind w:firstLine="709"/>
        <w:jc w:val="both"/>
        <w:rPr>
          <w:rFonts w:eastAsia="Andale Sans UI"/>
          <w:kern w:val="1"/>
          <w:lang w:eastAsia="ru-RU"/>
        </w:rPr>
      </w:pPr>
      <w:r w:rsidRPr="00CB4748">
        <w:rPr>
          <w:rFonts w:eastAsia="Andale Sans UI"/>
          <w:kern w:val="1"/>
          <w:lang w:eastAsia="ru-RU"/>
        </w:rPr>
        <w:t xml:space="preserve">Цепь измерения величины скорости цифровая. Измерение скорости основано на измерении времени движения полоски на фиксированной датчиком базовой длине </w:t>
      </w:r>
      <w:r w:rsidRPr="00CB4748">
        <w:rPr>
          <w:rFonts w:eastAsia="Andale Sans UI"/>
          <w:i/>
          <w:iCs/>
          <w:kern w:val="1"/>
          <w:lang w:eastAsia="ru-RU"/>
        </w:rPr>
        <w:t>l</w:t>
      </w:r>
      <w:r w:rsidRPr="00CB4748">
        <w:rPr>
          <w:rFonts w:eastAsia="Andale Sans UI"/>
          <w:kern w:val="1"/>
          <w:lang w:eastAsia="ru-RU"/>
        </w:rPr>
        <w:t xml:space="preserve">, равной расстоянию между положениями I и V полоски, т.е. </w:t>
      </w:r>
    </w:p>
    <w:p w:rsidR="00CB4748" w:rsidRPr="00CB4748" w:rsidRDefault="00CB4748" w:rsidP="00CB4748">
      <w:pPr>
        <w:widowControl w:val="0"/>
        <w:suppressAutoHyphens/>
        <w:spacing w:after="0" w:line="240" w:lineRule="auto"/>
        <w:ind w:firstLine="709"/>
        <w:rPr>
          <w:rFonts w:eastAsia="Andale Sans UI"/>
          <w:kern w:val="1"/>
          <w:lang w:eastAsia="ru-RU"/>
        </w:rPr>
      </w:pPr>
      <w:r w:rsidRPr="00CB4748">
        <w:rPr>
          <w:rFonts w:eastAsia="Times New Roman"/>
          <w:kern w:val="1"/>
          <w:lang w:eastAsia="ru-RU"/>
        </w:rPr>
        <w:t xml:space="preserve">                                                        </w:t>
      </w:r>
      <w:r w:rsidRPr="00CB4748">
        <w:rPr>
          <w:rFonts w:eastAsia="Andale Sans UI"/>
          <w:kern w:val="1"/>
          <w:position w:val="-18"/>
          <w:lang w:eastAsia="ru-RU"/>
        </w:rPr>
        <w:object w:dxaOrig="651" w:dyaOrig="619">
          <v:shape id="_x0000_i1110" type="#_x0000_t75" style="width:32.25pt;height:30.75pt" o:ole="" filled="t">
            <v:fill color2="black"/>
            <v:imagedata r:id="rId213" o:title=""/>
          </v:shape>
          <o:OLEObject Type="Embed" ProgID="Equation.3" ShapeID="_x0000_i1110" DrawAspect="Content" ObjectID="_1571140465" r:id="rId214"/>
        </w:object>
      </w:r>
      <w:r w:rsidRPr="00CB4748">
        <w:rPr>
          <w:rFonts w:eastAsia="Times New Roman"/>
          <w:kern w:val="1"/>
          <w:lang w:eastAsia="ru-RU"/>
        </w:rPr>
        <w:t xml:space="preserve">                                                     </w:t>
      </w:r>
      <w:r w:rsidRPr="00CB4748">
        <w:rPr>
          <w:rFonts w:eastAsia="Andale Sans UI"/>
          <w:kern w:val="1"/>
          <w:lang w:eastAsia="ru-RU"/>
        </w:rPr>
        <w:t>(4)</w:t>
      </w:r>
    </w:p>
    <w:p w:rsidR="00CB4748" w:rsidRPr="00CB4748" w:rsidRDefault="00CB4748" w:rsidP="00CB4748">
      <w:pPr>
        <w:widowControl w:val="0"/>
        <w:suppressAutoHyphens/>
        <w:spacing w:after="0" w:line="240" w:lineRule="auto"/>
        <w:jc w:val="both"/>
        <w:rPr>
          <w:rFonts w:eastAsia="Andale Sans UI"/>
          <w:kern w:val="1"/>
          <w:lang w:eastAsia="ru-RU"/>
        </w:rPr>
      </w:pPr>
      <w:r w:rsidRPr="00CB4748">
        <w:rPr>
          <w:rFonts w:eastAsia="Andale Sans UI"/>
          <w:kern w:val="1"/>
          <w:lang w:eastAsia="ru-RU"/>
        </w:rPr>
        <w:t>где t</w:t>
      </w:r>
      <w:r w:rsidRPr="00CB4748">
        <w:rPr>
          <w:rFonts w:eastAsia="Andale Sans UI"/>
          <w:kern w:val="1"/>
          <w:vertAlign w:val="subscript"/>
          <w:lang w:eastAsia="ru-RU"/>
        </w:rPr>
        <w:t>l</w:t>
      </w:r>
      <w:r w:rsidRPr="00CB4748">
        <w:rPr>
          <w:rFonts w:eastAsia="Andale Sans UI"/>
          <w:kern w:val="1"/>
          <w:lang w:eastAsia="ru-RU"/>
        </w:rPr>
        <w:t xml:space="preserve"> – время движения полоски на базовой длине.</w:t>
      </w:r>
    </w:p>
    <w:p w:rsidR="00CB4748" w:rsidRPr="00CB4748" w:rsidRDefault="00CB4748" w:rsidP="00CB4748">
      <w:pPr>
        <w:widowControl w:val="0"/>
        <w:suppressAutoHyphens/>
        <w:spacing w:after="0" w:line="240" w:lineRule="auto"/>
        <w:ind w:firstLine="709"/>
        <w:jc w:val="both"/>
        <w:rPr>
          <w:rFonts w:eastAsia="Andale Sans UI"/>
          <w:kern w:val="1"/>
          <w:lang w:eastAsia="ru-RU"/>
        </w:rPr>
      </w:pPr>
      <w:r w:rsidRPr="00CB4748">
        <w:rPr>
          <w:rFonts w:eastAsia="Andale Sans UI"/>
          <w:kern w:val="1"/>
          <w:lang w:eastAsia="ru-RU"/>
        </w:rPr>
        <w:t>Заметим, что время t</w:t>
      </w:r>
      <w:r w:rsidRPr="00CB4748">
        <w:rPr>
          <w:rFonts w:eastAsia="Andale Sans UI"/>
          <w:kern w:val="1"/>
          <w:vertAlign w:val="subscript"/>
          <w:lang w:eastAsia="ru-RU"/>
        </w:rPr>
        <w:t>l</w:t>
      </w:r>
      <w:r w:rsidRPr="00CB4748">
        <w:rPr>
          <w:rFonts w:eastAsia="Andale Sans UI"/>
          <w:kern w:val="1"/>
          <w:lang w:eastAsia="ru-RU"/>
        </w:rPr>
        <w:t xml:space="preserve"> соответствует временному расстоянию между передними фронтами импульсов формирователей 6, 7. Это значит, что длина полоски не влияет на формирование измеряемого интервала t</w:t>
      </w:r>
      <w:r w:rsidRPr="00CB4748">
        <w:rPr>
          <w:rFonts w:eastAsia="Andale Sans UI"/>
          <w:kern w:val="1"/>
          <w:vertAlign w:val="subscript"/>
          <w:lang w:eastAsia="ru-RU"/>
        </w:rPr>
        <w:t>l</w:t>
      </w:r>
      <w:r w:rsidRPr="00CB4748">
        <w:rPr>
          <w:rFonts w:eastAsia="Andale Sans UI"/>
          <w:kern w:val="1"/>
          <w:lang w:eastAsia="ru-RU"/>
        </w:rPr>
        <w:t>. Этот интервал формируется счетным триггером 17, а управление триггером осуществляется через дизъюнктор 18 импульсами формирователей 6, 7. Необходимо подчеркнуть, что очередность поступления управляющих импульсов не имеет значения, следовательно не имеет значения и знак скорости (V</w:t>
      </w:r>
      <w:r w:rsidRPr="00CB4748">
        <w:rPr>
          <w:rFonts w:eastAsia="Andale Sans UI"/>
          <w:kern w:val="1"/>
          <w:vertAlign w:val="subscript"/>
          <w:lang w:eastAsia="ru-RU"/>
        </w:rPr>
        <w:t>+</w:t>
      </w:r>
      <w:r w:rsidRPr="00CB4748">
        <w:rPr>
          <w:rFonts w:eastAsia="Andale Sans UI"/>
          <w:kern w:val="1"/>
          <w:lang w:eastAsia="ru-RU"/>
        </w:rPr>
        <w:t xml:space="preserve"> или V</w:t>
      </w:r>
      <w:r w:rsidRPr="00CB4748">
        <w:rPr>
          <w:rFonts w:eastAsia="Andale Sans UI"/>
          <w:kern w:val="1"/>
          <w:vertAlign w:val="subscript"/>
          <w:lang w:eastAsia="ru-RU"/>
        </w:rPr>
        <w:t>-</w:t>
      </w:r>
      <w:r w:rsidRPr="00CB4748">
        <w:rPr>
          <w:rFonts w:eastAsia="Andale Sans UI"/>
          <w:kern w:val="1"/>
          <w:lang w:eastAsia="ru-RU"/>
        </w:rPr>
        <w:t>). Длительность временного интервала t</w:t>
      </w:r>
      <w:r w:rsidRPr="00CB4748">
        <w:rPr>
          <w:rFonts w:eastAsia="Andale Sans UI"/>
          <w:kern w:val="1"/>
          <w:vertAlign w:val="subscript"/>
          <w:lang w:eastAsia="ru-RU"/>
        </w:rPr>
        <w:t xml:space="preserve">l </w:t>
      </w:r>
      <w:r w:rsidRPr="00CB4748">
        <w:rPr>
          <w:rFonts w:eastAsia="Andale Sans UI"/>
          <w:kern w:val="1"/>
          <w:lang w:eastAsia="ru-RU"/>
        </w:rPr>
        <w:t>на выходе счетного триггера 17 измеряется с помощью импульсов генератора опорной частоты 19, которые за интервал t</w:t>
      </w:r>
      <w:r w:rsidRPr="00CB4748">
        <w:rPr>
          <w:rFonts w:eastAsia="Andale Sans UI"/>
          <w:kern w:val="1"/>
          <w:vertAlign w:val="subscript"/>
          <w:lang w:eastAsia="ru-RU"/>
        </w:rPr>
        <w:t xml:space="preserve">l </w:t>
      </w:r>
      <w:r w:rsidRPr="00CB4748">
        <w:rPr>
          <w:rFonts w:eastAsia="Andale Sans UI"/>
          <w:kern w:val="1"/>
          <w:lang w:eastAsia="ru-RU"/>
        </w:rPr>
        <w:t xml:space="preserve">через конъюнктор 20 заполняют счетчик 21. Записанное в счетчик количество импульсов переводится в десятичный код дешифратором 22 и отражается на индикаторе 23. </w:t>
      </w:r>
    </w:p>
    <w:p w:rsidR="00CB4748" w:rsidRPr="00CB4748" w:rsidRDefault="00CB4748" w:rsidP="00CB4748">
      <w:pPr>
        <w:widowControl w:val="0"/>
        <w:suppressAutoHyphens/>
        <w:spacing w:after="0" w:line="240" w:lineRule="auto"/>
        <w:ind w:firstLine="709"/>
        <w:jc w:val="both"/>
        <w:rPr>
          <w:rFonts w:eastAsia="Andale Sans UI"/>
          <w:kern w:val="1"/>
          <w:lang w:eastAsia="ru-RU"/>
        </w:rPr>
      </w:pPr>
      <w:r w:rsidRPr="00CB4748">
        <w:rPr>
          <w:rFonts w:eastAsia="Andale Sans UI"/>
          <w:kern w:val="1"/>
          <w:lang w:eastAsia="ru-RU"/>
        </w:rPr>
        <w:t xml:space="preserve">Состояние счетчика 21 обнуляется по обшей шине сброса.       </w:t>
      </w:r>
    </w:p>
    <w:p w:rsidR="00CB4748" w:rsidRPr="00CB4748" w:rsidRDefault="00CB4748" w:rsidP="00CB4748">
      <w:pPr>
        <w:widowControl w:val="0"/>
        <w:suppressAutoHyphens/>
        <w:spacing w:after="0" w:line="240" w:lineRule="auto"/>
        <w:ind w:firstLine="709"/>
        <w:jc w:val="both"/>
        <w:rPr>
          <w:rFonts w:eastAsia="Andale Sans UI"/>
          <w:kern w:val="1"/>
          <w:lang w:eastAsia="ru-RU"/>
        </w:rPr>
      </w:pPr>
      <w:r w:rsidRPr="00CB4748">
        <w:rPr>
          <w:rFonts w:eastAsia="Andale Sans UI"/>
          <w:kern w:val="1"/>
          <w:lang w:eastAsia="ru-RU"/>
        </w:rPr>
        <w:t xml:space="preserve">Таким образом в предлагаемом измерители скорости датчик имеет предельно простую конструкцию, электронный блок построен на типовых </w:t>
      </w:r>
      <w:r w:rsidRPr="00CB4748">
        <w:rPr>
          <w:rFonts w:eastAsia="Andale Sans UI"/>
          <w:kern w:val="1"/>
          <w:lang w:eastAsia="ru-RU"/>
        </w:rPr>
        <w:lastRenderedPageBreak/>
        <w:t>элементах электроники, что позволяет минимизировать себестоимость изделия.</w:t>
      </w:r>
    </w:p>
    <w:p w:rsidR="00CB4748" w:rsidRPr="00CB4748" w:rsidRDefault="00CB4748" w:rsidP="00CB4748">
      <w:pPr>
        <w:widowControl w:val="0"/>
        <w:suppressAutoHyphens/>
        <w:spacing w:after="0" w:line="240" w:lineRule="auto"/>
        <w:ind w:firstLine="709"/>
        <w:jc w:val="both"/>
        <w:rPr>
          <w:rFonts w:eastAsia="Andale Sans UI"/>
          <w:b/>
          <w:bCs/>
          <w:kern w:val="1"/>
          <w:lang w:eastAsia="ru-RU"/>
        </w:rPr>
      </w:pPr>
      <w:r w:rsidRPr="00CB4748">
        <w:rPr>
          <w:rFonts w:eastAsia="Andale Sans UI"/>
          <w:b/>
          <w:bCs/>
          <w:kern w:val="1"/>
          <w:lang w:eastAsia="ru-RU"/>
        </w:rPr>
        <w:t xml:space="preserve"> Список литературы</w:t>
      </w:r>
    </w:p>
    <w:p w:rsidR="00CB4748" w:rsidRPr="00CB4748" w:rsidRDefault="00CB4748" w:rsidP="00CB4748">
      <w:pPr>
        <w:widowControl w:val="0"/>
        <w:suppressAutoHyphens/>
        <w:spacing w:after="0" w:line="240" w:lineRule="auto"/>
        <w:ind w:firstLine="709"/>
        <w:jc w:val="both"/>
        <w:rPr>
          <w:rFonts w:eastAsia="Andale Sans UI"/>
          <w:kern w:val="1"/>
          <w:lang w:eastAsia="ru-RU"/>
        </w:rPr>
      </w:pPr>
    </w:p>
    <w:p w:rsidR="00CB4748" w:rsidRPr="00CB4748" w:rsidRDefault="00CB4748" w:rsidP="00CB4748">
      <w:pPr>
        <w:widowControl w:val="0"/>
        <w:numPr>
          <w:ilvl w:val="0"/>
          <w:numId w:val="7"/>
        </w:numPr>
        <w:suppressAutoHyphens/>
        <w:spacing w:after="0" w:line="240" w:lineRule="auto"/>
        <w:ind w:left="0" w:firstLine="709"/>
        <w:jc w:val="both"/>
        <w:rPr>
          <w:rFonts w:eastAsia="Andale Sans UI"/>
          <w:kern w:val="1"/>
          <w:lang w:eastAsia="ru-RU"/>
        </w:rPr>
      </w:pPr>
      <w:r w:rsidRPr="00CB4748">
        <w:rPr>
          <w:rFonts w:eastAsia="Andale Sans UI"/>
          <w:kern w:val="1"/>
          <w:lang w:eastAsia="ru-RU"/>
        </w:rPr>
        <w:t xml:space="preserve">Датчик измерения скорости. Патент </w:t>
      </w:r>
      <w:r w:rsidRPr="00CB4748">
        <w:rPr>
          <w:rFonts w:eastAsia="Andale Sans UI"/>
          <w:kern w:val="1"/>
          <w:lang w:val="en-US" w:eastAsia="ru-RU"/>
        </w:rPr>
        <w:t>RU</w:t>
      </w:r>
      <w:r w:rsidRPr="00CB4748">
        <w:rPr>
          <w:rFonts w:eastAsia="Andale Sans UI"/>
          <w:kern w:val="1"/>
          <w:lang w:eastAsia="ru-RU"/>
        </w:rPr>
        <w:t>28255</w:t>
      </w:r>
      <w:r w:rsidRPr="00CB4748">
        <w:rPr>
          <w:rFonts w:eastAsia="Andale Sans UI"/>
          <w:kern w:val="1"/>
          <w:lang w:val="en-US" w:eastAsia="ru-RU"/>
        </w:rPr>
        <w:t>U</w:t>
      </w:r>
      <w:r w:rsidRPr="00CB4748">
        <w:rPr>
          <w:rFonts w:eastAsia="Andale Sans UI"/>
          <w:kern w:val="1"/>
          <w:lang w:eastAsia="ru-RU"/>
        </w:rPr>
        <w:t xml:space="preserve">1, МПК </w:t>
      </w:r>
      <w:r w:rsidRPr="00CB4748">
        <w:rPr>
          <w:rFonts w:eastAsia="Andale Sans UI"/>
          <w:kern w:val="1"/>
          <w:lang w:val="en-US" w:eastAsia="ru-RU"/>
        </w:rPr>
        <w:t>G</w:t>
      </w:r>
      <w:r w:rsidRPr="00CB4748">
        <w:rPr>
          <w:rFonts w:eastAsia="Andale Sans UI"/>
          <w:kern w:val="1"/>
          <w:lang w:eastAsia="ru-RU"/>
        </w:rPr>
        <w:t>01</w:t>
      </w:r>
      <w:r w:rsidRPr="00CB4748">
        <w:rPr>
          <w:rFonts w:eastAsia="Andale Sans UI"/>
          <w:kern w:val="1"/>
          <w:lang w:val="en-US" w:eastAsia="ru-RU"/>
        </w:rPr>
        <w:t>P</w:t>
      </w:r>
      <w:r w:rsidRPr="00CB4748">
        <w:rPr>
          <w:rFonts w:eastAsia="Andale Sans UI"/>
          <w:kern w:val="1"/>
          <w:lang w:eastAsia="ru-RU"/>
        </w:rPr>
        <w:t xml:space="preserve">  3\50. Опубл.10.04.2003</w:t>
      </w:r>
    </w:p>
    <w:p w:rsidR="00CB4748" w:rsidRPr="00CB4748" w:rsidRDefault="00CB4748" w:rsidP="00CB4748">
      <w:pPr>
        <w:widowControl w:val="0"/>
        <w:numPr>
          <w:ilvl w:val="0"/>
          <w:numId w:val="7"/>
        </w:numPr>
        <w:suppressAutoHyphens/>
        <w:spacing w:after="0" w:line="240" w:lineRule="auto"/>
        <w:ind w:left="0" w:firstLine="709"/>
        <w:jc w:val="both"/>
        <w:rPr>
          <w:rFonts w:eastAsia="Andale Sans UI"/>
          <w:kern w:val="1"/>
          <w:lang w:eastAsia="ru-RU"/>
        </w:rPr>
      </w:pPr>
      <w:r w:rsidRPr="00CB4748">
        <w:rPr>
          <w:rFonts w:eastAsia="Andale Sans UI"/>
          <w:kern w:val="1"/>
          <w:lang w:eastAsia="ru-RU"/>
        </w:rPr>
        <w:t xml:space="preserve">Датчик измерения скорости. Патент </w:t>
      </w:r>
      <w:r w:rsidRPr="00CB4748">
        <w:rPr>
          <w:rFonts w:eastAsia="Andale Sans UI"/>
          <w:kern w:val="1"/>
          <w:lang w:val="en-US" w:eastAsia="ru-RU"/>
        </w:rPr>
        <w:t>RU</w:t>
      </w:r>
      <w:r w:rsidRPr="00CB4748">
        <w:rPr>
          <w:rFonts w:eastAsia="Andale Sans UI"/>
          <w:kern w:val="1"/>
          <w:lang w:eastAsia="ru-RU"/>
        </w:rPr>
        <w:t>25601</w:t>
      </w:r>
      <w:r w:rsidRPr="00CB4748">
        <w:rPr>
          <w:rFonts w:eastAsia="Andale Sans UI"/>
          <w:kern w:val="1"/>
          <w:lang w:val="en-US" w:eastAsia="ru-RU"/>
        </w:rPr>
        <w:t>U</w:t>
      </w:r>
      <w:r w:rsidRPr="00CB4748">
        <w:rPr>
          <w:rFonts w:eastAsia="Andale Sans UI"/>
          <w:kern w:val="1"/>
          <w:lang w:eastAsia="ru-RU"/>
        </w:rPr>
        <w:t xml:space="preserve">1, МПК </w:t>
      </w:r>
      <w:r w:rsidRPr="00CB4748">
        <w:rPr>
          <w:rFonts w:eastAsia="Andale Sans UI"/>
          <w:kern w:val="1"/>
          <w:lang w:val="en-US" w:eastAsia="ru-RU"/>
        </w:rPr>
        <w:t>G</w:t>
      </w:r>
      <w:r w:rsidRPr="00CB4748">
        <w:rPr>
          <w:rFonts w:eastAsia="Andale Sans UI"/>
          <w:kern w:val="1"/>
          <w:lang w:eastAsia="ru-RU"/>
        </w:rPr>
        <w:t>01</w:t>
      </w:r>
      <w:r w:rsidRPr="00CB4748">
        <w:rPr>
          <w:rFonts w:eastAsia="Andale Sans UI"/>
          <w:kern w:val="1"/>
          <w:lang w:val="en-US" w:eastAsia="ru-RU"/>
        </w:rPr>
        <w:t>P</w:t>
      </w:r>
      <w:r w:rsidRPr="00CB4748">
        <w:rPr>
          <w:rFonts w:eastAsia="Andale Sans UI"/>
          <w:kern w:val="1"/>
          <w:lang w:eastAsia="ru-RU"/>
        </w:rPr>
        <w:t xml:space="preserve"> 3\48. Опубл.10.10.2002</w:t>
      </w:r>
    </w:p>
    <w:p w:rsidR="00CB4748" w:rsidRPr="00CB4748" w:rsidRDefault="00CB4748" w:rsidP="00CB4748">
      <w:pPr>
        <w:widowControl w:val="0"/>
        <w:numPr>
          <w:ilvl w:val="0"/>
          <w:numId w:val="7"/>
        </w:numPr>
        <w:suppressAutoHyphens/>
        <w:spacing w:after="0" w:line="240" w:lineRule="auto"/>
        <w:ind w:left="0" w:firstLine="709"/>
        <w:jc w:val="both"/>
        <w:rPr>
          <w:rFonts w:eastAsia="Andale Sans UI"/>
          <w:kern w:val="1"/>
          <w:lang w:eastAsia="ru-RU"/>
        </w:rPr>
      </w:pPr>
      <w:r w:rsidRPr="00CB4748">
        <w:rPr>
          <w:rFonts w:eastAsia="Andale Sans UI"/>
          <w:kern w:val="1"/>
          <w:lang w:eastAsia="ru-RU"/>
        </w:rPr>
        <w:t xml:space="preserve">Датчик скорости. Патент </w:t>
      </w:r>
      <w:r w:rsidRPr="00CB4748">
        <w:rPr>
          <w:rFonts w:eastAsia="Andale Sans UI"/>
          <w:kern w:val="1"/>
          <w:lang w:val="en-US" w:eastAsia="ru-RU"/>
        </w:rPr>
        <w:t>RU</w:t>
      </w:r>
      <w:r w:rsidRPr="00CB4748">
        <w:rPr>
          <w:rFonts w:eastAsia="Andale Sans UI"/>
          <w:kern w:val="1"/>
          <w:lang w:eastAsia="ru-RU"/>
        </w:rPr>
        <w:t>10262</w:t>
      </w:r>
      <w:r w:rsidRPr="00CB4748">
        <w:rPr>
          <w:rFonts w:eastAsia="Andale Sans UI"/>
          <w:kern w:val="1"/>
          <w:lang w:val="en-US" w:eastAsia="ru-RU"/>
        </w:rPr>
        <w:t>U</w:t>
      </w:r>
      <w:r w:rsidRPr="00CB4748">
        <w:rPr>
          <w:rFonts w:eastAsia="Andale Sans UI"/>
          <w:kern w:val="1"/>
          <w:lang w:eastAsia="ru-RU"/>
        </w:rPr>
        <w:t xml:space="preserve">1, МПК </w:t>
      </w:r>
      <w:r w:rsidRPr="00CB4748">
        <w:rPr>
          <w:rFonts w:eastAsia="Andale Sans UI"/>
          <w:kern w:val="1"/>
          <w:lang w:val="en-US" w:eastAsia="ru-RU"/>
        </w:rPr>
        <w:t>G</w:t>
      </w:r>
      <w:r w:rsidRPr="00CB4748">
        <w:rPr>
          <w:rFonts w:eastAsia="Andale Sans UI"/>
          <w:kern w:val="1"/>
          <w:lang w:eastAsia="ru-RU"/>
        </w:rPr>
        <w:t>01</w:t>
      </w:r>
      <w:r w:rsidRPr="00CB4748">
        <w:rPr>
          <w:rFonts w:eastAsia="Andale Sans UI"/>
          <w:kern w:val="1"/>
          <w:lang w:val="en-US" w:eastAsia="ru-RU"/>
        </w:rPr>
        <w:t>F</w:t>
      </w:r>
      <w:r w:rsidRPr="00CB4748">
        <w:rPr>
          <w:rFonts w:eastAsia="Andale Sans UI"/>
          <w:kern w:val="1"/>
          <w:lang w:eastAsia="ru-RU"/>
        </w:rPr>
        <w:t xml:space="preserve"> 3\44.Опубл.16.06.1999</w:t>
      </w:r>
    </w:p>
    <w:p w:rsidR="00CB4748" w:rsidRPr="00CB4748" w:rsidRDefault="00CB4748" w:rsidP="00CB4748">
      <w:pPr>
        <w:widowControl w:val="0"/>
        <w:numPr>
          <w:ilvl w:val="0"/>
          <w:numId w:val="7"/>
        </w:numPr>
        <w:suppressAutoHyphens/>
        <w:spacing w:after="0" w:line="240" w:lineRule="auto"/>
        <w:ind w:left="0" w:firstLine="709"/>
        <w:jc w:val="both"/>
        <w:rPr>
          <w:rFonts w:eastAsia="Andale Sans UI"/>
          <w:kern w:val="1"/>
          <w:lang w:eastAsia="ru-RU"/>
        </w:rPr>
      </w:pPr>
      <w:r w:rsidRPr="00CB4748">
        <w:rPr>
          <w:rFonts w:eastAsia="Andale Sans UI"/>
          <w:kern w:val="1"/>
          <w:lang w:eastAsia="ru-RU"/>
        </w:rPr>
        <w:t>Датчик скорости. Заявка на изобретение RU2001104617</w:t>
      </w:r>
      <w:r w:rsidRPr="00CB4748">
        <w:rPr>
          <w:rFonts w:eastAsia="Andale Sans UI"/>
          <w:kern w:val="1"/>
          <w:lang w:val="en-US" w:eastAsia="ru-RU"/>
        </w:rPr>
        <w:t>A</w:t>
      </w:r>
      <w:r w:rsidRPr="00CB4748">
        <w:rPr>
          <w:rFonts w:eastAsia="Andale Sans UI"/>
          <w:kern w:val="1"/>
          <w:lang w:eastAsia="ru-RU"/>
        </w:rPr>
        <w:t xml:space="preserve">, МПК   </w:t>
      </w:r>
      <w:r w:rsidRPr="00CB4748">
        <w:rPr>
          <w:rFonts w:eastAsia="Andale Sans UI"/>
          <w:kern w:val="1"/>
          <w:lang w:val="en-US" w:eastAsia="ru-RU"/>
        </w:rPr>
        <w:t>G</w:t>
      </w:r>
      <w:r w:rsidRPr="00CB4748">
        <w:rPr>
          <w:rFonts w:eastAsia="Andale Sans UI"/>
          <w:kern w:val="1"/>
          <w:lang w:eastAsia="ru-RU"/>
        </w:rPr>
        <w:t>01</w:t>
      </w:r>
      <w:r w:rsidRPr="00CB4748">
        <w:rPr>
          <w:rFonts w:eastAsia="Andale Sans UI"/>
          <w:kern w:val="1"/>
          <w:lang w:val="en-US" w:eastAsia="ru-RU"/>
        </w:rPr>
        <w:t>P</w:t>
      </w:r>
      <w:r w:rsidRPr="00CB4748">
        <w:rPr>
          <w:rFonts w:eastAsia="Andale Sans UI"/>
          <w:kern w:val="1"/>
          <w:lang w:eastAsia="ru-RU"/>
        </w:rPr>
        <w:t xml:space="preserve"> 3\50. Опубл.10.04.2003</w:t>
      </w:r>
    </w:p>
    <w:p w:rsidR="00CB4748" w:rsidRPr="00CB4748" w:rsidRDefault="00CB4748" w:rsidP="00CB4748">
      <w:pPr>
        <w:widowControl w:val="0"/>
        <w:numPr>
          <w:ilvl w:val="0"/>
          <w:numId w:val="7"/>
        </w:numPr>
        <w:suppressAutoHyphens/>
        <w:spacing w:after="0" w:line="240" w:lineRule="auto"/>
        <w:ind w:left="0" w:firstLine="709"/>
        <w:jc w:val="both"/>
        <w:rPr>
          <w:rFonts w:eastAsia="Andale Sans UI"/>
          <w:kern w:val="1"/>
          <w:lang w:eastAsia="ru-RU"/>
        </w:rPr>
      </w:pPr>
      <w:r w:rsidRPr="00CB4748">
        <w:rPr>
          <w:rFonts w:eastAsia="Andale Sans UI"/>
          <w:kern w:val="1"/>
          <w:lang w:eastAsia="ru-RU"/>
        </w:rPr>
        <w:t xml:space="preserve"> Соломатин В.И. Бесконтактные измерители линейных и угловых скоростей. М.: энергия, 1974. -530 с. </w:t>
      </w:r>
    </w:p>
    <w:p w:rsidR="00CB4748" w:rsidRPr="00CB4748" w:rsidRDefault="00CB4748" w:rsidP="00CB4748">
      <w:pPr>
        <w:widowControl w:val="0"/>
        <w:suppressAutoHyphens/>
        <w:spacing w:after="0" w:line="240" w:lineRule="auto"/>
        <w:rPr>
          <w:rFonts w:eastAsia="Andale Sans UI"/>
          <w:kern w:val="1"/>
          <w:lang w:eastAsia="ru-RU"/>
        </w:rPr>
      </w:pPr>
    </w:p>
    <w:p w:rsidR="00CB4748" w:rsidRPr="00CB4748" w:rsidRDefault="00CB4748" w:rsidP="00CB4748">
      <w:pPr>
        <w:suppressAutoHyphens/>
        <w:spacing w:after="0" w:line="240" w:lineRule="auto"/>
        <w:ind w:firstLine="709"/>
        <w:jc w:val="both"/>
        <w:outlineLvl w:val="1"/>
        <w:rPr>
          <w:rFonts w:eastAsia="Times New Roman"/>
        </w:rPr>
      </w:pPr>
    </w:p>
    <w:p w:rsidR="00CB4748" w:rsidRPr="00CB4748" w:rsidRDefault="00CB4748" w:rsidP="00CB4748">
      <w:pPr>
        <w:suppressAutoHyphens/>
        <w:spacing w:after="0" w:line="240" w:lineRule="auto"/>
        <w:ind w:firstLine="709"/>
        <w:jc w:val="right"/>
        <w:outlineLvl w:val="1"/>
        <w:rPr>
          <w:rFonts w:eastAsia="Times New Roman"/>
        </w:rPr>
      </w:pPr>
      <w:bookmarkStart w:id="15" w:name="_Toc496260773"/>
      <w:r w:rsidRPr="00CB4748">
        <w:rPr>
          <w:rFonts w:eastAsia="Times New Roman"/>
        </w:rPr>
        <w:t>В.Н. Зиняков</w:t>
      </w:r>
      <w:bookmarkEnd w:id="15"/>
    </w:p>
    <w:p w:rsidR="00CB4748" w:rsidRPr="00CB4748" w:rsidRDefault="00CB4748" w:rsidP="00CB4748">
      <w:pPr>
        <w:suppressAutoHyphens/>
        <w:spacing w:after="0" w:line="240" w:lineRule="auto"/>
        <w:ind w:firstLine="709"/>
        <w:jc w:val="right"/>
        <w:outlineLvl w:val="1"/>
        <w:rPr>
          <w:rFonts w:eastAsia="Times New Roman"/>
        </w:rPr>
      </w:pPr>
      <w:bookmarkStart w:id="16" w:name="_Toc496260774"/>
      <w:r w:rsidRPr="00CB4748">
        <w:rPr>
          <w:rFonts w:eastAsia="Times New Roman"/>
        </w:rPr>
        <w:t>Магистрант группы ТОм-116</w:t>
      </w:r>
      <w:bookmarkEnd w:id="16"/>
    </w:p>
    <w:p w:rsidR="00CB4748" w:rsidRPr="00CB4748" w:rsidRDefault="00CB4748" w:rsidP="00CB4748">
      <w:pPr>
        <w:suppressAutoHyphens/>
        <w:spacing w:after="0" w:line="240" w:lineRule="auto"/>
        <w:ind w:firstLine="709"/>
        <w:jc w:val="right"/>
        <w:outlineLvl w:val="1"/>
        <w:rPr>
          <w:rFonts w:eastAsia="Times New Roman"/>
        </w:rPr>
      </w:pPr>
      <w:bookmarkStart w:id="17" w:name="_Toc496260775"/>
      <w:r w:rsidRPr="00CB4748">
        <w:rPr>
          <w:rFonts w:eastAsia="Times New Roman"/>
          <w:i/>
        </w:rPr>
        <w:t>Научный руководитель</w:t>
      </w:r>
      <w:r w:rsidRPr="00CB4748">
        <w:rPr>
          <w:rFonts w:eastAsia="Times New Roman"/>
        </w:rPr>
        <w:t>: доцент, к.п.н. Л.С. Кулыгина</w:t>
      </w:r>
      <w:bookmarkEnd w:id="17"/>
    </w:p>
    <w:p w:rsidR="00CB4748" w:rsidRPr="00CB4748" w:rsidRDefault="00CB4748" w:rsidP="00CB4748">
      <w:pPr>
        <w:suppressAutoHyphens/>
        <w:spacing w:after="0" w:line="240" w:lineRule="auto"/>
        <w:ind w:firstLine="709"/>
        <w:jc w:val="both"/>
        <w:outlineLvl w:val="1"/>
        <w:rPr>
          <w:rFonts w:eastAsia="Times New Roman"/>
        </w:rPr>
      </w:pPr>
      <w:r w:rsidRPr="00CB4748">
        <w:rPr>
          <w:rFonts w:eastAsia="Times New Roman"/>
        </w:rPr>
        <w:t xml:space="preserve"> </w:t>
      </w:r>
    </w:p>
    <w:p w:rsidR="00CB4748" w:rsidRPr="00CB4748" w:rsidRDefault="00CB4748" w:rsidP="00CB4748">
      <w:pPr>
        <w:keepNext/>
        <w:keepLines/>
        <w:spacing w:after="0" w:line="240" w:lineRule="auto"/>
        <w:jc w:val="center"/>
        <w:outlineLvl w:val="0"/>
        <w:rPr>
          <w:rFonts w:eastAsia="Times New Roman" w:cstheme="majorBidi"/>
          <w:b/>
          <w:szCs w:val="32"/>
          <w:lang w:eastAsia="ru-RU"/>
        </w:rPr>
      </w:pPr>
      <w:bookmarkStart w:id="18" w:name="_Toc496260776"/>
      <w:r w:rsidRPr="00CB4748">
        <w:rPr>
          <w:rFonts w:eastAsia="Times New Roman" w:cstheme="majorBidi"/>
          <w:b/>
          <w:szCs w:val="32"/>
          <w:lang w:eastAsia="ru-RU"/>
        </w:rPr>
        <w:t>МЕТОДИЧЕСКОЕ ОБЕСПЕЧЕНИЕ</w:t>
      </w:r>
      <w:bookmarkEnd w:id="18"/>
      <w:r w:rsidRPr="00CB4748">
        <w:rPr>
          <w:rFonts w:eastAsia="Times New Roman" w:cstheme="majorBidi"/>
          <w:b/>
          <w:szCs w:val="32"/>
          <w:lang w:eastAsia="ru-RU"/>
        </w:rPr>
        <w:t xml:space="preserve"> </w:t>
      </w:r>
    </w:p>
    <w:p w:rsidR="00CB4748" w:rsidRPr="00CB4748" w:rsidRDefault="00CB4748" w:rsidP="00CB4748">
      <w:pPr>
        <w:keepNext/>
        <w:keepLines/>
        <w:spacing w:after="0" w:line="240" w:lineRule="auto"/>
        <w:jc w:val="center"/>
        <w:outlineLvl w:val="0"/>
        <w:rPr>
          <w:rFonts w:eastAsia="Times New Roman" w:cstheme="majorBidi"/>
          <w:b/>
          <w:szCs w:val="32"/>
          <w:lang w:eastAsia="ru-RU"/>
        </w:rPr>
      </w:pPr>
      <w:bookmarkStart w:id="19" w:name="_Toc496260777"/>
      <w:r w:rsidRPr="00CB4748">
        <w:rPr>
          <w:rFonts w:eastAsia="Times New Roman" w:cstheme="majorBidi"/>
          <w:b/>
          <w:szCs w:val="32"/>
          <w:lang w:eastAsia="ru-RU"/>
        </w:rPr>
        <w:t>ПРОЦЕССА ОРГАНИЗАЦИИ</w:t>
      </w:r>
      <w:bookmarkEnd w:id="19"/>
    </w:p>
    <w:p w:rsidR="00CB4748" w:rsidRPr="00CB4748" w:rsidRDefault="00CB4748" w:rsidP="00CB4748">
      <w:pPr>
        <w:keepNext/>
        <w:keepLines/>
        <w:spacing w:after="0" w:line="240" w:lineRule="auto"/>
        <w:jc w:val="center"/>
        <w:outlineLvl w:val="0"/>
        <w:rPr>
          <w:rFonts w:eastAsia="Times New Roman" w:cstheme="majorBidi"/>
          <w:b/>
          <w:szCs w:val="32"/>
          <w:lang w:eastAsia="ru-RU"/>
        </w:rPr>
      </w:pPr>
      <w:bookmarkStart w:id="20" w:name="_Toc496260778"/>
      <w:r w:rsidRPr="00CB4748">
        <w:rPr>
          <w:rFonts w:eastAsia="Times New Roman" w:cstheme="majorBidi"/>
          <w:b/>
          <w:szCs w:val="32"/>
          <w:lang w:eastAsia="ru-RU"/>
        </w:rPr>
        <w:t>ПРОЕКТНОЙ ДЕЯТЕЛЬНОСТИ УЧАЩИХСЯ</w:t>
      </w:r>
      <w:bookmarkEnd w:id="20"/>
    </w:p>
    <w:p w:rsidR="00CB4748" w:rsidRPr="00CB4748" w:rsidRDefault="00CB4748" w:rsidP="00CB4748">
      <w:pPr>
        <w:suppressAutoHyphens/>
        <w:spacing w:after="0" w:line="240" w:lineRule="auto"/>
        <w:ind w:firstLine="709"/>
        <w:jc w:val="center"/>
        <w:outlineLvl w:val="1"/>
        <w:rPr>
          <w:rFonts w:eastAsia="Times New Roman"/>
          <w:b/>
        </w:rPr>
      </w:pPr>
    </w:p>
    <w:p w:rsidR="00CB4748" w:rsidRPr="00CB4748" w:rsidRDefault="00CB4748" w:rsidP="00CB4748">
      <w:pPr>
        <w:spacing w:after="0" w:line="240" w:lineRule="auto"/>
        <w:ind w:firstLine="709"/>
        <w:jc w:val="both"/>
        <w:rPr>
          <w:rFonts w:eastAsia="Calibri"/>
        </w:rPr>
      </w:pPr>
      <w:r w:rsidRPr="00CB4748">
        <w:rPr>
          <w:rFonts w:eastAsia="Calibri"/>
        </w:rPr>
        <w:t xml:space="preserve">Проектная деятельность обучающихся – одна из важных составляющих современного образовательного процесса в школах России. Преимущества использования метода проектов очевидны, поэтому его и относят к технологиям 21 века, предполагающим, прежде всего, умение адаптироваться к стремительно и бурно  развивающимся условиям жизни общества. </w:t>
      </w:r>
    </w:p>
    <w:p w:rsidR="00CB4748" w:rsidRPr="00CB4748" w:rsidRDefault="00CB4748" w:rsidP="00CB4748">
      <w:pPr>
        <w:spacing w:after="0" w:line="240" w:lineRule="auto"/>
        <w:ind w:firstLine="709"/>
        <w:jc w:val="both"/>
        <w:rPr>
          <w:rFonts w:eastAsia="Times New Roman"/>
        </w:rPr>
      </w:pPr>
      <w:r w:rsidRPr="00CB4748">
        <w:rPr>
          <w:rFonts w:eastAsia="Times New Roman"/>
        </w:rPr>
        <w:t xml:space="preserve">Условия  эффективного применения проектной технологии  в межшкольном учебном комбинате г. Владимира в процессе профессиональной подготовки учащихся 10-11-х классов являлись предметом нашего исследования последние семь лет. За этот период была </w:t>
      </w:r>
      <w:r w:rsidRPr="00CB4748">
        <w:rPr>
          <w:rFonts w:eastAsia="Times New Roman"/>
          <w:color w:val="000000"/>
        </w:rPr>
        <w:t>разработана и внедрена программа проектной деятельности для уроков профессиональной подготовки учащихся по профессии «Монтажник радиоэлектронной аппаратуры».</w:t>
      </w:r>
      <w:r w:rsidRPr="00CB4748">
        <w:rPr>
          <w:rFonts w:eastAsia="Times New Roman"/>
        </w:rPr>
        <w:t xml:space="preserve"> Какие же формы и приемы организации проектной деятельности на уроках трудового обучения подтвердили свою эффективность в решении конкретных технико-технологических задач?</w:t>
      </w:r>
    </w:p>
    <w:p w:rsidR="00CB4748" w:rsidRPr="00CB4748" w:rsidRDefault="00CB4748" w:rsidP="00CB4748">
      <w:pPr>
        <w:spacing w:after="0" w:line="240" w:lineRule="auto"/>
        <w:ind w:firstLine="709"/>
        <w:jc w:val="both"/>
        <w:rPr>
          <w:rFonts w:eastAsia="Times New Roman"/>
        </w:rPr>
      </w:pPr>
      <w:r w:rsidRPr="00CB4748">
        <w:rPr>
          <w:rFonts w:eastAsia="Times New Roman"/>
        </w:rPr>
        <w:t>Организация практико-ориентированной проектной деятельности учащихся включает в себя несколько преемственных этапов.</w:t>
      </w:r>
    </w:p>
    <w:p w:rsidR="00CB4748" w:rsidRPr="00CB4748" w:rsidRDefault="00CB4748" w:rsidP="00CB4748">
      <w:pPr>
        <w:spacing w:after="0" w:line="240" w:lineRule="auto"/>
        <w:ind w:firstLine="709"/>
        <w:jc w:val="both"/>
        <w:rPr>
          <w:rFonts w:eastAsia="Times New Roman"/>
          <w:b/>
        </w:rPr>
      </w:pPr>
      <w:r w:rsidRPr="00CB4748">
        <w:rPr>
          <w:rFonts w:eastAsia="Times New Roman"/>
          <w:b/>
        </w:rPr>
        <w:t>Первый этап «Постановка проблемы»</w:t>
      </w:r>
    </w:p>
    <w:p w:rsidR="00CB4748" w:rsidRPr="00CB4748" w:rsidRDefault="00CB4748" w:rsidP="00CB4748">
      <w:pPr>
        <w:spacing w:after="0" w:line="240" w:lineRule="auto"/>
        <w:ind w:firstLine="709"/>
        <w:jc w:val="both"/>
        <w:rPr>
          <w:rFonts w:eastAsia="Times New Roman"/>
        </w:rPr>
      </w:pPr>
      <w:r w:rsidRPr="00CB4748">
        <w:rPr>
          <w:rFonts w:eastAsia="Times New Roman"/>
        </w:rPr>
        <w:t xml:space="preserve">Перед учащимися ставится проблема, предлагается «банк перспектив», раскрываются требования к проекту, возможные технологии выполнения и </w:t>
      </w:r>
      <w:r w:rsidRPr="00CB4748">
        <w:rPr>
          <w:rFonts w:eastAsia="Times New Roman"/>
        </w:rPr>
        <w:lastRenderedPageBreak/>
        <w:t xml:space="preserve">критерии оценивания. Урок оснащается выставкой наиболее удачных творческих проектов учащихся предыдущих лет. </w:t>
      </w:r>
    </w:p>
    <w:p w:rsidR="00CB4748" w:rsidRPr="00CB4748" w:rsidRDefault="00CB4748" w:rsidP="00CB4748">
      <w:pPr>
        <w:spacing w:after="0" w:line="240" w:lineRule="auto"/>
        <w:ind w:firstLine="709"/>
        <w:jc w:val="both"/>
        <w:rPr>
          <w:rFonts w:eastAsia="Times New Roman"/>
        </w:rPr>
      </w:pPr>
      <w:r w:rsidRPr="00CB4748">
        <w:rPr>
          <w:rFonts w:eastAsia="Times New Roman"/>
        </w:rPr>
        <w:t>Ученики, рассматривая готовые проекты, анализируя увиденное и услышанное, уже могут выбрать тему проекта. Выбор тем осуществляется в соответствии со способностями, потребностями и интересами (познавательными, творческими, прикладными).</w:t>
      </w:r>
    </w:p>
    <w:p w:rsidR="00CB4748" w:rsidRPr="00CB4748" w:rsidRDefault="00CB4748" w:rsidP="00CB4748">
      <w:pPr>
        <w:spacing w:after="0" w:line="240" w:lineRule="auto"/>
        <w:ind w:firstLine="709"/>
        <w:jc w:val="both"/>
        <w:rPr>
          <w:rFonts w:eastAsia="Times New Roman"/>
          <w:b/>
        </w:rPr>
      </w:pPr>
      <w:r w:rsidRPr="00CB4748">
        <w:rPr>
          <w:rFonts w:eastAsia="Times New Roman"/>
          <w:b/>
        </w:rPr>
        <w:t>Второй этап «Исследование, взаимодействие идей»</w:t>
      </w:r>
    </w:p>
    <w:p w:rsidR="00CB4748" w:rsidRPr="00CB4748" w:rsidRDefault="00CB4748" w:rsidP="00CB4748">
      <w:pPr>
        <w:spacing w:after="0" w:line="240" w:lineRule="auto"/>
        <w:ind w:firstLine="709"/>
        <w:jc w:val="both"/>
        <w:rPr>
          <w:rFonts w:eastAsia="Times New Roman"/>
        </w:rPr>
      </w:pPr>
      <w:r w:rsidRPr="00CB4748">
        <w:rPr>
          <w:rFonts w:eastAsia="Times New Roman"/>
        </w:rPr>
        <w:t>Учащиеся исследуют потребность в определенных изделиях и услугах для дома, школы, организации досуга, проведения праздников, дней рождений и т.д. Они опираются на собственные знания и анализируют источники информации. А именно: знакомятся с предложенными темами, изучают справочники, просматривают журналы, книги, используют компьютерную поддержку, телеинформацию, проводят маркетинговое исследование, проводят мысленный эксперимент под девизом «А я бы сделал так!». Задача учителя на этом этапе: наблюдение, консультация. Учащимся необходимо помочь сформулировать стоящую перед ними проблему, конкретизировать ее, помочь принять решение.</w:t>
      </w:r>
    </w:p>
    <w:p w:rsidR="00CB4748" w:rsidRPr="00CB4748" w:rsidRDefault="00CB4748" w:rsidP="00CB4748">
      <w:pPr>
        <w:spacing w:after="0" w:line="240" w:lineRule="auto"/>
        <w:ind w:firstLine="709"/>
        <w:jc w:val="both"/>
        <w:rPr>
          <w:rFonts w:eastAsia="Times New Roman"/>
          <w:b/>
        </w:rPr>
      </w:pPr>
      <w:r w:rsidRPr="00CB4748">
        <w:rPr>
          <w:rFonts w:eastAsia="Times New Roman"/>
          <w:b/>
        </w:rPr>
        <w:t>Третий этап «Обоснование темы проекта»</w:t>
      </w:r>
    </w:p>
    <w:p w:rsidR="00CB4748" w:rsidRPr="00CB4748" w:rsidRDefault="00CB4748" w:rsidP="00CB4748">
      <w:pPr>
        <w:spacing w:after="0" w:line="240" w:lineRule="auto"/>
        <w:ind w:firstLine="709"/>
        <w:jc w:val="both"/>
        <w:rPr>
          <w:rFonts w:eastAsia="Times New Roman"/>
        </w:rPr>
      </w:pPr>
      <w:r w:rsidRPr="00CB4748">
        <w:rPr>
          <w:rFonts w:eastAsia="Times New Roman"/>
        </w:rPr>
        <w:t xml:space="preserve">Когда учащиеся выбрали темы, определяются цели и задачи, которые необходимо решить. Происходит знакомство учащихся с процессом анализа предстоящей деятельности, обдумывание схематического изображения составляющих творческого проекта. Знакомлю и обучаю методике работы с компьютерными программами, которые будут использоваться при выполнении проектной работы: </w:t>
      </w:r>
    </w:p>
    <w:p w:rsidR="00CB4748" w:rsidRPr="00CB4748" w:rsidRDefault="00CB4748" w:rsidP="00CB4748">
      <w:pPr>
        <w:numPr>
          <w:ilvl w:val="0"/>
          <w:numId w:val="33"/>
        </w:numPr>
        <w:tabs>
          <w:tab w:val="left" w:pos="284"/>
        </w:tabs>
        <w:spacing w:after="0" w:line="240" w:lineRule="auto"/>
        <w:ind w:left="0" w:firstLine="709"/>
        <w:jc w:val="both"/>
        <w:rPr>
          <w:rFonts w:eastAsia="Times New Roman"/>
        </w:rPr>
      </w:pPr>
      <w:r w:rsidRPr="00CB4748">
        <w:rPr>
          <w:rFonts w:eastAsia="Times New Roman"/>
        </w:rPr>
        <w:t xml:space="preserve">для подготовки документации </w:t>
      </w:r>
      <w:r w:rsidRPr="00CB4748">
        <w:rPr>
          <w:rFonts w:eastAsia="Times New Roman"/>
          <w:lang w:val="en-US"/>
        </w:rPr>
        <w:t>MS</w:t>
      </w:r>
      <w:r w:rsidRPr="00CB4748">
        <w:rPr>
          <w:rFonts w:eastAsia="Times New Roman"/>
        </w:rPr>
        <w:t xml:space="preserve">Word, </w:t>
      </w:r>
      <w:r w:rsidRPr="00CB4748">
        <w:rPr>
          <w:rFonts w:eastAsia="Times New Roman"/>
          <w:lang w:val="en-US"/>
        </w:rPr>
        <w:t>MS</w:t>
      </w:r>
      <w:r w:rsidRPr="00CB4748">
        <w:rPr>
          <w:rFonts w:eastAsia="Times New Roman"/>
        </w:rPr>
        <w:t>PowerPoint;</w:t>
      </w:r>
    </w:p>
    <w:p w:rsidR="00CB4748" w:rsidRPr="00CB4748" w:rsidRDefault="00CB4748" w:rsidP="00CB4748">
      <w:pPr>
        <w:numPr>
          <w:ilvl w:val="0"/>
          <w:numId w:val="33"/>
        </w:numPr>
        <w:tabs>
          <w:tab w:val="left" w:pos="284"/>
        </w:tabs>
        <w:spacing w:after="0" w:line="240" w:lineRule="auto"/>
        <w:ind w:left="0" w:firstLine="709"/>
        <w:jc w:val="both"/>
        <w:rPr>
          <w:rFonts w:eastAsia="Times New Roman"/>
        </w:rPr>
      </w:pPr>
      <w:r w:rsidRPr="00CB4748">
        <w:rPr>
          <w:rFonts w:eastAsia="Times New Roman"/>
        </w:rPr>
        <w:t xml:space="preserve">для расчета себестоимости изготовления устройства </w:t>
      </w:r>
      <w:r w:rsidRPr="00CB4748">
        <w:rPr>
          <w:rFonts w:eastAsia="Times New Roman"/>
          <w:lang w:val="en-US"/>
        </w:rPr>
        <w:t>MS</w:t>
      </w:r>
      <w:r w:rsidRPr="00CB4748">
        <w:rPr>
          <w:rFonts w:eastAsia="Times New Roman"/>
        </w:rPr>
        <w:t>Excel;</w:t>
      </w:r>
    </w:p>
    <w:p w:rsidR="00CB4748" w:rsidRPr="00CB4748" w:rsidRDefault="00CB4748" w:rsidP="00CB4748">
      <w:pPr>
        <w:numPr>
          <w:ilvl w:val="0"/>
          <w:numId w:val="33"/>
        </w:numPr>
        <w:tabs>
          <w:tab w:val="left" w:pos="284"/>
        </w:tabs>
        <w:spacing w:after="0" w:line="240" w:lineRule="auto"/>
        <w:ind w:left="0" w:firstLine="709"/>
        <w:jc w:val="both"/>
        <w:rPr>
          <w:rFonts w:eastAsia="Times New Roman"/>
        </w:rPr>
      </w:pPr>
      <w:r w:rsidRPr="00CB4748">
        <w:rPr>
          <w:rFonts w:eastAsia="Times New Roman"/>
        </w:rPr>
        <w:t>для черчения электронных схем Splan</w:t>
      </w:r>
    </w:p>
    <w:p w:rsidR="00CB4748" w:rsidRPr="00CB4748" w:rsidRDefault="00CB4748" w:rsidP="00CB4748">
      <w:pPr>
        <w:numPr>
          <w:ilvl w:val="0"/>
          <w:numId w:val="33"/>
        </w:numPr>
        <w:tabs>
          <w:tab w:val="left" w:pos="284"/>
        </w:tabs>
        <w:spacing w:after="0" w:line="240" w:lineRule="auto"/>
        <w:ind w:left="0" w:firstLine="709"/>
        <w:jc w:val="both"/>
        <w:rPr>
          <w:rFonts w:eastAsia="Times New Roman"/>
        </w:rPr>
      </w:pPr>
      <w:r w:rsidRPr="00CB4748">
        <w:rPr>
          <w:rFonts w:eastAsia="Times New Roman"/>
        </w:rPr>
        <w:t>для проектировки и ручной разводки печатных плат малой и средней сложности SprintLayout.</w:t>
      </w:r>
    </w:p>
    <w:p w:rsidR="00CB4748" w:rsidRPr="00CB4748" w:rsidRDefault="00CB4748" w:rsidP="00CB4748">
      <w:pPr>
        <w:spacing w:after="0" w:line="240" w:lineRule="auto"/>
        <w:ind w:firstLine="709"/>
        <w:jc w:val="both"/>
        <w:rPr>
          <w:rFonts w:eastAsia="Times New Roman"/>
          <w:b/>
        </w:rPr>
      </w:pPr>
      <w:r w:rsidRPr="00CB4748">
        <w:rPr>
          <w:rFonts w:eastAsia="Times New Roman"/>
          <w:b/>
        </w:rPr>
        <w:t>Четвертый этап «Исследование объекта проектирования»</w:t>
      </w:r>
    </w:p>
    <w:p w:rsidR="00CB4748" w:rsidRPr="00CB4748" w:rsidRDefault="00CB4748" w:rsidP="00CB4748">
      <w:pPr>
        <w:spacing w:after="0" w:line="240" w:lineRule="auto"/>
        <w:ind w:firstLine="709"/>
        <w:jc w:val="both"/>
        <w:rPr>
          <w:rFonts w:eastAsia="Times New Roman"/>
        </w:rPr>
      </w:pPr>
      <w:r w:rsidRPr="00CB4748">
        <w:rPr>
          <w:rFonts w:eastAsia="Times New Roman"/>
        </w:rPr>
        <w:t>Учащимся предлагается найти альтернативные модели и варианты. Осуществляется  поиск различных вариантов и разработка эскизов.</w:t>
      </w:r>
    </w:p>
    <w:p w:rsidR="00CB4748" w:rsidRPr="00CB4748" w:rsidRDefault="00CB4748" w:rsidP="00CB4748">
      <w:pPr>
        <w:spacing w:after="0" w:line="240" w:lineRule="auto"/>
        <w:ind w:firstLine="709"/>
        <w:jc w:val="both"/>
        <w:rPr>
          <w:rFonts w:eastAsia="Times New Roman"/>
        </w:rPr>
      </w:pPr>
      <w:r w:rsidRPr="00CB4748">
        <w:rPr>
          <w:rFonts w:eastAsia="Times New Roman"/>
        </w:rPr>
        <w:t>Учащиеся выполняют анализ вариантов изделия, делают эскизы, рисунки, чертежи своих альтернативных моделей. Заносят наброски на лист «Разработка эскизов».</w:t>
      </w:r>
    </w:p>
    <w:p w:rsidR="00CB4748" w:rsidRPr="00CB4748" w:rsidRDefault="00CB4748" w:rsidP="00CB4748">
      <w:pPr>
        <w:spacing w:after="0" w:line="240" w:lineRule="auto"/>
        <w:ind w:firstLine="709"/>
        <w:jc w:val="both"/>
        <w:rPr>
          <w:rFonts w:eastAsia="Times New Roman"/>
          <w:b/>
        </w:rPr>
      </w:pPr>
      <w:r w:rsidRPr="00CB4748">
        <w:rPr>
          <w:rFonts w:eastAsia="Times New Roman"/>
          <w:b/>
        </w:rPr>
        <w:t>Пятый этап «Развитие идеи»</w:t>
      </w:r>
    </w:p>
    <w:p w:rsidR="00CB4748" w:rsidRPr="00CB4748" w:rsidRDefault="00CB4748" w:rsidP="00CB4748">
      <w:pPr>
        <w:spacing w:after="0" w:line="240" w:lineRule="auto"/>
        <w:ind w:firstLine="709"/>
        <w:jc w:val="both"/>
        <w:rPr>
          <w:rFonts w:eastAsia="Times New Roman"/>
        </w:rPr>
      </w:pPr>
      <w:r w:rsidRPr="00CB4748">
        <w:rPr>
          <w:rFonts w:eastAsia="Times New Roman"/>
        </w:rPr>
        <w:t>Учащимся предлагается из альтернативных идей выбрать одну лучшую и провести ее анализ, подобрать к ней материал, инструменты, оборудование.</w:t>
      </w:r>
    </w:p>
    <w:p w:rsidR="00CB4748" w:rsidRPr="00CB4748" w:rsidRDefault="00CB4748" w:rsidP="00CB4748">
      <w:pPr>
        <w:spacing w:after="0" w:line="240" w:lineRule="auto"/>
        <w:ind w:firstLine="709"/>
        <w:jc w:val="both"/>
        <w:rPr>
          <w:rFonts w:eastAsia="Times New Roman"/>
        </w:rPr>
      </w:pPr>
      <w:r w:rsidRPr="00CB4748">
        <w:rPr>
          <w:rFonts w:eastAsia="Times New Roman"/>
        </w:rPr>
        <w:t>Затем провести детальное исследование и оценку возможностей (интеллектуальных, материальных, финансовых):</w:t>
      </w:r>
    </w:p>
    <w:p w:rsidR="00CB4748" w:rsidRPr="00CB4748" w:rsidRDefault="00CB4748" w:rsidP="00CB4748">
      <w:pPr>
        <w:spacing w:after="0" w:line="240" w:lineRule="auto"/>
        <w:ind w:firstLine="709"/>
        <w:jc w:val="both"/>
        <w:rPr>
          <w:rFonts w:eastAsia="Times New Roman"/>
        </w:rPr>
      </w:pPr>
      <w:r w:rsidRPr="00CB4748">
        <w:rPr>
          <w:rFonts w:eastAsia="Times New Roman"/>
        </w:rPr>
        <w:t>– предварительные экономические расчеты себестоимости;</w:t>
      </w:r>
    </w:p>
    <w:p w:rsidR="00CB4748" w:rsidRPr="00CB4748" w:rsidRDefault="00CB4748" w:rsidP="00CB4748">
      <w:pPr>
        <w:spacing w:after="0" w:line="240" w:lineRule="auto"/>
        <w:ind w:firstLine="709"/>
        <w:jc w:val="both"/>
        <w:rPr>
          <w:rFonts w:eastAsia="Times New Roman"/>
        </w:rPr>
      </w:pPr>
      <w:r w:rsidRPr="00CB4748">
        <w:rPr>
          <w:rFonts w:eastAsia="Times New Roman"/>
        </w:rPr>
        <w:t>– мини-маркетинг исследование (если изделие производится с целью реализации);</w:t>
      </w:r>
    </w:p>
    <w:p w:rsidR="00CB4748" w:rsidRPr="00CB4748" w:rsidRDefault="00CB4748" w:rsidP="00CB4748">
      <w:pPr>
        <w:spacing w:after="0" w:line="240" w:lineRule="auto"/>
        <w:ind w:firstLine="709"/>
        <w:jc w:val="both"/>
        <w:rPr>
          <w:rFonts w:eastAsia="Times New Roman"/>
        </w:rPr>
      </w:pPr>
      <w:r w:rsidRPr="00CB4748">
        <w:rPr>
          <w:rFonts w:eastAsia="Times New Roman"/>
        </w:rPr>
        <w:t>– экологические ограничения и достоинства, безопасность труда.</w:t>
      </w:r>
    </w:p>
    <w:p w:rsidR="00CB4748" w:rsidRPr="00CB4748" w:rsidRDefault="00CB4748" w:rsidP="00CB4748">
      <w:pPr>
        <w:spacing w:after="0" w:line="240" w:lineRule="auto"/>
        <w:ind w:firstLine="709"/>
        <w:jc w:val="both"/>
        <w:rPr>
          <w:rFonts w:eastAsia="Times New Roman"/>
          <w:b/>
        </w:rPr>
      </w:pPr>
      <w:r w:rsidRPr="00CB4748">
        <w:rPr>
          <w:rFonts w:eastAsia="Times New Roman"/>
          <w:b/>
        </w:rPr>
        <w:lastRenderedPageBreak/>
        <w:t>Шестой этап «Технологический»</w:t>
      </w:r>
    </w:p>
    <w:p w:rsidR="00CB4748" w:rsidRPr="00CB4748" w:rsidRDefault="00CB4748" w:rsidP="00CB4748">
      <w:pPr>
        <w:spacing w:after="0" w:line="240" w:lineRule="auto"/>
        <w:ind w:firstLine="709"/>
        <w:jc w:val="both"/>
        <w:rPr>
          <w:rFonts w:eastAsia="Times New Roman"/>
        </w:rPr>
      </w:pPr>
      <w:r w:rsidRPr="00CB4748">
        <w:rPr>
          <w:rFonts w:eastAsia="Times New Roman"/>
        </w:rPr>
        <w:t>Консультация учащихся по вопросам технологического изготовления изделия. Осуществляется  корректировка последовательности операций, режимов обработки, последовательности сборки. Особое внимание уделяется соблюдению технологической дисциплины, культуры труда.</w:t>
      </w:r>
    </w:p>
    <w:p w:rsidR="00CB4748" w:rsidRPr="00CB4748" w:rsidRDefault="00CB4748" w:rsidP="00CB4748">
      <w:pPr>
        <w:spacing w:after="0" w:line="240" w:lineRule="auto"/>
        <w:ind w:firstLine="709"/>
        <w:jc w:val="both"/>
        <w:rPr>
          <w:rFonts w:eastAsia="Times New Roman"/>
        </w:rPr>
      </w:pPr>
      <w:r w:rsidRPr="00CB4748">
        <w:rPr>
          <w:rFonts w:eastAsia="Times New Roman"/>
        </w:rPr>
        <w:t>Наблюдая за процессом выполнения проектов учащимися, я пришел к выводу, что школьники умело применяют те знания, которые они получили на уроке технологии:</w:t>
      </w:r>
    </w:p>
    <w:p w:rsidR="00CB4748" w:rsidRPr="00CB4748" w:rsidRDefault="00CB4748" w:rsidP="00CB4748">
      <w:pPr>
        <w:spacing w:after="0" w:line="240" w:lineRule="auto"/>
        <w:ind w:firstLine="709"/>
        <w:jc w:val="both"/>
        <w:rPr>
          <w:rFonts w:eastAsia="Times New Roman"/>
        </w:rPr>
      </w:pPr>
      <w:r w:rsidRPr="00CB4748">
        <w:rPr>
          <w:rFonts w:eastAsia="Times New Roman"/>
        </w:rPr>
        <w:t>− способны выполнять усвоенные ранее трудовые операции;</w:t>
      </w:r>
    </w:p>
    <w:p w:rsidR="00CB4748" w:rsidRPr="00CB4748" w:rsidRDefault="00CB4748" w:rsidP="00CB4748">
      <w:pPr>
        <w:spacing w:after="0" w:line="240" w:lineRule="auto"/>
        <w:ind w:firstLine="709"/>
        <w:jc w:val="both"/>
        <w:rPr>
          <w:rFonts w:eastAsia="Times New Roman"/>
        </w:rPr>
      </w:pPr>
      <w:r w:rsidRPr="00CB4748">
        <w:rPr>
          <w:rFonts w:eastAsia="Times New Roman"/>
        </w:rPr>
        <w:t>− понимают свойства материала, с которым пришлось работать;</w:t>
      </w:r>
    </w:p>
    <w:p w:rsidR="00CB4748" w:rsidRPr="00CB4748" w:rsidRDefault="00CB4748" w:rsidP="00CB4748">
      <w:pPr>
        <w:spacing w:after="0" w:line="240" w:lineRule="auto"/>
        <w:ind w:firstLine="709"/>
        <w:jc w:val="both"/>
        <w:rPr>
          <w:rFonts w:eastAsia="Times New Roman"/>
        </w:rPr>
      </w:pPr>
      <w:r w:rsidRPr="00CB4748">
        <w:rPr>
          <w:rFonts w:eastAsia="Times New Roman"/>
        </w:rPr>
        <w:t>− обеспечивают личную безопасность:</w:t>
      </w:r>
    </w:p>
    <w:p w:rsidR="00CB4748" w:rsidRPr="00CB4748" w:rsidRDefault="00CB4748" w:rsidP="00CB4748">
      <w:pPr>
        <w:spacing w:after="0" w:line="240" w:lineRule="auto"/>
        <w:ind w:firstLine="709"/>
        <w:jc w:val="both"/>
        <w:rPr>
          <w:rFonts w:eastAsia="Times New Roman"/>
        </w:rPr>
      </w:pPr>
      <w:r w:rsidRPr="00CB4748">
        <w:rPr>
          <w:rFonts w:eastAsia="Times New Roman"/>
        </w:rPr>
        <w:t>− рационально организовывают свое рабочее место;</w:t>
      </w:r>
    </w:p>
    <w:p w:rsidR="00CB4748" w:rsidRPr="00CB4748" w:rsidRDefault="00CB4748" w:rsidP="00CB4748">
      <w:pPr>
        <w:spacing w:after="0" w:line="240" w:lineRule="auto"/>
        <w:ind w:firstLine="709"/>
        <w:jc w:val="both"/>
        <w:rPr>
          <w:rFonts w:eastAsia="Times New Roman"/>
        </w:rPr>
      </w:pPr>
      <w:r w:rsidRPr="00CB4748">
        <w:rPr>
          <w:rFonts w:eastAsia="Times New Roman"/>
        </w:rPr>
        <w:t>− стремятся решить поставленные задачи и выполнить задание на высоком уровне качества.</w:t>
      </w:r>
    </w:p>
    <w:p w:rsidR="00CB4748" w:rsidRPr="00CB4748" w:rsidRDefault="00CB4748" w:rsidP="00CB4748">
      <w:pPr>
        <w:spacing w:after="0" w:line="240" w:lineRule="auto"/>
        <w:ind w:firstLine="709"/>
        <w:jc w:val="both"/>
        <w:rPr>
          <w:rFonts w:eastAsia="Times New Roman"/>
        </w:rPr>
      </w:pPr>
      <w:r w:rsidRPr="00CB4748">
        <w:rPr>
          <w:rFonts w:eastAsia="Times New Roman"/>
        </w:rPr>
        <w:t>На данном этапе учащиеся применяют для изготовления печатных плат ЛУТ метод изготовления печатных плат: чертеж платы разрабатывается на компьютере при помощи программы SprintLayout, затем чертеж распечатывается на глянцевой бумаге и при помощи утюга переносится на подготовленную заготовку (лазерно-утюжный метод). Использование этого метода позволяет качественно изготавливать конструктивно сложные платы за короткое время (вручную такие платы изготовить невозможно). Это позволяет разрабатывать технически сложные проекты.</w:t>
      </w:r>
    </w:p>
    <w:p w:rsidR="00CB4748" w:rsidRPr="00CB4748" w:rsidRDefault="00CB4748" w:rsidP="00CB4748">
      <w:pPr>
        <w:spacing w:after="0" w:line="240" w:lineRule="auto"/>
        <w:ind w:firstLine="709"/>
        <w:jc w:val="both"/>
        <w:rPr>
          <w:rFonts w:eastAsia="Times New Roman"/>
        </w:rPr>
      </w:pPr>
      <w:r w:rsidRPr="00CB4748">
        <w:rPr>
          <w:rFonts w:eastAsia="Times New Roman"/>
        </w:rPr>
        <w:t>Переход на современную элементную базу микроконтроллеров также позволяет усложнять уровень работ. Учащиеся, программируют микроконтроллер через компьютер и получают возможность на одном и том же микроконтроллере разрабатывать различные устройства.</w:t>
      </w:r>
    </w:p>
    <w:p w:rsidR="00CB4748" w:rsidRPr="00CB4748" w:rsidRDefault="00CB4748" w:rsidP="00CB4748">
      <w:pPr>
        <w:spacing w:after="0" w:line="240" w:lineRule="auto"/>
        <w:ind w:firstLine="709"/>
        <w:jc w:val="both"/>
        <w:rPr>
          <w:rFonts w:eastAsia="Times New Roman"/>
          <w:b/>
        </w:rPr>
      </w:pPr>
      <w:r w:rsidRPr="00CB4748">
        <w:rPr>
          <w:rFonts w:eastAsia="Times New Roman"/>
          <w:b/>
        </w:rPr>
        <w:t>Седьмой этап «Заключительный»</w:t>
      </w:r>
    </w:p>
    <w:p w:rsidR="00CB4748" w:rsidRPr="00CB4748" w:rsidRDefault="00CB4748" w:rsidP="00CB4748">
      <w:pPr>
        <w:spacing w:after="0" w:line="240" w:lineRule="auto"/>
        <w:ind w:firstLine="709"/>
        <w:jc w:val="both"/>
        <w:rPr>
          <w:rFonts w:eastAsia="Times New Roman"/>
        </w:rPr>
      </w:pPr>
      <w:r w:rsidRPr="00CB4748">
        <w:rPr>
          <w:rFonts w:eastAsia="Times New Roman"/>
        </w:rPr>
        <w:t>Посвящается анализу и оценке работ. Для этого рекомендую ответить учащимся на следующие вопросы:</w:t>
      </w:r>
    </w:p>
    <w:p w:rsidR="00CB4748" w:rsidRPr="00CB4748" w:rsidRDefault="00CB4748" w:rsidP="00CB4748">
      <w:pPr>
        <w:numPr>
          <w:ilvl w:val="0"/>
          <w:numId w:val="34"/>
        </w:numPr>
        <w:tabs>
          <w:tab w:val="left" w:pos="0"/>
        </w:tabs>
        <w:spacing w:after="0" w:line="240" w:lineRule="auto"/>
        <w:ind w:left="0" w:firstLine="709"/>
        <w:jc w:val="both"/>
        <w:rPr>
          <w:rFonts w:eastAsia="Times New Roman"/>
        </w:rPr>
      </w:pPr>
      <w:r w:rsidRPr="00CB4748">
        <w:rPr>
          <w:rFonts w:eastAsia="Times New Roman"/>
        </w:rPr>
        <w:t>Эффективно ли я использовал отведенное время?</w:t>
      </w:r>
    </w:p>
    <w:p w:rsidR="00CB4748" w:rsidRPr="00CB4748" w:rsidRDefault="00CB4748" w:rsidP="00CB4748">
      <w:pPr>
        <w:numPr>
          <w:ilvl w:val="0"/>
          <w:numId w:val="34"/>
        </w:numPr>
        <w:tabs>
          <w:tab w:val="left" w:pos="0"/>
        </w:tabs>
        <w:spacing w:after="0" w:line="240" w:lineRule="auto"/>
        <w:ind w:left="0" w:firstLine="709"/>
        <w:jc w:val="both"/>
        <w:rPr>
          <w:rFonts w:eastAsia="Times New Roman"/>
        </w:rPr>
      </w:pPr>
      <w:r w:rsidRPr="00CB4748">
        <w:rPr>
          <w:rFonts w:eastAsia="Times New Roman"/>
        </w:rPr>
        <w:t>В чем сильные и слабые стороны моего проекта?</w:t>
      </w:r>
    </w:p>
    <w:p w:rsidR="00CB4748" w:rsidRPr="00CB4748" w:rsidRDefault="00CB4748" w:rsidP="00CB4748">
      <w:pPr>
        <w:numPr>
          <w:ilvl w:val="0"/>
          <w:numId w:val="34"/>
        </w:numPr>
        <w:tabs>
          <w:tab w:val="left" w:pos="0"/>
        </w:tabs>
        <w:spacing w:after="0" w:line="240" w:lineRule="auto"/>
        <w:ind w:left="0" w:firstLine="709"/>
        <w:jc w:val="both"/>
        <w:rPr>
          <w:rFonts w:eastAsia="Times New Roman"/>
        </w:rPr>
      </w:pPr>
      <w:r w:rsidRPr="00CB4748">
        <w:rPr>
          <w:rFonts w:eastAsia="Times New Roman"/>
        </w:rPr>
        <w:t>Знаю ли я сейчас, куда обратиться за помощью?</w:t>
      </w:r>
    </w:p>
    <w:p w:rsidR="00CB4748" w:rsidRPr="00CB4748" w:rsidRDefault="00CB4748" w:rsidP="00CB4748">
      <w:pPr>
        <w:numPr>
          <w:ilvl w:val="0"/>
          <w:numId w:val="34"/>
        </w:numPr>
        <w:tabs>
          <w:tab w:val="left" w:pos="0"/>
        </w:tabs>
        <w:spacing w:after="0" w:line="240" w:lineRule="auto"/>
        <w:ind w:left="0" w:firstLine="709"/>
        <w:jc w:val="both"/>
        <w:rPr>
          <w:rFonts w:eastAsia="Times New Roman"/>
        </w:rPr>
      </w:pPr>
      <w:r w:rsidRPr="00CB4748">
        <w:rPr>
          <w:rFonts w:eastAsia="Times New Roman"/>
        </w:rPr>
        <w:t>Если бы я этот проект выполнял снова, то какие бы внес изменения?</w:t>
      </w:r>
    </w:p>
    <w:p w:rsidR="00CB4748" w:rsidRPr="00CB4748" w:rsidRDefault="00CB4748" w:rsidP="00CB4748">
      <w:pPr>
        <w:numPr>
          <w:ilvl w:val="0"/>
          <w:numId w:val="34"/>
        </w:numPr>
        <w:tabs>
          <w:tab w:val="left" w:pos="0"/>
        </w:tabs>
        <w:spacing w:after="0" w:line="240" w:lineRule="auto"/>
        <w:ind w:left="0" w:firstLine="709"/>
        <w:jc w:val="both"/>
        <w:rPr>
          <w:rFonts w:eastAsia="Times New Roman"/>
        </w:rPr>
      </w:pPr>
      <w:r w:rsidRPr="00CB4748">
        <w:rPr>
          <w:rFonts w:eastAsia="Times New Roman"/>
        </w:rPr>
        <w:t>Легко ли я решал возникающие проблемы?</w:t>
      </w:r>
    </w:p>
    <w:p w:rsidR="00CB4748" w:rsidRPr="00CB4748" w:rsidRDefault="00CB4748" w:rsidP="00CB4748">
      <w:pPr>
        <w:numPr>
          <w:ilvl w:val="0"/>
          <w:numId w:val="34"/>
        </w:numPr>
        <w:tabs>
          <w:tab w:val="left" w:pos="0"/>
        </w:tabs>
        <w:spacing w:after="0" w:line="240" w:lineRule="auto"/>
        <w:ind w:left="0" w:firstLine="709"/>
        <w:jc w:val="both"/>
        <w:rPr>
          <w:rFonts w:eastAsia="Times New Roman"/>
        </w:rPr>
      </w:pPr>
      <w:r w:rsidRPr="00CB4748">
        <w:rPr>
          <w:rFonts w:eastAsia="Times New Roman"/>
        </w:rPr>
        <w:t>Уложился ли я в отведенные сроки?</w:t>
      </w:r>
    </w:p>
    <w:p w:rsidR="00CB4748" w:rsidRPr="00CB4748" w:rsidRDefault="00CB4748" w:rsidP="00CB4748">
      <w:pPr>
        <w:numPr>
          <w:ilvl w:val="0"/>
          <w:numId w:val="34"/>
        </w:numPr>
        <w:tabs>
          <w:tab w:val="left" w:pos="0"/>
        </w:tabs>
        <w:spacing w:after="0" w:line="240" w:lineRule="auto"/>
        <w:ind w:left="0" w:firstLine="709"/>
        <w:jc w:val="both"/>
        <w:rPr>
          <w:rFonts w:eastAsia="Times New Roman"/>
        </w:rPr>
      </w:pPr>
      <w:r w:rsidRPr="00CB4748">
        <w:rPr>
          <w:rFonts w:eastAsia="Times New Roman"/>
        </w:rPr>
        <w:t>Каково мнение других о моем проекте?</w:t>
      </w:r>
    </w:p>
    <w:p w:rsidR="00CB4748" w:rsidRPr="00CB4748" w:rsidRDefault="00CB4748" w:rsidP="00CB4748">
      <w:pPr>
        <w:spacing w:after="0" w:line="240" w:lineRule="auto"/>
        <w:ind w:firstLine="709"/>
        <w:jc w:val="both"/>
        <w:rPr>
          <w:rFonts w:eastAsia="Times New Roman"/>
        </w:rPr>
      </w:pPr>
      <w:r w:rsidRPr="00CB4748">
        <w:rPr>
          <w:rFonts w:eastAsia="Times New Roman"/>
        </w:rPr>
        <w:t>После ответов на вопросы проводится оценка качества проектной деятельности учащихся, где ставится оценочный балл, вычисляемый следующим образом: если показатели критерия присутствуют в объекте оценивания в полной мере, то начисляется  1 балл; при частичном присутствии − 0,5 балла; если отсутствуют − 0 баллов.</w:t>
      </w:r>
    </w:p>
    <w:p w:rsidR="00CB4748" w:rsidRPr="00CB4748" w:rsidRDefault="00CB4748" w:rsidP="00CB4748">
      <w:pPr>
        <w:spacing w:after="0" w:line="240" w:lineRule="auto"/>
        <w:ind w:firstLine="709"/>
        <w:jc w:val="both"/>
        <w:rPr>
          <w:rFonts w:eastAsia="Times New Roman"/>
        </w:rPr>
      </w:pPr>
      <w:r w:rsidRPr="00CB4748">
        <w:rPr>
          <w:rFonts w:eastAsia="Times New Roman"/>
        </w:rPr>
        <w:t xml:space="preserve">Далее все баллы суммируются в колонках под соответствующими аспектами и эти величины проставляются в строках «итого» для каждого </w:t>
      </w:r>
      <w:r w:rsidRPr="00CB4748">
        <w:rPr>
          <w:rFonts w:eastAsia="Times New Roman"/>
        </w:rPr>
        <w:lastRenderedPageBreak/>
        <w:t>аспекта. Затем подсчитывается общая сумма баллов и проставляется в строке «всего». Эта оценка может использоваться и в каче</w:t>
      </w:r>
      <w:r w:rsidRPr="00CB4748">
        <w:rPr>
          <w:rFonts w:eastAsia="Times New Roman"/>
        </w:rPr>
        <w:softHyphen/>
        <w:t>стве рейтинговой оценки.</w:t>
      </w:r>
    </w:p>
    <w:p w:rsidR="00CB4748" w:rsidRPr="00CB4748" w:rsidRDefault="00CB4748" w:rsidP="00CB4748">
      <w:pPr>
        <w:spacing w:after="0" w:line="240" w:lineRule="auto"/>
        <w:ind w:firstLine="709"/>
        <w:jc w:val="both"/>
        <w:rPr>
          <w:rFonts w:eastAsia="Times New Roman"/>
        </w:rPr>
      </w:pPr>
    </w:p>
    <w:p w:rsidR="00CB4748" w:rsidRPr="00CB4748" w:rsidRDefault="00CB4748" w:rsidP="00CB4748">
      <w:pPr>
        <w:spacing w:after="0" w:line="240" w:lineRule="auto"/>
        <w:ind w:firstLine="709"/>
        <w:jc w:val="both"/>
        <w:rPr>
          <w:rFonts w:eastAsia="Times New Roman"/>
        </w:rPr>
      </w:pPr>
      <w:r w:rsidRPr="00CB4748">
        <w:rPr>
          <w:rFonts w:eastAsia="Times New Roman"/>
        </w:rPr>
        <w:t>Таблица 1 − Оценочный лист проектной деятельности</w:t>
      </w:r>
    </w:p>
    <w:tbl>
      <w:tblPr>
        <w:tblW w:w="97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6"/>
        <w:gridCol w:w="2352"/>
        <w:gridCol w:w="3970"/>
        <w:gridCol w:w="1890"/>
        <w:gridCol w:w="976"/>
      </w:tblGrid>
      <w:tr w:rsidR="00CB4748" w:rsidRPr="00CB4748" w:rsidTr="00CB4748">
        <w:trPr>
          <w:jc w:val="center"/>
        </w:trPr>
        <w:tc>
          <w:tcPr>
            <w:tcW w:w="516" w:type="dxa"/>
            <w:tcBorders>
              <w:top w:val="single" w:sz="4" w:space="0" w:color="auto"/>
              <w:left w:val="single" w:sz="4" w:space="0" w:color="auto"/>
              <w:bottom w:val="single" w:sz="4" w:space="0" w:color="auto"/>
              <w:right w:val="single" w:sz="4" w:space="0" w:color="auto"/>
            </w:tcBorders>
            <w:vAlign w:val="center"/>
            <w:hideMark/>
          </w:tcPr>
          <w:p w:rsidR="00CB4748" w:rsidRPr="00CB4748" w:rsidRDefault="00CB4748" w:rsidP="00CB4748">
            <w:pPr>
              <w:spacing w:after="0" w:line="240" w:lineRule="auto"/>
              <w:jc w:val="center"/>
              <w:rPr>
                <w:rFonts w:eastAsia="Times New Roman"/>
                <w:sz w:val="24"/>
                <w:szCs w:val="24"/>
              </w:rPr>
            </w:pPr>
            <w:r w:rsidRPr="00CB4748">
              <w:rPr>
                <w:rFonts w:eastAsia="Times New Roman"/>
                <w:sz w:val="24"/>
                <w:szCs w:val="24"/>
              </w:rPr>
              <w:t>№</w:t>
            </w:r>
          </w:p>
          <w:p w:rsidR="00CB4748" w:rsidRPr="00CB4748" w:rsidRDefault="00CB4748" w:rsidP="00CB4748">
            <w:pPr>
              <w:spacing w:after="0" w:line="240" w:lineRule="auto"/>
              <w:jc w:val="center"/>
              <w:rPr>
                <w:rFonts w:eastAsia="Times New Roman"/>
                <w:sz w:val="24"/>
                <w:szCs w:val="24"/>
              </w:rPr>
            </w:pPr>
            <w:r w:rsidRPr="00CB4748">
              <w:rPr>
                <w:rFonts w:eastAsia="Times New Roman"/>
                <w:sz w:val="24"/>
                <w:szCs w:val="24"/>
              </w:rPr>
              <w:t>пп</w:t>
            </w:r>
          </w:p>
        </w:tc>
        <w:tc>
          <w:tcPr>
            <w:tcW w:w="2352" w:type="dxa"/>
            <w:tcBorders>
              <w:top w:val="single" w:sz="4" w:space="0" w:color="auto"/>
              <w:left w:val="single" w:sz="4" w:space="0" w:color="auto"/>
              <w:bottom w:val="single" w:sz="4" w:space="0" w:color="auto"/>
              <w:right w:val="single" w:sz="4" w:space="0" w:color="auto"/>
            </w:tcBorders>
            <w:vAlign w:val="center"/>
            <w:hideMark/>
          </w:tcPr>
          <w:p w:rsidR="00CB4748" w:rsidRPr="00CB4748" w:rsidRDefault="00CB4748" w:rsidP="00CB4748">
            <w:pPr>
              <w:spacing w:after="0" w:line="240" w:lineRule="auto"/>
              <w:jc w:val="center"/>
              <w:rPr>
                <w:rFonts w:eastAsia="Times New Roman"/>
                <w:sz w:val="24"/>
                <w:szCs w:val="24"/>
              </w:rPr>
            </w:pPr>
            <w:r w:rsidRPr="00CB4748">
              <w:rPr>
                <w:rFonts w:eastAsia="Times New Roman"/>
                <w:sz w:val="24"/>
                <w:szCs w:val="24"/>
              </w:rPr>
              <w:t>Критерии оценки</w:t>
            </w:r>
          </w:p>
        </w:tc>
        <w:tc>
          <w:tcPr>
            <w:tcW w:w="3970" w:type="dxa"/>
            <w:tcBorders>
              <w:top w:val="single" w:sz="4" w:space="0" w:color="auto"/>
              <w:left w:val="single" w:sz="4" w:space="0" w:color="auto"/>
              <w:bottom w:val="single" w:sz="4" w:space="0" w:color="auto"/>
              <w:right w:val="single" w:sz="4" w:space="0" w:color="auto"/>
            </w:tcBorders>
            <w:vAlign w:val="center"/>
            <w:hideMark/>
          </w:tcPr>
          <w:p w:rsidR="00CB4748" w:rsidRPr="00CB4748" w:rsidRDefault="00CB4748" w:rsidP="00CB4748">
            <w:pPr>
              <w:spacing w:after="0" w:line="240" w:lineRule="auto"/>
              <w:jc w:val="center"/>
              <w:rPr>
                <w:rFonts w:eastAsia="Times New Roman"/>
                <w:sz w:val="24"/>
                <w:szCs w:val="24"/>
              </w:rPr>
            </w:pPr>
            <w:r w:rsidRPr="00CB4748">
              <w:rPr>
                <w:rFonts w:eastAsia="Times New Roman"/>
                <w:sz w:val="24"/>
                <w:szCs w:val="24"/>
              </w:rPr>
              <w:t>Показатели</w:t>
            </w:r>
          </w:p>
        </w:tc>
        <w:tc>
          <w:tcPr>
            <w:tcW w:w="1890" w:type="dxa"/>
            <w:tcBorders>
              <w:top w:val="single" w:sz="4" w:space="0" w:color="auto"/>
              <w:left w:val="single" w:sz="4" w:space="0" w:color="auto"/>
              <w:bottom w:val="single" w:sz="4" w:space="0" w:color="auto"/>
              <w:right w:val="single" w:sz="4" w:space="0" w:color="auto"/>
            </w:tcBorders>
            <w:vAlign w:val="center"/>
            <w:hideMark/>
          </w:tcPr>
          <w:p w:rsidR="00CB4748" w:rsidRPr="00CB4748" w:rsidRDefault="00CB4748" w:rsidP="00CB4748">
            <w:pPr>
              <w:spacing w:after="0" w:line="240" w:lineRule="auto"/>
              <w:jc w:val="center"/>
              <w:rPr>
                <w:rFonts w:eastAsia="Times New Roman"/>
                <w:sz w:val="24"/>
                <w:szCs w:val="24"/>
              </w:rPr>
            </w:pPr>
            <w:r w:rsidRPr="00CB4748">
              <w:rPr>
                <w:rFonts w:eastAsia="Times New Roman"/>
                <w:sz w:val="24"/>
                <w:szCs w:val="24"/>
              </w:rPr>
              <w:t>Объекты оценивания</w:t>
            </w:r>
          </w:p>
        </w:tc>
        <w:tc>
          <w:tcPr>
            <w:tcW w:w="976" w:type="dxa"/>
            <w:tcBorders>
              <w:top w:val="single" w:sz="4" w:space="0" w:color="auto"/>
              <w:left w:val="single" w:sz="4" w:space="0" w:color="auto"/>
              <w:bottom w:val="single" w:sz="4" w:space="0" w:color="auto"/>
              <w:right w:val="single" w:sz="4" w:space="0" w:color="auto"/>
            </w:tcBorders>
            <w:vAlign w:val="center"/>
            <w:hideMark/>
          </w:tcPr>
          <w:p w:rsidR="00CB4748" w:rsidRPr="00CB4748" w:rsidRDefault="00CB4748" w:rsidP="00CB4748">
            <w:pPr>
              <w:spacing w:after="0" w:line="240" w:lineRule="auto"/>
              <w:jc w:val="center"/>
              <w:rPr>
                <w:rFonts w:eastAsia="Times New Roman"/>
                <w:sz w:val="24"/>
                <w:szCs w:val="24"/>
              </w:rPr>
            </w:pPr>
            <w:r w:rsidRPr="00CB4748">
              <w:rPr>
                <w:rFonts w:eastAsia="Times New Roman"/>
                <w:sz w:val="24"/>
                <w:szCs w:val="24"/>
              </w:rPr>
              <w:t>Оценка</w:t>
            </w:r>
          </w:p>
        </w:tc>
      </w:tr>
      <w:tr w:rsidR="00CB4748" w:rsidRPr="00CB4748" w:rsidTr="00CB4748">
        <w:trPr>
          <w:jc w:val="center"/>
        </w:trPr>
        <w:tc>
          <w:tcPr>
            <w:tcW w:w="516" w:type="dxa"/>
            <w:tcBorders>
              <w:top w:val="single" w:sz="4" w:space="0" w:color="auto"/>
              <w:left w:val="single" w:sz="4" w:space="0" w:color="auto"/>
              <w:bottom w:val="single" w:sz="4" w:space="0" w:color="auto"/>
              <w:right w:val="single" w:sz="4" w:space="0" w:color="auto"/>
            </w:tcBorders>
          </w:tcPr>
          <w:p w:rsidR="00CB4748" w:rsidRPr="00CB4748" w:rsidRDefault="00CB4748" w:rsidP="00CB4748">
            <w:pPr>
              <w:numPr>
                <w:ilvl w:val="0"/>
                <w:numId w:val="35"/>
              </w:numPr>
              <w:spacing w:after="0" w:line="240" w:lineRule="auto"/>
              <w:jc w:val="center"/>
              <w:rPr>
                <w:rFonts w:eastAsia="Times New Roman"/>
                <w:sz w:val="24"/>
                <w:szCs w:val="24"/>
              </w:rPr>
            </w:pPr>
          </w:p>
        </w:tc>
        <w:tc>
          <w:tcPr>
            <w:tcW w:w="2352" w:type="dxa"/>
            <w:tcBorders>
              <w:top w:val="single" w:sz="4" w:space="0" w:color="auto"/>
              <w:left w:val="single" w:sz="4" w:space="0" w:color="auto"/>
              <w:bottom w:val="single" w:sz="4" w:space="0" w:color="auto"/>
              <w:right w:val="single" w:sz="4" w:space="0" w:color="auto"/>
            </w:tcBorders>
            <w:hideMark/>
          </w:tcPr>
          <w:p w:rsidR="00CB4748" w:rsidRPr="00CB4748" w:rsidRDefault="00CB4748" w:rsidP="00CB4748">
            <w:pPr>
              <w:spacing w:after="0" w:line="240" w:lineRule="auto"/>
              <w:jc w:val="both"/>
              <w:rPr>
                <w:rFonts w:eastAsia="Times New Roman"/>
                <w:sz w:val="24"/>
                <w:szCs w:val="24"/>
              </w:rPr>
            </w:pPr>
            <w:r w:rsidRPr="00CB4748">
              <w:rPr>
                <w:rFonts w:eastAsia="Times New Roman"/>
                <w:sz w:val="24"/>
                <w:szCs w:val="24"/>
              </w:rPr>
              <w:t>Эстетичность</w:t>
            </w:r>
          </w:p>
        </w:tc>
        <w:tc>
          <w:tcPr>
            <w:tcW w:w="3970" w:type="dxa"/>
            <w:tcBorders>
              <w:top w:val="single" w:sz="4" w:space="0" w:color="auto"/>
              <w:left w:val="single" w:sz="4" w:space="0" w:color="auto"/>
              <w:bottom w:val="single" w:sz="4" w:space="0" w:color="auto"/>
              <w:right w:val="single" w:sz="4" w:space="0" w:color="auto"/>
            </w:tcBorders>
            <w:hideMark/>
          </w:tcPr>
          <w:p w:rsidR="00CB4748" w:rsidRPr="00CB4748" w:rsidRDefault="00CB4748" w:rsidP="00CB4748">
            <w:pPr>
              <w:spacing w:after="0" w:line="240" w:lineRule="auto"/>
              <w:rPr>
                <w:rFonts w:eastAsia="Times New Roman"/>
                <w:sz w:val="24"/>
                <w:szCs w:val="24"/>
              </w:rPr>
            </w:pPr>
            <w:r w:rsidRPr="00CB4748">
              <w:rPr>
                <w:rFonts w:eastAsia="Times New Roman"/>
                <w:sz w:val="24"/>
                <w:szCs w:val="24"/>
              </w:rPr>
              <w:t>Соответствие форме и содержанию. Учет принципов гармонии, целостности, соразмерности</w:t>
            </w:r>
          </w:p>
        </w:tc>
        <w:tc>
          <w:tcPr>
            <w:tcW w:w="1890" w:type="dxa"/>
            <w:tcBorders>
              <w:top w:val="single" w:sz="4" w:space="0" w:color="auto"/>
              <w:left w:val="single" w:sz="4" w:space="0" w:color="auto"/>
              <w:bottom w:val="single" w:sz="4" w:space="0" w:color="auto"/>
              <w:right w:val="single" w:sz="4" w:space="0" w:color="auto"/>
            </w:tcBorders>
            <w:hideMark/>
          </w:tcPr>
          <w:p w:rsidR="00CB4748" w:rsidRPr="00CB4748" w:rsidRDefault="00CB4748" w:rsidP="00CB4748">
            <w:pPr>
              <w:spacing w:after="0" w:line="240" w:lineRule="auto"/>
              <w:rPr>
                <w:rFonts w:eastAsia="Times New Roman"/>
                <w:sz w:val="24"/>
                <w:szCs w:val="24"/>
              </w:rPr>
            </w:pPr>
            <w:r w:rsidRPr="00CB4748">
              <w:rPr>
                <w:rFonts w:eastAsia="Times New Roman"/>
                <w:sz w:val="24"/>
                <w:szCs w:val="24"/>
              </w:rPr>
              <w:t>Изделие</w:t>
            </w:r>
          </w:p>
        </w:tc>
        <w:tc>
          <w:tcPr>
            <w:tcW w:w="976" w:type="dxa"/>
            <w:tcBorders>
              <w:top w:val="single" w:sz="4" w:space="0" w:color="auto"/>
              <w:left w:val="single" w:sz="4" w:space="0" w:color="auto"/>
              <w:bottom w:val="single" w:sz="4" w:space="0" w:color="auto"/>
              <w:right w:val="single" w:sz="4" w:space="0" w:color="auto"/>
            </w:tcBorders>
          </w:tcPr>
          <w:p w:rsidR="00CB4748" w:rsidRPr="00CB4748" w:rsidRDefault="00CB4748" w:rsidP="00CB4748">
            <w:pPr>
              <w:spacing w:after="0" w:line="240" w:lineRule="auto"/>
              <w:jc w:val="center"/>
              <w:rPr>
                <w:rFonts w:eastAsia="Times New Roman"/>
                <w:sz w:val="24"/>
                <w:szCs w:val="24"/>
              </w:rPr>
            </w:pPr>
          </w:p>
        </w:tc>
      </w:tr>
      <w:tr w:rsidR="00CB4748" w:rsidRPr="00CB4748" w:rsidTr="00CB4748">
        <w:trPr>
          <w:jc w:val="center"/>
        </w:trPr>
        <w:tc>
          <w:tcPr>
            <w:tcW w:w="516" w:type="dxa"/>
            <w:tcBorders>
              <w:top w:val="single" w:sz="4" w:space="0" w:color="auto"/>
              <w:left w:val="single" w:sz="4" w:space="0" w:color="auto"/>
              <w:bottom w:val="single" w:sz="4" w:space="0" w:color="auto"/>
              <w:right w:val="single" w:sz="4" w:space="0" w:color="auto"/>
            </w:tcBorders>
          </w:tcPr>
          <w:p w:rsidR="00CB4748" w:rsidRPr="00CB4748" w:rsidRDefault="00CB4748" w:rsidP="00CB4748">
            <w:pPr>
              <w:numPr>
                <w:ilvl w:val="0"/>
                <w:numId w:val="35"/>
              </w:numPr>
              <w:spacing w:after="0" w:line="240" w:lineRule="auto"/>
              <w:jc w:val="center"/>
              <w:rPr>
                <w:rFonts w:eastAsia="Times New Roman"/>
                <w:sz w:val="24"/>
                <w:szCs w:val="24"/>
              </w:rPr>
            </w:pPr>
          </w:p>
        </w:tc>
        <w:tc>
          <w:tcPr>
            <w:tcW w:w="2352" w:type="dxa"/>
            <w:tcBorders>
              <w:top w:val="single" w:sz="4" w:space="0" w:color="auto"/>
              <w:left w:val="single" w:sz="4" w:space="0" w:color="auto"/>
              <w:bottom w:val="single" w:sz="4" w:space="0" w:color="auto"/>
              <w:right w:val="single" w:sz="4" w:space="0" w:color="auto"/>
            </w:tcBorders>
            <w:hideMark/>
          </w:tcPr>
          <w:p w:rsidR="00CB4748" w:rsidRPr="00CB4748" w:rsidRDefault="00CB4748" w:rsidP="00CB4748">
            <w:pPr>
              <w:spacing w:after="0" w:line="240" w:lineRule="auto"/>
              <w:jc w:val="both"/>
              <w:rPr>
                <w:rFonts w:eastAsia="Times New Roman"/>
                <w:sz w:val="24"/>
                <w:szCs w:val="24"/>
              </w:rPr>
            </w:pPr>
            <w:r w:rsidRPr="00CB4748">
              <w:rPr>
                <w:rFonts w:eastAsia="Times New Roman"/>
                <w:sz w:val="24"/>
                <w:szCs w:val="24"/>
              </w:rPr>
              <w:t>Оригинальность</w:t>
            </w:r>
          </w:p>
        </w:tc>
        <w:tc>
          <w:tcPr>
            <w:tcW w:w="3970" w:type="dxa"/>
            <w:tcBorders>
              <w:top w:val="single" w:sz="4" w:space="0" w:color="auto"/>
              <w:left w:val="single" w:sz="4" w:space="0" w:color="auto"/>
              <w:bottom w:val="single" w:sz="4" w:space="0" w:color="auto"/>
              <w:right w:val="single" w:sz="4" w:space="0" w:color="auto"/>
            </w:tcBorders>
            <w:hideMark/>
          </w:tcPr>
          <w:p w:rsidR="00CB4748" w:rsidRPr="00CB4748" w:rsidRDefault="00CB4748" w:rsidP="00CB4748">
            <w:pPr>
              <w:spacing w:after="0" w:line="240" w:lineRule="auto"/>
              <w:rPr>
                <w:rFonts w:eastAsia="Times New Roman"/>
                <w:sz w:val="24"/>
                <w:szCs w:val="24"/>
              </w:rPr>
            </w:pPr>
            <w:r w:rsidRPr="00CB4748">
              <w:rPr>
                <w:rFonts w:eastAsia="Times New Roman"/>
                <w:sz w:val="24"/>
                <w:szCs w:val="24"/>
              </w:rPr>
              <w:t>Своеобразие, необычность</w:t>
            </w:r>
          </w:p>
        </w:tc>
        <w:tc>
          <w:tcPr>
            <w:tcW w:w="1890" w:type="dxa"/>
            <w:tcBorders>
              <w:top w:val="single" w:sz="4" w:space="0" w:color="auto"/>
              <w:left w:val="single" w:sz="4" w:space="0" w:color="auto"/>
              <w:bottom w:val="single" w:sz="4" w:space="0" w:color="auto"/>
              <w:right w:val="single" w:sz="4" w:space="0" w:color="auto"/>
            </w:tcBorders>
            <w:hideMark/>
          </w:tcPr>
          <w:p w:rsidR="00CB4748" w:rsidRPr="00CB4748" w:rsidRDefault="00CB4748" w:rsidP="00CB4748">
            <w:pPr>
              <w:spacing w:after="0" w:line="240" w:lineRule="auto"/>
              <w:rPr>
                <w:rFonts w:eastAsia="Times New Roman"/>
                <w:sz w:val="24"/>
                <w:szCs w:val="24"/>
              </w:rPr>
            </w:pPr>
            <w:r w:rsidRPr="00CB4748">
              <w:rPr>
                <w:rFonts w:eastAsia="Times New Roman"/>
                <w:sz w:val="24"/>
                <w:szCs w:val="24"/>
              </w:rPr>
              <w:t>Изделие</w:t>
            </w:r>
          </w:p>
        </w:tc>
        <w:tc>
          <w:tcPr>
            <w:tcW w:w="976" w:type="dxa"/>
            <w:tcBorders>
              <w:top w:val="single" w:sz="4" w:space="0" w:color="auto"/>
              <w:left w:val="single" w:sz="4" w:space="0" w:color="auto"/>
              <w:bottom w:val="single" w:sz="4" w:space="0" w:color="auto"/>
              <w:right w:val="single" w:sz="4" w:space="0" w:color="auto"/>
            </w:tcBorders>
          </w:tcPr>
          <w:p w:rsidR="00CB4748" w:rsidRPr="00CB4748" w:rsidRDefault="00CB4748" w:rsidP="00CB4748">
            <w:pPr>
              <w:spacing w:after="0" w:line="240" w:lineRule="auto"/>
              <w:jc w:val="center"/>
              <w:rPr>
                <w:rFonts w:eastAsia="Times New Roman"/>
                <w:sz w:val="24"/>
                <w:szCs w:val="24"/>
              </w:rPr>
            </w:pPr>
          </w:p>
        </w:tc>
      </w:tr>
      <w:tr w:rsidR="00CB4748" w:rsidRPr="00CB4748" w:rsidTr="00CB4748">
        <w:trPr>
          <w:jc w:val="center"/>
        </w:trPr>
        <w:tc>
          <w:tcPr>
            <w:tcW w:w="516" w:type="dxa"/>
            <w:tcBorders>
              <w:top w:val="single" w:sz="4" w:space="0" w:color="auto"/>
              <w:left w:val="single" w:sz="4" w:space="0" w:color="auto"/>
              <w:bottom w:val="single" w:sz="4" w:space="0" w:color="auto"/>
              <w:right w:val="single" w:sz="4" w:space="0" w:color="auto"/>
            </w:tcBorders>
          </w:tcPr>
          <w:p w:rsidR="00CB4748" w:rsidRPr="00CB4748" w:rsidRDefault="00CB4748" w:rsidP="00CB4748">
            <w:pPr>
              <w:numPr>
                <w:ilvl w:val="0"/>
                <w:numId w:val="35"/>
              </w:numPr>
              <w:spacing w:after="0" w:line="240" w:lineRule="auto"/>
              <w:jc w:val="center"/>
              <w:rPr>
                <w:rFonts w:eastAsia="Times New Roman"/>
                <w:sz w:val="24"/>
                <w:szCs w:val="24"/>
              </w:rPr>
            </w:pPr>
          </w:p>
        </w:tc>
        <w:tc>
          <w:tcPr>
            <w:tcW w:w="2352" w:type="dxa"/>
            <w:tcBorders>
              <w:top w:val="single" w:sz="4" w:space="0" w:color="auto"/>
              <w:left w:val="single" w:sz="4" w:space="0" w:color="auto"/>
              <w:bottom w:val="single" w:sz="4" w:space="0" w:color="auto"/>
              <w:right w:val="single" w:sz="4" w:space="0" w:color="auto"/>
            </w:tcBorders>
            <w:hideMark/>
          </w:tcPr>
          <w:p w:rsidR="00CB4748" w:rsidRPr="00CB4748" w:rsidRDefault="00CB4748" w:rsidP="00CB4748">
            <w:pPr>
              <w:spacing w:after="0" w:line="240" w:lineRule="auto"/>
              <w:jc w:val="both"/>
              <w:rPr>
                <w:rFonts w:eastAsia="Times New Roman"/>
                <w:sz w:val="24"/>
                <w:szCs w:val="24"/>
              </w:rPr>
            </w:pPr>
            <w:r w:rsidRPr="00CB4748">
              <w:rPr>
                <w:rFonts w:eastAsia="Times New Roman"/>
                <w:sz w:val="24"/>
                <w:szCs w:val="24"/>
              </w:rPr>
              <w:t>Логичность</w:t>
            </w:r>
          </w:p>
        </w:tc>
        <w:tc>
          <w:tcPr>
            <w:tcW w:w="3970" w:type="dxa"/>
            <w:tcBorders>
              <w:top w:val="single" w:sz="4" w:space="0" w:color="auto"/>
              <w:left w:val="single" w:sz="4" w:space="0" w:color="auto"/>
              <w:bottom w:val="single" w:sz="4" w:space="0" w:color="auto"/>
              <w:right w:val="single" w:sz="4" w:space="0" w:color="auto"/>
            </w:tcBorders>
            <w:hideMark/>
          </w:tcPr>
          <w:p w:rsidR="00CB4748" w:rsidRPr="00CB4748" w:rsidRDefault="00CB4748" w:rsidP="00CB4748">
            <w:pPr>
              <w:spacing w:after="0" w:line="240" w:lineRule="auto"/>
              <w:rPr>
                <w:rFonts w:eastAsia="Times New Roman"/>
                <w:sz w:val="24"/>
                <w:szCs w:val="24"/>
              </w:rPr>
            </w:pPr>
            <w:r w:rsidRPr="00CB4748">
              <w:rPr>
                <w:rFonts w:eastAsia="Times New Roman"/>
                <w:sz w:val="24"/>
                <w:szCs w:val="24"/>
              </w:rPr>
              <w:t>Обоснование после</w:t>
            </w:r>
            <w:r w:rsidRPr="00CB4748">
              <w:rPr>
                <w:rFonts w:eastAsia="Times New Roman"/>
                <w:sz w:val="24"/>
                <w:szCs w:val="24"/>
              </w:rPr>
              <w:softHyphen/>
              <w:t>довательности действий этапов проектирования</w:t>
            </w:r>
          </w:p>
        </w:tc>
        <w:tc>
          <w:tcPr>
            <w:tcW w:w="1890" w:type="dxa"/>
            <w:tcBorders>
              <w:top w:val="single" w:sz="4" w:space="0" w:color="auto"/>
              <w:left w:val="single" w:sz="4" w:space="0" w:color="auto"/>
              <w:bottom w:val="single" w:sz="4" w:space="0" w:color="auto"/>
              <w:right w:val="single" w:sz="4" w:space="0" w:color="auto"/>
            </w:tcBorders>
            <w:hideMark/>
          </w:tcPr>
          <w:p w:rsidR="00CB4748" w:rsidRPr="00CB4748" w:rsidRDefault="00CB4748" w:rsidP="00CB4748">
            <w:pPr>
              <w:spacing w:after="0" w:line="240" w:lineRule="auto"/>
              <w:rPr>
                <w:rFonts w:eastAsia="Times New Roman"/>
                <w:sz w:val="24"/>
                <w:szCs w:val="24"/>
              </w:rPr>
            </w:pPr>
            <w:r w:rsidRPr="00CB4748">
              <w:rPr>
                <w:rFonts w:eastAsia="Times New Roman"/>
                <w:sz w:val="24"/>
                <w:szCs w:val="24"/>
              </w:rPr>
              <w:t>Пояснительная записка</w:t>
            </w:r>
          </w:p>
        </w:tc>
        <w:tc>
          <w:tcPr>
            <w:tcW w:w="976" w:type="dxa"/>
            <w:tcBorders>
              <w:top w:val="single" w:sz="4" w:space="0" w:color="auto"/>
              <w:left w:val="single" w:sz="4" w:space="0" w:color="auto"/>
              <w:bottom w:val="single" w:sz="4" w:space="0" w:color="auto"/>
              <w:right w:val="single" w:sz="4" w:space="0" w:color="auto"/>
            </w:tcBorders>
          </w:tcPr>
          <w:p w:rsidR="00CB4748" w:rsidRPr="00CB4748" w:rsidRDefault="00CB4748" w:rsidP="00CB4748">
            <w:pPr>
              <w:spacing w:after="0" w:line="240" w:lineRule="auto"/>
              <w:jc w:val="center"/>
              <w:rPr>
                <w:rFonts w:eastAsia="Times New Roman"/>
                <w:sz w:val="24"/>
                <w:szCs w:val="24"/>
              </w:rPr>
            </w:pPr>
          </w:p>
        </w:tc>
      </w:tr>
      <w:tr w:rsidR="00CB4748" w:rsidRPr="00CB4748" w:rsidTr="00CB4748">
        <w:trPr>
          <w:jc w:val="center"/>
        </w:trPr>
        <w:tc>
          <w:tcPr>
            <w:tcW w:w="516" w:type="dxa"/>
            <w:tcBorders>
              <w:top w:val="single" w:sz="4" w:space="0" w:color="auto"/>
              <w:left w:val="single" w:sz="4" w:space="0" w:color="auto"/>
              <w:bottom w:val="single" w:sz="4" w:space="0" w:color="auto"/>
              <w:right w:val="single" w:sz="4" w:space="0" w:color="auto"/>
            </w:tcBorders>
          </w:tcPr>
          <w:p w:rsidR="00CB4748" w:rsidRPr="00CB4748" w:rsidRDefault="00CB4748" w:rsidP="00CB4748">
            <w:pPr>
              <w:numPr>
                <w:ilvl w:val="0"/>
                <w:numId w:val="35"/>
              </w:numPr>
              <w:spacing w:after="0" w:line="240" w:lineRule="auto"/>
              <w:jc w:val="center"/>
              <w:rPr>
                <w:rFonts w:eastAsia="Times New Roman"/>
                <w:sz w:val="24"/>
                <w:szCs w:val="24"/>
              </w:rPr>
            </w:pPr>
          </w:p>
        </w:tc>
        <w:tc>
          <w:tcPr>
            <w:tcW w:w="2352" w:type="dxa"/>
            <w:tcBorders>
              <w:top w:val="single" w:sz="4" w:space="0" w:color="auto"/>
              <w:left w:val="single" w:sz="4" w:space="0" w:color="auto"/>
              <w:bottom w:val="single" w:sz="4" w:space="0" w:color="auto"/>
              <w:right w:val="single" w:sz="4" w:space="0" w:color="auto"/>
            </w:tcBorders>
            <w:hideMark/>
          </w:tcPr>
          <w:p w:rsidR="00CB4748" w:rsidRPr="00CB4748" w:rsidRDefault="00CB4748" w:rsidP="00CB4748">
            <w:pPr>
              <w:spacing w:after="0" w:line="240" w:lineRule="auto"/>
              <w:jc w:val="both"/>
              <w:rPr>
                <w:rFonts w:eastAsia="Times New Roman"/>
                <w:sz w:val="24"/>
                <w:szCs w:val="24"/>
              </w:rPr>
            </w:pPr>
            <w:r w:rsidRPr="00CB4748">
              <w:rPr>
                <w:rFonts w:eastAsia="Times New Roman"/>
                <w:sz w:val="24"/>
                <w:szCs w:val="24"/>
              </w:rPr>
              <w:t>Технологичность</w:t>
            </w:r>
          </w:p>
        </w:tc>
        <w:tc>
          <w:tcPr>
            <w:tcW w:w="3970" w:type="dxa"/>
            <w:tcBorders>
              <w:top w:val="single" w:sz="4" w:space="0" w:color="auto"/>
              <w:left w:val="single" w:sz="4" w:space="0" w:color="auto"/>
              <w:bottom w:val="single" w:sz="4" w:space="0" w:color="auto"/>
              <w:right w:val="single" w:sz="4" w:space="0" w:color="auto"/>
            </w:tcBorders>
            <w:hideMark/>
          </w:tcPr>
          <w:p w:rsidR="00CB4748" w:rsidRPr="00CB4748" w:rsidRDefault="00CB4748" w:rsidP="00CB4748">
            <w:pPr>
              <w:spacing w:after="0" w:line="240" w:lineRule="auto"/>
              <w:rPr>
                <w:rFonts w:eastAsia="Times New Roman"/>
                <w:sz w:val="24"/>
                <w:szCs w:val="24"/>
              </w:rPr>
            </w:pPr>
            <w:r w:rsidRPr="00CB4748">
              <w:rPr>
                <w:rFonts w:eastAsia="Times New Roman"/>
                <w:sz w:val="24"/>
                <w:szCs w:val="24"/>
              </w:rPr>
              <w:t>Выбор оптимального варианта исполнения и его технологическая разработка</w:t>
            </w:r>
          </w:p>
        </w:tc>
        <w:tc>
          <w:tcPr>
            <w:tcW w:w="1890" w:type="dxa"/>
            <w:tcBorders>
              <w:top w:val="single" w:sz="4" w:space="0" w:color="auto"/>
              <w:left w:val="single" w:sz="4" w:space="0" w:color="auto"/>
              <w:bottom w:val="single" w:sz="4" w:space="0" w:color="auto"/>
              <w:right w:val="single" w:sz="4" w:space="0" w:color="auto"/>
            </w:tcBorders>
            <w:hideMark/>
          </w:tcPr>
          <w:p w:rsidR="00CB4748" w:rsidRPr="00CB4748" w:rsidRDefault="00CB4748" w:rsidP="00CB4748">
            <w:pPr>
              <w:spacing w:after="0" w:line="240" w:lineRule="auto"/>
              <w:rPr>
                <w:rFonts w:eastAsia="Times New Roman"/>
                <w:sz w:val="24"/>
                <w:szCs w:val="24"/>
              </w:rPr>
            </w:pPr>
            <w:r w:rsidRPr="00CB4748">
              <w:rPr>
                <w:rFonts w:eastAsia="Times New Roman"/>
                <w:sz w:val="24"/>
                <w:szCs w:val="24"/>
              </w:rPr>
              <w:t>Пояснительная записка (чертежи, рисунки)</w:t>
            </w:r>
          </w:p>
        </w:tc>
        <w:tc>
          <w:tcPr>
            <w:tcW w:w="976" w:type="dxa"/>
            <w:tcBorders>
              <w:top w:val="single" w:sz="4" w:space="0" w:color="auto"/>
              <w:left w:val="single" w:sz="4" w:space="0" w:color="auto"/>
              <w:bottom w:val="single" w:sz="4" w:space="0" w:color="auto"/>
              <w:right w:val="single" w:sz="4" w:space="0" w:color="auto"/>
            </w:tcBorders>
          </w:tcPr>
          <w:p w:rsidR="00CB4748" w:rsidRPr="00CB4748" w:rsidRDefault="00CB4748" w:rsidP="00CB4748">
            <w:pPr>
              <w:spacing w:after="0" w:line="240" w:lineRule="auto"/>
              <w:jc w:val="center"/>
              <w:rPr>
                <w:rFonts w:eastAsia="Times New Roman"/>
                <w:sz w:val="24"/>
                <w:szCs w:val="24"/>
              </w:rPr>
            </w:pPr>
          </w:p>
        </w:tc>
      </w:tr>
      <w:tr w:rsidR="00CB4748" w:rsidRPr="00CB4748" w:rsidTr="00CB4748">
        <w:trPr>
          <w:jc w:val="center"/>
        </w:trPr>
        <w:tc>
          <w:tcPr>
            <w:tcW w:w="516" w:type="dxa"/>
            <w:tcBorders>
              <w:top w:val="single" w:sz="4" w:space="0" w:color="auto"/>
              <w:left w:val="single" w:sz="4" w:space="0" w:color="auto"/>
              <w:bottom w:val="single" w:sz="4" w:space="0" w:color="auto"/>
              <w:right w:val="single" w:sz="4" w:space="0" w:color="auto"/>
            </w:tcBorders>
          </w:tcPr>
          <w:p w:rsidR="00CB4748" w:rsidRPr="00CB4748" w:rsidRDefault="00CB4748" w:rsidP="00CB4748">
            <w:pPr>
              <w:numPr>
                <w:ilvl w:val="0"/>
                <w:numId w:val="35"/>
              </w:numPr>
              <w:spacing w:after="0" w:line="240" w:lineRule="auto"/>
              <w:jc w:val="center"/>
              <w:rPr>
                <w:rFonts w:eastAsia="Times New Roman"/>
                <w:sz w:val="24"/>
                <w:szCs w:val="24"/>
              </w:rPr>
            </w:pPr>
          </w:p>
        </w:tc>
        <w:tc>
          <w:tcPr>
            <w:tcW w:w="2352" w:type="dxa"/>
            <w:tcBorders>
              <w:top w:val="single" w:sz="4" w:space="0" w:color="auto"/>
              <w:left w:val="single" w:sz="4" w:space="0" w:color="auto"/>
              <w:bottom w:val="single" w:sz="4" w:space="0" w:color="auto"/>
              <w:right w:val="single" w:sz="4" w:space="0" w:color="auto"/>
            </w:tcBorders>
            <w:hideMark/>
          </w:tcPr>
          <w:p w:rsidR="00CB4748" w:rsidRPr="00CB4748" w:rsidRDefault="00CB4748" w:rsidP="00CB4748">
            <w:pPr>
              <w:spacing w:after="0" w:line="240" w:lineRule="auto"/>
              <w:jc w:val="both"/>
              <w:rPr>
                <w:rFonts w:eastAsia="Times New Roman"/>
                <w:sz w:val="24"/>
                <w:szCs w:val="24"/>
              </w:rPr>
            </w:pPr>
            <w:r w:rsidRPr="00CB4748">
              <w:rPr>
                <w:rFonts w:eastAsia="Times New Roman"/>
                <w:sz w:val="24"/>
                <w:szCs w:val="24"/>
              </w:rPr>
              <w:t>Экологичность</w:t>
            </w:r>
          </w:p>
        </w:tc>
        <w:tc>
          <w:tcPr>
            <w:tcW w:w="3970" w:type="dxa"/>
            <w:tcBorders>
              <w:top w:val="single" w:sz="4" w:space="0" w:color="auto"/>
              <w:left w:val="single" w:sz="4" w:space="0" w:color="auto"/>
              <w:bottom w:val="single" w:sz="4" w:space="0" w:color="auto"/>
              <w:right w:val="single" w:sz="4" w:space="0" w:color="auto"/>
            </w:tcBorders>
            <w:hideMark/>
          </w:tcPr>
          <w:p w:rsidR="00CB4748" w:rsidRPr="00CB4748" w:rsidRDefault="00CB4748" w:rsidP="00CB4748">
            <w:pPr>
              <w:spacing w:after="0" w:line="240" w:lineRule="auto"/>
              <w:rPr>
                <w:rFonts w:eastAsia="Times New Roman"/>
                <w:sz w:val="24"/>
                <w:szCs w:val="24"/>
              </w:rPr>
            </w:pPr>
            <w:r w:rsidRPr="00CB4748">
              <w:rPr>
                <w:rFonts w:eastAsia="Times New Roman"/>
                <w:sz w:val="24"/>
                <w:szCs w:val="24"/>
              </w:rPr>
              <w:t>Отсутствие вредных для здоровья компонентов в процессе изготовления</w:t>
            </w:r>
          </w:p>
        </w:tc>
        <w:tc>
          <w:tcPr>
            <w:tcW w:w="1890" w:type="dxa"/>
            <w:tcBorders>
              <w:top w:val="single" w:sz="4" w:space="0" w:color="auto"/>
              <w:left w:val="single" w:sz="4" w:space="0" w:color="auto"/>
              <w:bottom w:val="single" w:sz="4" w:space="0" w:color="auto"/>
              <w:right w:val="single" w:sz="4" w:space="0" w:color="auto"/>
            </w:tcBorders>
            <w:hideMark/>
          </w:tcPr>
          <w:p w:rsidR="00CB4748" w:rsidRPr="00CB4748" w:rsidRDefault="00CB4748" w:rsidP="00CB4748">
            <w:pPr>
              <w:spacing w:after="0" w:line="240" w:lineRule="auto"/>
              <w:rPr>
                <w:rFonts w:eastAsia="Times New Roman"/>
                <w:sz w:val="24"/>
                <w:szCs w:val="24"/>
              </w:rPr>
            </w:pPr>
            <w:r w:rsidRPr="00CB4748">
              <w:rPr>
                <w:rFonts w:eastAsia="Times New Roman"/>
                <w:sz w:val="24"/>
                <w:szCs w:val="24"/>
              </w:rPr>
              <w:t>Пояснительная записка</w:t>
            </w:r>
          </w:p>
        </w:tc>
        <w:tc>
          <w:tcPr>
            <w:tcW w:w="976" w:type="dxa"/>
            <w:tcBorders>
              <w:top w:val="single" w:sz="4" w:space="0" w:color="auto"/>
              <w:left w:val="single" w:sz="4" w:space="0" w:color="auto"/>
              <w:bottom w:val="single" w:sz="4" w:space="0" w:color="auto"/>
              <w:right w:val="single" w:sz="4" w:space="0" w:color="auto"/>
            </w:tcBorders>
          </w:tcPr>
          <w:p w:rsidR="00CB4748" w:rsidRPr="00CB4748" w:rsidRDefault="00CB4748" w:rsidP="00CB4748">
            <w:pPr>
              <w:spacing w:after="0" w:line="240" w:lineRule="auto"/>
              <w:jc w:val="center"/>
              <w:rPr>
                <w:rFonts w:eastAsia="Times New Roman"/>
                <w:sz w:val="24"/>
                <w:szCs w:val="24"/>
              </w:rPr>
            </w:pPr>
          </w:p>
        </w:tc>
      </w:tr>
      <w:tr w:rsidR="00CB4748" w:rsidRPr="00CB4748" w:rsidTr="00CB4748">
        <w:trPr>
          <w:jc w:val="center"/>
        </w:trPr>
        <w:tc>
          <w:tcPr>
            <w:tcW w:w="516" w:type="dxa"/>
            <w:tcBorders>
              <w:top w:val="single" w:sz="4" w:space="0" w:color="auto"/>
              <w:left w:val="single" w:sz="4" w:space="0" w:color="auto"/>
              <w:bottom w:val="single" w:sz="4" w:space="0" w:color="auto"/>
              <w:right w:val="single" w:sz="4" w:space="0" w:color="auto"/>
            </w:tcBorders>
          </w:tcPr>
          <w:p w:rsidR="00CB4748" w:rsidRPr="00CB4748" w:rsidRDefault="00CB4748" w:rsidP="00CB4748">
            <w:pPr>
              <w:numPr>
                <w:ilvl w:val="0"/>
                <w:numId w:val="35"/>
              </w:numPr>
              <w:spacing w:after="0" w:line="240" w:lineRule="auto"/>
              <w:jc w:val="center"/>
              <w:rPr>
                <w:rFonts w:eastAsia="Times New Roman"/>
                <w:sz w:val="24"/>
                <w:szCs w:val="24"/>
              </w:rPr>
            </w:pPr>
          </w:p>
        </w:tc>
        <w:tc>
          <w:tcPr>
            <w:tcW w:w="2352" w:type="dxa"/>
            <w:tcBorders>
              <w:top w:val="single" w:sz="4" w:space="0" w:color="auto"/>
              <w:left w:val="single" w:sz="4" w:space="0" w:color="auto"/>
              <w:bottom w:val="single" w:sz="4" w:space="0" w:color="auto"/>
              <w:right w:val="single" w:sz="4" w:space="0" w:color="auto"/>
            </w:tcBorders>
            <w:hideMark/>
          </w:tcPr>
          <w:p w:rsidR="00CB4748" w:rsidRPr="00CB4748" w:rsidRDefault="00CB4748" w:rsidP="00CB4748">
            <w:pPr>
              <w:spacing w:after="0" w:line="240" w:lineRule="auto"/>
              <w:jc w:val="both"/>
              <w:rPr>
                <w:rFonts w:eastAsia="Times New Roman"/>
                <w:sz w:val="24"/>
                <w:szCs w:val="24"/>
              </w:rPr>
            </w:pPr>
            <w:r w:rsidRPr="00CB4748">
              <w:rPr>
                <w:rFonts w:eastAsia="Times New Roman"/>
                <w:sz w:val="24"/>
                <w:szCs w:val="24"/>
              </w:rPr>
              <w:t>Экономичность</w:t>
            </w:r>
          </w:p>
        </w:tc>
        <w:tc>
          <w:tcPr>
            <w:tcW w:w="3970" w:type="dxa"/>
            <w:tcBorders>
              <w:top w:val="single" w:sz="4" w:space="0" w:color="auto"/>
              <w:left w:val="single" w:sz="4" w:space="0" w:color="auto"/>
              <w:bottom w:val="single" w:sz="4" w:space="0" w:color="auto"/>
              <w:right w:val="single" w:sz="4" w:space="0" w:color="auto"/>
            </w:tcBorders>
            <w:hideMark/>
          </w:tcPr>
          <w:p w:rsidR="00CB4748" w:rsidRPr="00CB4748" w:rsidRDefault="00CB4748" w:rsidP="00CB4748">
            <w:pPr>
              <w:spacing w:after="0" w:line="240" w:lineRule="auto"/>
              <w:rPr>
                <w:rFonts w:eastAsia="Times New Roman"/>
                <w:sz w:val="24"/>
                <w:szCs w:val="24"/>
              </w:rPr>
            </w:pPr>
            <w:r w:rsidRPr="00CB4748">
              <w:rPr>
                <w:rFonts w:eastAsia="Times New Roman"/>
                <w:sz w:val="24"/>
                <w:szCs w:val="24"/>
              </w:rPr>
              <w:t>Оптимальные затраты на материалы и изготовление</w:t>
            </w:r>
          </w:p>
        </w:tc>
        <w:tc>
          <w:tcPr>
            <w:tcW w:w="1890" w:type="dxa"/>
            <w:tcBorders>
              <w:top w:val="single" w:sz="4" w:space="0" w:color="auto"/>
              <w:left w:val="single" w:sz="4" w:space="0" w:color="auto"/>
              <w:bottom w:val="single" w:sz="4" w:space="0" w:color="auto"/>
              <w:right w:val="single" w:sz="4" w:space="0" w:color="auto"/>
            </w:tcBorders>
            <w:hideMark/>
          </w:tcPr>
          <w:p w:rsidR="00CB4748" w:rsidRPr="00CB4748" w:rsidRDefault="00CB4748" w:rsidP="00CB4748">
            <w:pPr>
              <w:spacing w:after="0" w:line="240" w:lineRule="auto"/>
              <w:rPr>
                <w:rFonts w:eastAsia="Times New Roman"/>
                <w:sz w:val="24"/>
                <w:szCs w:val="24"/>
              </w:rPr>
            </w:pPr>
            <w:r w:rsidRPr="00CB4748">
              <w:rPr>
                <w:rFonts w:eastAsia="Times New Roman"/>
                <w:sz w:val="24"/>
                <w:szCs w:val="24"/>
              </w:rPr>
              <w:t>Пояснительная записка</w:t>
            </w:r>
          </w:p>
        </w:tc>
        <w:tc>
          <w:tcPr>
            <w:tcW w:w="976" w:type="dxa"/>
            <w:tcBorders>
              <w:top w:val="single" w:sz="4" w:space="0" w:color="auto"/>
              <w:left w:val="single" w:sz="4" w:space="0" w:color="auto"/>
              <w:bottom w:val="single" w:sz="4" w:space="0" w:color="auto"/>
              <w:right w:val="single" w:sz="4" w:space="0" w:color="auto"/>
            </w:tcBorders>
          </w:tcPr>
          <w:p w:rsidR="00CB4748" w:rsidRPr="00CB4748" w:rsidRDefault="00CB4748" w:rsidP="00CB4748">
            <w:pPr>
              <w:spacing w:after="0" w:line="240" w:lineRule="auto"/>
              <w:jc w:val="center"/>
              <w:rPr>
                <w:rFonts w:eastAsia="Times New Roman"/>
                <w:sz w:val="24"/>
                <w:szCs w:val="24"/>
              </w:rPr>
            </w:pPr>
          </w:p>
        </w:tc>
      </w:tr>
      <w:tr w:rsidR="00CB4748" w:rsidRPr="00CB4748" w:rsidTr="00CB4748">
        <w:trPr>
          <w:jc w:val="center"/>
        </w:trPr>
        <w:tc>
          <w:tcPr>
            <w:tcW w:w="516" w:type="dxa"/>
            <w:tcBorders>
              <w:top w:val="single" w:sz="4" w:space="0" w:color="auto"/>
              <w:left w:val="single" w:sz="4" w:space="0" w:color="auto"/>
              <w:bottom w:val="single" w:sz="4" w:space="0" w:color="auto"/>
              <w:right w:val="single" w:sz="4" w:space="0" w:color="auto"/>
            </w:tcBorders>
          </w:tcPr>
          <w:p w:rsidR="00CB4748" w:rsidRPr="00CB4748" w:rsidRDefault="00CB4748" w:rsidP="00CB4748">
            <w:pPr>
              <w:numPr>
                <w:ilvl w:val="0"/>
                <w:numId w:val="35"/>
              </w:numPr>
              <w:spacing w:after="0" w:line="240" w:lineRule="auto"/>
              <w:jc w:val="center"/>
              <w:rPr>
                <w:rFonts w:eastAsia="Times New Roman"/>
                <w:sz w:val="24"/>
                <w:szCs w:val="24"/>
              </w:rPr>
            </w:pPr>
          </w:p>
        </w:tc>
        <w:tc>
          <w:tcPr>
            <w:tcW w:w="2352" w:type="dxa"/>
            <w:tcBorders>
              <w:top w:val="single" w:sz="4" w:space="0" w:color="auto"/>
              <w:left w:val="single" w:sz="4" w:space="0" w:color="auto"/>
              <w:bottom w:val="single" w:sz="4" w:space="0" w:color="auto"/>
              <w:right w:val="single" w:sz="4" w:space="0" w:color="auto"/>
            </w:tcBorders>
            <w:hideMark/>
          </w:tcPr>
          <w:p w:rsidR="00CB4748" w:rsidRPr="00CB4748" w:rsidRDefault="00CB4748" w:rsidP="00CB4748">
            <w:pPr>
              <w:spacing w:after="0" w:line="240" w:lineRule="auto"/>
              <w:jc w:val="both"/>
              <w:rPr>
                <w:rFonts w:eastAsia="Times New Roman"/>
                <w:sz w:val="24"/>
                <w:szCs w:val="24"/>
              </w:rPr>
            </w:pPr>
            <w:r w:rsidRPr="00CB4748">
              <w:rPr>
                <w:rFonts w:eastAsia="Times New Roman"/>
                <w:sz w:val="24"/>
                <w:szCs w:val="24"/>
              </w:rPr>
              <w:t>Безопасность</w:t>
            </w:r>
          </w:p>
        </w:tc>
        <w:tc>
          <w:tcPr>
            <w:tcW w:w="3970" w:type="dxa"/>
            <w:tcBorders>
              <w:top w:val="single" w:sz="4" w:space="0" w:color="auto"/>
              <w:left w:val="single" w:sz="4" w:space="0" w:color="auto"/>
              <w:bottom w:val="single" w:sz="4" w:space="0" w:color="auto"/>
              <w:right w:val="single" w:sz="4" w:space="0" w:color="auto"/>
            </w:tcBorders>
            <w:hideMark/>
          </w:tcPr>
          <w:p w:rsidR="00CB4748" w:rsidRPr="00CB4748" w:rsidRDefault="00CB4748" w:rsidP="00CB4748">
            <w:pPr>
              <w:spacing w:after="0" w:line="240" w:lineRule="auto"/>
              <w:rPr>
                <w:rFonts w:eastAsia="Times New Roman"/>
                <w:sz w:val="24"/>
                <w:szCs w:val="24"/>
              </w:rPr>
            </w:pPr>
            <w:r w:rsidRPr="00CB4748">
              <w:rPr>
                <w:rFonts w:eastAsia="Times New Roman"/>
                <w:sz w:val="24"/>
                <w:szCs w:val="24"/>
              </w:rPr>
              <w:t>Соблюдение правил ТБ</w:t>
            </w:r>
          </w:p>
        </w:tc>
        <w:tc>
          <w:tcPr>
            <w:tcW w:w="1890" w:type="dxa"/>
            <w:tcBorders>
              <w:top w:val="single" w:sz="4" w:space="0" w:color="auto"/>
              <w:left w:val="single" w:sz="4" w:space="0" w:color="auto"/>
              <w:bottom w:val="single" w:sz="4" w:space="0" w:color="auto"/>
              <w:right w:val="single" w:sz="4" w:space="0" w:color="auto"/>
            </w:tcBorders>
            <w:hideMark/>
          </w:tcPr>
          <w:p w:rsidR="00CB4748" w:rsidRPr="00CB4748" w:rsidRDefault="00CB4748" w:rsidP="00CB4748">
            <w:pPr>
              <w:spacing w:after="0" w:line="240" w:lineRule="auto"/>
              <w:rPr>
                <w:rFonts w:eastAsia="Times New Roman"/>
                <w:sz w:val="24"/>
                <w:szCs w:val="24"/>
              </w:rPr>
            </w:pPr>
            <w:r w:rsidRPr="00CB4748">
              <w:rPr>
                <w:rFonts w:eastAsia="Times New Roman"/>
                <w:sz w:val="24"/>
                <w:szCs w:val="24"/>
              </w:rPr>
              <w:t>Пояснительная записка</w:t>
            </w:r>
          </w:p>
        </w:tc>
        <w:tc>
          <w:tcPr>
            <w:tcW w:w="976" w:type="dxa"/>
            <w:tcBorders>
              <w:top w:val="single" w:sz="4" w:space="0" w:color="auto"/>
              <w:left w:val="single" w:sz="4" w:space="0" w:color="auto"/>
              <w:bottom w:val="single" w:sz="4" w:space="0" w:color="auto"/>
              <w:right w:val="single" w:sz="4" w:space="0" w:color="auto"/>
            </w:tcBorders>
          </w:tcPr>
          <w:p w:rsidR="00CB4748" w:rsidRPr="00CB4748" w:rsidRDefault="00CB4748" w:rsidP="00CB4748">
            <w:pPr>
              <w:spacing w:after="0" w:line="240" w:lineRule="auto"/>
              <w:jc w:val="center"/>
              <w:rPr>
                <w:rFonts w:eastAsia="Times New Roman"/>
                <w:sz w:val="24"/>
                <w:szCs w:val="24"/>
              </w:rPr>
            </w:pPr>
          </w:p>
        </w:tc>
      </w:tr>
      <w:tr w:rsidR="00CB4748" w:rsidRPr="00CB4748" w:rsidTr="00CB4748">
        <w:trPr>
          <w:jc w:val="center"/>
        </w:trPr>
        <w:tc>
          <w:tcPr>
            <w:tcW w:w="516" w:type="dxa"/>
            <w:tcBorders>
              <w:top w:val="single" w:sz="4" w:space="0" w:color="auto"/>
              <w:left w:val="single" w:sz="4" w:space="0" w:color="auto"/>
              <w:bottom w:val="single" w:sz="4" w:space="0" w:color="auto"/>
              <w:right w:val="single" w:sz="4" w:space="0" w:color="auto"/>
            </w:tcBorders>
          </w:tcPr>
          <w:p w:rsidR="00CB4748" w:rsidRPr="00CB4748" w:rsidRDefault="00CB4748" w:rsidP="00CB4748">
            <w:pPr>
              <w:numPr>
                <w:ilvl w:val="0"/>
                <w:numId w:val="35"/>
              </w:numPr>
              <w:spacing w:after="0" w:line="240" w:lineRule="auto"/>
              <w:jc w:val="center"/>
              <w:rPr>
                <w:rFonts w:eastAsia="Times New Roman"/>
                <w:sz w:val="24"/>
                <w:szCs w:val="24"/>
              </w:rPr>
            </w:pPr>
          </w:p>
        </w:tc>
        <w:tc>
          <w:tcPr>
            <w:tcW w:w="2352" w:type="dxa"/>
            <w:tcBorders>
              <w:top w:val="single" w:sz="4" w:space="0" w:color="auto"/>
              <w:left w:val="single" w:sz="4" w:space="0" w:color="auto"/>
              <w:bottom w:val="single" w:sz="4" w:space="0" w:color="auto"/>
              <w:right w:val="single" w:sz="4" w:space="0" w:color="auto"/>
            </w:tcBorders>
            <w:hideMark/>
          </w:tcPr>
          <w:p w:rsidR="00CB4748" w:rsidRPr="00CB4748" w:rsidRDefault="00CB4748" w:rsidP="00CB4748">
            <w:pPr>
              <w:spacing w:after="0" w:line="240" w:lineRule="auto"/>
              <w:jc w:val="both"/>
              <w:rPr>
                <w:rFonts w:eastAsia="Times New Roman"/>
                <w:sz w:val="24"/>
                <w:szCs w:val="24"/>
              </w:rPr>
            </w:pPr>
            <w:r w:rsidRPr="00CB4748">
              <w:rPr>
                <w:rFonts w:eastAsia="Times New Roman"/>
                <w:sz w:val="24"/>
                <w:szCs w:val="24"/>
              </w:rPr>
              <w:t>Самостоятельность</w:t>
            </w:r>
          </w:p>
        </w:tc>
        <w:tc>
          <w:tcPr>
            <w:tcW w:w="3970" w:type="dxa"/>
            <w:tcBorders>
              <w:top w:val="single" w:sz="4" w:space="0" w:color="auto"/>
              <w:left w:val="single" w:sz="4" w:space="0" w:color="auto"/>
              <w:bottom w:val="single" w:sz="4" w:space="0" w:color="auto"/>
              <w:right w:val="single" w:sz="4" w:space="0" w:color="auto"/>
            </w:tcBorders>
            <w:hideMark/>
          </w:tcPr>
          <w:p w:rsidR="00CB4748" w:rsidRPr="00CB4748" w:rsidRDefault="00CB4748" w:rsidP="00CB4748">
            <w:pPr>
              <w:spacing w:after="0" w:line="240" w:lineRule="auto"/>
              <w:rPr>
                <w:rFonts w:eastAsia="Times New Roman"/>
                <w:sz w:val="24"/>
                <w:szCs w:val="24"/>
              </w:rPr>
            </w:pPr>
            <w:r w:rsidRPr="00CB4748">
              <w:rPr>
                <w:rFonts w:eastAsia="Times New Roman"/>
                <w:sz w:val="24"/>
                <w:szCs w:val="24"/>
              </w:rPr>
              <w:t>Степень самостоятельности учащихся</w:t>
            </w:r>
          </w:p>
        </w:tc>
        <w:tc>
          <w:tcPr>
            <w:tcW w:w="1890" w:type="dxa"/>
            <w:tcBorders>
              <w:top w:val="single" w:sz="4" w:space="0" w:color="auto"/>
              <w:left w:val="single" w:sz="4" w:space="0" w:color="auto"/>
              <w:bottom w:val="single" w:sz="4" w:space="0" w:color="auto"/>
              <w:right w:val="single" w:sz="4" w:space="0" w:color="auto"/>
            </w:tcBorders>
            <w:hideMark/>
          </w:tcPr>
          <w:p w:rsidR="00CB4748" w:rsidRPr="00CB4748" w:rsidRDefault="00CB4748" w:rsidP="00CB4748">
            <w:pPr>
              <w:spacing w:after="0" w:line="240" w:lineRule="auto"/>
              <w:rPr>
                <w:rFonts w:eastAsia="Times New Roman"/>
                <w:sz w:val="24"/>
                <w:szCs w:val="24"/>
              </w:rPr>
            </w:pPr>
            <w:r w:rsidRPr="00CB4748">
              <w:rPr>
                <w:rFonts w:eastAsia="Times New Roman"/>
                <w:sz w:val="24"/>
                <w:szCs w:val="24"/>
              </w:rPr>
              <w:t>Ответы на вопросы</w:t>
            </w:r>
          </w:p>
        </w:tc>
        <w:tc>
          <w:tcPr>
            <w:tcW w:w="976" w:type="dxa"/>
            <w:tcBorders>
              <w:top w:val="single" w:sz="4" w:space="0" w:color="auto"/>
              <w:left w:val="single" w:sz="4" w:space="0" w:color="auto"/>
              <w:bottom w:val="single" w:sz="4" w:space="0" w:color="auto"/>
              <w:right w:val="single" w:sz="4" w:space="0" w:color="auto"/>
            </w:tcBorders>
          </w:tcPr>
          <w:p w:rsidR="00CB4748" w:rsidRPr="00CB4748" w:rsidRDefault="00CB4748" w:rsidP="00CB4748">
            <w:pPr>
              <w:spacing w:after="0" w:line="240" w:lineRule="auto"/>
              <w:jc w:val="center"/>
              <w:rPr>
                <w:rFonts w:eastAsia="Times New Roman"/>
                <w:sz w:val="24"/>
                <w:szCs w:val="24"/>
              </w:rPr>
            </w:pPr>
          </w:p>
        </w:tc>
      </w:tr>
      <w:tr w:rsidR="00CB4748" w:rsidRPr="00CB4748" w:rsidTr="00CB4748">
        <w:trPr>
          <w:jc w:val="center"/>
        </w:trPr>
        <w:tc>
          <w:tcPr>
            <w:tcW w:w="516" w:type="dxa"/>
            <w:tcBorders>
              <w:top w:val="single" w:sz="4" w:space="0" w:color="auto"/>
              <w:left w:val="single" w:sz="4" w:space="0" w:color="auto"/>
              <w:bottom w:val="single" w:sz="4" w:space="0" w:color="auto"/>
              <w:right w:val="single" w:sz="4" w:space="0" w:color="auto"/>
            </w:tcBorders>
          </w:tcPr>
          <w:p w:rsidR="00CB4748" w:rsidRPr="00CB4748" w:rsidRDefault="00CB4748" w:rsidP="00CB4748">
            <w:pPr>
              <w:numPr>
                <w:ilvl w:val="0"/>
                <w:numId w:val="35"/>
              </w:numPr>
              <w:spacing w:after="0" w:line="240" w:lineRule="auto"/>
              <w:jc w:val="center"/>
              <w:rPr>
                <w:rFonts w:eastAsia="Times New Roman"/>
                <w:sz w:val="24"/>
                <w:szCs w:val="24"/>
              </w:rPr>
            </w:pPr>
          </w:p>
        </w:tc>
        <w:tc>
          <w:tcPr>
            <w:tcW w:w="2352" w:type="dxa"/>
            <w:tcBorders>
              <w:top w:val="single" w:sz="4" w:space="0" w:color="auto"/>
              <w:left w:val="single" w:sz="4" w:space="0" w:color="auto"/>
              <w:bottom w:val="single" w:sz="4" w:space="0" w:color="auto"/>
              <w:right w:val="single" w:sz="4" w:space="0" w:color="auto"/>
            </w:tcBorders>
            <w:hideMark/>
          </w:tcPr>
          <w:p w:rsidR="00CB4748" w:rsidRPr="00CB4748" w:rsidRDefault="00CB4748" w:rsidP="00CB4748">
            <w:pPr>
              <w:spacing w:after="0" w:line="240" w:lineRule="auto"/>
              <w:jc w:val="both"/>
              <w:rPr>
                <w:rFonts w:eastAsia="Times New Roman"/>
                <w:sz w:val="24"/>
                <w:szCs w:val="24"/>
              </w:rPr>
            </w:pPr>
            <w:r w:rsidRPr="00CB4748">
              <w:rPr>
                <w:rFonts w:eastAsia="Times New Roman"/>
                <w:sz w:val="24"/>
                <w:szCs w:val="24"/>
              </w:rPr>
              <w:t>Дизайн</w:t>
            </w:r>
          </w:p>
        </w:tc>
        <w:tc>
          <w:tcPr>
            <w:tcW w:w="3970" w:type="dxa"/>
            <w:tcBorders>
              <w:top w:val="single" w:sz="4" w:space="0" w:color="auto"/>
              <w:left w:val="single" w:sz="4" w:space="0" w:color="auto"/>
              <w:bottom w:val="single" w:sz="4" w:space="0" w:color="auto"/>
              <w:right w:val="single" w:sz="4" w:space="0" w:color="auto"/>
            </w:tcBorders>
            <w:hideMark/>
          </w:tcPr>
          <w:p w:rsidR="00CB4748" w:rsidRPr="00CB4748" w:rsidRDefault="00CB4748" w:rsidP="00CB4748">
            <w:pPr>
              <w:spacing w:after="0" w:line="240" w:lineRule="auto"/>
              <w:rPr>
                <w:rFonts w:eastAsia="Times New Roman"/>
                <w:sz w:val="24"/>
                <w:szCs w:val="24"/>
              </w:rPr>
            </w:pPr>
            <w:r w:rsidRPr="00CB4748">
              <w:rPr>
                <w:rFonts w:eastAsia="Times New Roman"/>
                <w:sz w:val="24"/>
                <w:szCs w:val="24"/>
              </w:rPr>
              <w:t>Продуманная система изготовления, художественно-графическое качество эскизов, схем, рисунков</w:t>
            </w:r>
          </w:p>
        </w:tc>
        <w:tc>
          <w:tcPr>
            <w:tcW w:w="1890" w:type="dxa"/>
            <w:tcBorders>
              <w:top w:val="single" w:sz="4" w:space="0" w:color="auto"/>
              <w:left w:val="single" w:sz="4" w:space="0" w:color="auto"/>
              <w:bottom w:val="single" w:sz="4" w:space="0" w:color="auto"/>
              <w:right w:val="single" w:sz="4" w:space="0" w:color="auto"/>
            </w:tcBorders>
            <w:hideMark/>
          </w:tcPr>
          <w:p w:rsidR="00CB4748" w:rsidRPr="00CB4748" w:rsidRDefault="00CB4748" w:rsidP="00CB4748">
            <w:pPr>
              <w:spacing w:after="0" w:line="240" w:lineRule="auto"/>
              <w:rPr>
                <w:rFonts w:eastAsia="Times New Roman"/>
                <w:sz w:val="24"/>
                <w:szCs w:val="24"/>
              </w:rPr>
            </w:pPr>
            <w:r w:rsidRPr="00CB4748">
              <w:rPr>
                <w:rFonts w:eastAsia="Times New Roman"/>
                <w:sz w:val="24"/>
                <w:szCs w:val="24"/>
              </w:rPr>
              <w:t>Пояснительная записка</w:t>
            </w:r>
          </w:p>
        </w:tc>
        <w:tc>
          <w:tcPr>
            <w:tcW w:w="976" w:type="dxa"/>
            <w:tcBorders>
              <w:top w:val="single" w:sz="4" w:space="0" w:color="auto"/>
              <w:left w:val="single" w:sz="4" w:space="0" w:color="auto"/>
              <w:bottom w:val="single" w:sz="4" w:space="0" w:color="auto"/>
              <w:right w:val="single" w:sz="4" w:space="0" w:color="auto"/>
            </w:tcBorders>
          </w:tcPr>
          <w:p w:rsidR="00CB4748" w:rsidRPr="00CB4748" w:rsidRDefault="00CB4748" w:rsidP="00CB4748">
            <w:pPr>
              <w:spacing w:after="0" w:line="240" w:lineRule="auto"/>
              <w:jc w:val="center"/>
              <w:rPr>
                <w:rFonts w:eastAsia="Times New Roman"/>
                <w:sz w:val="24"/>
                <w:szCs w:val="24"/>
              </w:rPr>
            </w:pPr>
          </w:p>
        </w:tc>
      </w:tr>
      <w:tr w:rsidR="00CB4748" w:rsidRPr="00CB4748" w:rsidTr="00CB4748">
        <w:trPr>
          <w:jc w:val="center"/>
        </w:trPr>
        <w:tc>
          <w:tcPr>
            <w:tcW w:w="516" w:type="dxa"/>
            <w:tcBorders>
              <w:top w:val="single" w:sz="4" w:space="0" w:color="auto"/>
              <w:left w:val="single" w:sz="4" w:space="0" w:color="auto"/>
              <w:bottom w:val="single" w:sz="4" w:space="0" w:color="auto"/>
              <w:right w:val="single" w:sz="4" w:space="0" w:color="auto"/>
            </w:tcBorders>
          </w:tcPr>
          <w:p w:rsidR="00CB4748" w:rsidRPr="00CB4748" w:rsidRDefault="00CB4748" w:rsidP="00CB4748">
            <w:pPr>
              <w:numPr>
                <w:ilvl w:val="0"/>
                <w:numId w:val="35"/>
              </w:numPr>
              <w:spacing w:after="0" w:line="240" w:lineRule="auto"/>
              <w:jc w:val="center"/>
              <w:rPr>
                <w:rFonts w:eastAsia="Times New Roman"/>
                <w:sz w:val="24"/>
                <w:szCs w:val="24"/>
              </w:rPr>
            </w:pPr>
          </w:p>
        </w:tc>
        <w:tc>
          <w:tcPr>
            <w:tcW w:w="2352" w:type="dxa"/>
            <w:tcBorders>
              <w:top w:val="single" w:sz="4" w:space="0" w:color="auto"/>
              <w:left w:val="single" w:sz="4" w:space="0" w:color="auto"/>
              <w:bottom w:val="single" w:sz="4" w:space="0" w:color="auto"/>
              <w:right w:val="single" w:sz="4" w:space="0" w:color="auto"/>
            </w:tcBorders>
            <w:hideMark/>
          </w:tcPr>
          <w:p w:rsidR="00CB4748" w:rsidRPr="00CB4748" w:rsidRDefault="00CB4748" w:rsidP="00CB4748">
            <w:pPr>
              <w:spacing w:after="0" w:line="240" w:lineRule="auto"/>
              <w:jc w:val="both"/>
              <w:rPr>
                <w:rFonts w:eastAsia="Times New Roman"/>
                <w:sz w:val="24"/>
                <w:szCs w:val="24"/>
              </w:rPr>
            </w:pPr>
            <w:r w:rsidRPr="00CB4748">
              <w:rPr>
                <w:rFonts w:eastAsia="Times New Roman"/>
                <w:sz w:val="24"/>
                <w:szCs w:val="24"/>
              </w:rPr>
              <w:t>Качество доклада</w:t>
            </w:r>
          </w:p>
        </w:tc>
        <w:tc>
          <w:tcPr>
            <w:tcW w:w="3970" w:type="dxa"/>
            <w:tcBorders>
              <w:top w:val="single" w:sz="4" w:space="0" w:color="auto"/>
              <w:left w:val="single" w:sz="4" w:space="0" w:color="auto"/>
              <w:bottom w:val="single" w:sz="4" w:space="0" w:color="auto"/>
              <w:right w:val="single" w:sz="4" w:space="0" w:color="auto"/>
            </w:tcBorders>
            <w:hideMark/>
          </w:tcPr>
          <w:p w:rsidR="00CB4748" w:rsidRPr="00CB4748" w:rsidRDefault="00CB4748" w:rsidP="00CB4748">
            <w:pPr>
              <w:spacing w:after="0" w:line="240" w:lineRule="auto"/>
              <w:rPr>
                <w:rFonts w:eastAsia="Times New Roman"/>
                <w:sz w:val="24"/>
                <w:szCs w:val="24"/>
              </w:rPr>
            </w:pPr>
            <w:r w:rsidRPr="00CB4748">
              <w:rPr>
                <w:rFonts w:eastAsia="Times New Roman"/>
                <w:sz w:val="24"/>
                <w:szCs w:val="24"/>
              </w:rPr>
              <w:t>Полнота процесса, краткость, четкость, ясность формулировок</w:t>
            </w:r>
          </w:p>
        </w:tc>
        <w:tc>
          <w:tcPr>
            <w:tcW w:w="1890" w:type="dxa"/>
            <w:tcBorders>
              <w:top w:val="single" w:sz="4" w:space="0" w:color="auto"/>
              <w:left w:val="single" w:sz="4" w:space="0" w:color="auto"/>
              <w:bottom w:val="single" w:sz="4" w:space="0" w:color="auto"/>
              <w:right w:val="single" w:sz="4" w:space="0" w:color="auto"/>
            </w:tcBorders>
          </w:tcPr>
          <w:p w:rsidR="00CB4748" w:rsidRPr="00CB4748" w:rsidRDefault="00CB4748" w:rsidP="00CB4748">
            <w:pPr>
              <w:spacing w:after="0" w:line="240" w:lineRule="auto"/>
              <w:rPr>
                <w:rFonts w:eastAsia="Times New Roman"/>
                <w:sz w:val="24"/>
                <w:szCs w:val="24"/>
              </w:rPr>
            </w:pPr>
          </w:p>
        </w:tc>
        <w:tc>
          <w:tcPr>
            <w:tcW w:w="976" w:type="dxa"/>
            <w:tcBorders>
              <w:top w:val="single" w:sz="4" w:space="0" w:color="auto"/>
              <w:left w:val="single" w:sz="4" w:space="0" w:color="auto"/>
              <w:bottom w:val="single" w:sz="4" w:space="0" w:color="auto"/>
              <w:right w:val="single" w:sz="4" w:space="0" w:color="auto"/>
            </w:tcBorders>
          </w:tcPr>
          <w:p w:rsidR="00CB4748" w:rsidRPr="00CB4748" w:rsidRDefault="00CB4748" w:rsidP="00CB4748">
            <w:pPr>
              <w:spacing w:after="0" w:line="240" w:lineRule="auto"/>
              <w:jc w:val="center"/>
              <w:rPr>
                <w:rFonts w:eastAsia="Times New Roman"/>
                <w:sz w:val="24"/>
                <w:szCs w:val="24"/>
              </w:rPr>
            </w:pPr>
          </w:p>
        </w:tc>
      </w:tr>
      <w:tr w:rsidR="00CB4748" w:rsidRPr="00CB4748" w:rsidTr="00CB4748">
        <w:trPr>
          <w:jc w:val="center"/>
        </w:trPr>
        <w:tc>
          <w:tcPr>
            <w:tcW w:w="516" w:type="dxa"/>
            <w:tcBorders>
              <w:top w:val="single" w:sz="4" w:space="0" w:color="auto"/>
              <w:left w:val="single" w:sz="4" w:space="0" w:color="auto"/>
              <w:bottom w:val="single" w:sz="4" w:space="0" w:color="auto"/>
              <w:right w:val="single" w:sz="4" w:space="0" w:color="auto"/>
            </w:tcBorders>
          </w:tcPr>
          <w:p w:rsidR="00CB4748" w:rsidRPr="00CB4748" w:rsidRDefault="00CB4748" w:rsidP="00CB4748">
            <w:pPr>
              <w:numPr>
                <w:ilvl w:val="0"/>
                <w:numId w:val="35"/>
              </w:numPr>
              <w:spacing w:after="0" w:line="240" w:lineRule="auto"/>
              <w:jc w:val="center"/>
              <w:rPr>
                <w:rFonts w:eastAsia="Times New Roman"/>
                <w:sz w:val="24"/>
                <w:szCs w:val="24"/>
              </w:rPr>
            </w:pPr>
          </w:p>
        </w:tc>
        <w:tc>
          <w:tcPr>
            <w:tcW w:w="2352" w:type="dxa"/>
            <w:tcBorders>
              <w:top w:val="single" w:sz="4" w:space="0" w:color="auto"/>
              <w:left w:val="single" w:sz="4" w:space="0" w:color="auto"/>
              <w:bottom w:val="single" w:sz="4" w:space="0" w:color="auto"/>
              <w:right w:val="single" w:sz="4" w:space="0" w:color="auto"/>
            </w:tcBorders>
            <w:hideMark/>
          </w:tcPr>
          <w:p w:rsidR="00CB4748" w:rsidRPr="00CB4748" w:rsidRDefault="00CB4748" w:rsidP="00CB4748">
            <w:pPr>
              <w:spacing w:after="0" w:line="240" w:lineRule="auto"/>
              <w:jc w:val="both"/>
              <w:rPr>
                <w:rFonts w:eastAsia="Times New Roman"/>
                <w:sz w:val="24"/>
                <w:szCs w:val="24"/>
              </w:rPr>
            </w:pPr>
            <w:r w:rsidRPr="00CB4748">
              <w:rPr>
                <w:rFonts w:eastAsia="Times New Roman"/>
                <w:sz w:val="24"/>
                <w:szCs w:val="24"/>
              </w:rPr>
              <w:t>Ответы на вопросы</w:t>
            </w:r>
          </w:p>
        </w:tc>
        <w:tc>
          <w:tcPr>
            <w:tcW w:w="3970" w:type="dxa"/>
            <w:tcBorders>
              <w:top w:val="single" w:sz="4" w:space="0" w:color="auto"/>
              <w:left w:val="single" w:sz="4" w:space="0" w:color="auto"/>
              <w:bottom w:val="single" w:sz="4" w:space="0" w:color="auto"/>
              <w:right w:val="single" w:sz="4" w:space="0" w:color="auto"/>
            </w:tcBorders>
            <w:hideMark/>
          </w:tcPr>
          <w:p w:rsidR="00CB4748" w:rsidRPr="00CB4748" w:rsidRDefault="00CB4748" w:rsidP="00CB4748">
            <w:pPr>
              <w:spacing w:after="0" w:line="240" w:lineRule="auto"/>
              <w:rPr>
                <w:rFonts w:eastAsia="Times New Roman"/>
                <w:sz w:val="24"/>
                <w:szCs w:val="24"/>
              </w:rPr>
            </w:pPr>
            <w:r w:rsidRPr="00CB4748">
              <w:rPr>
                <w:rFonts w:eastAsia="Times New Roman"/>
                <w:sz w:val="24"/>
                <w:szCs w:val="24"/>
              </w:rPr>
              <w:t>Аргументированность, полнота, убедительность</w:t>
            </w:r>
          </w:p>
        </w:tc>
        <w:tc>
          <w:tcPr>
            <w:tcW w:w="1890" w:type="dxa"/>
            <w:tcBorders>
              <w:top w:val="single" w:sz="4" w:space="0" w:color="auto"/>
              <w:left w:val="single" w:sz="4" w:space="0" w:color="auto"/>
              <w:bottom w:val="single" w:sz="4" w:space="0" w:color="auto"/>
              <w:right w:val="single" w:sz="4" w:space="0" w:color="auto"/>
            </w:tcBorders>
            <w:hideMark/>
          </w:tcPr>
          <w:p w:rsidR="00CB4748" w:rsidRPr="00CB4748" w:rsidRDefault="00CB4748" w:rsidP="00CB4748">
            <w:pPr>
              <w:spacing w:after="0" w:line="240" w:lineRule="auto"/>
              <w:rPr>
                <w:rFonts w:eastAsia="Times New Roman"/>
                <w:sz w:val="24"/>
                <w:szCs w:val="24"/>
              </w:rPr>
            </w:pPr>
            <w:r w:rsidRPr="00CB4748">
              <w:rPr>
                <w:rFonts w:eastAsia="Times New Roman"/>
                <w:sz w:val="24"/>
                <w:szCs w:val="24"/>
              </w:rPr>
              <w:t>Процесс защиты проекта</w:t>
            </w:r>
          </w:p>
        </w:tc>
        <w:tc>
          <w:tcPr>
            <w:tcW w:w="976" w:type="dxa"/>
            <w:tcBorders>
              <w:top w:val="single" w:sz="4" w:space="0" w:color="auto"/>
              <w:left w:val="single" w:sz="4" w:space="0" w:color="auto"/>
              <w:bottom w:val="single" w:sz="4" w:space="0" w:color="auto"/>
              <w:right w:val="single" w:sz="4" w:space="0" w:color="auto"/>
            </w:tcBorders>
          </w:tcPr>
          <w:p w:rsidR="00CB4748" w:rsidRPr="00CB4748" w:rsidRDefault="00CB4748" w:rsidP="00CB4748">
            <w:pPr>
              <w:spacing w:after="0" w:line="240" w:lineRule="auto"/>
              <w:jc w:val="center"/>
              <w:rPr>
                <w:rFonts w:eastAsia="Times New Roman"/>
                <w:sz w:val="24"/>
                <w:szCs w:val="24"/>
              </w:rPr>
            </w:pPr>
          </w:p>
        </w:tc>
      </w:tr>
      <w:tr w:rsidR="00CB4748" w:rsidRPr="00CB4748" w:rsidTr="00CB4748">
        <w:trPr>
          <w:jc w:val="center"/>
        </w:trPr>
        <w:tc>
          <w:tcPr>
            <w:tcW w:w="516" w:type="dxa"/>
            <w:tcBorders>
              <w:top w:val="single" w:sz="4" w:space="0" w:color="auto"/>
              <w:left w:val="single" w:sz="4" w:space="0" w:color="auto"/>
              <w:bottom w:val="single" w:sz="4" w:space="0" w:color="auto"/>
              <w:right w:val="single" w:sz="4" w:space="0" w:color="auto"/>
            </w:tcBorders>
          </w:tcPr>
          <w:p w:rsidR="00CB4748" w:rsidRPr="00CB4748" w:rsidRDefault="00CB4748" w:rsidP="00CB4748">
            <w:pPr>
              <w:numPr>
                <w:ilvl w:val="0"/>
                <w:numId w:val="35"/>
              </w:numPr>
              <w:spacing w:after="0" w:line="240" w:lineRule="auto"/>
              <w:jc w:val="center"/>
              <w:rPr>
                <w:rFonts w:eastAsia="Times New Roman"/>
                <w:sz w:val="24"/>
                <w:szCs w:val="24"/>
              </w:rPr>
            </w:pPr>
          </w:p>
        </w:tc>
        <w:tc>
          <w:tcPr>
            <w:tcW w:w="2352" w:type="dxa"/>
            <w:tcBorders>
              <w:top w:val="single" w:sz="4" w:space="0" w:color="auto"/>
              <w:left w:val="single" w:sz="4" w:space="0" w:color="auto"/>
              <w:bottom w:val="single" w:sz="4" w:space="0" w:color="auto"/>
              <w:right w:val="single" w:sz="4" w:space="0" w:color="auto"/>
            </w:tcBorders>
            <w:hideMark/>
          </w:tcPr>
          <w:p w:rsidR="00CB4748" w:rsidRPr="00CB4748" w:rsidRDefault="00CB4748" w:rsidP="00CB4748">
            <w:pPr>
              <w:spacing w:after="0" w:line="240" w:lineRule="auto"/>
              <w:jc w:val="both"/>
              <w:rPr>
                <w:rFonts w:eastAsia="Times New Roman"/>
                <w:sz w:val="24"/>
                <w:szCs w:val="24"/>
              </w:rPr>
            </w:pPr>
            <w:r w:rsidRPr="00CB4748">
              <w:rPr>
                <w:rFonts w:eastAsia="Times New Roman"/>
                <w:sz w:val="24"/>
                <w:szCs w:val="24"/>
              </w:rPr>
              <w:t>Личное проявление докладчика</w:t>
            </w:r>
          </w:p>
        </w:tc>
        <w:tc>
          <w:tcPr>
            <w:tcW w:w="3970" w:type="dxa"/>
            <w:tcBorders>
              <w:top w:val="single" w:sz="4" w:space="0" w:color="auto"/>
              <w:left w:val="single" w:sz="4" w:space="0" w:color="auto"/>
              <w:bottom w:val="single" w:sz="4" w:space="0" w:color="auto"/>
              <w:right w:val="single" w:sz="4" w:space="0" w:color="auto"/>
            </w:tcBorders>
            <w:hideMark/>
          </w:tcPr>
          <w:p w:rsidR="00CB4748" w:rsidRPr="00CB4748" w:rsidRDefault="00CB4748" w:rsidP="00CB4748">
            <w:pPr>
              <w:spacing w:after="0" w:line="240" w:lineRule="auto"/>
              <w:rPr>
                <w:rFonts w:eastAsia="Times New Roman"/>
                <w:sz w:val="24"/>
                <w:szCs w:val="24"/>
              </w:rPr>
            </w:pPr>
            <w:r w:rsidRPr="00CB4748">
              <w:rPr>
                <w:rFonts w:eastAsia="Times New Roman"/>
                <w:sz w:val="24"/>
                <w:szCs w:val="24"/>
              </w:rPr>
              <w:t>Уверенность, владение собой, компетентность в отстаивании своей точки зрения, культура поведения, удерживание внимания аудитории, находчивость, эмоциональность, требовательность к себе</w:t>
            </w:r>
          </w:p>
        </w:tc>
        <w:tc>
          <w:tcPr>
            <w:tcW w:w="1890" w:type="dxa"/>
            <w:tcBorders>
              <w:top w:val="single" w:sz="4" w:space="0" w:color="auto"/>
              <w:left w:val="single" w:sz="4" w:space="0" w:color="auto"/>
              <w:bottom w:val="single" w:sz="4" w:space="0" w:color="auto"/>
              <w:right w:val="single" w:sz="4" w:space="0" w:color="auto"/>
            </w:tcBorders>
            <w:hideMark/>
          </w:tcPr>
          <w:p w:rsidR="00CB4748" w:rsidRPr="00CB4748" w:rsidRDefault="00CB4748" w:rsidP="00CB4748">
            <w:pPr>
              <w:spacing w:after="0" w:line="240" w:lineRule="auto"/>
              <w:rPr>
                <w:rFonts w:eastAsia="Times New Roman"/>
                <w:sz w:val="24"/>
                <w:szCs w:val="24"/>
              </w:rPr>
            </w:pPr>
            <w:r w:rsidRPr="00CB4748">
              <w:rPr>
                <w:rFonts w:eastAsia="Times New Roman"/>
                <w:sz w:val="24"/>
                <w:szCs w:val="24"/>
              </w:rPr>
              <w:t>Процесс защиты проекта</w:t>
            </w:r>
          </w:p>
        </w:tc>
        <w:tc>
          <w:tcPr>
            <w:tcW w:w="976" w:type="dxa"/>
            <w:tcBorders>
              <w:top w:val="single" w:sz="4" w:space="0" w:color="auto"/>
              <w:left w:val="single" w:sz="4" w:space="0" w:color="auto"/>
              <w:bottom w:val="single" w:sz="4" w:space="0" w:color="auto"/>
              <w:right w:val="single" w:sz="4" w:space="0" w:color="auto"/>
            </w:tcBorders>
          </w:tcPr>
          <w:p w:rsidR="00CB4748" w:rsidRPr="00CB4748" w:rsidRDefault="00CB4748" w:rsidP="00CB4748">
            <w:pPr>
              <w:spacing w:after="0" w:line="240" w:lineRule="auto"/>
              <w:jc w:val="center"/>
              <w:rPr>
                <w:rFonts w:eastAsia="Times New Roman"/>
                <w:sz w:val="24"/>
                <w:szCs w:val="24"/>
              </w:rPr>
            </w:pPr>
          </w:p>
        </w:tc>
      </w:tr>
      <w:tr w:rsidR="00CB4748" w:rsidRPr="00CB4748" w:rsidTr="00CB4748">
        <w:trPr>
          <w:jc w:val="center"/>
        </w:trPr>
        <w:tc>
          <w:tcPr>
            <w:tcW w:w="8728" w:type="dxa"/>
            <w:gridSpan w:val="4"/>
            <w:tcBorders>
              <w:top w:val="single" w:sz="4" w:space="0" w:color="auto"/>
              <w:left w:val="single" w:sz="4" w:space="0" w:color="auto"/>
              <w:bottom w:val="single" w:sz="4" w:space="0" w:color="auto"/>
              <w:right w:val="single" w:sz="4" w:space="0" w:color="auto"/>
            </w:tcBorders>
            <w:vAlign w:val="center"/>
            <w:hideMark/>
          </w:tcPr>
          <w:p w:rsidR="00CB4748" w:rsidRPr="00CB4748" w:rsidRDefault="00CB4748" w:rsidP="00CB4748">
            <w:pPr>
              <w:spacing w:after="0" w:line="240" w:lineRule="auto"/>
              <w:jc w:val="right"/>
              <w:rPr>
                <w:rFonts w:eastAsia="Times New Roman"/>
                <w:sz w:val="24"/>
                <w:szCs w:val="24"/>
              </w:rPr>
            </w:pPr>
            <w:r w:rsidRPr="00CB4748">
              <w:rPr>
                <w:rFonts w:eastAsia="Times New Roman"/>
                <w:sz w:val="24"/>
                <w:szCs w:val="24"/>
              </w:rPr>
              <w:t>ИТОГО:</w:t>
            </w:r>
          </w:p>
        </w:tc>
        <w:tc>
          <w:tcPr>
            <w:tcW w:w="976" w:type="dxa"/>
            <w:tcBorders>
              <w:top w:val="single" w:sz="4" w:space="0" w:color="auto"/>
              <w:left w:val="single" w:sz="4" w:space="0" w:color="auto"/>
              <w:bottom w:val="single" w:sz="4" w:space="0" w:color="auto"/>
              <w:right w:val="single" w:sz="4" w:space="0" w:color="auto"/>
            </w:tcBorders>
          </w:tcPr>
          <w:p w:rsidR="00CB4748" w:rsidRPr="00CB4748" w:rsidRDefault="00CB4748" w:rsidP="00CB4748">
            <w:pPr>
              <w:spacing w:after="0" w:line="240" w:lineRule="auto"/>
              <w:jc w:val="center"/>
              <w:rPr>
                <w:rFonts w:eastAsia="Times New Roman"/>
                <w:sz w:val="24"/>
                <w:szCs w:val="24"/>
              </w:rPr>
            </w:pPr>
          </w:p>
        </w:tc>
      </w:tr>
    </w:tbl>
    <w:p w:rsidR="00CB4748" w:rsidRPr="00CB4748" w:rsidRDefault="00CB4748" w:rsidP="00CB4748">
      <w:pPr>
        <w:spacing w:after="0" w:line="240" w:lineRule="auto"/>
        <w:ind w:firstLine="709"/>
        <w:jc w:val="both"/>
        <w:rPr>
          <w:rFonts w:eastAsia="Times New Roman"/>
        </w:rPr>
      </w:pPr>
    </w:p>
    <w:p w:rsidR="00CB4748" w:rsidRPr="00CB4748" w:rsidRDefault="00CB4748" w:rsidP="00CB4748">
      <w:pPr>
        <w:spacing w:after="0" w:line="240" w:lineRule="auto"/>
        <w:ind w:firstLine="709"/>
        <w:jc w:val="both"/>
        <w:rPr>
          <w:rFonts w:eastAsia="Times New Roman"/>
        </w:rPr>
      </w:pPr>
      <w:r w:rsidRPr="00CB4748">
        <w:rPr>
          <w:rFonts w:eastAsia="Times New Roman"/>
        </w:rPr>
        <w:t>При подготовке к защите учащиеся готовят презентацию о выполненном проекте в которую включаются следующие этапы:</w:t>
      </w:r>
    </w:p>
    <w:p w:rsidR="00CB4748" w:rsidRPr="00CB4748" w:rsidRDefault="00CB4748" w:rsidP="00CB4748">
      <w:pPr>
        <w:spacing w:after="0" w:line="240" w:lineRule="auto"/>
        <w:jc w:val="both"/>
        <w:rPr>
          <w:rFonts w:eastAsia="Times New Roman"/>
        </w:rPr>
      </w:pPr>
      <w:r w:rsidRPr="00CB4748">
        <w:rPr>
          <w:rFonts w:eastAsia="Times New Roman"/>
        </w:rPr>
        <w:t>– объявить название выполненного проекта и продемонстрировать его;</w:t>
      </w:r>
    </w:p>
    <w:p w:rsidR="00CB4748" w:rsidRPr="00CB4748" w:rsidRDefault="00CB4748" w:rsidP="00CB4748">
      <w:pPr>
        <w:spacing w:after="0" w:line="240" w:lineRule="auto"/>
        <w:jc w:val="both"/>
        <w:rPr>
          <w:rFonts w:eastAsia="Times New Roman"/>
        </w:rPr>
      </w:pPr>
      <w:r w:rsidRPr="00CB4748">
        <w:rPr>
          <w:rFonts w:eastAsia="Times New Roman"/>
        </w:rPr>
        <w:t>– назвать причины, побудившие взяться за выполнение данного проекта, и указать цели и задачи, поставленные пе</w:t>
      </w:r>
      <w:r w:rsidRPr="00CB4748">
        <w:rPr>
          <w:rFonts w:eastAsia="Times New Roman"/>
        </w:rPr>
        <w:softHyphen/>
        <w:t>ред его выполнением;</w:t>
      </w:r>
    </w:p>
    <w:p w:rsidR="00CB4748" w:rsidRPr="00CB4748" w:rsidRDefault="00CB4748" w:rsidP="00CB4748">
      <w:pPr>
        <w:spacing w:after="0" w:line="240" w:lineRule="auto"/>
        <w:jc w:val="both"/>
        <w:rPr>
          <w:rFonts w:eastAsia="Times New Roman"/>
        </w:rPr>
      </w:pPr>
      <w:r w:rsidRPr="00CB4748">
        <w:rPr>
          <w:rFonts w:eastAsia="Times New Roman"/>
        </w:rPr>
        <w:t>– назвать оборудование и средства, используемые при изготовлении проекта;</w:t>
      </w:r>
    </w:p>
    <w:p w:rsidR="00CB4748" w:rsidRPr="00CB4748" w:rsidRDefault="00CB4748" w:rsidP="00CB4748">
      <w:pPr>
        <w:spacing w:after="0" w:line="240" w:lineRule="auto"/>
        <w:jc w:val="both"/>
        <w:rPr>
          <w:rFonts w:eastAsia="Times New Roman"/>
        </w:rPr>
      </w:pPr>
      <w:r w:rsidRPr="00CB4748">
        <w:rPr>
          <w:rFonts w:eastAsia="Times New Roman"/>
        </w:rPr>
        <w:t>– назвать разделы программ предмета технологии и дополнительную литературу, используемую при выполнении проекта;</w:t>
      </w:r>
    </w:p>
    <w:p w:rsidR="00CB4748" w:rsidRPr="00CB4748" w:rsidRDefault="00CB4748" w:rsidP="00CB4748">
      <w:pPr>
        <w:spacing w:after="0" w:line="240" w:lineRule="auto"/>
        <w:jc w:val="both"/>
        <w:rPr>
          <w:rFonts w:eastAsia="Times New Roman"/>
        </w:rPr>
      </w:pPr>
      <w:r w:rsidRPr="00CB4748">
        <w:rPr>
          <w:rFonts w:eastAsia="Times New Roman"/>
        </w:rPr>
        <w:lastRenderedPageBreak/>
        <w:t>– рассказать о выбранной модели изделия, технологии изготовления;</w:t>
      </w:r>
    </w:p>
    <w:p w:rsidR="00CB4748" w:rsidRPr="00CB4748" w:rsidRDefault="00CB4748" w:rsidP="00CB4748">
      <w:pPr>
        <w:spacing w:after="0" w:line="240" w:lineRule="auto"/>
        <w:jc w:val="both"/>
        <w:rPr>
          <w:rFonts w:eastAsia="Times New Roman"/>
        </w:rPr>
      </w:pPr>
      <w:r w:rsidRPr="00CB4748">
        <w:rPr>
          <w:rFonts w:eastAsia="Times New Roman"/>
        </w:rPr>
        <w:t>– обосновать выбор с учетом ее свойств, соответствия материалов назначению и форме изделия;</w:t>
      </w:r>
    </w:p>
    <w:p w:rsidR="00CB4748" w:rsidRPr="00CB4748" w:rsidRDefault="00CB4748" w:rsidP="00CB4748">
      <w:pPr>
        <w:spacing w:after="0" w:line="240" w:lineRule="auto"/>
        <w:jc w:val="both"/>
        <w:rPr>
          <w:rFonts w:eastAsia="Times New Roman"/>
        </w:rPr>
      </w:pPr>
      <w:r w:rsidRPr="00CB4748">
        <w:rPr>
          <w:rFonts w:eastAsia="Times New Roman"/>
        </w:rPr>
        <w:t>– отметить положительные и отрицательные особенности изделия, то есть выявить недостатки и достоинства выполненного изделия, которые сказались при анализе и выборе оборудования, материалов, конструирования, методов обработки изделия и др.</w:t>
      </w:r>
    </w:p>
    <w:p w:rsidR="00CB4748" w:rsidRPr="00CB4748" w:rsidRDefault="00CB4748" w:rsidP="00CB4748">
      <w:pPr>
        <w:spacing w:after="0" w:line="240" w:lineRule="auto"/>
        <w:jc w:val="both"/>
        <w:rPr>
          <w:rFonts w:eastAsia="Times New Roman"/>
        </w:rPr>
      </w:pPr>
      <w:r w:rsidRPr="00CB4748">
        <w:rPr>
          <w:rFonts w:eastAsia="Times New Roman"/>
        </w:rPr>
        <w:t>– необходимо указать, что можно изменить из вышепе</w:t>
      </w:r>
      <w:r w:rsidRPr="00CB4748">
        <w:rPr>
          <w:rFonts w:eastAsia="Times New Roman"/>
        </w:rPr>
        <w:softHyphen/>
        <w:t>речисленного в случае повторного выполнения проекта с целью улучшить его качество и эстетическое восприятие;</w:t>
      </w:r>
    </w:p>
    <w:p w:rsidR="00CB4748" w:rsidRPr="00CB4748" w:rsidRDefault="00CB4748" w:rsidP="00CB4748">
      <w:pPr>
        <w:spacing w:after="0" w:line="240" w:lineRule="auto"/>
        <w:jc w:val="both"/>
        <w:rPr>
          <w:rFonts w:eastAsia="Times New Roman"/>
        </w:rPr>
      </w:pPr>
      <w:r w:rsidRPr="00CB4748">
        <w:rPr>
          <w:rFonts w:eastAsia="Times New Roman"/>
        </w:rPr>
        <w:t>– рассказать о новых знаниях и умениях, полученных при выполнении проекта, об использовании прогрессивной  элементной базы, если они имели место;</w:t>
      </w:r>
    </w:p>
    <w:p w:rsidR="00CB4748" w:rsidRPr="00CB4748" w:rsidRDefault="00CB4748" w:rsidP="00CB4748">
      <w:pPr>
        <w:spacing w:after="0" w:line="240" w:lineRule="auto"/>
        <w:jc w:val="both"/>
        <w:rPr>
          <w:rFonts w:eastAsia="Times New Roman"/>
        </w:rPr>
      </w:pPr>
      <w:r w:rsidRPr="00CB4748">
        <w:rPr>
          <w:rFonts w:eastAsia="Times New Roman"/>
        </w:rPr>
        <w:t>– объявить окончательную себестоимость изделия и сделать вывод о целесообразности его изготовления;</w:t>
      </w:r>
    </w:p>
    <w:p w:rsidR="00CB4748" w:rsidRPr="00CB4748" w:rsidRDefault="00CB4748" w:rsidP="00CB4748">
      <w:pPr>
        <w:spacing w:after="0" w:line="240" w:lineRule="auto"/>
        <w:jc w:val="both"/>
        <w:rPr>
          <w:rFonts w:eastAsia="Times New Roman"/>
        </w:rPr>
      </w:pPr>
      <w:r w:rsidRPr="00CB4748">
        <w:rPr>
          <w:rFonts w:eastAsia="Times New Roman"/>
        </w:rPr>
        <w:t>– учащийся самостоятельно объективно оценивает свою выполненную практическую работу, выслушивает мнения одноклассников и оценку учителя.</w:t>
      </w:r>
    </w:p>
    <w:p w:rsidR="00CB4748" w:rsidRPr="00CB4748" w:rsidRDefault="00CB4748" w:rsidP="00CB4748">
      <w:pPr>
        <w:spacing w:after="0" w:line="240" w:lineRule="auto"/>
        <w:ind w:firstLine="709"/>
        <w:jc w:val="both"/>
        <w:rPr>
          <w:rFonts w:eastAsia="Times New Roman"/>
          <w:iCs/>
          <w:color w:val="000000"/>
        </w:rPr>
      </w:pPr>
      <w:r w:rsidRPr="00CB4748">
        <w:rPr>
          <w:rFonts w:eastAsia="Times New Roman"/>
          <w:iCs/>
          <w:color w:val="000000"/>
        </w:rPr>
        <w:t xml:space="preserve">Применение проектного обучения, основанного на верных принципах организации проектной деятельности обучающихся можно назвать качественно новой индивидуально ориентированной образовательной технологией в профессиональной подготовке </w:t>
      </w:r>
      <w:r w:rsidRPr="00CB4748">
        <w:rPr>
          <w:rFonts w:eastAsia="Times New Roman"/>
          <w:iCs/>
        </w:rPr>
        <w:t>обучающихся</w:t>
      </w:r>
      <w:r w:rsidRPr="00CB4748">
        <w:rPr>
          <w:rFonts w:eastAsia="Times New Roman"/>
          <w:iCs/>
          <w:color w:val="000000"/>
        </w:rPr>
        <w:t xml:space="preserve"> и развитии их творческих способностей. </w:t>
      </w:r>
      <w:r w:rsidRPr="00CB4748">
        <w:rPr>
          <w:rFonts w:eastAsia="Times New Roman"/>
          <w:color w:val="000000"/>
        </w:rPr>
        <w:t>Данный опыт работы могут использовать руководители кружков технического творчества, учителя трудового обучения, работающие  в системе профессиональной подготовки, учителя технологии в школе.</w:t>
      </w:r>
    </w:p>
    <w:p w:rsidR="00CB4748" w:rsidRPr="00CB4748" w:rsidRDefault="00CB4748" w:rsidP="00CB4748">
      <w:pPr>
        <w:widowControl w:val="0"/>
        <w:suppressAutoHyphens/>
        <w:spacing w:after="0" w:line="240" w:lineRule="auto"/>
        <w:rPr>
          <w:rFonts w:eastAsia="Andale Sans UI"/>
          <w:kern w:val="1"/>
          <w:lang w:eastAsia="ru-RU"/>
        </w:rPr>
      </w:pPr>
    </w:p>
    <w:p w:rsidR="00CB4748" w:rsidRPr="00CB4748" w:rsidRDefault="00CB4748" w:rsidP="00CB4748">
      <w:pPr>
        <w:widowControl w:val="0"/>
        <w:suppressAutoHyphens/>
        <w:spacing w:after="0" w:line="240" w:lineRule="auto"/>
        <w:rPr>
          <w:rFonts w:eastAsia="Andale Sans UI"/>
          <w:kern w:val="1"/>
          <w:lang w:eastAsia="ru-RU"/>
        </w:rPr>
      </w:pPr>
    </w:p>
    <w:p w:rsidR="00CB4748" w:rsidRPr="00CB4748" w:rsidRDefault="00CB4748" w:rsidP="00CB4748">
      <w:pPr>
        <w:widowControl w:val="0"/>
        <w:suppressAutoHyphens/>
        <w:spacing w:after="0" w:line="240" w:lineRule="auto"/>
        <w:rPr>
          <w:rFonts w:eastAsia="Andale Sans UI"/>
          <w:kern w:val="1"/>
          <w:lang w:eastAsia="ru-RU"/>
        </w:rPr>
      </w:pPr>
    </w:p>
    <w:p w:rsidR="00CB4748" w:rsidRPr="00CB4748" w:rsidRDefault="00CB4748" w:rsidP="00CB4748">
      <w:pPr>
        <w:spacing w:after="0" w:line="240" w:lineRule="auto"/>
        <w:ind w:firstLine="709"/>
        <w:jc w:val="right"/>
        <w:rPr>
          <w:rFonts w:eastAsia="Calibri"/>
        </w:rPr>
      </w:pPr>
      <w:r w:rsidRPr="00CB4748">
        <w:rPr>
          <w:rFonts w:eastAsia="Calibri"/>
        </w:rPr>
        <w:t>Г.М.Иванова</w:t>
      </w:r>
    </w:p>
    <w:p w:rsidR="00CB4748" w:rsidRPr="00CB4748" w:rsidRDefault="00CB4748" w:rsidP="00CB4748">
      <w:pPr>
        <w:spacing w:after="0" w:line="240" w:lineRule="auto"/>
        <w:ind w:firstLine="709"/>
        <w:jc w:val="right"/>
        <w:rPr>
          <w:rFonts w:eastAsia="Calibri"/>
        </w:rPr>
      </w:pPr>
      <w:r w:rsidRPr="00CB4748">
        <w:rPr>
          <w:rFonts w:eastAsia="Calibri"/>
        </w:rPr>
        <w:t xml:space="preserve">Студент группы ТЭ-214 </w:t>
      </w:r>
    </w:p>
    <w:p w:rsidR="00CB4748" w:rsidRPr="00CB4748" w:rsidRDefault="00CB4748" w:rsidP="00CB4748">
      <w:pPr>
        <w:spacing w:after="0" w:line="240" w:lineRule="auto"/>
        <w:ind w:firstLine="709"/>
        <w:jc w:val="right"/>
        <w:rPr>
          <w:rFonts w:eastAsia="Calibri"/>
        </w:rPr>
      </w:pPr>
      <w:r w:rsidRPr="00CB4748">
        <w:rPr>
          <w:rFonts w:eastAsia="Calibri"/>
          <w:i/>
        </w:rPr>
        <w:t>Научный руководитель</w:t>
      </w:r>
      <w:r w:rsidRPr="00CB4748">
        <w:rPr>
          <w:rFonts w:eastAsia="Calibri"/>
        </w:rPr>
        <w:t xml:space="preserve">: профессор, к.т.н. Шарыгин Л. Н. </w:t>
      </w:r>
    </w:p>
    <w:p w:rsidR="00CB4748" w:rsidRPr="00CB4748" w:rsidRDefault="00CB4748" w:rsidP="00CB4748">
      <w:pPr>
        <w:spacing w:after="0" w:line="240" w:lineRule="auto"/>
        <w:ind w:firstLine="709"/>
        <w:jc w:val="right"/>
        <w:rPr>
          <w:rFonts w:eastAsia="Calibri"/>
          <w:b/>
        </w:rPr>
      </w:pPr>
    </w:p>
    <w:p w:rsidR="00CB4748" w:rsidRPr="00CB4748" w:rsidRDefault="00CB4748" w:rsidP="00CB4748">
      <w:pPr>
        <w:keepNext/>
        <w:keepLines/>
        <w:spacing w:after="0" w:line="240" w:lineRule="auto"/>
        <w:jc w:val="center"/>
        <w:outlineLvl w:val="0"/>
        <w:rPr>
          <w:rFonts w:eastAsia="Calibri" w:cstheme="majorBidi"/>
          <w:b/>
          <w:szCs w:val="32"/>
          <w:lang w:eastAsia="ru-RU"/>
        </w:rPr>
      </w:pPr>
      <w:bookmarkStart w:id="21" w:name="_Toc496260779"/>
      <w:r w:rsidRPr="00CB4748">
        <w:rPr>
          <w:rFonts w:eastAsia="Calibri" w:cstheme="majorBidi"/>
          <w:b/>
          <w:szCs w:val="32"/>
          <w:lang w:eastAsia="ru-RU"/>
        </w:rPr>
        <w:t>ПРИМЕНЕНИЕ МЕТОДА РЕКУПЕРАЦИИ В МЕХАНИКЕ</w:t>
      </w:r>
      <w:bookmarkEnd w:id="21"/>
    </w:p>
    <w:p w:rsidR="00CB4748" w:rsidRPr="00CB4748" w:rsidRDefault="00CB4748" w:rsidP="00CB4748">
      <w:pPr>
        <w:spacing w:line="240" w:lineRule="auto"/>
        <w:ind w:firstLine="709"/>
        <w:jc w:val="center"/>
        <w:rPr>
          <w:rFonts w:eastAsia="Calibri"/>
          <w:b/>
        </w:rPr>
      </w:pPr>
    </w:p>
    <w:p w:rsidR="00CB4748" w:rsidRPr="00CB4748" w:rsidRDefault="00CB4748" w:rsidP="00CB4748">
      <w:pPr>
        <w:spacing w:after="0" w:line="240" w:lineRule="auto"/>
        <w:jc w:val="both"/>
        <w:rPr>
          <w:rFonts w:eastAsia="Calibri"/>
        </w:rPr>
      </w:pPr>
      <w:r w:rsidRPr="00CB4748">
        <w:rPr>
          <w:rFonts w:eastAsia="Calibri"/>
        </w:rPr>
        <w:t xml:space="preserve">Управление подвижными створками может быть ручным [1] [2], но чаще требуется электрическое управление, в частности для систем автоматического управления («умный дом»). В качестве преобразователя электрической энергии в механическую обычно применяют электродвигатели3 с вращающимся ротором различного исполнения, например редукторные. Общая структурная схема электроуправляемых оконных блоков содержит преобразователь электрической энергии (электродвигатель), передаточное звено, провод, фиксаторы положения подвижной створки, электрический блок управления [4] [5]. Общим недостатком известных электроуправляемых оконных блоков является их низкая энергоэффективность. </w:t>
      </w:r>
    </w:p>
    <w:p w:rsidR="00CB4748" w:rsidRPr="00CB4748" w:rsidRDefault="00CB4748" w:rsidP="00CB4748">
      <w:pPr>
        <w:spacing w:after="0" w:line="240" w:lineRule="auto"/>
        <w:ind w:firstLine="709"/>
        <w:jc w:val="both"/>
        <w:rPr>
          <w:rFonts w:eastAsia="Calibri"/>
        </w:rPr>
      </w:pPr>
      <w:r w:rsidRPr="00CB4748">
        <w:rPr>
          <w:rFonts w:eastAsia="Calibri"/>
          <w:noProof/>
          <w:lang w:eastAsia="ru-RU"/>
        </w:rPr>
        <w:lastRenderedPageBreak/>
        <w:drawing>
          <wp:anchor distT="0" distB="0" distL="114300" distR="114300" simplePos="0" relativeHeight="251668480" behindDoc="1" locked="0" layoutInCell="1" allowOverlap="1" wp14:anchorId="6ADA5BBB" wp14:editId="55FE0506">
            <wp:simplePos x="0" y="0"/>
            <wp:positionH relativeFrom="column">
              <wp:posOffset>1948815</wp:posOffset>
            </wp:positionH>
            <wp:positionV relativeFrom="paragraph">
              <wp:posOffset>217170</wp:posOffset>
            </wp:positionV>
            <wp:extent cx="2552700" cy="2726690"/>
            <wp:effectExtent l="0" t="0" r="0" b="0"/>
            <wp:wrapTopAndBottom/>
            <wp:docPr id="13" name="Рисунок 13" descr="C:\Users\Katkova\Documents\документы кафедры\Мои документы\Студ_наука\Заявка Оконный блок\Фиг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atkova\Documents\документы кафедры\Мои документы\Студ_наука\Заявка Оконный блок\Фиг_1.jpg"/>
                    <pic:cNvPicPr>
                      <a:picLocks noChangeAspect="1" noChangeArrowheads="1"/>
                    </pic:cNvPicPr>
                  </pic:nvPicPr>
                  <pic:blipFill rotWithShape="1">
                    <a:blip r:embed="rId215" cstate="print">
                      <a:biLevel thresh="75000"/>
                      <a:extLst>
                        <a:ext uri="{BEBA8EAE-BF5A-486C-A8C5-ECC9F3942E4B}">
                          <a14:imgProps xmlns:a14="http://schemas.microsoft.com/office/drawing/2010/main">
                            <a14:imgLayer r:embed="rId216">
                              <a14:imgEffect>
                                <a14:brightnessContrast contrast="-40000"/>
                              </a14:imgEffect>
                            </a14:imgLayer>
                          </a14:imgProps>
                        </a:ext>
                        <a:ext uri="{28A0092B-C50C-407E-A947-70E740481C1C}">
                          <a14:useLocalDpi xmlns:a14="http://schemas.microsoft.com/office/drawing/2010/main" val="0"/>
                        </a:ext>
                      </a:extLst>
                    </a:blip>
                    <a:srcRect l="7859" t="3589" r="1999" b="1296"/>
                    <a:stretch/>
                  </pic:blipFill>
                  <pic:spPr bwMode="auto">
                    <a:xfrm>
                      <a:off x="0" y="0"/>
                      <a:ext cx="2552700" cy="2726690"/>
                    </a:xfrm>
                    <a:prstGeom prst="rect">
                      <a:avLst/>
                    </a:prstGeom>
                    <a:noFill/>
                    <a:ln>
                      <a:noFill/>
                    </a:ln>
                    <a:extLst>
                      <a:ext uri="{53640926-AAD7-44D8-BBD7-CCE9431645EC}">
                        <a14:shadowObscured xmlns:a14="http://schemas.microsoft.com/office/drawing/2010/main"/>
                      </a:ext>
                    </a:extLst>
                  </pic:spPr>
                </pic:pic>
              </a:graphicData>
            </a:graphic>
          </wp:anchor>
        </w:drawing>
      </w:r>
    </w:p>
    <w:p w:rsidR="00CB4748" w:rsidRPr="00CB4748" w:rsidRDefault="00CB4748" w:rsidP="00CB4748">
      <w:pPr>
        <w:spacing w:after="0" w:line="240" w:lineRule="auto"/>
        <w:ind w:firstLine="709"/>
        <w:jc w:val="center"/>
        <w:rPr>
          <w:rFonts w:eastAsia="Times New Roman"/>
          <w:color w:val="000000"/>
          <w:sz w:val="24"/>
          <w:szCs w:val="24"/>
        </w:rPr>
      </w:pPr>
      <w:r w:rsidRPr="00CB4748">
        <w:rPr>
          <w:rFonts w:eastAsia="Times New Roman"/>
          <w:color w:val="000000"/>
          <w:sz w:val="24"/>
          <w:szCs w:val="24"/>
        </w:rPr>
        <w:t>Рис.1. Общий вид оконного блока</w:t>
      </w:r>
    </w:p>
    <w:p w:rsidR="00CB4748" w:rsidRPr="00CB4748" w:rsidRDefault="00CB4748" w:rsidP="00CB4748">
      <w:pPr>
        <w:spacing w:after="0" w:line="240" w:lineRule="auto"/>
        <w:ind w:firstLine="709"/>
        <w:jc w:val="both"/>
        <w:rPr>
          <w:rFonts w:eastAsia="Calibri"/>
        </w:rPr>
      </w:pPr>
    </w:p>
    <w:p w:rsidR="00CB4748" w:rsidRPr="00CB4748" w:rsidRDefault="00CB4748" w:rsidP="00CB4748">
      <w:pPr>
        <w:spacing w:after="0" w:line="240" w:lineRule="auto"/>
        <w:ind w:firstLine="709"/>
        <w:jc w:val="both"/>
        <w:rPr>
          <w:rFonts w:eastAsia="Calibri"/>
        </w:rPr>
      </w:pPr>
      <w:r w:rsidRPr="00CB4748">
        <w:rPr>
          <w:rFonts w:eastAsia="Calibri"/>
        </w:rPr>
        <w:t xml:space="preserve">Предлагаемый оконный блок содержит раму 1 и поворотную створку 2 с ручкой 3. Вращение створки реализуется с помощью шарниров 4,5, установленных обычным образом по углам створки. Основные элементы кинематики конструктивно оформлены в виде единого блока кинематики 6, занимающего часть объема рамы. На лицевой стороне блока кинематики 6 имеются органы управления – кнопка 7 «открыть», кнопка 8 «закрыть» и электрический разъем 9 для присоединения к автоматической системе управления. Внутри верхней части рамы расположен электромагнит фиксации закрытого положения створки, содержащий магнитопровод 10 в форме скобы и электрическую обмотку 11. Между торцами магнитопровода 10 закреплен стандартный концевой выключатель 12, имеющий один нормальнозамкнутый контакт S1 и один нормальноразомкнутый контакт S2. Ответная часть фиксатора закрытого положения створки представлена накладкой 13 в виде пластины из магнитотвердого материала  с продольной намагниченностью – магнитные полюса расположены по концам накладки. Накладка закреплена на створке и обращена в сторону магнитопровода 10. В закрытом положении створки концы накладки совпадают с торцами магнитопровода, образующийся магнитный поток будет удерживать створку. В этом положении концевой  выключатель нажат, контакты S1 и S2 переключены. </w:t>
      </w:r>
    </w:p>
    <w:p w:rsidR="00CB4748" w:rsidRPr="00CB4748" w:rsidRDefault="00CB4748" w:rsidP="00CB4748">
      <w:pPr>
        <w:spacing w:after="0" w:line="240" w:lineRule="auto"/>
        <w:ind w:firstLine="709"/>
        <w:jc w:val="both"/>
        <w:rPr>
          <w:rFonts w:eastAsia="Calibri"/>
        </w:rPr>
      </w:pPr>
      <w:r w:rsidRPr="00CB4748">
        <w:rPr>
          <w:rFonts w:eastAsia="Calibri"/>
        </w:rPr>
        <w:t>Обратимся к конструктивной схеме рис.2. Соосно с осевой линией шарниров 4,5 расположен вал привода 14. Обращенной к валу привода шарнир 4 на своем неподвижно закрепленном на створке элементе 4а имеет поводковый штифт 15, входящий в таз торцового фланца 16 вала привода. Таким образом, образована поводковая муфта. Если отклонить поворотную створку на некоторый угол φ от вертикали (g – направление силы тяжести), то появится вращающий момент, открывающий створку и приложенный к валу привода</w:t>
      </w:r>
    </w:p>
    <w:p w:rsidR="00CB4748" w:rsidRPr="00CB4748" w:rsidRDefault="00CB4748" w:rsidP="00CB4748">
      <w:pPr>
        <w:spacing w:after="0" w:line="240" w:lineRule="auto"/>
        <w:ind w:firstLine="709"/>
        <w:jc w:val="center"/>
        <w:rPr>
          <w:rFonts w:eastAsia="Calibri"/>
        </w:rPr>
      </w:pPr>
      <w:r w:rsidRPr="00CB4748">
        <w:rPr>
          <w:rFonts w:eastAsia="Calibri"/>
        </w:rPr>
        <w:t xml:space="preserve">                                          М_с=mgd(1-cosφ)                                             (1)</w:t>
      </w:r>
    </w:p>
    <w:p w:rsidR="00CB4748" w:rsidRPr="00CB4748" w:rsidRDefault="00CB4748" w:rsidP="00CB4748">
      <w:pPr>
        <w:spacing w:after="0" w:line="240" w:lineRule="auto"/>
        <w:jc w:val="both"/>
        <w:rPr>
          <w:rFonts w:eastAsia="Calibri"/>
        </w:rPr>
      </w:pPr>
      <w:r w:rsidRPr="00CB4748">
        <w:rPr>
          <w:rFonts w:eastAsia="Calibri"/>
        </w:rPr>
        <w:lastRenderedPageBreak/>
        <w:t>где m - масса створки;</w:t>
      </w:r>
    </w:p>
    <w:p w:rsidR="00CB4748" w:rsidRPr="00CB4748" w:rsidRDefault="00CB4748" w:rsidP="00CB4748">
      <w:pPr>
        <w:spacing w:after="0" w:line="240" w:lineRule="auto"/>
        <w:ind w:firstLine="426"/>
        <w:jc w:val="both"/>
        <w:rPr>
          <w:rFonts w:eastAsia="Calibri"/>
        </w:rPr>
      </w:pPr>
      <w:r w:rsidRPr="00CB4748">
        <w:rPr>
          <w:rFonts w:eastAsia="Calibri"/>
        </w:rPr>
        <w:t>g – ускорение силы тяжести;</w:t>
      </w:r>
    </w:p>
    <w:p w:rsidR="00CB4748" w:rsidRPr="00CB4748" w:rsidRDefault="00CB4748" w:rsidP="00CB4748">
      <w:pPr>
        <w:spacing w:after="0" w:line="240" w:lineRule="auto"/>
        <w:ind w:firstLine="426"/>
        <w:jc w:val="both"/>
        <w:rPr>
          <w:rFonts w:eastAsia="Calibri"/>
        </w:rPr>
      </w:pPr>
      <w:r w:rsidRPr="00CB4748">
        <w:rPr>
          <w:rFonts w:eastAsia="Calibri"/>
        </w:rPr>
        <w:t>d – расстояние от оси вращения створки до ее центра масс.</w:t>
      </w:r>
    </w:p>
    <w:p w:rsidR="00CB4748" w:rsidRPr="00CB4748" w:rsidRDefault="00CB4748" w:rsidP="00CB4748">
      <w:pPr>
        <w:spacing w:after="0" w:line="240" w:lineRule="auto"/>
        <w:ind w:firstLine="709"/>
        <w:jc w:val="both"/>
        <w:rPr>
          <w:rFonts w:eastAsia="Calibri"/>
        </w:rPr>
      </w:pPr>
      <w:r w:rsidRPr="00CB4748">
        <w:rPr>
          <w:rFonts w:eastAsia="Calibri"/>
        </w:rPr>
        <w:t>На другом конце вала привода смонтирован накопитель энергии. Он на рис.2 представлен спиральной пружиной 17, барабаном 18 с внешним зубчатым венцом, крышкой барабана 19 и стопором углового положения в виде подпружинного рычага 20, взаимодействующего с зубчатым венцом. Пружина 17 выполнена из плоской упругой ленты и закреплена одним концом на внутренней поверхности барабана, а другим – на валу привода 14. Полная моментная характеристика пружины представлена на рис.5. В исходном положении витки пружины прижаты к внутренней поверхности барабана. По мере поворота вала привода (угол α) витки пружины будут отделяться и момент пружины нелинейно возрастает до точки А. далее все витки распределяются равномерно, пружина будет работать всей длиной, получим линейный участок АВ. Затем пружина начнет наматываться на вал и будет работать частью длины – участок ВС. При обратном вращении вала (нижняя ветвь характеристики) образуется петля механического гистерезиса. Таким образом, в точке С дальнейшая деформация пружины невозможна. Накопитель энергии при α_max будет выполнять функцию фиксатора открытого положения створки. При этом створка отклонена от вертикали н угол φ_max .</w:t>
      </w:r>
    </w:p>
    <w:p w:rsidR="00CB4748" w:rsidRPr="00CB4748" w:rsidRDefault="00CB4748" w:rsidP="00CB4748">
      <w:pPr>
        <w:spacing w:after="0" w:line="240" w:lineRule="auto"/>
        <w:ind w:firstLine="709"/>
        <w:jc w:val="both"/>
        <w:rPr>
          <w:rFonts w:eastAsia="Calibri"/>
        </w:rPr>
      </w:pPr>
      <w:r w:rsidRPr="00CB4748">
        <w:rPr>
          <w:rFonts w:eastAsia="Calibri"/>
        </w:rPr>
        <w:t xml:space="preserve">Настройку накопителя энергии производят в следующей последовательности. Отклоняют поворотную створку на расчетный угол φ_max. Освобождая стопор 20 вращают барабан 18 до затяжки пружины 17 (точка С характеристики). Стопорят барабан. При повороте створки в положение «закрыто» угол закручивания пружины 17 будет соответствовать значению α_н (точки D характеристики). В принятых обозначениях </w:t>
      </w:r>
    </w:p>
    <w:p w:rsidR="00CB4748" w:rsidRPr="00CB4748" w:rsidRDefault="00CB4748" w:rsidP="00CB4748">
      <w:pPr>
        <w:spacing w:after="0" w:line="240" w:lineRule="auto"/>
        <w:ind w:firstLine="709"/>
        <w:jc w:val="right"/>
        <w:rPr>
          <w:rFonts w:eastAsia="Calibri"/>
        </w:rPr>
      </w:pPr>
      <w:r w:rsidRPr="00CB4748">
        <w:rPr>
          <w:rFonts w:eastAsia="Calibri"/>
        </w:rPr>
        <w:t>α_</w:t>
      </w:r>
      <w:r w:rsidRPr="00CB4748">
        <w:rPr>
          <w:rFonts w:eastAsia="Calibri"/>
          <w:lang w:val="en-US"/>
        </w:rPr>
        <w:t>max</w:t>
      </w:r>
      <w:r w:rsidRPr="00CB4748">
        <w:rPr>
          <w:rFonts w:eastAsia="Calibri"/>
        </w:rPr>
        <w:t>- α_</w:t>
      </w:r>
      <w:r w:rsidRPr="00CB4748">
        <w:rPr>
          <w:rFonts w:eastAsia="Calibri"/>
          <w:lang w:val="en-US"/>
        </w:rPr>
        <w:t>H</w:t>
      </w:r>
      <w:r w:rsidRPr="00CB4748">
        <w:rPr>
          <w:rFonts w:eastAsia="Calibri"/>
        </w:rPr>
        <w:t>= φ_</w:t>
      </w:r>
      <w:r w:rsidRPr="00CB4748">
        <w:rPr>
          <w:rFonts w:eastAsia="Calibri"/>
          <w:lang w:val="en-US"/>
        </w:rPr>
        <w:t>max</w:t>
      </w:r>
      <w:r w:rsidRPr="00CB4748">
        <w:rPr>
          <w:rFonts w:eastAsia="Calibri"/>
        </w:rPr>
        <w:t>.                                              (2)</w:t>
      </w:r>
    </w:p>
    <w:p w:rsidR="00CB4748" w:rsidRPr="00CB4748" w:rsidRDefault="00CB4748" w:rsidP="00CB4748">
      <w:pPr>
        <w:spacing w:after="0" w:line="240" w:lineRule="auto"/>
        <w:ind w:firstLine="709"/>
        <w:jc w:val="both"/>
        <w:rPr>
          <w:rFonts w:eastAsia="Calibri"/>
        </w:rPr>
      </w:pPr>
      <w:r w:rsidRPr="00CB4748">
        <w:rPr>
          <w:rFonts w:eastAsia="Calibri"/>
        </w:rPr>
        <w:t>В процессе эксплуатации пружина 17 будет работать по частной петле гистерезиса от точки D до точки С. Соответственно, количество запасенной в накопителе энергии составит:</w:t>
      </w:r>
    </w:p>
    <w:p w:rsidR="00CB4748" w:rsidRPr="00CB4748" w:rsidRDefault="00CB4748" w:rsidP="00CB4748">
      <w:pPr>
        <w:spacing w:after="0" w:line="240" w:lineRule="auto"/>
        <w:jc w:val="both"/>
        <w:rPr>
          <w:rFonts w:eastAsia="Calibri"/>
        </w:rPr>
      </w:pPr>
      <w:r w:rsidRPr="00CB4748">
        <w:rPr>
          <w:rFonts w:eastAsia="Calibri"/>
        </w:rPr>
        <w:t>для открытого положения створки</w:t>
      </w:r>
    </w:p>
    <w:p w:rsidR="00CB4748" w:rsidRPr="00CB4748" w:rsidRDefault="00CB4748" w:rsidP="00CB4748">
      <w:pPr>
        <w:spacing w:after="0" w:line="240" w:lineRule="auto"/>
        <w:ind w:firstLine="709"/>
        <w:jc w:val="right"/>
        <w:rPr>
          <w:rFonts w:eastAsia="Calibri"/>
        </w:rPr>
      </w:pPr>
      <w:r w:rsidRPr="00CB4748">
        <w:rPr>
          <w:rFonts w:eastAsia="Calibri"/>
        </w:rPr>
        <w:t xml:space="preserve">   Е= ∫_0^(α_max)▒M_п  dα,                                          (3)</w:t>
      </w:r>
    </w:p>
    <w:p w:rsidR="00CB4748" w:rsidRPr="00CB4748" w:rsidRDefault="00CB4748" w:rsidP="00CB4748">
      <w:pPr>
        <w:spacing w:after="0" w:line="240" w:lineRule="auto"/>
        <w:jc w:val="both"/>
        <w:rPr>
          <w:rFonts w:eastAsia="Calibri"/>
        </w:rPr>
      </w:pPr>
      <w:r w:rsidRPr="00CB4748">
        <w:rPr>
          <w:rFonts w:eastAsia="Calibri"/>
        </w:rPr>
        <w:t>для закрытого положения створки</w:t>
      </w:r>
    </w:p>
    <w:p w:rsidR="00CB4748" w:rsidRPr="00CB4748" w:rsidRDefault="00CB4748" w:rsidP="00CB4748">
      <w:pPr>
        <w:spacing w:after="0" w:line="240" w:lineRule="auto"/>
        <w:ind w:firstLine="709"/>
        <w:jc w:val="right"/>
        <w:rPr>
          <w:rFonts w:eastAsia="Calibri"/>
        </w:rPr>
      </w:pPr>
      <w:r w:rsidRPr="00CB4748">
        <w:rPr>
          <w:rFonts w:eastAsia="Calibri"/>
        </w:rPr>
        <w:t>Е= ∫_0^(α_н)▒M_п  dα,                                               (4)</w:t>
      </w:r>
    </w:p>
    <w:p w:rsidR="00CB4748" w:rsidRPr="00CB4748" w:rsidRDefault="00CB4748" w:rsidP="00CB4748">
      <w:pPr>
        <w:spacing w:after="0" w:line="240" w:lineRule="auto"/>
        <w:ind w:firstLine="709"/>
        <w:jc w:val="both"/>
        <w:rPr>
          <w:rFonts w:eastAsia="Calibri"/>
        </w:rPr>
      </w:pPr>
      <w:r w:rsidRPr="00CB4748">
        <w:rPr>
          <w:rFonts w:eastAsia="Calibri"/>
        </w:rPr>
        <w:t xml:space="preserve"> Электродвигателем – преобразователем электрической энергии в механическую – является электромагнит привода, содержащий корпус 21, соленоидную катушку 22, намотанную на каркас 23, который винтами 24 присоединен к корпусу 21. С небольшим зазором в отверстие каркаса  входит якорь 25 в форме стержня. Для обеспечения начального положения якоря применена гофрированная мембрана 26, которая по внешнему контуру завальцована в кольцо 27, последнее винтами 28 присоединено к корпусу 23. Крепление якоря в центральном отверстии  мембраны – также типовой завальцовкой. Под якорем в корпусе 21 выполнено соосное отверстие 29. </w:t>
      </w:r>
      <w:r w:rsidRPr="00CB4748">
        <w:rPr>
          <w:rFonts w:eastAsia="Calibri"/>
        </w:rPr>
        <w:lastRenderedPageBreak/>
        <w:t>Имеется подвижная заслонка 30, которая может поварачиваться вокруг штифта 31 и фиксироваться винтом 32.</w:t>
      </w:r>
    </w:p>
    <w:tbl>
      <w:tblPr>
        <w:tblStyle w:val="1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2"/>
      </w:tblGrid>
      <w:tr w:rsidR="00CB4748" w:rsidRPr="00CB4748" w:rsidTr="00CB4748">
        <w:tc>
          <w:tcPr>
            <w:tcW w:w="4672" w:type="dxa"/>
          </w:tcPr>
          <w:p w:rsidR="00CB4748" w:rsidRPr="00CB4748" w:rsidRDefault="00CB4748" w:rsidP="00CB4748">
            <w:pPr>
              <w:ind w:firstLine="709"/>
              <w:rPr>
                <w:rFonts w:eastAsia="Calibri"/>
              </w:rPr>
            </w:pPr>
            <w:r w:rsidRPr="00CB4748">
              <w:rPr>
                <w:rFonts w:eastAsia="Times New Roman"/>
                <w:b/>
                <w:noProof/>
                <w:lang w:eastAsia="ru-RU"/>
              </w:rPr>
              <w:drawing>
                <wp:anchor distT="0" distB="0" distL="114300" distR="114300" simplePos="0" relativeHeight="251669504" behindDoc="0" locked="0" layoutInCell="1" allowOverlap="0" wp14:anchorId="0D13AD32" wp14:editId="46E80DDD">
                  <wp:simplePos x="0" y="0"/>
                  <wp:positionH relativeFrom="column">
                    <wp:posOffset>546100</wp:posOffset>
                  </wp:positionH>
                  <wp:positionV relativeFrom="paragraph">
                    <wp:posOffset>33020</wp:posOffset>
                  </wp:positionV>
                  <wp:extent cx="1889760" cy="2796540"/>
                  <wp:effectExtent l="0" t="0" r="0" b="3810"/>
                  <wp:wrapTopAndBottom/>
                  <wp:docPr id="12" name="Рисунок 12" descr="C:\Users\Katkova\Documents\документы кафедры\Мои документы\Студ_наука\Заявка Оконный блок\Фиг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atkova\Documents\документы кафедры\Мои документы\Студ_наука\Заявка Оконный блок\Фиг_2.jpg"/>
                          <pic:cNvPicPr>
                            <a:picLocks noChangeAspect="1" noChangeArrowheads="1"/>
                          </pic:cNvPicPr>
                        </pic:nvPicPr>
                        <pic:blipFill rotWithShape="1">
                          <a:blip r:embed="rId217" cstate="print">
                            <a:biLevel thresh="75000"/>
                            <a:extLst>
                              <a:ext uri="{BEBA8EAE-BF5A-486C-A8C5-ECC9F3942E4B}">
                                <a14:imgProps xmlns:a14="http://schemas.microsoft.com/office/drawing/2010/main">
                                  <a14:imgLayer r:embed="rId218">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l="8654" t="2965"/>
                          <a:stretch/>
                        </pic:blipFill>
                        <pic:spPr bwMode="auto">
                          <a:xfrm>
                            <a:off x="0" y="0"/>
                            <a:ext cx="1889760" cy="2796540"/>
                          </a:xfrm>
                          <a:prstGeom prst="rect">
                            <a:avLst/>
                          </a:prstGeom>
                          <a:noFill/>
                          <a:ln>
                            <a:noFill/>
                          </a:ln>
                          <a:extLst>
                            <a:ext uri="{53640926-AAD7-44D8-BBD7-CCE9431645EC}">
                              <a14:shadowObscured xmlns:a14="http://schemas.microsoft.com/office/drawing/2010/main"/>
                            </a:ext>
                          </a:extLst>
                        </pic:spPr>
                      </pic:pic>
                    </a:graphicData>
                  </a:graphic>
                </wp:anchor>
              </w:drawing>
            </w:r>
          </w:p>
        </w:tc>
        <w:tc>
          <w:tcPr>
            <w:tcW w:w="4672" w:type="dxa"/>
          </w:tcPr>
          <w:p w:rsidR="00CB4748" w:rsidRPr="00CB4748" w:rsidRDefault="00CB4748" w:rsidP="00CB4748">
            <w:pPr>
              <w:ind w:firstLine="709"/>
              <w:rPr>
                <w:rFonts w:eastAsia="Calibri"/>
              </w:rPr>
            </w:pPr>
            <w:r w:rsidRPr="00CB4748">
              <w:rPr>
                <w:rFonts w:eastAsia="Times New Roman"/>
                <w:b/>
                <w:noProof/>
                <w:lang w:eastAsia="ru-RU"/>
              </w:rPr>
              <w:drawing>
                <wp:anchor distT="0" distB="0" distL="114300" distR="114300" simplePos="0" relativeHeight="251670528" behindDoc="0" locked="0" layoutInCell="1" allowOverlap="1" wp14:anchorId="4F68A1B0" wp14:editId="7C0FC4EF">
                  <wp:simplePos x="0" y="0"/>
                  <wp:positionH relativeFrom="column">
                    <wp:posOffset>348615</wp:posOffset>
                  </wp:positionH>
                  <wp:positionV relativeFrom="paragraph">
                    <wp:posOffset>202837</wp:posOffset>
                  </wp:positionV>
                  <wp:extent cx="2233295" cy="2260600"/>
                  <wp:effectExtent l="0" t="0" r="0" b="6350"/>
                  <wp:wrapSquare wrapText="bothSides"/>
                  <wp:docPr id="15" name="Рисунок 15" descr="C:\Users\Katkova\Documents\документы кафедры\Мои документы\Студ_наука\Заявка Оконный блок\Фиг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atkova\Documents\документы кафедры\Мои документы\Студ_наука\Заявка Оконный блок\Фиг_3.jpg"/>
                          <pic:cNvPicPr>
                            <a:picLocks noChangeAspect="1" noChangeArrowheads="1"/>
                          </pic:cNvPicPr>
                        </pic:nvPicPr>
                        <pic:blipFill rotWithShape="1">
                          <a:blip r:embed="rId219" cstate="print">
                            <a:biLevel thresh="75000"/>
                            <a:extLst>
                              <a:ext uri="{BEBA8EAE-BF5A-486C-A8C5-ECC9F3942E4B}">
                                <a14:imgProps xmlns:a14="http://schemas.microsoft.com/office/drawing/2010/main">
                                  <a14:imgLayer r:embed="rId220">
                                    <a14:imgEffect>
                                      <a14:brightnessContrast contrast="-40000"/>
                                    </a14:imgEffect>
                                  </a14:imgLayer>
                                </a14:imgProps>
                              </a:ext>
                              <a:ext uri="{28A0092B-C50C-407E-A947-70E740481C1C}">
                                <a14:useLocalDpi xmlns:a14="http://schemas.microsoft.com/office/drawing/2010/main" val="0"/>
                              </a:ext>
                            </a:extLst>
                          </a:blip>
                          <a:srcRect l="3387" t="4948" r="5323" b="4437"/>
                          <a:stretch/>
                        </pic:blipFill>
                        <pic:spPr bwMode="auto">
                          <a:xfrm>
                            <a:off x="0" y="0"/>
                            <a:ext cx="2233295" cy="2260600"/>
                          </a:xfrm>
                          <a:prstGeom prst="rect">
                            <a:avLst/>
                          </a:prstGeom>
                          <a:noFill/>
                          <a:ln>
                            <a:noFill/>
                          </a:ln>
                          <a:extLst>
                            <a:ext uri="{53640926-AAD7-44D8-BBD7-CCE9431645EC}">
                              <a14:shadowObscured xmlns:a14="http://schemas.microsoft.com/office/drawing/2010/main"/>
                            </a:ext>
                          </a:extLst>
                        </pic:spPr>
                      </pic:pic>
                    </a:graphicData>
                  </a:graphic>
                </wp:anchor>
              </w:drawing>
            </w:r>
          </w:p>
        </w:tc>
      </w:tr>
      <w:tr w:rsidR="00CB4748" w:rsidRPr="00CB4748" w:rsidTr="00CB4748">
        <w:tc>
          <w:tcPr>
            <w:tcW w:w="4672" w:type="dxa"/>
          </w:tcPr>
          <w:p w:rsidR="00CB4748" w:rsidRPr="00CB4748" w:rsidRDefault="00CB4748" w:rsidP="00CB4748">
            <w:pPr>
              <w:ind w:firstLine="709"/>
              <w:jc w:val="center"/>
              <w:rPr>
                <w:rFonts w:ascii="Times New Roman" w:eastAsia="Calibri" w:hAnsi="Times New Roman"/>
                <w:sz w:val="24"/>
                <w:szCs w:val="24"/>
              </w:rPr>
            </w:pPr>
            <w:r w:rsidRPr="00CB4748">
              <w:rPr>
                <w:rFonts w:ascii="Times New Roman" w:eastAsia="Calibri" w:hAnsi="Times New Roman"/>
                <w:sz w:val="24"/>
                <w:szCs w:val="24"/>
              </w:rPr>
              <w:t>Рис.2. Конструктивная схема</w:t>
            </w:r>
          </w:p>
        </w:tc>
        <w:tc>
          <w:tcPr>
            <w:tcW w:w="4672" w:type="dxa"/>
          </w:tcPr>
          <w:p w:rsidR="00CB4748" w:rsidRPr="00CB4748" w:rsidRDefault="00CB4748" w:rsidP="00CB4748">
            <w:pPr>
              <w:ind w:firstLine="709"/>
              <w:jc w:val="center"/>
              <w:rPr>
                <w:rFonts w:ascii="Times New Roman" w:eastAsia="Calibri" w:hAnsi="Times New Roman"/>
                <w:sz w:val="24"/>
                <w:szCs w:val="24"/>
              </w:rPr>
            </w:pPr>
            <w:r w:rsidRPr="00CB4748">
              <w:rPr>
                <w:rFonts w:ascii="Times New Roman" w:eastAsia="Times New Roman" w:hAnsi="Times New Roman"/>
                <w:color w:val="000000"/>
                <w:sz w:val="24"/>
                <w:szCs w:val="24"/>
              </w:rPr>
              <w:t>Рис.3. Вид А по рис.2</w:t>
            </w:r>
          </w:p>
        </w:tc>
      </w:tr>
    </w:tbl>
    <w:p w:rsidR="00CB4748" w:rsidRPr="00CB4748" w:rsidRDefault="00CB4748" w:rsidP="00CB4748">
      <w:pPr>
        <w:spacing w:after="0" w:line="240" w:lineRule="auto"/>
        <w:ind w:firstLine="709"/>
        <w:jc w:val="both"/>
        <w:rPr>
          <w:rFonts w:eastAsia="Calibri"/>
        </w:rPr>
      </w:pPr>
    </w:p>
    <w:p w:rsidR="00CB4748" w:rsidRPr="00CB4748" w:rsidRDefault="00CB4748" w:rsidP="00CB4748">
      <w:pPr>
        <w:spacing w:after="0" w:line="240" w:lineRule="auto"/>
        <w:ind w:firstLine="709"/>
        <w:jc w:val="both"/>
        <w:rPr>
          <w:rFonts w:eastAsia="Calibri"/>
        </w:rPr>
      </w:pPr>
      <w:r w:rsidRPr="00CB4748">
        <w:rPr>
          <w:rFonts w:eastAsia="Calibri"/>
        </w:rPr>
        <w:t>При движении якоря вверх (ориентация чертежа) под ним создается давление воздуха (поршневой эффект), пропорциональное относительному изменению объема. При истечении воздуха через отверстие 29 возникает сила сопротивления движению якоря</w:t>
      </w:r>
    </w:p>
    <w:p w:rsidR="00CB4748" w:rsidRPr="00CB4748" w:rsidRDefault="00CB4748" w:rsidP="00CB4748">
      <w:pPr>
        <w:spacing w:after="0" w:line="240" w:lineRule="auto"/>
        <w:ind w:firstLine="709"/>
        <w:jc w:val="center"/>
        <w:rPr>
          <w:rFonts w:eastAsia="Calibri"/>
        </w:rPr>
      </w:pPr>
      <w:r w:rsidRPr="00CB4748">
        <w:rPr>
          <w:rFonts w:eastAsia="Calibri"/>
        </w:rPr>
        <w:t xml:space="preserve">                                           F_b=hx ̇                                                              (5)</w:t>
      </w:r>
    </w:p>
    <w:p w:rsidR="00CB4748" w:rsidRPr="00CB4748" w:rsidRDefault="00CB4748" w:rsidP="00CB4748">
      <w:pPr>
        <w:spacing w:after="0" w:line="240" w:lineRule="auto"/>
        <w:jc w:val="both"/>
        <w:rPr>
          <w:rFonts w:eastAsia="Calibri"/>
        </w:rPr>
      </w:pPr>
      <w:r w:rsidRPr="00CB4748">
        <w:rPr>
          <w:rFonts w:eastAsia="Calibri"/>
        </w:rPr>
        <w:t>где  x ̇ – скорость движения якоря;</w:t>
      </w:r>
    </w:p>
    <w:p w:rsidR="00CB4748" w:rsidRPr="00CB4748" w:rsidRDefault="00CB4748" w:rsidP="00CB4748">
      <w:pPr>
        <w:spacing w:after="0" w:line="240" w:lineRule="auto"/>
        <w:ind w:left="284" w:firstLine="709"/>
        <w:jc w:val="both"/>
        <w:rPr>
          <w:rFonts w:eastAsia="Calibri"/>
        </w:rPr>
      </w:pPr>
      <w:r w:rsidRPr="00CB4748">
        <w:rPr>
          <w:rFonts w:eastAsia="Calibri"/>
        </w:rPr>
        <w:t>h=ρ(S25-S29)–коэффициент всякого трения; (6)</w:t>
      </w:r>
    </w:p>
    <w:p w:rsidR="00CB4748" w:rsidRPr="00CB4748" w:rsidRDefault="00CB4748" w:rsidP="00CB4748">
      <w:pPr>
        <w:spacing w:after="0" w:line="240" w:lineRule="auto"/>
        <w:ind w:left="284" w:firstLine="709"/>
        <w:jc w:val="both"/>
        <w:rPr>
          <w:rFonts w:eastAsia="Calibri"/>
        </w:rPr>
      </w:pPr>
      <w:r w:rsidRPr="00CB4748">
        <w:rPr>
          <w:rFonts w:eastAsia="Calibri"/>
        </w:rPr>
        <w:t xml:space="preserve"> ρ – плотность воздуха;</w:t>
      </w:r>
    </w:p>
    <w:p w:rsidR="00CB4748" w:rsidRPr="00CB4748" w:rsidRDefault="00CB4748" w:rsidP="00CB4748">
      <w:pPr>
        <w:spacing w:after="0" w:line="240" w:lineRule="auto"/>
        <w:ind w:firstLine="709"/>
        <w:jc w:val="both"/>
        <w:rPr>
          <w:rFonts w:eastAsia="Calibri"/>
        </w:rPr>
      </w:pPr>
      <w:r w:rsidRPr="00CB4748">
        <w:rPr>
          <w:rFonts w:eastAsia="Calibri"/>
        </w:rPr>
        <w:t xml:space="preserve">     S29 – проходное сечение отверстия 29;</w:t>
      </w:r>
    </w:p>
    <w:p w:rsidR="00CB4748" w:rsidRPr="00CB4748" w:rsidRDefault="00CB4748" w:rsidP="00CB4748">
      <w:pPr>
        <w:spacing w:after="0" w:line="240" w:lineRule="auto"/>
        <w:ind w:firstLine="709"/>
        <w:jc w:val="both"/>
        <w:rPr>
          <w:rFonts w:eastAsia="Calibri"/>
        </w:rPr>
      </w:pPr>
      <w:r w:rsidRPr="00CB4748">
        <w:rPr>
          <w:rFonts w:eastAsia="Calibri"/>
        </w:rPr>
        <w:t xml:space="preserve">     S25 – сечение якоря 25.</w:t>
      </w:r>
    </w:p>
    <w:p w:rsidR="00CB4748" w:rsidRPr="00CB4748" w:rsidRDefault="00CB4748" w:rsidP="00CB4748">
      <w:pPr>
        <w:spacing w:after="0" w:line="240" w:lineRule="auto"/>
        <w:ind w:firstLine="709"/>
        <w:jc w:val="both"/>
        <w:rPr>
          <w:rFonts w:eastAsia="Calibri"/>
        </w:rPr>
      </w:pPr>
      <w:r w:rsidRPr="00CB4748">
        <w:rPr>
          <w:rFonts w:eastAsia="Calibri"/>
        </w:rPr>
        <w:t xml:space="preserve">Таким образом, чем выше поднимается якорь в соответствии с рис.2 (чем ближе створка к закрытому положению) – тем больше сила (5) вязкого трения. Регулируя величину проходного сечения S отверстия 29 можно снизить скорость посадки поворотной створки в положение «закрыто». </w:t>
      </w:r>
    </w:p>
    <w:p w:rsidR="00CB4748" w:rsidRPr="00CB4748" w:rsidRDefault="00CB4748" w:rsidP="00CB4748">
      <w:pPr>
        <w:spacing w:after="0" w:line="240" w:lineRule="auto"/>
        <w:ind w:firstLine="709"/>
        <w:jc w:val="both"/>
        <w:rPr>
          <w:rFonts w:eastAsia="Calibri"/>
        </w:rPr>
      </w:pPr>
      <w:r w:rsidRPr="00CB4748">
        <w:rPr>
          <w:rFonts w:eastAsia="Calibri"/>
        </w:rPr>
        <w:t xml:space="preserve">Передача движения якоря 25 на вал привода 14 осуществляется с помощью гибкого троса 33. Гибкий трос закреплен одним концом на якоре, другим – на цилиндрической поверхности шкива 34, соединенного с валом привода 14. </w:t>
      </w:r>
    </w:p>
    <w:p w:rsidR="00CB4748" w:rsidRPr="00CB4748" w:rsidRDefault="00CB4748" w:rsidP="00CB4748">
      <w:pPr>
        <w:spacing w:after="0" w:line="240" w:lineRule="auto"/>
        <w:ind w:firstLine="709"/>
        <w:jc w:val="both"/>
        <w:rPr>
          <w:rFonts w:eastAsia="Calibri"/>
        </w:rPr>
      </w:pPr>
      <w:r w:rsidRPr="00CB4748">
        <w:rPr>
          <w:rFonts w:eastAsia="Calibri"/>
        </w:rPr>
        <w:t xml:space="preserve">Работа оконного блока. Примем в качестве исходного закрытое положение поворотной створки 2. При этом накладка 13 створки прижата к торцам магнитопровода фиксации 10, магнитный поток удерживает створку, концевой выключатель перебросил свои контакты: S1  разомкнут, S2 замкнут. При нажатии кнопки 7 «открыть» замыкается цепь обмотки 14 электромагнита фиксации. Торцы магнитопровода 10 поляризуются противоположно по отношению к полюсам накладки. Возникает механический импульс в направлении открывания створки. Створка начнет открываться и появится </w:t>
      </w:r>
      <w:r w:rsidRPr="00CB4748">
        <w:rPr>
          <w:rFonts w:eastAsia="Calibri"/>
        </w:rPr>
        <w:lastRenderedPageBreak/>
        <w:t>движущий момент (1). В процессе открывания поворачивается вал привода 14 и закручивается стиральная пружина 17. В конце движения момент пружины быстро возрастает, соответственно падает скорость открывания. Таким образом, створка подходит к положению «открыто» с малой скоростью, без удара. Работа силы тяжести преобразовалась в потенциальную энергию (3) накопителя энергии. После начала движения произошел переброс контактов концевого выключателя 12.</w:t>
      </w:r>
    </w:p>
    <w:p w:rsidR="00CB4748" w:rsidRPr="00CB4748" w:rsidRDefault="00CB4748" w:rsidP="00CB4748">
      <w:pPr>
        <w:spacing w:after="0" w:line="240" w:lineRule="auto"/>
        <w:ind w:firstLine="709"/>
        <w:jc w:val="both"/>
        <w:rPr>
          <w:rFonts w:eastAsia="Calibri"/>
        </w:rPr>
      </w:pPr>
    </w:p>
    <w:tbl>
      <w:tblPr>
        <w:tblStyle w:val="1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0"/>
        <w:gridCol w:w="4104"/>
      </w:tblGrid>
      <w:tr w:rsidR="00CB4748" w:rsidRPr="00CB4748" w:rsidTr="00CB4748">
        <w:tc>
          <w:tcPr>
            <w:tcW w:w="5240" w:type="dxa"/>
          </w:tcPr>
          <w:p w:rsidR="00CB4748" w:rsidRPr="00CB4748" w:rsidRDefault="00CB4748" w:rsidP="00CB4748">
            <w:pPr>
              <w:rPr>
                <w:rFonts w:eastAsia="Calibri"/>
              </w:rPr>
            </w:pPr>
            <w:r w:rsidRPr="00CB4748">
              <w:rPr>
                <w:rFonts w:eastAsia="Times New Roman"/>
                <w:b/>
                <w:noProof/>
                <w:lang w:eastAsia="ru-RU"/>
              </w:rPr>
              <w:drawing>
                <wp:anchor distT="0" distB="0" distL="114300" distR="114300" simplePos="0" relativeHeight="251671552" behindDoc="0" locked="0" layoutInCell="1" allowOverlap="1" wp14:anchorId="04030987" wp14:editId="03912789">
                  <wp:simplePos x="0" y="0"/>
                  <wp:positionH relativeFrom="column">
                    <wp:posOffset>194310</wp:posOffset>
                  </wp:positionH>
                  <wp:positionV relativeFrom="page">
                    <wp:posOffset>140335</wp:posOffset>
                  </wp:positionV>
                  <wp:extent cx="2800350" cy="1661160"/>
                  <wp:effectExtent l="0" t="0" r="0" b="0"/>
                  <wp:wrapSquare wrapText="bothSides"/>
                  <wp:docPr id="14" name="Рисунок 14" descr="C:\Users\Katkova\Documents\документы кафедры\Мои документы\Студ_наука\Заявка Оконный блок\Фиг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atkova\Documents\документы кафедры\Мои документы\Студ_наука\Заявка Оконный блок\Фиг_5.jpg"/>
                          <pic:cNvPicPr>
                            <a:picLocks noChangeAspect="1" noChangeArrowheads="1"/>
                          </pic:cNvPicPr>
                        </pic:nvPicPr>
                        <pic:blipFill rotWithShape="1">
                          <a:blip r:embed="rId221" cstate="print">
                            <a:biLevel thresh="75000"/>
                            <a:extLst>
                              <a:ext uri="{BEBA8EAE-BF5A-486C-A8C5-ECC9F3942E4B}">
                                <a14:imgProps xmlns:a14="http://schemas.microsoft.com/office/drawing/2010/main">
                                  <a14:imgLayer r:embed="rId222">
                                    <a14:imgEffect>
                                      <a14:brightnessContrast bright="-20000" contrast="20000"/>
                                    </a14:imgEffect>
                                  </a14:imgLayer>
                                </a14:imgProps>
                              </a:ext>
                              <a:ext uri="{28A0092B-C50C-407E-A947-70E740481C1C}">
                                <a14:useLocalDpi xmlns:a14="http://schemas.microsoft.com/office/drawing/2010/main" val="0"/>
                              </a:ext>
                            </a:extLst>
                          </a:blip>
                          <a:srcRect t="4181" r="1519" b="2233"/>
                          <a:stretch/>
                        </pic:blipFill>
                        <pic:spPr bwMode="auto">
                          <a:xfrm>
                            <a:off x="0" y="0"/>
                            <a:ext cx="2800350" cy="1661160"/>
                          </a:xfrm>
                          <a:prstGeom prst="rect">
                            <a:avLst/>
                          </a:prstGeom>
                          <a:noFill/>
                          <a:ln>
                            <a:noFill/>
                          </a:ln>
                          <a:extLst>
                            <a:ext uri="{53640926-AAD7-44D8-BBD7-CCE9431645EC}">
                              <a14:shadowObscured xmlns:a14="http://schemas.microsoft.com/office/drawing/2010/main"/>
                            </a:ext>
                          </a:extLst>
                        </pic:spPr>
                      </pic:pic>
                    </a:graphicData>
                  </a:graphic>
                </wp:anchor>
              </w:drawing>
            </w:r>
          </w:p>
        </w:tc>
        <w:tc>
          <w:tcPr>
            <w:tcW w:w="4104" w:type="dxa"/>
          </w:tcPr>
          <w:p w:rsidR="00CB4748" w:rsidRPr="00CB4748" w:rsidRDefault="00CB4748" w:rsidP="00CB4748">
            <w:pPr>
              <w:rPr>
                <w:rFonts w:eastAsia="Calibri"/>
              </w:rPr>
            </w:pPr>
            <w:r w:rsidRPr="00CB4748">
              <w:rPr>
                <w:rFonts w:eastAsia="Times New Roman"/>
                <w:b/>
                <w:noProof/>
                <w:lang w:eastAsia="ru-RU"/>
              </w:rPr>
              <w:drawing>
                <wp:anchor distT="0" distB="0" distL="114300" distR="114300" simplePos="0" relativeHeight="251672576" behindDoc="0" locked="0" layoutInCell="1" allowOverlap="1" wp14:anchorId="72A65BAD" wp14:editId="731802CA">
                  <wp:simplePos x="0" y="0"/>
                  <wp:positionH relativeFrom="column">
                    <wp:posOffset>448310</wp:posOffset>
                  </wp:positionH>
                  <wp:positionV relativeFrom="paragraph">
                    <wp:posOffset>140335</wp:posOffset>
                  </wp:positionV>
                  <wp:extent cx="1752600" cy="1752600"/>
                  <wp:effectExtent l="0" t="0" r="0" b="0"/>
                  <wp:wrapSquare wrapText="bothSides"/>
                  <wp:docPr id="16" name="Рисунок 16" descr="C:\Users\Katkova\Documents\документы кафедры\Мои документы\Студ_наука\Заявка Оконный блок\Фиг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atkova\Documents\документы кафедры\Мои документы\Студ_наука\Заявка Оконный блок\Фиг_4.jpg"/>
                          <pic:cNvPicPr>
                            <a:picLocks noChangeAspect="1" noChangeArrowheads="1"/>
                          </pic:cNvPicPr>
                        </pic:nvPicPr>
                        <pic:blipFill rotWithShape="1">
                          <a:blip r:embed="rId223" cstate="print">
                            <a:biLevel thresh="75000"/>
                            <a:extLst>
                              <a:ext uri="{BEBA8EAE-BF5A-486C-A8C5-ECC9F3942E4B}">
                                <a14:imgProps xmlns:a14="http://schemas.microsoft.com/office/drawing/2010/main">
                                  <a14:imgLayer r:embed="rId224">
                                    <a14:imgEffect>
                                      <a14:brightnessContrast contrast="-40000"/>
                                    </a14:imgEffect>
                                  </a14:imgLayer>
                                </a14:imgProps>
                              </a:ext>
                              <a:ext uri="{28A0092B-C50C-407E-A947-70E740481C1C}">
                                <a14:useLocalDpi xmlns:a14="http://schemas.microsoft.com/office/drawing/2010/main" val="0"/>
                              </a:ext>
                            </a:extLst>
                          </a:blip>
                          <a:srcRect t="3644" r="2982" b="2429"/>
                          <a:stretch/>
                        </pic:blipFill>
                        <pic:spPr bwMode="auto">
                          <a:xfrm>
                            <a:off x="0" y="0"/>
                            <a:ext cx="1752600" cy="1752600"/>
                          </a:xfrm>
                          <a:prstGeom prst="rect">
                            <a:avLst/>
                          </a:prstGeom>
                          <a:noFill/>
                          <a:ln>
                            <a:noFill/>
                          </a:ln>
                          <a:extLst>
                            <a:ext uri="{53640926-AAD7-44D8-BBD7-CCE9431645EC}">
                              <a14:shadowObscured xmlns:a14="http://schemas.microsoft.com/office/drawing/2010/main"/>
                            </a:ext>
                          </a:extLst>
                        </pic:spPr>
                      </pic:pic>
                    </a:graphicData>
                  </a:graphic>
                </wp:anchor>
              </w:drawing>
            </w:r>
          </w:p>
        </w:tc>
      </w:tr>
      <w:tr w:rsidR="00CB4748" w:rsidRPr="00CB4748" w:rsidTr="00CB4748">
        <w:tc>
          <w:tcPr>
            <w:tcW w:w="5240" w:type="dxa"/>
          </w:tcPr>
          <w:p w:rsidR="00CB4748" w:rsidRPr="00CB4748" w:rsidRDefault="00CB4748" w:rsidP="00CB4748">
            <w:pPr>
              <w:jc w:val="center"/>
              <w:rPr>
                <w:rFonts w:ascii="Times New Roman" w:eastAsia="Times New Roman" w:hAnsi="Times New Roman"/>
                <w:color w:val="000000"/>
                <w:sz w:val="24"/>
                <w:szCs w:val="24"/>
              </w:rPr>
            </w:pPr>
            <w:r w:rsidRPr="00CB4748">
              <w:rPr>
                <w:rFonts w:ascii="Times New Roman" w:eastAsia="Times New Roman" w:hAnsi="Times New Roman"/>
                <w:color w:val="000000"/>
                <w:sz w:val="24"/>
                <w:szCs w:val="24"/>
              </w:rPr>
              <w:t>Рис.5. Моментная характеристика накопителя энергии</w:t>
            </w:r>
          </w:p>
          <w:p w:rsidR="00CB4748" w:rsidRPr="00CB4748" w:rsidRDefault="00CB4748" w:rsidP="00CB4748">
            <w:pPr>
              <w:jc w:val="center"/>
              <w:rPr>
                <w:rFonts w:ascii="Times New Roman" w:eastAsia="Calibri" w:hAnsi="Times New Roman"/>
                <w:sz w:val="24"/>
                <w:szCs w:val="24"/>
              </w:rPr>
            </w:pPr>
          </w:p>
        </w:tc>
        <w:tc>
          <w:tcPr>
            <w:tcW w:w="4104" w:type="dxa"/>
          </w:tcPr>
          <w:p w:rsidR="00CB4748" w:rsidRPr="00CB4748" w:rsidRDefault="00CB4748" w:rsidP="00CB4748">
            <w:pPr>
              <w:jc w:val="center"/>
              <w:rPr>
                <w:rFonts w:ascii="Times New Roman" w:eastAsia="Calibri" w:hAnsi="Times New Roman"/>
                <w:sz w:val="24"/>
                <w:szCs w:val="24"/>
              </w:rPr>
            </w:pPr>
            <w:r w:rsidRPr="00CB4748">
              <w:rPr>
                <w:rFonts w:ascii="Times New Roman" w:eastAsia="Times New Roman" w:hAnsi="Times New Roman"/>
                <w:color w:val="000000"/>
                <w:sz w:val="24"/>
                <w:szCs w:val="24"/>
              </w:rPr>
              <w:t>Рис.4. Электрическая</w:t>
            </w:r>
          </w:p>
        </w:tc>
      </w:tr>
    </w:tbl>
    <w:p w:rsidR="00CB4748" w:rsidRPr="00CB4748" w:rsidRDefault="00CB4748" w:rsidP="00CB4748">
      <w:pPr>
        <w:spacing w:after="0" w:line="240" w:lineRule="auto"/>
        <w:ind w:firstLine="709"/>
        <w:jc w:val="both"/>
        <w:rPr>
          <w:rFonts w:eastAsia="Calibri"/>
        </w:rPr>
      </w:pPr>
      <w:r w:rsidRPr="00CB4748">
        <w:rPr>
          <w:rFonts w:eastAsia="Calibri"/>
        </w:rPr>
        <w:t xml:space="preserve">Нажатие кнопки 8 «закрыть» замыкает цепь обмотки 22 электромагнита привода. Якорь 25 через гибкий трос 33 за шкив 34 поворачивает вал привода 14, соответственно через поводковую муфту движение передается на створку 2. В процессе закрывания происходит расходование энергии (3) запасенной в накопителе энергии, что уменьшает потребляемый электромагнитом привода ток от источника электропитания U. </w:t>
      </w:r>
    </w:p>
    <w:p w:rsidR="00CB4748" w:rsidRPr="00CB4748" w:rsidRDefault="00CB4748" w:rsidP="00CB4748">
      <w:pPr>
        <w:spacing w:after="0" w:line="240" w:lineRule="auto"/>
        <w:ind w:firstLine="709"/>
        <w:jc w:val="both"/>
        <w:rPr>
          <w:rFonts w:eastAsia="Calibri"/>
          <w:lang w:val="en-US"/>
        </w:rPr>
      </w:pPr>
      <w:r w:rsidRPr="00CB4748">
        <w:rPr>
          <w:rFonts w:eastAsia="Calibri"/>
        </w:rPr>
        <w:t>Таким образом, в предлагаемом оконном блоке в накопителе энергии запасается энергия от работы силы тяжести, затем эта энергия возвращается в систему на другом цикле движения. Потребление энергии от источника практически равно расходу на работу сил трения в кинематических парах. Предусмотрено</w:t>
      </w:r>
      <w:r w:rsidRPr="00CB4748">
        <w:rPr>
          <w:rFonts w:eastAsia="Calibri"/>
          <w:lang w:val="en-US"/>
        </w:rPr>
        <w:t xml:space="preserve"> </w:t>
      </w:r>
      <w:r w:rsidRPr="00CB4748">
        <w:rPr>
          <w:rFonts w:eastAsia="Calibri"/>
        </w:rPr>
        <w:t>простое</w:t>
      </w:r>
      <w:r w:rsidRPr="00CB4748">
        <w:rPr>
          <w:rFonts w:eastAsia="Calibri"/>
          <w:lang w:val="en-US"/>
        </w:rPr>
        <w:t xml:space="preserve"> </w:t>
      </w:r>
      <w:r w:rsidRPr="00CB4748">
        <w:rPr>
          <w:rFonts w:eastAsia="Calibri"/>
        </w:rPr>
        <w:t>ручное</w:t>
      </w:r>
      <w:r w:rsidRPr="00CB4748">
        <w:rPr>
          <w:rFonts w:eastAsia="Calibri"/>
          <w:lang w:val="en-US"/>
        </w:rPr>
        <w:t xml:space="preserve"> </w:t>
      </w:r>
      <w:r w:rsidRPr="00CB4748">
        <w:rPr>
          <w:rFonts w:eastAsia="Calibri"/>
        </w:rPr>
        <w:t>управление</w:t>
      </w:r>
      <w:r w:rsidRPr="00CB4748">
        <w:rPr>
          <w:rFonts w:eastAsia="Calibri"/>
          <w:lang w:val="en-US"/>
        </w:rPr>
        <w:t xml:space="preserve">. </w:t>
      </w:r>
    </w:p>
    <w:p w:rsidR="00CB4748" w:rsidRPr="00CB4748" w:rsidRDefault="00CB4748" w:rsidP="00CB4748">
      <w:pPr>
        <w:spacing w:after="0" w:line="240" w:lineRule="auto"/>
        <w:ind w:firstLine="709"/>
        <w:jc w:val="both"/>
        <w:rPr>
          <w:rFonts w:eastAsia="Calibri"/>
          <w:lang w:val="en-US"/>
        </w:rPr>
      </w:pPr>
    </w:p>
    <w:p w:rsidR="00CB4748" w:rsidRPr="00CB4748" w:rsidRDefault="00CB4748" w:rsidP="00CB4748">
      <w:pPr>
        <w:spacing w:after="0" w:line="240" w:lineRule="auto"/>
        <w:ind w:firstLine="709"/>
        <w:jc w:val="both"/>
        <w:rPr>
          <w:rFonts w:eastAsia="Calibri"/>
          <w:b/>
          <w:lang w:val="en-US"/>
        </w:rPr>
      </w:pPr>
      <w:r w:rsidRPr="00CB4748">
        <w:rPr>
          <w:rFonts w:eastAsia="Calibri"/>
          <w:b/>
        </w:rPr>
        <w:t>Список</w:t>
      </w:r>
      <w:r w:rsidRPr="00CB4748">
        <w:rPr>
          <w:rFonts w:eastAsia="Calibri"/>
          <w:b/>
          <w:lang w:val="en-US"/>
        </w:rPr>
        <w:t xml:space="preserve">  </w:t>
      </w:r>
      <w:r w:rsidRPr="00CB4748">
        <w:rPr>
          <w:rFonts w:eastAsia="Calibri"/>
          <w:b/>
        </w:rPr>
        <w:t>литературы</w:t>
      </w:r>
    </w:p>
    <w:p w:rsidR="00CB4748" w:rsidRPr="00CB4748" w:rsidRDefault="00CB4748" w:rsidP="00CB4748">
      <w:pPr>
        <w:numPr>
          <w:ilvl w:val="0"/>
          <w:numId w:val="8"/>
        </w:numPr>
        <w:tabs>
          <w:tab w:val="left" w:pos="284"/>
        </w:tabs>
        <w:spacing w:after="0" w:line="240" w:lineRule="auto"/>
        <w:ind w:left="0" w:firstLine="709"/>
        <w:contextualSpacing/>
        <w:jc w:val="both"/>
        <w:rPr>
          <w:rFonts w:eastAsia="Calibri"/>
          <w:lang w:val="en-US"/>
        </w:rPr>
      </w:pPr>
      <w:r w:rsidRPr="00CB4748">
        <w:rPr>
          <w:rFonts w:eastAsia="Calibri"/>
          <w:lang w:val="en-US"/>
        </w:rPr>
        <w:t xml:space="preserve">The opening and closing device for raising the sliding doors and Windows. Patent RU 2350 731 IPC </w:t>
      </w:r>
      <w:r w:rsidRPr="00CB4748">
        <w:rPr>
          <w:rFonts w:eastAsia="Calibri"/>
        </w:rPr>
        <w:t>Е</w:t>
      </w:r>
      <w:r w:rsidRPr="00CB4748">
        <w:rPr>
          <w:rFonts w:eastAsia="Calibri"/>
          <w:lang w:val="en-US"/>
        </w:rPr>
        <w:t>05D 15/06. /SEO Seung-Won (KR). Publ. 27.03.2009.</w:t>
      </w:r>
    </w:p>
    <w:p w:rsidR="00CB4748" w:rsidRPr="00CB4748" w:rsidRDefault="00CB4748" w:rsidP="00CB4748">
      <w:pPr>
        <w:numPr>
          <w:ilvl w:val="0"/>
          <w:numId w:val="8"/>
        </w:numPr>
        <w:tabs>
          <w:tab w:val="left" w:pos="284"/>
        </w:tabs>
        <w:spacing w:after="0" w:line="240" w:lineRule="auto"/>
        <w:ind w:left="0" w:firstLine="709"/>
        <w:contextualSpacing/>
        <w:jc w:val="both"/>
        <w:rPr>
          <w:rFonts w:eastAsia="Calibri"/>
          <w:lang w:val="en-US"/>
        </w:rPr>
      </w:pPr>
      <w:r w:rsidRPr="00CB4748">
        <w:rPr>
          <w:rFonts w:eastAsia="Calibri"/>
          <w:lang w:val="en-US"/>
        </w:rPr>
        <w:t xml:space="preserve">Sash hinged window locking device. Patent RU 2404 346 IPC </w:t>
      </w:r>
      <w:r w:rsidRPr="00CB4748">
        <w:rPr>
          <w:rFonts w:eastAsia="Calibri"/>
        </w:rPr>
        <w:t>Е</w:t>
      </w:r>
      <w:r w:rsidRPr="00CB4748">
        <w:rPr>
          <w:rFonts w:eastAsia="Calibri"/>
          <w:lang w:val="en-US"/>
        </w:rPr>
        <w:t>05D 15/28. CEO Sonia Vaughn (Kr), CHOI Dong hwan (KR). Publ. 20.11.2010.</w:t>
      </w:r>
    </w:p>
    <w:p w:rsidR="00CB4748" w:rsidRPr="00CB4748" w:rsidRDefault="00CB4748" w:rsidP="00CB4748">
      <w:pPr>
        <w:numPr>
          <w:ilvl w:val="0"/>
          <w:numId w:val="8"/>
        </w:numPr>
        <w:tabs>
          <w:tab w:val="left" w:pos="284"/>
        </w:tabs>
        <w:spacing w:after="0" w:line="240" w:lineRule="auto"/>
        <w:ind w:left="0" w:firstLine="709"/>
        <w:contextualSpacing/>
        <w:jc w:val="both"/>
        <w:rPr>
          <w:rFonts w:eastAsia="Calibri"/>
          <w:lang w:val="en-US"/>
        </w:rPr>
      </w:pPr>
      <w:r w:rsidRPr="00CB4748">
        <w:rPr>
          <w:rFonts w:eastAsia="Calibri"/>
          <w:lang w:val="en-US"/>
        </w:rPr>
        <w:t xml:space="preserve">Driving device. Patent RU 2418 145 IPC </w:t>
      </w:r>
      <w:r w:rsidRPr="00CB4748">
        <w:rPr>
          <w:rFonts w:eastAsia="Calibri"/>
        </w:rPr>
        <w:t>Е</w:t>
      </w:r>
      <w:r w:rsidRPr="00CB4748">
        <w:rPr>
          <w:rFonts w:eastAsia="Calibri"/>
          <w:lang w:val="en-US"/>
        </w:rPr>
        <w:t>05F 15/12. / Sommer Frank (DE), Rowekamp Bernd (DE). Publ. 10.05.2011.</w:t>
      </w:r>
    </w:p>
    <w:p w:rsidR="00CB4748" w:rsidRPr="00CB4748" w:rsidRDefault="00CB4748" w:rsidP="00CB4748">
      <w:pPr>
        <w:numPr>
          <w:ilvl w:val="0"/>
          <w:numId w:val="8"/>
        </w:numPr>
        <w:tabs>
          <w:tab w:val="left" w:pos="284"/>
        </w:tabs>
        <w:spacing w:after="0" w:line="240" w:lineRule="auto"/>
        <w:ind w:left="0" w:firstLine="709"/>
        <w:contextualSpacing/>
        <w:jc w:val="both"/>
        <w:rPr>
          <w:rFonts w:eastAsia="Calibri"/>
          <w:lang w:val="en-US"/>
        </w:rPr>
      </w:pPr>
      <w:r w:rsidRPr="00CB4748">
        <w:rPr>
          <w:rFonts w:eastAsia="Calibri"/>
          <w:lang w:val="en-US"/>
        </w:rPr>
        <w:t xml:space="preserve">Window or door with the device. Patent RU 2420 644 IPC </w:t>
      </w:r>
      <w:r w:rsidRPr="00CB4748">
        <w:rPr>
          <w:rFonts w:eastAsia="Calibri"/>
        </w:rPr>
        <w:t>Е</w:t>
      </w:r>
      <w:r w:rsidRPr="00CB4748">
        <w:rPr>
          <w:rFonts w:eastAsia="Calibri"/>
          <w:lang w:val="en-US"/>
        </w:rPr>
        <w:t>05F 15/14. / Zyczenia - Aubi Kr ( DE). Publ. 20.06.2011.</w:t>
      </w:r>
    </w:p>
    <w:p w:rsidR="00CB4748" w:rsidRPr="00CB4748" w:rsidRDefault="00CB4748" w:rsidP="00CB4748">
      <w:pPr>
        <w:numPr>
          <w:ilvl w:val="0"/>
          <w:numId w:val="8"/>
        </w:numPr>
        <w:tabs>
          <w:tab w:val="left" w:pos="284"/>
        </w:tabs>
        <w:spacing w:after="0" w:line="240" w:lineRule="auto"/>
        <w:ind w:left="0" w:firstLine="709"/>
        <w:contextualSpacing/>
        <w:jc w:val="both"/>
        <w:rPr>
          <w:rFonts w:eastAsia="Calibri"/>
        </w:rPr>
      </w:pPr>
      <w:r w:rsidRPr="00CB4748">
        <w:rPr>
          <w:rFonts w:eastAsia="Calibri"/>
          <w:lang w:val="en-US"/>
        </w:rPr>
        <w:t xml:space="preserve"> A window unit. Patent RU 129 137 IPC </w:t>
      </w:r>
      <w:r w:rsidRPr="00CB4748">
        <w:rPr>
          <w:rFonts w:eastAsia="Calibri"/>
        </w:rPr>
        <w:t>Е</w:t>
      </w:r>
      <w:r w:rsidRPr="00CB4748">
        <w:rPr>
          <w:rFonts w:eastAsia="Calibri"/>
          <w:lang w:val="en-US"/>
        </w:rPr>
        <w:t xml:space="preserve">05F 15/16. /Personnel A. Y., L. E. Katkova, L. N. Sharygin. </w:t>
      </w:r>
      <w:r w:rsidRPr="00CB4748">
        <w:rPr>
          <w:rFonts w:eastAsia="Calibri"/>
        </w:rPr>
        <w:t>Publ. 20.06.2013.</w:t>
      </w:r>
    </w:p>
    <w:p w:rsidR="00CB4748" w:rsidRPr="00CB4748" w:rsidRDefault="00CB4748" w:rsidP="00CB4748">
      <w:pPr>
        <w:spacing w:after="0" w:line="240" w:lineRule="auto"/>
        <w:ind w:firstLine="709"/>
        <w:jc w:val="right"/>
        <w:rPr>
          <w:rFonts w:eastAsia="Calibri"/>
        </w:rPr>
      </w:pPr>
      <w:r w:rsidRPr="00CB4748">
        <w:rPr>
          <w:rFonts w:eastAsia="Calibri"/>
        </w:rPr>
        <w:lastRenderedPageBreak/>
        <w:t>Г.М.Иванова</w:t>
      </w:r>
    </w:p>
    <w:p w:rsidR="00CB4748" w:rsidRPr="00CB4748" w:rsidRDefault="00CB4748" w:rsidP="00CB4748">
      <w:pPr>
        <w:spacing w:after="0" w:line="240" w:lineRule="auto"/>
        <w:ind w:firstLine="709"/>
        <w:jc w:val="right"/>
        <w:rPr>
          <w:rFonts w:eastAsia="Calibri"/>
        </w:rPr>
      </w:pPr>
      <w:r w:rsidRPr="00CB4748">
        <w:rPr>
          <w:rFonts w:eastAsia="Calibri"/>
        </w:rPr>
        <w:t>студент группа ТЭ-214</w:t>
      </w:r>
    </w:p>
    <w:p w:rsidR="00CB4748" w:rsidRPr="00CB4748" w:rsidRDefault="00CB4748" w:rsidP="00CB4748">
      <w:pPr>
        <w:spacing w:after="0" w:line="240" w:lineRule="auto"/>
        <w:ind w:firstLine="709"/>
        <w:jc w:val="right"/>
        <w:rPr>
          <w:rFonts w:eastAsia="Calibri"/>
        </w:rPr>
      </w:pPr>
      <w:r w:rsidRPr="00CB4748">
        <w:rPr>
          <w:rFonts w:eastAsia="Calibri"/>
          <w:i/>
        </w:rPr>
        <w:t>Научный руководитель:</w:t>
      </w:r>
      <w:r w:rsidRPr="00CB4748">
        <w:rPr>
          <w:rFonts w:eastAsia="Calibri"/>
        </w:rPr>
        <w:t xml:space="preserve"> доцент, к.ф.-м.н. Кунина М.В</w:t>
      </w:r>
    </w:p>
    <w:p w:rsidR="00CB4748" w:rsidRPr="00CB4748" w:rsidRDefault="00CB4748" w:rsidP="00CB4748">
      <w:pPr>
        <w:spacing w:after="0" w:line="240" w:lineRule="auto"/>
        <w:ind w:firstLine="709"/>
        <w:jc w:val="right"/>
        <w:rPr>
          <w:rFonts w:eastAsia="Calibri"/>
          <w:b/>
        </w:rPr>
      </w:pPr>
    </w:p>
    <w:p w:rsidR="00CB4748" w:rsidRPr="00CB4748" w:rsidRDefault="00CB4748" w:rsidP="00CB4748">
      <w:pPr>
        <w:keepNext/>
        <w:keepLines/>
        <w:spacing w:after="0" w:line="240" w:lineRule="auto"/>
        <w:jc w:val="center"/>
        <w:outlineLvl w:val="0"/>
        <w:rPr>
          <w:rFonts w:eastAsia="Calibri" w:cstheme="majorBidi"/>
          <w:b/>
          <w:szCs w:val="32"/>
          <w:lang w:eastAsia="ru-RU"/>
        </w:rPr>
      </w:pPr>
      <w:bookmarkStart w:id="22" w:name="_Toc496260780"/>
      <w:r w:rsidRPr="00CB4748">
        <w:rPr>
          <w:rFonts w:eastAsia="Calibri" w:cstheme="majorBidi"/>
          <w:b/>
          <w:szCs w:val="32"/>
          <w:lang w:eastAsia="ru-RU"/>
        </w:rPr>
        <w:t>ОСНОВЫ ТЕХНИЧЕСКОГО ТВОРЧЕСТВА</w:t>
      </w:r>
      <w:bookmarkEnd w:id="22"/>
    </w:p>
    <w:p w:rsidR="00CB4748" w:rsidRPr="00CB4748" w:rsidRDefault="00CB4748" w:rsidP="00CB4748">
      <w:pPr>
        <w:spacing w:after="0" w:line="240" w:lineRule="auto"/>
        <w:ind w:firstLine="709"/>
        <w:contextualSpacing/>
        <w:jc w:val="both"/>
        <w:rPr>
          <w:rFonts w:eastAsia="Calibri"/>
        </w:rPr>
      </w:pPr>
      <w:r w:rsidRPr="00CB4748">
        <w:rPr>
          <w:rFonts w:eastAsia="Calibri"/>
        </w:rPr>
        <w:t>Вступление страны в период экономических реформ приводит к кардинальным изменениям современной жизни общества. Происходящие динамические преобразования связаны с изменением общественных отношений, экономики, управления, что, в свою очередь, вызывает потребность в перестройке функционирования всей системы образования.</w:t>
      </w:r>
    </w:p>
    <w:p w:rsidR="00CB4748" w:rsidRPr="00CB4748" w:rsidRDefault="00CB4748" w:rsidP="00CB4748">
      <w:pPr>
        <w:spacing w:after="0" w:line="240" w:lineRule="auto"/>
        <w:ind w:firstLine="709"/>
        <w:contextualSpacing/>
        <w:jc w:val="both"/>
        <w:rPr>
          <w:rFonts w:eastAsia="Calibri"/>
        </w:rPr>
      </w:pPr>
      <w:r w:rsidRPr="00CB4748">
        <w:rPr>
          <w:rFonts w:eastAsia="Calibri"/>
        </w:rPr>
        <w:t xml:space="preserve">Существенным фактором в свете происходящих изменений является то, что в значительной степени расширены возможности каждого человека для проявления своего личностного, творческого начала. </w:t>
      </w:r>
    </w:p>
    <w:p w:rsidR="00CB4748" w:rsidRPr="00CB4748" w:rsidRDefault="00CB4748" w:rsidP="00CB4748">
      <w:pPr>
        <w:spacing w:after="0" w:line="240" w:lineRule="auto"/>
        <w:ind w:firstLine="709"/>
        <w:contextualSpacing/>
        <w:jc w:val="both"/>
        <w:rPr>
          <w:rFonts w:eastAsia="Calibri"/>
        </w:rPr>
      </w:pPr>
      <w:r w:rsidRPr="00CB4748">
        <w:rPr>
          <w:rFonts w:eastAsia="Calibri"/>
        </w:rPr>
        <w:t>Поэтому потребность в развитии качеств личности выпускника современной школы, позволяющих реализовать - творческие способности и склонности в социальной и профессиональной деятельности, становится в настоящее время важной и актуальной.</w:t>
      </w:r>
    </w:p>
    <w:p w:rsidR="00CB4748" w:rsidRPr="00CB4748" w:rsidRDefault="00CB4748" w:rsidP="00CB4748">
      <w:pPr>
        <w:spacing w:after="0" w:line="240" w:lineRule="auto"/>
        <w:ind w:firstLine="709"/>
        <w:contextualSpacing/>
        <w:jc w:val="both"/>
        <w:rPr>
          <w:rFonts w:eastAsia="Calibri"/>
        </w:rPr>
      </w:pPr>
      <w:r w:rsidRPr="00CB4748">
        <w:rPr>
          <w:rFonts w:eastAsia="Calibri"/>
        </w:rPr>
        <w:t>Все это позволяет сделать вывод о том, что в настоящее время происходят изменения по отношению к различным аспектам совершенствования учебно-воспитательного процесса, однако не разработанность ряда важнейших проблем приводит к снижению эффективности развития творческих способностей личности учащихся.</w:t>
      </w:r>
    </w:p>
    <w:p w:rsidR="00CB4748" w:rsidRPr="00CB4748" w:rsidRDefault="00CB4748" w:rsidP="00CB4748">
      <w:pPr>
        <w:spacing w:after="0" w:line="240" w:lineRule="auto"/>
        <w:ind w:firstLine="709"/>
        <w:contextualSpacing/>
        <w:jc w:val="both"/>
        <w:rPr>
          <w:rFonts w:eastAsia="Calibri"/>
        </w:rPr>
      </w:pPr>
      <w:r w:rsidRPr="00CB4748">
        <w:rPr>
          <w:rFonts w:eastAsia="Calibri"/>
        </w:rPr>
        <w:t>Особая роль в решении этой проблемы принадлежит учебно-воспитательному процессу, в котором реализуется ведущий вид деятельности - учебный. В связи с появлением в учебном процессе новой образовательной области "Технология" и необходимостью повышения эффективности развития творческих способностей и качеств личности выпускников школ возникает проблема определения дидактических путей и средств осуществления технического творчества учащихся в образовательной области "Технология". Решение данной проблемы и составляет цель настоящего исследования.</w:t>
      </w:r>
    </w:p>
    <w:p w:rsidR="00CB4748" w:rsidRPr="00CB4748" w:rsidRDefault="00CB4748" w:rsidP="00CB4748">
      <w:pPr>
        <w:spacing w:after="0" w:line="240" w:lineRule="auto"/>
        <w:ind w:firstLine="709"/>
        <w:contextualSpacing/>
        <w:jc w:val="both"/>
        <w:rPr>
          <w:rFonts w:eastAsia="Calibri"/>
        </w:rPr>
      </w:pPr>
      <w:r w:rsidRPr="00CB4748">
        <w:rPr>
          <w:rFonts w:eastAsia="Calibri"/>
        </w:rPr>
        <w:t>Творческая деятельность учащихся, основные подходы в литературе и исследованиях</w:t>
      </w:r>
    </w:p>
    <w:p w:rsidR="00CB4748" w:rsidRPr="00CB4748" w:rsidRDefault="00CB4748" w:rsidP="00CB4748">
      <w:pPr>
        <w:spacing w:after="0" w:line="240" w:lineRule="auto"/>
        <w:ind w:firstLine="709"/>
        <w:contextualSpacing/>
        <w:jc w:val="both"/>
        <w:rPr>
          <w:rFonts w:eastAsia="Calibri"/>
        </w:rPr>
      </w:pPr>
      <w:r w:rsidRPr="00CB4748">
        <w:rPr>
          <w:rFonts w:eastAsia="Calibri"/>
        </w:rPr>
        <w:t xml:space="preserve">Новое направление в развитии проблемы творческой деятельности было вызвано широким внедрением достижений и открытий науки в технику и технологию промышленного производства. В значительной степени возросла потребность в специалистах, способных к проявлению творчества в решении своих профессиональных задач. Это предопределило и новый интерес к проблеме формирования: творческой личности специалиста. </w:t>
      </w:r>
    </w:p>
    <w:p w:rsidR="00CB4748" w:rsidRPr="00CB4748" w:rsidRDefault="00CB4748" w:rsidP="00CB4748">
      <w:pPr>
        <w:spacing w:after="0" w:line="240" w:lineRule="auto"/>
        <w:ind w:firstLine="709"/>
        <w:contextualSpacing/>
        <w:jc w:val="both"/>
        <w:rPr>
          <w:rFonts w:eastAsia="Calibri"/>
        </w:rPr>
      </w:pPr>
      <w:r w:rsidRPr="00CB4748">
        <w:rPr>
          <w:rFonts w:eastAsia="Calibri"/>
        </w:rPr>
        <w:t>Такой разброс интересов исследователей разных направлений и областей наук к проблеме творческой деятельности приводит к тому, что сегодня в понимании сущности понятия "творчество" нет единой точки зрения.</w:t>
      </w:r>
    </w:p>
    <w:p w:rsidR="00CB4748" w:rsidRPr="00CB4748" w:rsidRDefault="00CB4748" w:rsidP="00CB4748">
      <w:pPr>
        <w:spacing w:after="0" w:line="240" w:lineRule="auto"/>
        <w:ind w:firstLine="709"/>
        <w:contextualSpacing/>
        <w:jc w:val="both"/>
        <w:rPr>
          <w:rFonts w:eastAsia="Calibri"/>
        </w:rPr>
      </w:pPr>
      <w:r w:rsidRPr="00CB4748">
        <w:rPr>
          <w:rFonts w:eastAsia="Calibri"/>
        </w:rPr>
        <w:t xml:space="preserve">Общеизвестно такое определение, что "творчество-деятельность, порождающее нечто качественно новое, никогда ранее не бывшее. </w:t>
      </w:r>
      <w:r w:rsidRPr="00CB4748">
        <w:rPr>
          <w:rFonts w:eastAsia="Calibri"/>
        </w:rPr>
        <w:lastRenderedPageBreak/>
        <w:t>Деятельность может выступать как творчество в любой сфере: научной, производственно-технической, художественной, политической и т.д. - там, где создается, открывается, изобретается нечто новое".</w:t>
      </w:r>
    </w:p>
    <w:p w:rsidR="00CB4748" w:rsidRPr="00CB4748" w:rsidRDefault="00CB4748" w:rsidP="00CB4748">
      <w:pPr>
        <w:spacing w:after="0" w:line="240" w:lineRule="auto"/>
        <w:ind w:firstLine="709"/>
        <w:contextualSpacing/>
        <w:jc w:val="both"/>
        <w:rPr>
          <w:rFonts w:eastAsia="Calibri"/>
          <w:bCs/>
        </w:rPr>
      </w:pPr>
      <w:r w:rsidRPr="00CB4748">
        <w:rPr>
          <w:rFonts w:eastAsia="Calibri"/>
          <w:bCs/>
        </w:rPr>
        <w:t>Анализ дидактических возможностей образовательной области "Технология"</w:t>
      </w:r>
    </w:p>
    <w:p w:rsidR="00CB4748" w:rsidRPr="00CB4748" w:rsidRDefault="00CB4748" w:rsidP="00CB4748">
      <w:pPr>
        <w:spacing w:after="0" w:line="240" w:lineRule="auto"/>
        <w:ind w:firstLine="709"/>
        <w:contextualSpacing/>
        <w:jc w:val="both"/>
        <w:rPr>
          <w:rFonts w:eastAsia="Calibri"/>
          <w:shd w:val="clear" w:color="auto" w:fill="FFFFFF"/>
        </w:rPr>
      </w:pPr>
      <w:r w:rsidRPr="00CB4748">
        <w:rPr>
          <w:rFonts w:eastAsia="Calibri"/>
          <w:shd w:val="clear" w:color="auto" w:fill="FFFFFF"/>
        </w:rPr>
        <w:t xml:space="preserve">Таким образом, можно видеть, что цели, определенные в образовательной области "Технология", выделяют в качестве приоритетных личностное творческое развитие учащихся, а выделенные пути (подцепи) отражают процесс формирования компонентов творческой деятельности. Например, отражена необходимость формирования активности личности, использования информационного взаимообмена в процессе решения поставленной задачи, планирования, организации и оценки своей работы; творческого отношения к качественному осуществлению деятельности и т.д. </w:t>
      </w:r>
    </w:p>
    <w:p w:rsidR="00CB4748" w:rsidRPr="00CB4748" w:rsidRDefault="00CB4748" w:rsidP="00CB4748">
      <w:pPr>
        <w:spacing w:after="0" w:line="240" w:lineRule="auto"/>
        <w:ind w:firstLine="709"/>
        <w:contextualSpacing/>
        <w:jc w:val="both"/>
        <w:rPr>
          <w:rFonts w:eastAsia="Calibri"/>
          <w:shd w:val="clear" w:color="auto" w:fill="FFFFFF"/>
        </w:rPr>
      </w:pPr>
      <w:r w:rsidRPr="00CB4748">
        <w:rPr>
          <w:rFonts w:eastAsia="Calibri"/>
          <w:shd w:val="clear" w:color="auto" w:fill="FFFFFF"/>
        </w:rPr>
        <w:t>Такая целевая направленность на формирование творческой личности оказывается оправданной с дидактических позиций, исходя из того, что в образовательной области "Технология" возможна полная реализация всех этапов творческого процесса - от его замысла, постановки задачи до полного использования в практической деятельности.</w:t>
      </w:r>
    </w:p>
    <w:p w:rsidR="00CB4748" w:rsidRPr="00CB4748" w:rsidRDefault="00CB4748" w:rsidP="00CB4748">
      <w:pPr>
        <w:spacing w:after="0" w:line="240" w:lineRule="auto"/>
        <w:ind w:firstLine="709"/>
        <w:contextualSpacing/>
        <w:jc w:val="both"/>
        <w:rPr>
          <w:rFonts w:eastAsia="Calibri"/>
          <w:shd w:val="clear" w:color="auto" w:fill="FFFFFF"/>
        </w:rPr>
      </w:pPr>
    </w:p>
    <w:p w:rsidR="00CB4748" w:rsidRPr="00CB4748" w:rsidRDefault="00CB4748" w:rsidP="00CB4748">
      <w:pPr>
        <w:spacing w:after="0" w:line="240" w:lineRule="auto"/>
        <w:ind w:firstLine="709"/>
        <w:contextualSpacing/>
        <w:jc w:val="both"/>
        <w:rPr>
          <w:rFonts w:eastAsia="Calibri"/>
          <w:b/>
          <w:shd w:val="clear" w:color="auto" w:fill="FFFFFF"/>
        </w:rPr>
      </w:pPr>
      <w:r w:rsidRPr="00CB4748">
        <w:rPr>
          <w:rFonts w:eastAsia="Calibri"/>
          <w:b/>
          <w:shd w:val="clear" w:color="auto" w:fill="FFFFFF"/>
        </w:rPr>
        <w:t>Список литературы</w:t>
      </w:r>
    </w:p>
    <w:p w:rsidR="00CB4748" w:rsidRPr="00CB4748" w:rsidRDefault="00CB4748" w:rsidP="00CB4748">
      <w:pPr>
        <w:numPr>
          <w:ilvl w:val="0"/>
          <w:numId w:val="9"/>
        </w:numPr>
        <w:spacing w:after="200" w:line="240" w:lineRule="auto"/>
        <w:ind w:left="0" w:firstLine="709"/>
        <w:contextualSpacing/>
        <w:jc w:val="both"/>
        <w:rPr>
          <w:rFonts w:eastAsia="Calibri"/>
          <w:shd w:val="clear" w:color="auto" w:fill="FFFFFF"/>
        </w:rPr>
      </w:pPr>
      <w:r w:rsidRPr="00CB4748">
        <w:rPr>
          <w:rFonts w:eastAsia="Calibri"/>
          <w:shd w:val="clear" w:color="auto" w:fill="FFFFFF"/>
        </w:rPr>
        <w:t>Автоматизация поискового конструирования/Под ред. А. И. Половинкина. М.: Радио и связь, 1981. 344 с.</w:t>
      </w:r>
    </w:p>
    <w:p w:rsidR="00CB4748" w:rsidRPr="00CB4748" w:rsidRDefault="00CB4748" w:rsidP="00CB4748">
      <w:pPr>
        <w:numPr>
          <w:ilvl w:val="0"/>
          <w:numId w:val="9"/>
        </w:numPr>
        <w:spacing w:after="200" w:line="240" w:lineRule="auto"/>
        <w:ind w:left="0" w:firstLine="709"/>
        <w:contextualSpacing/>
        <w:jc w:val="both"/>
        <w:rPr>
          <w:rFonts w:eastAsia="Calibri"/>
          <w:shd w:val="clear" w:color="auto" w:fill="FFFFFF"/>
        </w:rPr>
      </w:pPr>
      <w:r w:rsidRPr="00CB4748">
        <w:rPr>
          <w:rFonts w:eastAsia="Calibri"/>
          <w:shd w:val="clear" w:color="auto" w:fill="FFFFFF"/>
        </w:rPr>
        <w:t>Каменев А. Ф. Технические системы: закономерности раз­вития. Л.: Машиностроение, 1985. 216 с.</w:t>
      </w:r>
    </w:p>
    <w:p w:rsidR="00CB4748" w:rsidRPr="00CB4748" w:rsidRDefault="00CB4748" w:rsidP="00CB4748">
      <w:pPr>
        <w:spacing w:after="200" w:line="240" w:lineRule="auto"/>
        <w:ind w:firstLine="709"/>
        <w:contextualSpacing/>
        <w:rPr>
          <w:rFonts w:eastAsia="Calibri"/>
          <w:shd w:val="clear" w:color="auto" w:fill="FFFFFF"/>
        </w:rPr>
      </w:pPr>
    </w:p>
    <w:p w:rsidR="00CB4748" w:rsidRPr="00CB4748" w:rsidRDefault="00CB4748" w:rsidP="00CB4748">
      <w:pPr>
        <w:spacing w:after="200" w:line="240" w:lineRule="auto"/>
        <w:contextualSpacing/>
        <w:rPr>
          <w:rFonts w:eastAsia="Calibri"/>
          <w:shd w:val="clear" w:color="auto" w:fill="FFFFFF"/>
        </w:rPr>
      </w:pPr>
    </w:p>
    <w:p w:rsidR="00CB4748" w:rsidRPr="00CB4748" w:rsidRDefault="00CB4748" w:rsidP="00CB4748">
      <w:pPr>
        <w:spacing w:after="0" w:line="240" w:lineRule="auto"/>
        <w:jc w:val="right"/>
        <w:rPr>
          <w:rFonts w:eastAsia="Calibri"/>
          <w:szCs w:val="22"/>
        </w:rPr>
      </w:pPr>
    </w:p>
    <w:p w:rsidR="00CB4748" w:rsidRPr="00CB4748" w:rsidRDefault="00CB4748" w:rsidP="00CB4748">
      <w:pPr>
        <w:spacing w:after="0" w:line="240" w:lineRule="auto"/>
        <w:jc w:val="right"/>
        <w:rPr>
          <w:rFonts w:eastAsia="Calibri"/>
          <w:szCs w:val="22"/>
        </w:rPr>
      </w:pPr>
      <w:r w:rsidRPr="00CB4748">
        <w:rPr>
          <w:rFonts w:eastAsia="Calibri"/>
          <w:szCs w:val="22"/>
        </w:rPr>
        <w:t>П.И. Кичук</w:t>
      </w:r>
    </w:p>
    <w:p w:rsidR="00CB4748" w:rsidRPr="00CB4748" w:rsidRDefault="00CB4748" w:rsidP="00CB4748">
      <w:pPr>
        <w:spacing w:after="0" w:line="240" w:lineRule="auto"/>
        <w:jc w:val="right"/>
        <w:rPr>
          <w:rFonts w:eastAsia="Calibri"/>
          <w:szCs w:val="22"/>
        </w:rPr>
      </w:pPr>
      <w:r w:rsidRPr="00CB4748">
        <w:rPr>
          <w:rFonts w:eastAsia="Calibri"/>
          <w:szCs w:val="22"/>
        </w:rPr>
        <w:t>Студент группы ТЭпб-116</w:t>
      </w:r>
    </w:p>
    <w:p w:rsidR="00CB4748" w:rsidRPr="00CB4748" w:rsidRDefault="00CB4748" w:rsidP="00CB4748">
      <w:pPr>
        <w:spacing w:after="0" w:line="240" w:lineRule="auto"/>
        <w:jc w:val="right"/>
        <w:rPr>
          <w:rFonts w:eastAsia="Calibri"/>
          <w:bCs/>
          <w:color w:val="000000"/>
          <w:shd w:val="clear" w:color="auto" w:fill="FFFFFF"/>
        </w:rPr>
      </w:pPr>
      <w:r w:rsidRPr="00CB4748">
        <w:rPr>
          <w:rFonts w:eastAsia="Calibri"/>
          <w:bCs/>
          <w:i/>
          <w:color w:val="000000"/>
          <w:shd w:val="clear" w:color="auto" w:fill="FFFFFF"/>
        </w:rPr>
        <w:t xml:space="preserve">Научный руководитель: </w:t>
      </w:r>
      <w:r w:rsidRPr="00CB4748">
        <w:rPr>
          <w:rFonts w:eastAsia="Calibri"/>
          <w:bCs/>
          <w:color w:val="000000"/>
          <w:shd w:val="clear" w:color="auto" w:fill="FFFFFF"/>
        </w:rPr>
        <w:t>В.А. Игонин</w:t>
      </w:r>
    </w:p>
    <w:p w:rsidR="00CB4748" w:rsidRPr="00CB4748" w:rsidRDefault="00CB4748" w:rsidP="00CB4748">
      <w:pPr>
        <w:spacing w:after="0" w:line="240" w:lineRule="auto"/>
        <w:jc w:val="right"/>
        <w:rPr>
          <w:rFonts w:eastAsia="Calibri"/>
          <w:bCs/>
          <w:color w:val="000000"/>
          <w:shd w:val="clear" w:color="auto" w:fill="FFFFFF"/>
        </w:rPr>
      </w:pPr>
    </w:p>
    <w:p w:rsidR="00CB4748" w:rsidRPr="00CB4748" w:rsidRDefault="00CB4748" w:rsidP="00CB4748">
      <w:pPr>
        <w:keepNext/>
        <w:keepLines/>
        <w:spacing w:after="0" w:line="240" w:lineRule="auto"/>
        <w:jc w:val="center"/>
        <w:outlineLvl w:val="0"/>
        <w:rPr>
          <w:rFonts w:eastAsia="Calibri" w:cstheme="majorBidi"/>
          <w:b/>
          <w:szCs w:val="32"/>
          <w:shd w:val="clear" w:color="auto" w:fill="FFFFFF"/>
          <w:lang w:eastAsia="ru-RU"/>
        </w:rPr>
      </w:pPr>
      <w:bookmarkStart w:id="23" w:name="_Toc496260781"/>
      <w:r w:rsidRPr="00CB4748">
        <w:rPr>
          <w:rFonts w:eastAsia="Calibri" w:cstheme="majorBidi"/>
          <w:b/>
          <w:szCs w:val="32"/>
          <w:shd w:val="clear" w:color="auto" w:fill="FFFFFF"/>
          <w:lang w:eastAsia="ru-RU"/>
        </w:rPr>
        <w:t>3</w:t>
      </w:r>
      <w:r w:rsidRPr="00CB4748">
        <w:rPr>
          <w:rFonts w:eastAsia="Calibri" w:cstheme="majorBidi"/>
          <w:b/>
          <w:szCs w:val="32"/>
          <w:shd w:val="clear" w:color="auto" w:fill="FFFFFF"/>
          <w:lang w:val="en-US" w:eastAsia="ru-RU"/>
        </w:rPr>
        <w:t>D</w:t>
      </w:r>
      <w:r w:rsidRPr="00CB4748">
        <w:rPr>
          <w:rFonts w:eastAsia="Calibri" w:cstheme="majorBidi"/>
          <w:b/>
          <w:szCs w:val="32"/>
          <w:shd w:val="clear" w:color="auto" w:fill="FFFFFF"/>
          <w:lang w:eastAsia="ru-RU"/>
        </w:rPr>
        <w:t>-ТЕХНОЛОГИИ В ОБРАЗОВАНИИ</w:t>
      </w:r>
      <w:bookmarkEnd w:id="23"/>
    </w:p>
    <w:p w:rsidR="00CB4748" w:rsidRPr="00CB4748" w:rsidRDefault="00CB4748" w:rsidP="00CB4748">
      <w:pPr>
        <w:spacing w:after="0" w:line="240" w:lineRule="auto"/>
        <w:jc w:val="both"/>
        <w:rPr>
          <w:rFonts w:eastAsia="Calibri"/>
          <w:szCs w:val="22"/>
        </w:rPr>
      </w:pPr>
    </w:p>
    <w:p w:rsidR="00CB4748" w:rsidRPr="00CB4748" w:rsidRDefault="00CB4748" w:rsidP="00CB4748">
      <w:pPr>
        <w:spacing w:after="0" w:line="240" w:lineRule="auto"/>
        <w:ind w:firstLine="709"/>
        <w:jc w:val="both"/>
        <w:rPr>
          <w:rFonts w:eastAsia="Calibri"/>
          <w:b/>
          <w:szCs w:val="22"/>
        </w:rPr>
      </w:pPr>
      <w:r w:rsidRPr="00CB4748">
        <w:rPr>
          <w:rFonts w:eastAsia="Calibri"/>
          <w:b/>
          <w:szCs w:val="22"/>
        </w:rPr>
        <w:t>3</w:t>
      </w:r>
      <w:r w:rsidRPr="00CB4748">
        <w:rPr>
          <w:rFonts w:eastAsia="Calibri"/>
          <w:b/>
          <w:szCs w:val="22"/>
          <w:lang w:val="en-US"/>
        </w:rPr>
        <w:t>D</w:t>
      </w:r>
      <w:r w:rsidRPr="00CB4748">
        <w:rPr>
          <w:rFonts w:eastAsia="Calibri"/>
          <w:b/>
          <w:szCs w:val="22"/>
        </w:rPr>
        <w:t>-графика</w:t>
      </w:r>
    </w:p>
    <w:p w:rsidR="00CB4748" w:rsidRPr="00CB4748" w:rsidRDefault="00CB4748" w:rsidP="00CB4748">
      <w:pPr>
        <w:spacing w:after="0" w:line="240" w:lineRule="auto"/>
        <w:ind w:firstLine="709"/>
        <w:jc w:val="both"/>
        <w:rPr>
          <w:rFonts w:eastAsia="Calibri"/>
          <w:szCs w:val="22"/>
        </w:rPr>
      </w:pPr>
      <w:r w:rsidRPr="00CB4748">
        <w:rPr>
          <w:rFonts w:eastAsia="Calibri"/>
          <w:szCs w:val="22"/>
        </w:rPr>
        <w:t>Работа с 3</w:t>
      </w:r>
      <w:r w:rsidRPr="00CB4748">
        <w:rPr>
          <w:rFonts w:eastAsia="Calibri"/>
          <w:szCs w:val="22"/>
          <w:lang w:val="en-US"/>
        </w:rPr>
        <w:t>D</w:t>
      </w:r>
      <w:r w:rsidRPr="00CB4748">
        <w:rPr>
          <w:rFonts w:eastAsia="Calibri"/>
          <w:szCs w:val="22"/>
        </w:rPr>
        <w:t>-графикой – одно из самых популярных направлений использования персонального компьютера, причем занимаются этой работой не только профессиональные художники и дизайнеры, но и любители. 3</w:t>
      </w:r>
      <w:r w:rsidRPr="00CB4748">
        <w:rPr>
          <w:rFonts w:eastAsia="Calibri"/>
          <w:szCs w:val="22"/>
          <w:lang w:val="en-US"/>
        </w:rPr>
        <w:t>D</w:t>
      </w:r>
      <w:r w:rsidRPr="00CB4748">
        <w:rPr>
          <w:rFonts w:eastAsia="Calibri"/>
          <w:szCs w:val="22"/>
        </w:rPr>
        <w:t xml:space="preserve">-технологии в образовании позволяют разнообразить уроки и лекции, делать образовательный процесс эффективным и визуально-объемным. Применение подобного контента в классе дает возможность наглядно объяснять ученикам школьную программу, способствует погружению в тему изучаемого предмета и позволяет мобильно переходить от целой структуры к отдельным ее элементам. Учебный интерактивный контент для среднего школьного образования состоит из сочетания тестов, видео, моделирования, виртуальных </w:t>
      </w:r>
      <w:r w:rsidRPr="00CB4748">
        <w:rPr>
          <w:rFonts w:eastAsia="Calibri"/>
          <w:szCs w:val="22"/>
        </w:rPr>
        <w:lastRenderedPageBreak/>
        <w:t>лабораторий, интерактивных заданий, игр, а также текстов, изображений и гиперссылок. На рынке профессиональных программ до настоящего времени лидируют программы коммерческого распространения, но существует большой выбор и среди 3</w:t>
      </w:r>
      <w:r w:rsidRPr="00CB4748">
        <w:rPr>
          <w:rFonts w:eastAsia="Calibri"/>
          <w:szCs w:val="22"/>
          <w:lang w:val="en-US"/>
        </w:rPr>
        <w:t>D</w:t>
      </w:r>
      <w:r w:rsidRPr="00CB4748">
        <w:rPr>
          <w:rFonts w:eastAsia="Calibri"/>
          <w:szCs w:val="22"/>
        </w:rPr>
        <w:t xml:space="preserve">-редакторов свободного распространения. </w:t>
      </w:r>
    </w:p>
    <w:p w:rsidR="00CB4748" w:rsidRPr="00CB4748" w:rsidRDefault="00CB4748" w:rsidP="00CB4748">
      <w:pPr>
        <w:spacing w:after="0" w:line="240" w:lineRule="auto"/>
        <w:ind w:firstLine="709"/>
        <w:jc w:val="both"/>
        <w:rPr>
          <w:rFonts w:eastAsia="Calibri"/>
          <w:szCs w:val="22"/>
        </w:rPr>
      </w:pPr>
      <w:r w:rsidRPr="00CB4748">
        <w:rPr>
          <w:rFonts w:eastAsia="Calibri"/>
          <w:szCs w:val="22"/>
        </w:rPr>
        <w:t>Ниже мы рассмотрим примеры бесплатных 3</w:t>
      </w:r>
      <w:r w:rsidRPr="00CB4748">
        <w:rPr>
          <w:rFonts w:eastAsia="Calibri"/>
          <w:szCs w:val="22"/>
          <w:lang w:val="en-US"/>
        </w:rPr>
        <w:t>D</w:t>
      </w:r>
      <w:r w:rsidRPr="00CB4748">
        <w:rPr>
          <w:rFonts w:eastAsia="Calibri"/>
          <w:szCs w:val="22"/>
        </w:rPr>
        <w:t>-редакторов.</w:t>
      </w:r>
    </w:p>
    <w:p w:rsidR="00CB4748" w:rsidRPr="00CB4748" w:rsidRDefault="00CB4748" w:rsidP="00CB4748">
      <w:pPr>
        <w:numPr>
          <w:ilvl w:val="0"/>
          <w:numId w:val="37"/>
        </w:numPr>
        <w:spacing w:before="120" w:after="120" w:line="240" w:lineRule="auto"/>
        <w:ind w:left="426" w:firstLine="709"/>
        <w:contextualSpacing/>
        <w:jc w:val="both"/>
        <w:rPr>
          <w:rFonts w:eastAsia="Calibri"/>
          <w:szCs w:val="22"/>
        </w:rPr>
      </w:pPr>
      <w:r w:rsidRPr="00CB4748">
        <w:rPr>
          <w:rFonts w:eastAsia="Calibri"/>
          <w:color w:val="000000"/>
          <w:shd w:val="clear" w:color="auto" w:fill="FFFFFF"/>
        </w:rPr>
        <w:t>Программа </w:t>
      </w:r>
      <w:r w:rsidRPr="00CB4748">
        <w:rPr>
          <w:rFonts w:eastAsia="Calibri"/>
          <w:color w:val="000000"/>
          <w:shd w:val="clear" w:color="auto" w:fill="FFFFFF"/>
          <w:lang w:val="en-US"/>
        </w:rPr>
        <w:t>TinkerCAD</w:t>
      </w:r>
      <w:r w:rsidRPr="00CB4748">
        <w:rPr>
          <w:rFonts w:eastAsia="Calibri"/>
          <w:color w:val="000000"/>
          <w:shd w:val="clear" w:color="auto" w:fill="FFFFFF"/>
        </w:rPr>
        <w:t xml:space="preserve"> (Рис. 1).</w:t>
      </w:r>
    </w:p>
    <w:p w:rsidR="00CB4748" w:rsidRPr="00CB4748" w:rsidRDefault="00CB4748" w:rsidP="00CB4748">
      <w:pPr>
        <w:spacing w:after="0" w:line="240" w:lineRule="auto"/>
        <w:rPr>
          <w:rFonts w:eastAsia="Calibri"/>
          <w:szCs w:val="22"/>
        </w:rPr>
      </w:pPr>
      <w:r w:rsidRPr="00CB4748">
        <w:rPr>
          <w:rFonts w:eastAsia="Calibri"/>
          <w:noProof/>
          <w:szCs w:val="22"/>
          <w:lang w:eastAsia="ru-RU"/>
        </w:rPr>
        <w:drawing>
          <wp:anchor distT="0" distB="0" distL="114300" distR="114300" simplePos="0" relativeHeight="251708416" behindDoc="0" locked="0" layoutInCell="1" allowOverlap="1" wp14:anchorId="7B3004D4" wp14:editId="7C36262F">
            <wp:simplePos x="0" y="0"/>
            <wp:positionH relativeFrom="column">
              <wp:posOffset>1002343</wp:posOffset>
            </wp:positionH>
            <wp:positionV relativeFrom="paragraph">
              <wp:posOffset>64394</wp:posOffset>
            </wp:positionV>
            <wp:extent cx="3864673" cy="1351772"/>
            <wp:effectExtent l="0" t="0" r="2540" b="1270"/>
            <wp:wrapSquare wrapText="bothSides"/>
            <wp:docPr id="190" name="Рисунок 190" descr="https://3deshnik.ru/wp-content/uploads/2017/06/TinkerCAD-1024x4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3deshnik.ru/wp-content/uploads/2017/06/TinkerCAD-1024x458.png"/>
                    <pic:cNvPicPr>
                      <a:picLocks noChangeAspect="1" noChangeArrowheads="1"/>
                    </pic:cNvPicPr>
                  </pic:nvPicPr>
                  <pic:blipFill rotWithShape="1">
                    <a:blip r:embed="rId225" cstate="print">
                      <a:extLst>
                        <a:ext uri="{28A0092B-C50C-407E-A947-70E740481C1C}">
                          <a14:useLocalDpi xmlns:a14="http://schemas.microsoft.com/office/drawing/2010/main" val="0"/>
                        </a:ext>
                      </a:extLst>
                    </a:blip>
                    <a:srcRect t="11176" b="10620"/>
                    <a:stretch/>
                  </pic:blipFill>
                  <pic:spPr bwMode="auto">
                    <a:xfrm>
                      <a:off x="0" y="0"/>
                      <a:ext cx="3864673" cy="1351772"/>
                    </a:xfrm>
                    <a:prstGeom prst="rect">
                      <a:avLst/>
                    </a:prstGeom>
                    <a:noFill/>
                    <a:ln>
                      <a:noFill/>
                    </a:ln>
                    <a:extLst>
                      <a:ext uri="{53640926-AAD7-44D8-BBD7-CCE9431645EC}">
                        <a14:shadowObscured xmlns:a14="http://schemas.microsoft.com/office/drawing/2010/main"/>
                      </a:ext>
                    </a:extLst>
                  </pic:spPr>
                </pic:pic>
              </a:graphicData>
            </a:graphic>
          </wp:anchor>
        </w:drawing>
      </w:r>
      <w:r w:rsidRPr="00CB4748">
        <w:rPr>
          <w:rFonts w:eastAsia="Calibri"/>
          <w:szCs w:val="22"/>
        </w:rPr>
        <w:br w:type="textWrapping" w:clear="all"/>
      </w:r>
    </w:p>
    <w:p w:rsidR="00CB4748" w:rsidRPr="00CB4748" w:rsidRDefault="00CB4748" w:rsidP="00CB4748">
      <w:pPr>
        <w:spacing w:after="0" w:line="240" w:lineRule="auto"/>
        <w:ind w:firstLine="709"/>
        <w:jc w:val="center"/>
        <w:rPr>
          <w:rFonts w:eastAsia="Calibri"/>
          <w:color w:val="000000"/>
          <w:sz w:val="24"/>
          <w:szCs w:val="24"/>
          <w:shd w:val="clear" w:color="auto" w:fill="FFFFFF"/>
          <w:lang w:val="en-US"/>
        </w:rPr>
      </w:pPr>
      <w:r w:rsidRPr="00CB4748">
        <w:rPr>
          <w:rFonts w:eastAsia="Calibri"/>
          <w:sz w:val="24"/>
          <w:szCs w:val="24"/>
        </w:rPr>
        <w:t xml:space="preserve">Рис.1. Логотип программы </w:t>
      </w:r>
      <w:r w:rsidRPr="00CB4748">
        <w:rPr>
          <w:rFonts w:eastAsia="Calibri"/>
          <w:color w:val="000000"/>
          <w:sz w:val="24"/>
          <w:szCs w:val="24"/>
          <w:shd w:val="clear" w:color="auto" w:fill="FFFFFF"/>
          <w:lang w:val="en-US"/>
        </w:rPr>
        <w:t>TinkerCAD</w:t>
      </w:r>
    </w:p>
    <w:p w:rsidR="00CB4748" w:rsidRPr="00CB4748" w:rsidRDefault="00CB4748" w:rsidP="00CB4748">
      <w:pPr>
        <w:spacing w:after="0" w:line="240" w:lineRule="auto"/>
        <w:ind w:firstLine="709"/>
        <w:jc w:val="center"/>
        <w:rPr>
          <w:rFonts w:eastAsia="Calibri"/>
          <w:color w:val="000000"/>
          <w:shd w:val="clear" w:color="auto" w:fill="FFFFFF"/>
        </w:rPr>
      </w:pPr>
    </w:p>
    <w:p w:rsidR="00CB4748" w:rsidRPr="00CB4748" w:rsidRDefault="00CB4748" w:rsidP="00CB4748">
      <w:pPr>
        <w:spacing w:after="0" w:line="240" w:lineRule="auto"/>
        <w:ind w:firstLine="709"/>
        <w:jc w:val="both"/>
        <w:rPr>
          <w:rFonts w:eastAsia="Calibri"/>
          <w:szCs w:val="22"/>
        </w:rPr>
      </w:pPr>
      <w:r w:rsidRPr="00CB4748">
        <w:rPr>
          <w:rFonts w:eastAsia="Calibri"/>
          <w:szCs w:val="22"/>
        </w:rPr>
        <w:t>Программа обладает продуманным, интуитивно-понимаемым интерфейсом, являясь простым и удобным редактором для подготовки моделей к 3</w:t>
      </w:r>
      <w:r w:rsidRPr="00CB4748">
        <w:rPr>
          <w:rFonts w:eastAsia="Calibri"/>
          <w:szCs w:val="22"/>
          <w:lang w:val="en-US"/>
        </w:rPr>
        <w:t>D</w:t>
      </w:r>
      <w:r w:rsidRPr="00CB4748">
        <w:rPr>
          <w:rFonts w:eastAsia="Calibri"/>
          <w:szCs w:val="22"/>
        </w:rPr>
        <w:t>-печати, и идеально подходит для новичков. Официальное название программы TinkerCAD, она работает в режиме онлайн, поэтому пользователю не приходится устанавливать программный продукт. Бесплатная программа находится по адресу www.TinkerCAD.com. На сайте размещены учебные фильмы и уроки по работе с программой, а также есть ссылки на действующее сообщество пользователей.</w:t>
      </w:r>
    </w:p>
    <w:p w:rsidR="00CB4748" w:rsidRPr="00CB4748" w:rsidRDefault="00CB4748" w:rsidP="00CB4748">
      <w:pPr>
        <w:spacing w:after="0" w:line="240" w:lineRule="auto"/>
        <w:ind w:firstLine="709"/>
        <w:jc w:val="both"/>
        <w:rPr>
          <w:rFonts w:eastAsia="Calibri"/>
          <w:szCs w:val="22"/>
        </w:rPr>
      </w:pPr>
      <w:r w:rsidRPr="00CB4748">
        <w:rPr>
          <w:rFonts w:eastAsia="Calibri"/>
          <w:szCs w:val="22"/>
        </w:rPr>
        <w:t>TinkerCAD обладает преимуществами, позволяющими активно использовать его в образовательном процессе:</w:t>
      </w:r>
    </w:p>
    <w:p w:rsidR="00CB4748" w:rsidRPr="00CB4748" w:rsidRDefault="00CB4748" w:rsidP="00CB4748">
      <w:pPr>
        <w:numPr>
          <w:ilvl w:val="0"/>
          <w:numId w:val="38"/>
        </w:numPr>
        <w:spacing w:before="120" w:after="120" w:line="240" w:lineRule="auto"/>
        <w:ind w:left="284" w:hanging="284"/>
        <w:contextualSpacing/>
        <w:jc w:val="both"/>
        <w:rPr>
          <w:rFonts w:eastAsia="Calibri"/>
          <w:szCs w:val="22"/>
        </w:rPr>
      </w:pPr>
      <w:r w:rsidRPr="00CB4748">
        <w:rPr>
          <w:rFonts w:eastAsia="Calibri"/>
          <w:szCs w:val="22"/>
        </w:rPr>
        <w:t>создаваемые школьниками модели можно сохранять на сайте либо на локальном диске пользователя в формате STL;</w:t>
      </w:r>
    </w:p>
    <w:p w:rsidR="00CB4748" w:rsidRPr="00CB4748" w:rsidRDefault="00CB4748" w:rsidP="00CB4748">
      <w:pPr>
        <w:numPr>
          <w:ilvl w:val="0"/>
          <w:numId w:val="38"/>
        </w:numPr>
        <w:spacing w:before="120" w:after="120" w:line="240" w:lineRule="auto"/>
        <w:ind w:left="284" w:hanging="284"/>
        <w:contextualSpacing/>
        <w:jc w:val="both"/>
        <w:rPr>
          <w:rFonts w:eastAsia="Calibri"/>
          <w:szCs w:val="22"/>
        </w:rPr>
      </w:pPr>
      <w:r w:rsidRPr="00CB4748">
        <w:rPr>
          <w:rFonts w:eastAsia="Calibri"/>
          <w:szCs w:val="22"/>
        </w:rPr>
        <w:t>TinkerCAD работает с различными сервисами трехмерной печати (Shapеways, Ponоko и i.Matеrialise) и принтерами MakerBot;</w:t>
      </w:r>
    </w:p>
    <w:p w:rsidR="00CB4748" w:rsidRPr="00CB4748" w:rsidRDefault="00CB4748" w:rsidP="00CB4748">
      <w:pPr>
        <w:numPr>
          <w:ilvl w:val="0"/>
          <w:numId w:val="38"/>
        </w:numPr>
        <w:spacing w:before="120" w:after="120" w:line="240" w:lineRule="auto"/>
        <w:ind w:left="284" w:hanging="284"/>
        <w:contextualSpacing/>
        <w:jc w:val="both"/>
        <w:rPr>
          <w:rFonts w:eastAsia="Calibri"/>
          <w:szCs w:val="22"/>
        </w:rPr>
      </w:pPr>
      <w:r w:rsidRPr="00CB4748">
        <w:rPr>
          <w:rFonts w:eastAsia="Calibri"/>
          <w:szCs w:val="22"/>
        </w:rPr>
        <w:t>TinkerCAD имеет большой набор инструментов и графических образов, есть заготовки для создания трехмерных символов, существует удобный способ изменения размеров моделей и удаления отдельных их элементов;</w:t>
      </w:r>
    </w:p>
    <w:p w:rsidR="00CB4748" w:rsidRPr="00CB4748" w:rsidRDefault="00CB4748" w:rsidP="00CB4748">
      <w:pPr>
        <w:numPr>
          <w:ilvl w:val="0"/>
          <w:numId w:val="38"/>
        </w:numPr>
        <w:spacing w:before="120" w:after="120" w:line="240" w:lineRule="auto"/>
        <w:ind w:left="284" w:hanging="284"/>
        <w:contextualSpacing/>
        <w:jc w:val="both"/>
        <w:rPr>
          <w:rFonts w:eastAsia="Calibri"/>
          <w:szCs w:val="22"/>
        </w:rPr>
      </w:pPr>
      <w:r w:rsidRPr="00CB4748">
        <w:rPr>
          <w:rFonts w:eastAsia="Calibri"/>
          <w:szCs w:val="22"/>
        </w:rPr>
        <w:t>TinkerCAD основан на технологии WebGL, которая делает возможным отображение трехмерной графики в браузере, поэтому для работы с программой не требуется устанавливать никаких дополнительных приложений, достаточно лишь браузера, поддерживающего WеbGL (Chromе, Firеfox или Opеra).</w:t>
      </w:r>
    </w:p>
    <w:p w:rsidR="00CB4748" w:rsidRPr="00CB4748" w:rsidRDefault="00CB4748" w:rsidP="00CB4748">
      <w:pPr>
        <w:spacing w:before="120" w:after="120" w:line="240" w:lineRule="auto"/>
        <w:ind w:left="284"/>
        <w:contextualSpacing/>
        <w:jc w:val="both"/>
        <w:rPr>
          <w:rFonts w:eastAsia="Calibri"/>
          <w:szCs w:val="22"/>
        </w:rPr>
      </w:pPr>
    </w:p>
    <w:p w:rsidR="00CB4748" w:rsidRPr="00CB4748" w:rsidRDefault="00CB4748" w:rsidP="00CB4748">
      <w:pPr>
        <w:spacing w:after="0" w:line="240" w:lineRule="auto"/>
        <w:jc w:val="center"/>
        <w:rPr>
          <w:rFonts w:eastAsia="Calibri"/>
          <w:szCs w:val="22"/>
        </w:rPr>
      </w:pPr>
      <w:r w:rsidRPr="00CB4748">
        <w:rPr>
          <w:rFonts w:eastAsia="Calibri"/>
          <w:noProof/>
          <w:szCs w:val="22"/>
          <w:lang w:eastAsia="ru-RU"/>
        </w:rPr>
        <w:lastRenderedPageBreak/>
        <w:drawing>
          <wp:inline distT="0" distB="0" distL="0" distR="0" wp14:anchorId="4463CBF0" wp14:editId="4393A18F">
            <wp:extent cx="4676775" cy="2819400"/>
            <wp:effectExtent l="0" t="0" r="9525" b="0"/>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itina.jpg"/>
                    <pic:cNvPicPr/>
                  </pic:nvPicPr>
                  <pic:blipFill rotWithShape="1">
                    <a:blip r:embed="rId226" cstate="print">
                      <a:extLst>
                        <a:ext uri="{28A0092B-C50C-407E-A947-70E740481C1C}">
                          <a14:useLocalDpi xmlns:a14="http://schemas.microsoft.com/office/drawing/2010/main" val="0"/>
                        </a:ext>
                      </a:extLst>
                    </a:blip>
                    <a:srcRect b="7699"/>
                    <a:stretch/>
                  </pic:blipFill>
                  <pic:spPr bwMode="auto">
                    <a:xfrm>
                      <a:off x="0" y="0"/>
                      <a:ext cx="4693468" cy="2829463"/>
                    </a:xfrm>
                    <a:prstGeom prst="rect">
                      <a:avLst/>
                    </a:prstGeom>
                    <a:ln>
                      <a:noFill/>
                    </a:ln>
                    <a:extLst>
                      <a:ext uri="{53640926-AAD7-44D8-BBD7-CCE9431645EC}">
                        <a14:shadowObscured xmlns:a14="http://schemas.microsoft.com/office/drawing/2010/main"/>
                      </a:ext>
                    </a:extLst>
                  </pic:spPr>
                </pic:pic>
              </a:graphicData>
            </a:graphic>
          </wp:inline>
        </w:drawing>
      </w:r>
    </w:p>
    <w:p w:rsidR="00CB4748" w:rsidRPr="00CB4748" w:rsidRDefault="00CB4748" w:rsidP="00CB4748">
      <w:pPr>
        <w:spacing w:after="0" w:line="240" w:lineRule="auto"/>
        <w:ind w:firstLine="709"/>
        <w:jc w:val="center"/>
        <w:rPr>
          <w:rFonts w:eastAsia="Calibri"/>
          <w:sz w:val="24"/>
          <w:szCs w:val="24"/>
        </w:rPr>
      </w:pPr>
      <w:r w:rsidRPr="00CB4748">
        <w:rPr>
          <w:rFonts w:eastAsia="Calibri"/>
          <w:sz w:val="24"/>
          <w:szCs w:val="24"/>
        </w:rPr>
        <w:t>Рис. 2. Поле для размещения 3</w:t>
      </w:r>
      <w:r w:rsidRPr="00CB4748">
        <w:rPr>
          <w:rFonts w:eastAsia="Calibri"/>
          <w:sz w:val="24"/>
          <w:szCs w:val="24"/>
          <w:lang w:val="en-US"/>
        </w:rPr>
        <w:t>D</w:t>
      </w:r>
      <w:r w:rsidRPr="00CB4748">
        <w:rPr>
          <w:rFonts w:eastAsia="Calibri"/>
          <w:sz w:val="24"/>
          <w:szCs w:val="24"/>
        </w:rPr>
        <w:t>-модели</w:t>
      </w:r>
    </w:p>
    <w:p w:rsidR="00CB4748" w:rsidRPr="00CB4748" w:rsidRDefault="00CB4748" w:rsidP="00CB4748">
      <w:pPr>
        <w:spacing w:after="0" w:line="240" w:lineRule="auto"/>
        <w:ind w:firstLine="709"/>
        <w:jc w:val="both"/>
        <w:rPr>
          <w:rFonts w:eastAsia="Calibri"/>
          <w:szCs w:val="22"/>
        </w:rPr>
      </w:pPr>
    </w:p>
    <w:p w:rsidR="00CB4748" w:rsidRPr="00CB4748" w:rsidRDefault="00CB4748" w:rsidP="00CB4748">
      <w:pPr>
        <w:numPr>
          <w:ilvl w:val="0"/>
          <w:numId w:val="37"/>
        </w:numPr>
        <w:spacing w:before="120" w:after="120" w:line="240" w:lineRule="auto"/>
        <w:ind w:firstLine="709"/>
        <w:contextualSpacing/>
        <w:jc w:val="both"/>
        <w:rPr>
          <w:rFonts w:eastAsia="Calibri"/>
          <w:szCs w:val="22"/>
        </w:rPr>
      </w:pPr>
      <w:r w:rsidRPr="00CB4748">
        <w:rPr>
          <w:rFonts w:eastAsia="Calibri"/>
          <w:szCs w:val="22"/>
          <w:shd w:val="clear" w:color="auto" w:fill="FFFFFF"/>
        </w:rPr>
        <w:t>Редактор трехмерной графики </w:t>
      </w:r>
      <w:r w:rsidRPr="00CB4748">
        <w:rPr>
          <w:rFonts w:eastAsia="Calibri"/>
          <w:szCs w:val="22"/>
          <w:shd w:val="clear" w:color="auto" w:fill="FFFFFF"/>
          <w:lang w:val="en-US"/>
        </w:rPr>
        <w:t>Blender</w:t>
      </w:r>
      <w:r w:rsidRPr="00CB4748">
        <w:rPr>
          <w:rFonts w:eastAsia="Calibri"/>
          <w:szCs w:val="22"/>
          <w:shd w:val="clear" w:color="auto" w:fill="FFFFFF"/>
        </w:rPr>
        <w:t xml:space="preserve"> (Рис.3)</w:t>
      </w:r>
    </w:p>
    <w:p w:rsidR="00CB4748" w:rsidRPr="00CB4748" w:rsidRDefault="00CB4748" w:rsidP="00CB4748">
      <w:pPr>
        <w:spacing w:after="0" w:line="240" w:lineRule="auto"/>
        <w:ind w:left="1135"/>
        <w:contextualSpacing/>
        <w:jc w:val="both"/>
        <w:rPr>
          <w:rFonts w:eastAsia="Calibri"/>
          <w:szCs w:val="22"/>
        </w:rPr>
      </w:pPr>
    </w:p>
    <w:p w:rsidR="00CB4748" w:rsidRPr="00CB4748" w:rsidRDefault="00CB4748" w:rsidP="00CB4748">
      <w:pPr>
        <w:spacing w:after="0" w:line="240" w:lineRule="auto"/>
        <w:jc w:val="center"/>
        <w:rPr>
          <w:rFonts w:eastAsia="Calibri"/>
          <w:szCs w:val="22"/>
        </w:rPr>
      </w:pPr>
      <w:r w:rsidRPr="00CB4748">
        <w:rPr>
          <w:rFonts w:eastAsia="Calibri"/>
          <w:noProof/>
          <w:szCs w:val="22"/>
          <w:lang w:eastAsia="ru-RU"/>
        </w:rPr>
        <w:drawing>
          <wp:inline distT="0" distB="0" distL="0" distR="0" wp14:anchorId="11A9CFF5" wp14:editId="3A9B97C9">
            <wp:extent cx="3567448" cy="1033164"/>
            <wp:effectExtent l="0" t="0" r="0" b="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url.png"/>
                    <pic:cNvPicPr/>
                  </pic:nvPicPr>
                  <pic:blipFill>
                    <a:blip r:embed="rId227" cstate="print">
                      <a:extLst>
                        <a:ext uri="{28A0092B-C50C-407E-A947-70E740481C1C}">
                          <a14:useLocalDpi xmlns:a14="http://schemas.microsoft.com/office/drawing/2010/main" val="0"/>
                        </a:ext>
                      </a:extLst>
                    </a:blip>
                    <a:stretch>
                      <a:fillRect/>
                    </a:stretch>
                  </pic:blipFill>
                  <pic:spPr>
                    <a:xfrm>
                      <a:off x="0" y="0"/>
                      <a:ext cx="3616135" cy="1047264"/>
                    </a:xfrm>
                    <a:prstGeom prst="rect">
                      <a:avLst/>
                    </a:prstGeom>
                  </pic:spPr>
                </pic:pic>
              </a:graphicData>
            </a:graphic>
          </wp:inline>
        </w:drawing>
      </w:r>
    </w:p>
    <w:p w:rsidR="00CB4748" w:rsidRPr="00CB4748" w:rsidRDefault="00CB4748" w:rsidP="00CB4748">
      <w:pPr>
        <w:spacing w:after="0" w:line="240" w:lineRule="auto"/>
        <w:jc w:val="center"/>
        <w:rPr>
          <w:rFonts w:eastAsia="Calibri"/>
          <w:sz w:val="24"/>
          <w:szCs w:val="24"/>
        </w:rPr>
      </w:pPr>
      <w:r w:rsidRPr="00CB4748">
        <w:rPr>
          <w:rFonts w:eastAsia="Calibri"/>
          <w:sz w:val="24"/>
          <w:szCs w:val="24"/>
        </w:rPr>
        <w:t xml:space="preserve">Рис.3. Логотип редактора трехмерной графики </w:t>
      </w:r>
      <w:r w:rsidRPr="00CB4748">
        <w:rPr>
          <w:rFonts w:eastAsia="Calibri"/>
          <w:sz w:val="24"/>
          <w:szCs w:val="24"/>
          <w:lang w:val="en-US"/>
        </w:rPr>
        <w:t>Blender</w:t>
      </w:r>
    </w:p>
    <w:p w:rsidR="00CB4748" w:rsidRPr="00CB4748" w:rsidRDefault="00CB4748" w:rsidP="00CB4748">
      <w:pPr>
        <w:spacing w:after="0" w:line="240" w:lineRule="auto"/>
        <w:ind w:firstLine="709"/>
        <w:jc w:val="both"/>
        <w:rPr>
          <w:rFonts w:eastAsia="Calibri"/>
          <w:szCs w:val="22"/>
        </w:rPr>
      </w:pPr>
    </w:p>
    <w:p w:rsidR="00CB4748" w:rsidRPr="00CB4748" w:rsidRDefault="00CB4748" w:rsidP="00CB4748">
      <w:pPr>
        <w:spacing w:after="0" w:line="240" w:lineRule="auto"/>
        <w:ind w:firstLine="709"/>
        <w:jc w:val="both"/>
        <w:rPr>
          <w:rFonts w:eastAsia="Calibri"/>
          <w:szCs w:val="22"/>
        </w:rPr>
      </w:pPr>
      <w:r w:rsidRPr="00CB4748">
        <w:rPr>
          <w:rFonts w:eastAsia="Calibri"/>
          <w:szCs w:val="22"/>
        </w:rPr>
        <w:t>Основные возможности программы TinkerCAD в образовательном процессе связаны со спецификой создания 3D-моделей, основанной на элементарных интуитивных подходах.</w:t>
      </w:r>
    </w:p>
    <w:p w:rsidR="00CB4748" w:rsidRPr="00CB4748" w:rsidRDefault="00CB4748" w:rsidP="00CB4748">
      <w:pPr>
        <w:spacing w:after="0" w:line="240" w:lineRule="auto"/>
        <w:ind w:firstLine="709"/>
        <w:jc w:val="both"/>
        <w:rPr>
          <w:rFonts w:eastAsia="Calibri"/>
          <w:szCs w:val="22"/>
        </w:rPr>
      </w:pPr>
      <w:r w:rsidRPr="00CB4748">
        <w:rPr>
          <w:rFonts w:eastAsia="Calibri"/>
          <w:szCs w:val="22"/>
        </w:rPr>
        <w:t>Набор 3</w:t>
      </w:r>
      <w:r w:rsidRPr="00CB4748">
        <w:rPr>
          <w:rFonts w:eastAsia="Calibri"/>
          <w:szCs w:val="22"/>
          <w:lang w:val="en-US"/>
        </w:rPr>
        <w:t>D</w:t>
      </w:r>
      <w:r w:rsidRPr="00CB4748">
        <w:rPr>
          <w:rFonts w:eastAsia="Calibri"/>
          <w:szCs w:val="22"/>
        </w:rPr>
        <w:t>-фигур является основным строительным ресурсом TinkerCAD. Существует возможность, в дополнение к уже существующим 3</w:t>
      </w:r>
      <w:r w:rsidRPr="00CB4748">
        <w:rPr>
          <w:rFonts w:eastAsia="Calibri"/>
          <w:szCs w:val="22"/>
          <w:lang w:val="en-US"/>
        </w:rPr>
        <w:t>D</w:t>
      </w:r>
      <w:r w:rsidRPr="00CB4748">
        <w:rPr>
          <w:rFonts w:eastAsia="Calibri"/>
          <w:szCs w:val="22"/>
        </w:rPr>
        <w:t>-фигурам, импортировать новые.</w:t>
      </w:r>
    </w:p>
    <w:p w:rsidR="00CB4748" w:rsidRPr="00CB4748" w:rsidRDefault="00CB4748" w:rsidP="00CB4748">
      <w:pPr>
        <w:spacing w:after="0" w:line="240" w:lineRule="auto"/>
        <w:ind w:firstLine="709"/>
        <w:jc w:val="both"/>
        <w:rPr>
          <w:rFonts w:eastAsia="Calibri"/>
          <w:szCs w:val="22"/>
        </w:rPr>
      </w:pPr>
      <w:r w:rsidRPr="00CB4748">
        <w:rPr>
          <w:rFonts w:eastAsia="Calibri"/>
          <w:szCs w:val="22"/>
        </w:rPr>
        <w:t>3</w:t>
      </w:r>
      <w:r w:rsidRPr="00CB4748">
        <w:rPr>
          <w:rFonts w:eastAsia="Calibri"/>
          <w:szCs w:val="22"/>
          <w:lang w:val="en-US"/>
        </w:rPr>
        <w:t>D</w:t>
      </w:r>
      <w:r w:rsidRPr="00CB4748">
        <w:rPr>
          <w:rFonts w:eastAsia="Calibri"/>
          <w:szCs w:val="22"/>
        </w:rPr>
        <w:t>-проекты, созданные в TinkerCAD, хранятся на сайте либо на локальном диске с использованием SSL-шифрования. Учащиеся могут легко обмениваться проектами, просто передавая соответствующую ссылку.</w:t>
      </w:r>
    </w:p>
    <w:p w:rsidR="00CB4748" w:rsidRPr="00CB4748" w:rsidRDefault="00CB4748" w:rsidP="00CB4748">
      <w:pPr>
        <w:spacing w:after="0" w:line="240" w:lineRule="auto"/>
        <w:ind w:firstLine="709"/>
        <w:jc w:val="both"/>
        <w:rPr>
          <w:rFonts w:eastAsia="Calibri"/>
          <w:szCs w:val="22"/>
        </w:rPr>
      </w:pPr>
      <w:r w:rsidRPr="00CB4748">
        <w:rPr>
          <w:rFonts w:eastAsia="Calibri"/>
          <w:szCs w:val="22"/>
        </w:rPr>
        <w:t>Наиболее используемым инструментом TinkerCAD является группировка, позволяющая объединять множество фигур в одну либо вычитать из одной фигуры объем, который занимает другая фигура.</w:t>
      </w:r>
    </w:p>
    <w:p w:rsidR="00CB4748" w:rsidRPr="00CB4748" w:rsidRDefault="00CB4748" w:rsidP="00CB4748">
      <w:pPr>
        <w:spacing w:after="0" w:line="240" w:lineRule="auto"/>
        <w:ind w:firstLine="709"/>
        <w:jc w:val="both"/>
        <w:rPr>
          <w:rFonts w:eastAsia="Calibri"/>
          <w:szCs w:val="22"/>
        </w:rPr>
      </w:pPr>
      <w:r w:rsidRPr="00CB4748">
        <w:rPr>
          <w:rFonts w:eastAsia="Calibri"/>
          <w:szCs w:val="22"/>
        </w:rPr>
        <w:t>Кроме того, TinkerCAD поддерживает все модели 3</w:t>
      </w:r>
      <w:r w:rsidRPr="00CB4748">
        <w:rPr>
          <w:rFonts w:eastAsia="Calibri"/>
          <w:szCs w:val="22"/>
          <w:lang w:val="en-US"/>
        </w:rPr>
        <w:t>D</w:t>
      </w:r>
      <w:r w:rsidRPr="00CB4748">
        <w:rPr>
          <w:rFonts w:eastAsia="Calibri"/>
          <w:szCs w:val="22"/>
        </w:rPr>
        <w:t>-принтеров, которые работают со стандартом STL.</w:t>
      </w:r>
    </w:p>
    <w:p w:rsidR="00CB4748" w:rsidRPr="00CB4748" w:rsidRDefault="00CB4748" w:rsidP="00CB4748">
      <w:pPr>
        <w:spacing w:after="0" w:line="240" w:lineRule="auto"/>
        <w:ind w:firstLine="709"/>
        <w:jc w:val="both"/>
        <w:rPr>
          <w:rFonts w:eastAsia="Calibri"/>
          <w:szCs w:val="22"/>
        </w:rPr>
      </w:pPr>
      <w:r w:rsidRPr="00CB4748">
        <w:rPr>
          <w:rFonts w:eastAsia="Calibri"/>
          <w:szCs w:val="22"/>
        </w:rPr>
        <w:t>При создании нового проекта перед пользователем появляется размеченное поле для позиционирования 3</w:t>
      </w:r>
      <w:r w:rsidRPr="00CB4748">
        <w:rPr>
          <w:rFonts w:eastAsia="Calibri"/>
          <w:szCs w:val="22"/>
          <w:lang w:val="en-US"/>
        </w:rPr>
        <w:t>D</w:t>
      </w:r>
      <w:r w:rsidRPr="00CB4748">
        <w:rPr>
          <w:rFonts w:eastAsia="Calibri"/>
          <w:szCs w:val="22"/>
        </w:rPr>
        <w:t>-модели, позволяющее осуществлять ее масштабирование и вращение во всех плоскостях (рис.2). Справа от поля расположены панели инструментов.</w:t>
      </w:r>
    </w:p>
    <w:p w:rsidR="00CB4748" w:rsidRPr="00CB4748" w:rsidRDefault="00CB4748" w:rsidP="00CB4748">
      <w:pPr>
        <w:spacing w:after="0" w:line="240" w:lineRule="auto"/>
        <w:ind w:firstLine="709"/>
        <w:jc w:val="both"/>
        <w:rPr>
          <w:rFonts w:eastAsia="Calibri"/>
          <w:szCs w:val="22"/>
        </w:rPr>
      </w:pPr>
      <w:r w:rsidRPr="00CB4748">
        <w:rPr>
          <w:rFonts w:eastAsia="Calibri"/>
          <w:szCs w:val="22"/>
        </w:rPr>
        <w:t>Бесплатный редактор 3</w:t>
      </w:r>
      <w:r w:rsidRPr="00CB4748">
        <w:rPr>
          <w:rFonts w:eastAsia="Calibri"/>
          <w:szCs w:val="22"/>
          <w:lang w:val="en-US"/>
        </w:rPr>
        <w:t>D</w:t>
      </w:r>
      <w:r w:rsidRPr="00CB4748">
        <w:rPr>
          <w:rFonts w:eastAsia="Calibri"/>
          <w:szCs w:val="22"/>
        </w:rPr>
        <w:t xml:space="preserve">-моделей Blеnder небольшой по объему, но довольно мощный по возможностям редактор [1]. Одной из его возможностей </w:t>
      </w:r>
      <w:r w:rsidRPr="00CB4748">
        <w:rPr>
          <w:rFonts w:eastAsia="Calibri"/>
          <w:szCs w:val="22"/>
        </w:rPr>
        <w:lastRenderedPageBreak/>
        <w:t>является то, что программа поддерживает различные ОС. Такие</w:t>
      </w:r>
      <w:r w:rsidRPr="00CB4748">
        <w:rPr>
          <w:rFonts w:eastAsia="Calibri"/>
          <w:szCs w:val="22"/>
          <w:lang w:val="en-US"/>
        </w:rPr>
        <w:t xml:space="preserve"> </w:t>
      </w:r>
      <w:r w:rsidRPr="00CB4748">
        <w:rPr>
          <w:rFonts w:eastAsia="Calibri"/>
          <w:szCs w:val="22"/>
        </w:rPr>
        <w:t>как</w:t>
      </w:r>
      <w:r w:rsidRPr="00CB4748">
        <w:rPr>
          <w:rFonts w:eastAsia="Calibri"/>
          <w:szCs w:val="22"/>
          <w:lang w:val="en-US"/>
        </w:rPr>
        <w:t xml:space="preserve"> Windows x86,</w:t>
      </w:r>
      <w:bookmarkStart w:id="24" w:name="col-page-main"/>
      <w:bookmarkEnd w:id="24"/>
      <w:r w:rsidRPr="00CB4748">
        <w:rPr>
          <w:rFonts w:eastAsia="Calibri"/>
          <w:szCs w:val="22"/>
          <w:lang w:val="en-US"/>
        </w:rPr>
        <w:t> Windows x64, </w:t>
      </w:r>
      <w:bookmarkStart w:id="25" w:name="pagecontainer1"/>
      <w:bookmarkStart w:id="26" w:name="page-main1"/>
      <w:bookmarkStart w:id="27" w:name="col-page-main1"/>
      <w:bookmarkEnd w:id="25"/>
      <w:bookmarkEnd w:id="26"/>
      <w:bookmarkEnd w:id="27"/>
      <w:r w:rsidRPr="00CB4748">
        <w:rPr>
          <w:rFonts w:eastAsia="Calibri"/>
          <w:szCs w:val="22"/>
          <w:lang w:val="en-US"/>
        </w:rPr>
        <w:t>Linux x86-32, </w:t>
      </w:r>
      <w:bookmarkStart w:id="28" w:name="pagecontainer2"/>
      <w:bookmarkStart w:id="29" w:name="page-main2"/>
      <w:bookmarkStart w:id="30" w:name="col-page-main2"/>
      <w:bookmarkEnd w:id="28"/>
      <w:bookmarkEnd w:id="29"/>
      <w:bookmarkEnd w:id="30"/>
      <w:r w:rsidRPr="00CB4748">
        <w:rPr>
          <w:rFonts w:eastAsia="Calibri"/>
          <w:szCs w:val="22"/>
          <w:lang w:val="en-US"/>
        </w:rPr>
        <w:t>Linux x86-64, </w:t>
      </w:r>
      <w:bookmarkStart w:id="31" w:name="pagecontainer3"/>
      <w:bookmarkStart w:id="32" w:name="page-main3"/>
      <w:bookmarkStart w:id="33" w:name="col-page-main3"/>
      <w:bookmarkEnd w:id="31"/>
      <w:bookmarkEnd w:id="32"/>
      <w:bookmarkEnd w:id="33"/>
      <w:r w:rsidRPr="00CB4748">
        <w:rPr>
          <w:rFonts w:eastAsia="Calibri"/>
          <w:szCs w:val="22"/>
          <w:lang w:val="en-US"/>
        </w:rPr>
        <w:t>Mac OS X, </w:t>
      </w:r>
      <w:bookmarkStart w:id="34" w:name="pagecontainer4"/>
      <w:bookmarkStart w:id="35" w:name="page-main4"/>
      <w:bookmarkStart w:id="36" w:name="col-page-main4"/>
      <w:bookmarkEnd w:id="34"/>
      <w:bookmarkEnd w:id="35"/>
      <w:bookmarkEnd w:id="36"/>
      <w:r w:rsidRPr="00CB4748">
        <w:rPr>
          <w:rFonts w:eastAsia="Calibri"/>
          <w:szCs w:val="22"/>
          <w:lang w:val="en-US"/>
        </w:rPr>
        <w:t>Solaris, </w:t>
      </w:r>
      <w:bookmarkStart w:id="37" w:name="pagecontainer5"/>
      <w:bookmarkStart w:id="38" w:name="page-main5"/>
      <w:bookmarkStart w:id="39" w:name="col-page-main5"/>
      <w:bookmarkEnd w:id="37"/>
      <w:bookmarkEnd w:id="38"/>
      <w:bookmarkEnd w:id="39"/>
      <w:r w:rsidRPr="00CB4748">
        <w:rPr>
          <w:rFonts w:eastAsia="Calibri"/>
          <w:szCs w:val="22"/>
          <w:lang w:val="en-US"/>
        </w:rPr>
        <w:t xml:space="preserve">Irix. </w:t>
      </w:r>
      <w:r w:rsidRPr="00CB4748">
        <w:rPr>
          <w:rFonts w:eastAsia="Calibri"/>
          <w:szCs w:val="22"/>
        </w:rPr>
        <w:t>Существующие для каждой ОС программы ничем не отличается друг от друга: ни интерфейсом (рис.4), ни алгоритмом исполнения.</w:t>
      </w:r>
    </w:p>
    <w:p w:rsidR="00CB4748" w:rsidRPr="00CB4748" w:rsidRDefault="00CB4748" w:rsidP="00CB4748">
      <w:pPr>
        <w:spacing w:after="0" w:line="240" w:lineRule="auto"/>
        <w:ind w:firstLine="709"/>
        <w:jc w:val="both"/>
        <w:rPr>
          <w:rFonts w:eastAsia="Calibri"/>
          <w:szCs w:val="22"/>
        </w:rPr>
      </w:pPr>
    </w:p>
    <w:p w:rsidR="00CB4748" w:rsidRPr="00CB4748" w:rsidRDefault="00CB4748" w:rsidP="00CB4748">
      <w:pPr>
        <w:spacing w:after="0" w:line="240" w:lineRule="auto"/>
        <w:jc w:val="center"/>
        <w:rPr>
          <w:rFonts w:eastAsia="Calibri"/>
          <w:sz w:val="24"/>
          <w:szCs w:val="24"/>
        </w:rPr>
      </w:pPr>
    </w:p>
    <w:p w:rsidR="00CB4748" w:rsidRPr="00CB4748" w:rsidRDefault="00CB4748" w:rsidP="00CB4748">
      <w:pPr>
        <w:spacing w:after="0" w:line="240" w:lineRule="auto"/>
        <w:jc w:val="both"/>
        <w:rPr>
          <w:rFonts w:eastAsia="Calibri"/>
          <w:szCs w:val="22"/>
        </w:rPr>
      </w:pPr>
      <w:r w:rsidRPr="00CB4748">
        <w:rPr>
          <w:rFonts w:eastAsia="Calibri"/>
          <w:noProof/>
          <w:szCs w:val="22"/>
          <w:lang w:eastAsia="ru-RU"/>
        </w:rPr>
        <w:drawing>
          <wp:inline distT="0" distB="0" distL="0" distR="0" wp14:anchorId="7E1AD32E" wp14:editId="662491C1">
            <wp:extent cx="5939790" cy="3452495"/>
            <wp:effectExtent l="0" t="0" r="3810" b="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JPG"/>
                    <pic:cNvPicPr/>
                  </pic:nvPicPr>
                  <pic:blipFill>
                    <a:blip r:embed="rId228" cstate="print">
                      <a:extLst>
                        <a:ext uri="{28A0092B-C50C-407E-A947-70E740481C1C}">
                          <a14:useLocalDpi xmlns:a14="http://schemas.microsoft.com/office/drawing/2010/main" val="0"/>
                        </a:ext>
                      </a:extLst>
                    </a:blip>
                    <a:stretch>
                      <a:fillRect/>
                    </a:stretch>
                  </pic:blipFill>
                  <pic:spPr>
                    <a:xfrm>
                      <a:off x="0" y="0"/>
                      <a:ext cx="5939790" cy="3452495"/>
                    </a:xfrm>
                    <a:prstGeom prst="rect">
                      <a:avLst/>
                    </a:prstGeom>
                  </pic:spPr>
                </pic:pic>
              </a:graphicData>
            </a:graphic>
          </wp:inline>
        </w:drawing>
      </w:r>
    </w:p>
    <w:p w:rsidR="00CB4748" w:rsidRPr="00CB4748" w:rsidRDefault="00CB4748" w:rsidP="00CB4748">
      <w:pPr>
        <w:spacing w:after="0" w:line="240" w:lineRule="auto"/>
        <w:ind w:firstLine="709"/>
        <w:jc w:val="center"/>
        <w:rPr>
          <w:rFonts w:eastAsia="Calibri"/>
          <w:sz w:val="24"/>
          <w:szCs w:val="24"/>
        </w:rPr>
      </w:pPr>
      <w:r w:rsidRPr="00CB4748">
        <w:rPr>
          <w:rFonts w:eastAsia="Calibri"/>
          <w:sz w:val="24"/>
          <w:szCs w:val="24"/>
        </w:rPr>
        <w:t>Рис.4. Интерфейс программы Blender</w:t>
      </w:r>
    </w:p>
    <w:p w:rsidR="00CB4748" w:rsidRPr="00CB4748" w:rsidRDefault="00CB4748" w:rsidP="00CB4748">
      <w:pPr>
        <w:spacing w:after="0" w:line="240" w:lineRule="auto"/>
        <w:ind w:firstLine="709"/>
        <w:jc w:val="center"/>
        <w:rPr>
          <w:rFonts w:eastAsia="Calibri"/>
          <w:sz w:val="24"/>
          <w:szCs w:val="24"/>
        </w:rPr>
      </w:pPr>
    </w:p>
    <w:p w:rsidR="00CB4748" w:rsidRPr="00CB4748" w:rsidRDefault="00CB4748" w:rsidP="00CB4748">
      <w:pPr>
        <w:spacing w:after="0" w:line="240" w:lineRule="auto"/>
        <w:ind w:firstLine="709"/>
        <w:jc w:val="both"/>
        <w:rPr>
          <w:rFonts w:eastAsia="Calibri"/>
          <w:szCs w:val="22"/>
        </w:rPr>
      </w:pPr>
      <w:r w:rsidRPr="00CB4748">
        <w:rPr>
          <w:rFonts w:eastAsia="Calibri"/>
          <w:szCs w:val="22"/>
        </w:rPr>
        <w:t>Программа позволяет строить 3</w:t>
      </w:r>
      <w:r w:rsidRPr="00CB4748">
        <w:rPr>
          <w:rFonts w:eastAsia="Calibri"/>
          <w:szCs w:val="22"/>
          <w:lang w:val="en-US"/>
        </w:rPr>
        <w:t>D</w:t>
      </w:r>
      <w:r w:rsidRPr="00CB4748">
        <w:rPr>
          <w:rFonts w:eastAsia="Calibri"/>
          <w:szCs w:val="22"/>
        </w:rPr>
        <w:t>-модели, работать над оснасткой персонажей, строить скелет и выполнять привязку костей к внешней оболочке, а также создавать анимационные ролики, видео и даже интерактивные игры.</w:t>
      </w:r>
    </w:p>
    <w:p w:rsidR="00CB4748" w:rsidRPr="00CB4748" w:rsidRDefault="00CB4748" w:rsidP="00CB4748">
      <w:pPr>
        <w:spacing w:after="0" w:line="240" w:lineRule="auto"/>
        <w:ind w:firstLine="709"/>
        <w:jc w:val="both"/>
        <w:rPr>
          <w:rFonts w:eastAsia="Calibri"/>
          <w:szCs w:val="22"/>
        </w:rPr>
      </w:pPr>
      <w:r w:rsidRPr="00CB4748">
        <w:rPr>
          <w:rFonts w:eastAsia="Calibri"/>
          <w:szCs w:val="22"/>
        </w:rPr>
        <w:t xml:space="preserve">Изюминка интерфейса Blender состоит в том, что в процессе работы над трехмерной сценой можно «разбивать» окно программы на части. Каждая часть является независимым окном, в котором отображается определенный вид на трехмерную сцену, настройки объекта, линейка временной шкалы timeline или любой другой режим работы программы. </w:t>
      </w:r>
    </w:p>
    <w:p w:rsidR="00CB4748" w:rsidRPr="00CB4748" w:rsidRDefault="00CB4748" w:rsidP="00CB4748">
      <w:pPr>
        <w:spacing w:after="0" w:line="240" w:lineRule="auto"/>
        <w:ind w:firstLine="709"/>
        <w:jc w:val="both"/>
        <w:rPr>
          <w:rFonts w:eastAsia="Calibri"/>
          <w:szCs w:val="22"/>
        </w:rPr>
      </w:pPr>
      <w:r w:rsidRPr="00CB4748">
        <w:rPr>
          <w:rFonts w:eastAsia="Calibri"/>
          <w:szCs w:val="22"/>
        </w:rPr>
        <w:t>Управление процессом создания моделей и рисунков происходит при помощи комбинации работы трехкнопочной мыши (желательно) с использованием горячих клавиш.</w:t>
      </w:r>
    </w:p>
    <w:p w:rsidR="00CB4748" w:rsidRPr="00CB4748" w:rsidRDefault="00CB4748" w:rsidP="00CB4748">
      <w:pPr>
        <w:spacing w:after="0" w:line="240" w:lineRule="auto"/>
        <w:ind w:firstLine="709"/>
        <w:jc w:val="both"/>
        <w:rPr>
          <w:rFonts w:eastAsia="Calibri"/>
          <w:szCs w:val="22"/>
        </w:rPr>
      </w:pPr>
      <w:r w:rsidRPr="00CB4748">
        <w:rPr>
          <w:rFonts w:eastAsia="Calibri"/>
          <w:szCs w:val="22"/>
        </w:rPr>
        <w:t>В комплекте программы Blender есть все основные инструменты: средства 3</w:t>
      </w:r>
      <w:r w:rsidRPr="00CB4748">
        <w:rPr>
          <w:rFonts w:eastAsia="Calibri"/>
          <w:szCs w:val="22"/>
          <w:lang w:val="en-US"/>
        </w:rPr>
        <w:t>D</w:t>
      </w:r>
      <w:r w:rsidRPr="00CB4748">
        <w:rPr>
          <w:rFonts w:eastAsia="Calibri"/>
          <w:szCs w:val="22"/>
        </w:rPr>
        <w:t>-моделирования, анимации, рендеринга, обработки видео, игровой движок, визуальные 3</w:t>
      </w:r>
      <w:r w:rsidRPr="00CB4748">
        <w:rPr>
          <w:rFonts w:eastAsia="Calibri"/>
          <w:szCs w:val="22"/>
          <w:lang w:val="en-US"/>
        </w:rPr>
        <w:t>D</w:t>
      </w:r>
      <w:r w:rsidRPr="00CB4748">
        <w:rPr>
          <w:rFonts w:eastAsia="Calibri"/>
          <w:szCs w:val="22"/>
        </w:rPr>
        <w:t xml:space="preserve">-эффекты и так далее. Присутствуют так же инструменты для просчета поведения тел в определенных условиях. В режиме реального времени можно просчитать деформацию мягких тел, а затем запомнить ее для экономии ресурсов и оптимизации визуализации анимации. Физически точное поведение может быть определено также и для упругих тел, с последующим запоминанием измененных параметров в анимационные </w:t>
      </w:r>
      <w:r w:rsidRPr="00CB4748">
        <w:rPr>
          <w:rFonts w:eastAsia="Calibri"/>
          <w:szCs w:val="22"/>
        </w:rPr>
        <w:lastRenderedPageBreak/>
        <w:t>кривые. Ко всему этому есть еще возможность подключения дополнительных плагинов.</w:t>
      </w:r>
    </w:p>
    <w:p w:rsidR="00CB4748" w:rsidRPr="00CB4748" w:rsidRDefault="00CB4748" w:rsidP="00CB4748">
      <w:pPr>
        <w:numPr>
          <w:ilvl w:val="0"/>
          <w:numId w:val="37"/>
        </w:numPr>
        <w:spacing w:before="120" w:after="120" w:line="240" w:lineRule="auto"/>
        <w:ind w:left="0" w:firstLine="709"/>
        <w:contextualSpacing/>
        <w:jc w:val="both"/>
        <w:rPr>
          <w:rFonts w:eastAsia="Calibri"/>
          <w:szCs w:val="22"/>
        </w:rPr>
      </w:pPr>
      <w:r w:rsidRPr="00CB4748">
        <w:rPr>
          <w:rFonts w:eastAsia="Calibri"/>
          <w:szCs w:val="22"/>
        </w:rPr>
        <w:t>Программа Компас 3D</w:t>
      </w:r>
      <w:r w:rsidRPr="00CB4748">
        <w:rPr>
          <w:rFonts w:eastAsia="Calibri"/>
          <w:szCs w:val="22"/>
          <w:lang w:val="en-US"/>
        </w:rPr>
        <w:t xml:space="preserve"> (</w:t>
      </w:r>
      <w:r w:rsidRPr="00CB4748">
        <w:rPr>
          <w:rFonts w:eastAsia="Calibri"/>
          <w:szCs w:val="22"/>
        </w:rPr>
        <w:t>Рис.5)</w:t>
      </w:r>
    </w:p>
    <w:p w:rsidR="00CB4748" w:rsidRPr="00CB4748" w:rsidRDefault="00CB4748" w:rsidP="00CB4748">
      <w:pPr>
        <w:spacing w:after="0" w:line="240" w:lineRule="auto"/>
        <w:ind w:left="66" w:firstLine="709"/>
        <w:jc w:val="center"/>
        <w:rPr>
          <w:rFonts w:eastAsia="Calibri"/>
          <w:szCs w:val="22"/>
        </w:rPr>
      </w:pPr>
      <w:r w:rsidRPr="00CB4748">
        <w:rPr>
          <w:rFonts w:eastAsia="Calibri"/>
          <w:noProof/>
          <w:szCs w:val="22"/>
          <w:lang w:eastAsia="ru-RU"/>
        </w:rPr>
        <w:drawing>
          <wp:inline distT="0" distB="0" distL="0" distR="0" wp14:anchorId="23F897AB" wp14:editId="12DF4CF2">
            <wp:extent cx="3525698" cy="1983346"/>
            <wp:effectExtent l="0" t="0" r="0" b="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xresdefault.jpg"/>
                    <pic:cNvPicPr/>
                  </pic:nvPicPr>
                  <pic:blipFill>
                    <a:blip r:embed="rId229" cstate="print">
                      <a:extLst>
                        <a:ext uri="{28A0092B-C50C-407E-A947-70E740481C1C}">
                          <a14:useLocalDpi xmlns:a14="http://schemas.microsoft.com/office/drawing/2010/main" val="0"/>
                        </a:ext>
                      </a:extLst>
                    </a:blip>
                    <a:stretch>
                      <a:fillRect/>
                    </a:stretch>
                  </pic:blipFill>
                  <pic:spPr>
                    <a:xfrm>
                      <a:off x="0" y="0"/>
                      <a:ext cx="3541135" cy="1992030"/>
                    </a:xfrm>
                    <a:prstGeom prst="rect">
                      <a:avLst/>
                    </a:prstGeom>
                  </pic:spPr>
                </pic:pic>
              </a:graphicData>
            </a:graphic>
          </wp:inline>
        </w:drawing>
      </w:r>
    </w:p>
    <w:p w:rsidR="00CB4748" w:rsidRPr="00CB4748" w:rsidRDefault="00CB4748" w:rsidP="00CB4748">
      <w:pPr>
        <w:spacing w:after="0" w:line="240" w:lineRule="auto"/>
        <w:ind w:firstLine="709"/>
        <w:jc w:val="center"/>
        <w:rPr>
          <w:rFonts w:eastAsia="Calibri"/>
          <w:sz w:val="24"/>
          <w:szCs w:val="24"/>
        </w:rPr>
      </w:pPr>
      <w:r w:rsidRPr="00CB4748">
        <w:rPr>
          <w:rFonts w:eastAsia="Calibri"/>
          <w:sz w:val="24"/>
          <w:szCs w:val="24"/>
        </w:rPr>
        <w:t xml:space="preserve">Рис. 5. Логотип Программа Компас 3D </w:t>
      </w:r>
      <w:r w:rsidRPr="00CB4748">
        <w:rPr>
          <w:rFonts w:eastAsia="Calibri"/>
          <w:sz w:val="24"/>
          <w:szCs w:val="24"/>
          <w:lang w:val="en-US"/>
        </w:rPr>
        <w:t>LT</w:t>
      </w:r>
    </w:p>
    <w:p w:rsidR="00CB4748" w:rsidRPr="00CB4748" w:rsidRDefault="00CB4748" w:rsidP="00CB4748">
      <w:pPr>
        <w:spacing w:after="0" w:line="240" w:lineRule="auto"/>
        <w:ind w:firstLine="709"/>
        <w:jc w:val="center"/>
        <w:rPr>
          <w:rFonts w:eastAsia="Calibri"/>
          <w:sz w:val="24"/>
          <w:szCs w:val="24"/>
        </w:rPr>
      </w:pPr>
    </w:p>
    <w:p w:rsidR="00CB4748" w:rsidRPr="00CB4748" w:rsidRDefault="00CB4748" w:rsidP="00CB4748">
      <w:pPr>
        <w:spacing w:after="0" w:line="240" w:lineRule="auto"/>
        <w:ind w:firstLine="709"/>
        <w:jc w:val="both"/>
        <w:rPr>
          <w:rFonts w:eastAsia="Calibri"/>
          <w:szCs w:val="22"/>
        </w:rPr>
      </w:pPr>
      <w:r w:rsidRPr="00CB4748">
        <w:rPr>
          <w:rFonts w:eastAsia="Calibri"/>
          <w:szCs w:val="22"/>
        </w:rPr>
        <w:t xml:space="preserve">КОМПАС 3D </w:t>
      </w:r>
      <w:r w:rsidRPr="00CB4748">
        <w:rPr>
          <w:rFonts w:eastAsia="Calibri"/>
          <w:szCs w:val="22"/>
          <w:lang w:val="en-US"/>
        </w:rPr>
        <w:t>LT</w:t>
      </w:r>
      <w:r w:rsidRPr="00CB4748">
        <w:rPr>
          <w:rFonts w:eastAsia="Calibri"/>
          <w:szCs w:val="22"/>
        </w:rPr>
        <w:t xml:space="preserve"> — это простейшая система трехмерного моделирования для домашнего использования и учебных целей, облегченная версия профессиональной системы КОМПАС 3D [3].</w:t>
      </w:r>
    </w:p>
    <w:p w:rsidR="00CB4748" w:rsidRPr="00CB4748" w:rsidRDefault="00CB4748" w:rsidP="00CB4748">
      <w:pPr>
        <w:spacing w:after="0" w:line="240" w:lineRule="auto"/>
        <w:ind w:firstLine="709"/>
        <w:jc w:val="both"/>
        <w:rPr>
          <w:rFonts w:eastAsia="Calibri"/>
          <w:szCs w:val="22"/>
        </w:rPr>
      </w:pPr>
      <w:r w:rsidRPr="00CB4748">
        <w:rPr>
          <w:rFonts w:eastAsia="Calibri"/>
          <w:szCs w:val="22"/>
        </w:rPr>
        <w:t>Позволяет создавать только трехмерные модели деталей и чертежи. Программа не является коммерческой версией программных продуктов семейства КОМПАС и не предназначена для использования в производственной деятельности, связанной с получением дохода.</w:t>
      </w:r>
    </w:p>
    <w:p w:rsidR="00CB4748" w:rsidRPr="00CB4748" w:rsidRDefault="00CB4748" w:rsidP="00CB4748">
      <w:pPr>
        <w:spacing w:after="0" w:line="240" w:lineRule="auto"/>
        <w:ind w:firstLine="709"/>
        <w:jc w:val="both"/>
        <w:rPr>
          <w:rFonts w:eastAsia="Calibri"/>
          <w:szCs w:val="22"/>
        </w:rPr>
      </w:pPr>
      <w:r w:rsidRPr="00CB4748">
        <w:rPr>
          <w:rFonts w:eastAsia="Calibri"/>
          <w:szCs w:val="22"/>
        </w:rPr>
        <w:t xml:space="preserve">КОМПАС 3D </w:t>
      </w:r>
      <w:r w:rsidRPr="00CB4748">
        <w:rPr>
          <w:rFonts w:eastAsia="Calibri"/>
          <w:szCs w:val="22"/>
          <w:lang w:val="en-US"/>
        </w:rPr>
        <w:t>LT</w:t>
      </w:r>
      <w:r w:rsidRPr="00CB4748">
        <w:rPr>
          <w:rFonts w:eastAsia="Calibri"/>
          <w:szCs w:val="22"/>
        </w:rPr>
        <w:t xml:space="preserve"> предназначен для начального освоения САПР. Он поможет тем, кому необходимо научиться чертить и моделировать, в особенности:</w:t>
      </w:r>
    </w:p>
    <w:p w:rsidR="00CB4748" w:rsidRPr="00CB4748" w:rsidRDefault="00CB4748" w:rsidP="00CB4748">
      <w:pPr>
        <w:numPr>
          <w:ilvl w:val="0"/>
          <w:numId w:val="39"/>
        </w:numPr>
        <w:spacing w:before="120" w:after="120" w:line="240" w:lineRule="auto"/>
        <w:ind w:left="142" w:hanging="142"/>
        <w:contextualSpacing/>
        <w:jc w:val="both"/>
        <w:rPr>
          <w:rFonts w:eastAsia="Calibri"/>
          <w:szCs w:val="22"/>
        </w:rPr>
      </w:pPr>
      <w:r w:rsidRPr="00CB4748">
        <w:rPr>
          <w:rFonts w:eastAsia="Calibri"/>
          <w:szCs w:val="22"/>
        </w:rPr>
        <w:t>освоить трехмерное моделирование, научиться строить чертежи на основе трехмерных моделей;</w:t>
      </w:r>
    </w:p>
    <w:p w:rsidR="00CB4748" w:rsidRPr="00CB4748" w:rsidRDefault="00CB4748" w:rsidP="00CB4748">
      <w:pPr>
        <w:numPr>
          <w:ilvl w:val="0"/>
          <w:numId w:val="39"/>
        </w:numPr>
        <w:spacing w:before="120" w:after="120" w:line="240" w:lineRule="auto"/>
        <w:ind w:left="142" w:hanging="142"/>
        <w:contextualSpacing/>
        <w:jc w:val="both"/>
        <w:rPr>
          <w:rFonts w:eastAsia="Calibri"/>
          <w:szCs w:val="22"/>
        </w:rPr>
      </w:pPr>
      <w:r w:rsidRPr="00CB4748">
        <w:rPr>
          <w:rFonts w:eastAsia="Calibri"/>
          <w:szCs w:val="22"/>
        </w:rPr>
        <w:t>освоить трехмерное моделирование;</w:t>
      </w:r>
    </w:p>
    <w:p w:rsidR="00CB4748" w:rsidRPr="00CB4748" w:rsidRDefault="00CB4748" w:rsidP="00CB4748">
      <w:pPr>
        <w:numPr>
          <w:ilvl w:val="0"/>
          <w:numId w:val="39"/>
        </w:numPr>
        <w:spacing w:before="120" w:after="120" w:line="240" w:lineRule="auto"/>
        <w:ind w:left="142" w:hanging="142"/>
        <w:contextualSpacing/>
        <w:jc w:val="both"/>
        <w:rPr>
          <w:rFonts w:eastAsia="Calibri"/>
          <w:szCs w:val="22"/>
        </w:rPr>
      </w:pPr>
      <w:r w:rsidRPr="00CB4748">
        <w:rPr>
          <w:rFonts w:eastAsia="Calibri"/>
          <w:szCs w:val="22"/>
        </w:rPr>
        <w:t>научиться пространственному мышлению;</w:t>
      </w:r>
    </w:p>
    <w:p w:rsidR="00CB4748" w:rsidRPr="00CB4748" w:rsidRDefault="00CB4748" w:rsidP="00CB4748">
      <w:pPr>
        <w:numPr>
          <w:ilvl w:val="0"/>
          <w:numId w:val="39"/>
        </w:numPr>
        <w:spacing w:before="120" w:after="120" w:line="240" w:lineRule="auto"/>
        <w:ind w:left="142" w:hanging="142"/>
        <w:contextualSpacing/>
        <w:jc w:val="both"/>
        <w:rPr>
          <w:rFonts w:eastAsia="Calibri"/>
          <w:szCs w:val="22"/>
        </w:rPr>
      </w:pPr>
      <w:r w:rsidRPr="00CB4748">
        <w:rPr>
          <w:rFonts w:eastAsia="Calibri"/>
          <w:szCs w:val="22"/>
        </w:rPr>
        <w:t>выполнять задания по черчению и компьютерной графике.</w:t>
      </w:r>
    </w:p>
    <w:p w:rsidR="00CB4748" w:rsidRPr="00CB4748" w:rsidRDefault="00CB4748" w:rsidP="00CB4748">
      <w:pPr>
        <w:numPr>
          <w:ilvl w:val="0"/>
          <w:numId w:val="39"/>
        </w:numPr>
        <w:spacing w:before="120" w:after="120" w:line="240" w:lineRule="auto"/>
        <w:ind w:left="142" w:hanging="142"/>
        <w:contextualSpacing/>
        <w:jc w:val="both"/>
        <w:rPr>
          <w:rFonts w:eastAsia="Calibri"/>
          <w:szCs w:val="22"/>
        </w:rPr>
      </w:pPr>
      <w:r w:rsidRPr="00CB4748">
        <w:rPr>
          <w:rFonts w:eastAsia="Calibri"/>
          <w:szCs w:val="22"/>
        </w:rPr>
        <w:t>можно использовать в учебном процессе в школе.</w:t>
      </w:r>
    </w:p>
    <w:p w:rsidR="00CB4748" w:rsidRPr="00CB4748" w:rsidRDefault="00CB4748" w:rsidP="00CB4748">
      <w:pPr>
        <w:spacing w:after="0" w:line="240" w:lineRule="auto"/>
        <w:ind w:firstLine="709"/>
        <w:jc w:val="both"/>
        <w:rPr>
          <w:rFonts w:eastAsia="Calibri"/>
          <w:szCs w:val="22"/>
        </w:rPr>
      </w:pPr>
      <w:r w:rsidRPr="00CB4748">
        <w:rPr>
          <w:rFonts w:eastAsia="Calibri"/>
          <w:szCs w:val="22"/>
        </w:rPr>
        <w:t xml:space="preserve">КОМПАС 3D </w:t>
      </w:r>
      <w:r w:rsidRPr="00CB4748">
        <w:rPr>
          <w:rFonts w:eastAsia="Calibri"/>
          <w:szCs w:val="22"/>
          <w:lang w:val="en-US"/>
        </w:rPr>
        <w:t>LT</w:t>
      </w:r>
      <w:r w:rsidRPr="00CB4748">
        <w:rPr>
          <w:rFonts w:eastAsia="Calibri"/>
          <w:szCs w:val="22"/>
        </w:rPr>
        <w:t xml:space="preserve"> — доступный для всех программный продукт, легкий в освоении и использовании, полностью русскоязычный, поддерживающий отечественные стандарты. Он специально создан для решения задач частных пользователей и учащихся. Программа универсальна, может применяться в любых областях деятельности, позволяет моделировать и вычерчивать абсолютно любые изделия и формы.</w:t>
      </w:r>
    </w:p>
    <w:p w:rsidR="00CB4748" w:rsidRPr="00CB4748" w:rsidRDefault="00CB4748" w:rsidP="00CB4748">
      <w:pPr>
        <w:spacing w:after="0" w:line="240" w:lineRule="auto"/>
        <w:ind w:firstLine="709"/>
        <w:jc w:val="both"/>
        <w:rPr>
          <w:rFonts w:eastAsia="Calibri"/>
          <w:b/>
        </w:rPr>
      </w:pPr>
      <w:r w:rsidRPr="00CB4748">
        <w:rPr>
          <w:rFonts w:eastAsia="Calibri"/>
          <w:b/>
        </w:rPr>
        <w:t>Использование аддитивных технологий в обучении техническому труду школьников</w:t>
      </w:r>
    </w:p>
    <w:p w:rsidR="00CB4748" w:rsidRPr="00CB4748" w:rsidRDefault="00CB4748" w:rsidP="00CB4748">
      <w:pPr>
        <w:spacing w:after="0" w:line="240" w:lineRule="auto"/>
        <w:ind w:firstLine="709"/>
        <w:jc w:val="both"/>
        <w:rPr>
          <w:rFonts w:eastAsia="Calibri"/>
          <w:szCs w:val="22"/>
        </w:rPr>
      </w:pPr>
      <w:r w:rsidRPr="00CB4748">
        <w:rPr>
          <w:rFonts w:eastAsia="Calibri"/>
          <w:szCs w:val="22"/>
        </w:rPr>
        <w:t xml:space="preserve">Применение новых технологий — главный тренд последних лет в любой сфере промышленного производства. Каждое предприятие в России и мире стремиться создавать более дешевую, надежную и качественную продукцию, использую самые совершенные методы и материалы. Использование аддитивных технологий — один из ярчайших примеров того, </w:t>
      </w:r>
      <w:r w:rsidRPr="00CB4748">
        <w:rPr>
          <w:rFonts w:eastAsia="Calibri"/>
          <w:szCs w:val="22"/>
        </w:rPr>
        <w:lastRenderedPageBreak/>
        <w:t>как новые разработки и оборудование могут существенно улучшать традиционное производство.</w:t>
      </w:r>
    </w:p>
    <w:p w:rsidR="00CB4748" w:rsidRPr="00CB4748" w:rsidRDefault="00CB4748" w:rsidP="00CB4748">
      <w:pPr>
        <w:spacing w:after="0" w:line="240" w:lineRule="auto"/>
        <w:ind w:firstLine="709"/>
        <w:jc w:val="both"/>
        <w:rPr>
          <w:rFonts w:eastAsia="Calibri"/>
          <w:szCs w:val="22"/>
        </w:rPr>
      </w:pPr>
      <w:r w:rsidRPr="00CB4748">
        <w:rPr>
          <w:rFonts w:eastAsia="Calibri"/>
          <w:szCs w:val="22"/>
        </w:rPr>
        <w:t>Аддитивные технологии производства позволяют изготавливать любое изделие послойно на основе компьютерной 3D-модели. Такой процесс создания объекта также называют «выращиванием» из-за постепенности изготовления.</w:t>
      </w:r>
    </w:p>
    <w:p w:rsidR="00CB4748" w:rsidRPr="00CB4748" w:rsidRDefault="00CB4748" w:rsidP="00CB4748">
      <w:pPr>
        <w:spacing w:after="0" w:line="240" w:lineRule="auto"/>
        <w:ind w:firstLine="709"/>
        <w:jc w:val="both"/>
        <w:rPr>
          <w:rFonts w:eastAsia="Calibri"/>
          <w:szCs w:val="22"/>
        </w:rPr>
      </w:pPr>
      <w:r w:rsidRPr="00CB4748">
        <w:rPr>
          <w:rFonts w:eastAsia="Calibri"/>
          <w:szCs w:val="22"/>
        </w:rPr>
        <w:t>Технология 3D-печати довольно новая, но она развивается действительно очень быстро. Совсем недавно быстрое прототипирование было ограничено в школах, колледжах, университетах из-за высокой стоимости оборудования, расходных материалов.  Но появилась технология послойного наращивания, и дизайнеры с радостью используют данную технологию для быстрого прототипирования и мелкосерийного производства.</w:t>
      </w:r>
    </w:p>
    <w:p w:rsidR="00CB4748" w:rsidRPr="00CB4748" w:rsidRDefault="00CB4748" w:rsidP="00CB4748">
      <w:pPr>
        <w:spacing w:after="0" w:line="240" w:lineRule="auto"/>
        <w:ind w:firstLine="709"/>
        <w:jc w:val="both"/>
        <w:rPr>
          <w:rFonts w:eastAsia="Calibri"/>
          <w:szCs w:val="22"/>
        </w:rPr>
      </w:pPr>
      <w:r w:rsidRPr="00CB4748">
        <w:rPr>
          <w:rFonts w:eastAsia="Calibri"/>
          <w:szCs w:val="22"/>
        </w:rPr>
        <w:t>С помощью 3D-принтера для студентов становится возможным разрабатывать дизайн предметов, которые невозможно произвести даже с помощью 4-осевых фрезерных станков. В прошлом студенты были ограничены в моделировании и производстве вещей, так как из инструментов производства они обладали только руками и простыми обрабатывающими машинами. Сейчас же эти ограничения практически преодолены. Почти все, что можно нарисовать на компьютере в 3D-программе, может быть воплощено в жизнь.</w:t>
      </w:r>
    </w:p>
    <w:p w:rsidR="00CB4748" w:rsidRPr="00CB4748" w:rsidRDefault="00CB4748" w:rsidP="00CB4748">
      <w:pPr>
        <w:spacing w:after="0" w:line="240" w:lineRule="auto"/>
        <w:ind w:firstLine="709"/>
        <w:jc w:val="both"/>
        <w:rPr>
          <w:rFonts w:eastAsia="Calibri"/>
          <w:szCs w:val="22"/>
        </w:rPr>
      </w:pPr>
      <w:r w:rsidRPr="00CB4748">
        <w:rPr>
          <w:rFonts w:eastAsia="Calibri"/>
          <w:szCs w:val="22"/>
        </w:rPr>
        <w:t>Использование 3D-печати открывает быстрый путь к итерационному моделированию. Студенты могут разрабатывать 3D-детали, печатать, тестировать и оценивать их. Если детали не получаются, то попробовать еще раз – не проблема. Применение 3D-технологий неизбежно ведет к увеличению доли инноваций в студенческих проектах [4].</w:t>
      </w:r>
    </w:p>
    <w:p w:rsidR="00CB4748" w:rsidRPr="00CB4748" w:rsidRDefault="00CB4748" w:rsidP="00CB4748">
      <w:pPr>
        <w:spacing w:after="0" w:line="240" w:lineRule="auto"/>
        <w:ind w:firstLine="709"/>
        <w:jc w:val="both"/>
        <w:rPr>
          <w:rFonts w:eastAsia="Calibri"/>
          <w:szCs w:val="22"/>
        </w:rPr>
      </w:pPr>
      <w:r w:rsidRPr="00CB4748">
        <w:rPr>
          <w:rFonts w:eastAsia="Calibri"/>
          <w:szCs w:val="22"/>
        </w:rPr>
        <w:t>В технических вузах 3D-технологии пользуются наибольшей популярностью. Студенты могут разрабатывать дизайн предметов, деталей и макетов прямо в аудитории, изготавливать прототипы с помощью 3D-принтера, оценивать и тестировать их. 3D-печать, уже включенная в учебную программу многими ВУЗами, дает возможность студентам воплощать в жизнь свои конструкторские замыслы и идеи, тем самым увеличивая их востребованность в высокотехнологичной производственной среде [5].</w:t>
      </w:r>
    </w:p>
    <w:p w:rsidR="00CB4748" w:rsidRPr="00CB4748" w:rsidRDefault="00CB4748" w:rsidP="00CB4748">
      <w:pPr>
        <w:spacing w:after="0" w:line="240" w:lineRule="auto"/>
        <w:ind w:firstLine="709"/>
        <w:jc w:val="both"/>
        <w:rPr>
          <w:rFonts w:eastAsia="Calibri"/>
          <w:szCs w:val="22"/>
        </w:rPr>
      </w:pPr>
      <w:r w:rsidRPr="00CB4748">
        <w:rPr>
          <w:rFonts w:eastAsia="Calibri"/>
          <w:szCs w:val="22"/>
        </w:rPr>
        <w:t>Для обучения студентов технических специальностей обычно используют 3D-принтеры, печатающие пластиковые изделия. Такое оборудование позволяет получать прочные прототипы и механизмы, которые способны выдерживать физические нагрузки и подвергаться тестированию.</w:t>
      </w:r>
    </w:p>
    <w:p w:rsidR="00CB4748" w:rsidRPr="00CB4748" w:rsidRDefault="00CB4748" w:rsidP="00CB4748">
      <w:pPr>
        <w:spacing w:after="0" w:line="240" w:lineRule="auto"/>
        <w:ind w:firstLine="709"/>
        <w:jc w:val="both"/>
        <w:rPr>
          <w:rFonts w:eastAsia="Calibri"/>
          <w:szCs w:val="22"/>
        </w:rPr>
      </w:pPr>
      <w:r w:rsidRPr="00CB4748">
        <w:rPr>
          <w:rFonts w:eastAsia="Calibri"/>
          <w:szCs w:val="22"/>
        </w:rPr>
        <w:t>3D-принтеры сегодня активно используются в школах и университетах по всей России. Свои центры прототипирования открыты в МГУ, МГТУ им. Баумана, МИФИ, Приволжском университете и в нашем вузе.</w:t>
      </w:r>
    </w:p>
    <w:p w:rsidR="00CB4748" w:rsidRPr="00CB4748" w:rsidRDefault="00CB4748" w:rsidP="00CB4748">
      <w:pPr>
        <w:spacing w:after="0" w:line="240" w:lineRule="auto"/>
        <w:ind w:firstLine="709"/>
        <w:rPr>
          <w:rFonts w:eastAsia="Calibri"/>
          <w:b/>
          <w:color w:val="000000"/>
          <w:shd w:val="clear" w:color="auto" w:fill="FFFFFF"/>
        </w:rPr>
      </w:pPr>
      <w:r w:rsidRPr="00CB4748">
        <w:rPr>
          <w:rFonts w:eastAsia="Calibri"/>
          <w:b/>
          <w:color w:val="000000"/>
          <w:shd w:val="clear" w:color="auto" w:fill="FFFFFF"/>
        </w:rPr>
        <w:t>Создание объемных эскизов одежды, трехмерная визуализация одежды, трехмерное конструирование одежды</w:t>
      </w:r>
    </w:p>
    <w:p w:rsidR="00CB4748" w:rsidRPr="00CB4748" w:rsidRDefault="00CB4748" w:rsidP="00CB4748">
      <w:pPr>
        <w:spacing w:after="0" w:line="240" w:lineRule="auto"/>
        <w:ind w:firstLine="709"/>
        <w:jc w:val="both"/>
        <w:rPr>
          <w:rFonts w:eastAsia="Calibri"/>
          <w:sz w:val="24"/>
          <w:szCs w:val="22"/>
          <w:shd w:val="clear" w:color="auto" w:fill="FFFFFF"/>
        </w:rPr>
      </w:pPr>
      <w:r w:rsidRPr="00CB4748">
        <w:rPr>
          <w:rFonts w:eastAsia="Calibri"/>
          <w:szCs w:val="22"/>
          <w:shd w:val="clear" w:color="auto" w:fill="FFFFFF"/>
        </w:rPr>
        <w:t xml:space="preserve">Учебный процесс, построенный в информационной образовательной среде, имеет свои особенности. Они объясняются в первую очередь современными дидактическими возможностями информационной </w:t>
      </w:r>
      <w:r w:rsidRPr="00CB4748">
        <w:rPr>
          <w:rFonts w:eastAsia="Calibri"/>
          <w:szCs w:val="22"/>
          <w:shd w:val="clear" w:color="auto" w:fill="FFFFFF"/>
        </w:rPr>
        <w:lastRenderedPageBreak/>
        <w:t>образовательной среды (гибкость, вариативность среды, ее трансформируемость из одной «версии» в другую, возможность настройки под решение различных учебных задач и др.) на базе использования средств ИКТ, которых раньше не было в «арсенале» учителя.</w:t>
      </w:r>
    </w:p>
    <w:p w:rsidR="00CB4748" w:rsidRDefault="00CB4748" w:rsidP="00CB4748">
      <w:pPr>
        <w:spacing w:after="0" w:line="240" w:lineRule="auto"/>
        <w:ind w:firstLine="709"/>
        <w:jc w:val="both"/>
        <w:rPr>
          <w:rFonts w:eastAsia="Calibri"/>
          <w:szCs w:val="22"/>
          <w:shd w:val="clear" w:color="auto" w:fill="FFFFFF"/>
        </w:rPr>
      </w:pPr>
      <w:r w:rsidRPr="00CB4748">
        <w:rPr>
          <w:rFonts w:eastAsia="Calibri"/>
          <w:noProof/>
          <w:szCs w:val="22"/>
          <w:lang w:eastAsia="ru-RU"/>
        </w:rPr>
        <w:drawing>
          <wp:anchor distT="0" distB="0" distL="114300" distR="114300" simplePos="0" relativeHeight="251715584" behindDoc="0" locked="0" layoutInCell="1" allowOverlap="1" wp14:anchorId="4CB49590" wp14:editId="46DA9119">
            <wp:simplePos x="0" y="0"/>
            <wp:positionH relativeFrom="margin">
              <wp:posOffset>0</wp:posOffset>
            </wp:positionH>
            <wp:positionV relativeFrom="margin">
              <wp:posOffset>2919095</wp:posOffset>
            </wp:positionV>
            <wp:extent cx="5885180" cy="3919855"/>
            <wp:effectExtent l="0" t="0" r="1270" b="4445"/>
            <wp:wrapTopAndBottom/>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ile1_html_27f6e68e.png"/>
                    <pic:cNvPicPr/>
                  </pic:nvPicPr>
                  <pic:blipFill>
                    <a:blip r:embed="rId230" cstate="print">
                      <a:extLst>
                        <a:ext uri="{28A0092B-C50C-407E-A947-70E740481C1C}">
                          <a14:useLocalDpi xmlns:a14="http://schemas.microsoft.com/office/drawing/2010/main" val="0"/>
                        </a:ext>
                      </a:extLst>
                    </a:blip>
                    <a:stretch>
                      <a:fillRect/>
                    </a:stretch>
                  </pic:blipFill>
                  <pic:spPr>
                    <a:xfrm>
                      <a:off x="0" y="0"/>
                      <a:ext cx="5885180" cy="3919855"/>
                    </a:xfrm>
                    <a:prstGeom prst="rect">
                      <a:avLst/>
                    </a:prstGeom>
                  </pic:spPr>
                </pic:pic>
              </a:graphicData>
            </a:graphic>
          </wp:anchor>
        </w:drawing>
      </w:r>
      <w:r w:rsidRPr="00CB4748">
        <w:rPr>
          <w:rFonts w:eastAsia="Calibri"/>
          <w:szCs w:val="22"/>
          <w:shd w:val="clear" w:color="auto" w:fill="FFFFFF"/>
        </w:rPr>
        <w:t>На сегодняшний день, практически во всех школах на общеобразовательных предметах используются средства ИКТ. Использование на уроках технологии 3D-конструирования одежды не только оживляет процесс обучения, но и позволяет развивать профессиональные компетенции обучаемых, осуществлять работу в парах или в малых группах, вести проектную деятельность с одаренными учениками, помогать им создавать собственные коллекции. Уроки с использованием 3D-конструирования имеют практические результаты, они интересны современному поколению. Первые опыты внедрения данной технологии в процесс обучения дают положительные результаты.</w:t>
      </w:r>
    </w:p>
    <w:p w:rsidR="00CB4748" w:rsidRPr="00CB4748" w:rsidRDefault="00CB4748" w:rsidP="00CB4748">
      <w:pPr>
        <w:spacing w:after="0" w:line="240" w:lineRule="auto"/>
        <w:ind w:firstLine="709"/>
        <w:jc w:val="both"/>
        <w:rPr>
          <w:rFonts w:eastAsia="Calibri"/>
          <w:szCs w:val="22"/>
          <w:shd w:val="clear" w:color="auto" w:fill="FFFFFF"/>
        </w:rPr>
      </w:pPr>
    </w:p>
    <w:p w:rsidR="00CB4748" w:rsidRPr="00CB4748" w:rsidRDefault="00CB4748" w:rsidP="00CB4748">
      <w:pPr>
        <w:spacing w:after="0" w:line="240" w:lineRule="auto"/>
        <w:ind w:firstLine="709"/>
        <w:jc w:val="both"/>
        <w:rPr>
          <w:rFonts w:eastAsia="Calibri"/>
          <w:szCs w:val="22"/>
          <w:shd w:val="clear" w:color="auto" w:fill="FFFFFF"/>
        </w:rPr>
      </w:pPr>
      <w:r w:rsidRPr="00CB4748">
        <w:rPr>
          <w:rFonts w:eastAsia="Calibri"/>
          <w:szCs w:val="22"/>
          <w:shd w:val="clear" w:color="auto" w:fill="FFFFFF"/>
        </w:rPr>
        <w:t>Уроки 3</w:t>
      </w:r>
      <w:r w:rsidRPr="00CB4748">
        <w:rPr>
          <w:rFonts w:eastAsia="Calibri"/>
          <w:szCs w:val="22"/>
          <w:shd w:val="clear" w:color="auto" w:fill="FFFFFF"/>
          <w:lang w:val="en-US"/>
        </w:rPr>
        <w:t>D</w:t>
      </w:r>
      <w:r w:rsidRPr="00CB4748">
        <w:rPr>
          <w:rFonts w:eastAsia="Calibri"/>
          <w:szCs w:val="22"/>
          <w:shd w:val="clear" w:color="auto" w:fill="FFFFFF"/>
        </w:rPr>
        <w:t>-дизайна и моделирования могут быть разработаны при помощи компьютерных программ: ЛЕКО,</w:t>
      </w:r>
      <w:r w:rsidRPr="00CB4748">
        <w:rPr>
          <w:rFonts w:eastAsia="Calibri"/>
          <w:szCs w:val="22"/>
        </w:rPr>
        <w:t xml:space="preserve"> «Ассоль»,</w:t>
      </w:r>
      <w:r w:rsidRPr="00CB4748">
        <w:rPr>
          <w:rFonts w:eastAsia="Calibri"/>
          <w:szCs w:val="22"/>
          <w:shd w:val="clear" w:color="auto" w:fill="FFFFFF"/>
        </w:rPr>
        <w:t xml:space="preserve"> </w:t>
      </w:r>
      <w:r w:rsidRPr="00CB4748">
        <w:rPr>
          <w:rFonts w:eastAsia="Calibri"/>
          <w:szCs w:val="22"/>
        </w:rPr>
        <w:t>САПР «Грация», «Комтенс», «JULIVI», «Автокрой» (рис. 5), а также «Леко», «Силуэт», «Абрис», T-FLEX/Одежда</w:t>
      </w:r>
      <w:r w:rsidRPr="00CB4748">
        <w:rPr>
          <w:rFonts w:eastAsia="Calibri"/>
          <w:szCs w:val="22"/>
          <w:shd w:val="clear" w:color="auto" w:fill="FFFFFF"/>
        </w:rPr>
        <w:t xml:space="preserve"> </w:t>
      </w:r>
      <w:r w:rsidRPr="00CB4748">
        <w:rPr>
          <w:rFonts w:eastAsia="Calibri"/>
          <w:szCs w:val="22"/>
        </w:rPr>
        <w:t>и др.</w:t>
      </w:r>
    </w:p>
    <w:p w:rsidR="00CB4748" w:rsidRPr="00CB4748" w:rsidRDefault="00CB4748" w:rsidP="00CB4748">
      <w:pPr>
        <w:spacing w:after="0" w:line="240" w:lineRule="auto"/>
        <w:ind w:firstLine="709"/>
        <w:jc w:val="both"/>
        <w:rPr>
          <w:rFonts w:eastAsia="Calibri"/>
          <w:szCs w:val="22"/>
        </w:rPr>
      </w:pPr>
      <w:r w:rsidRPr="00CB4748">
        <w:rPr>
          <w:rFonts w:eastAsia="Calibri"/>
          <w:szCs w:val="22"/>
        </w:rPr>
        <w:t>Рис. 6. Интерфейс программы «Автокрой»</w:t>
      </w:r>
    </w:p>
    <w:p w:rsidR="00CB4748" w:rsidRPr="00CB4748" w:rsidRDefault="00CB4748" w:rsidP="00CB4748">
      <w:pPr>
        <w:spacing w:after="0" w:line="240" w:lineRule="auto"/>
        <w:ind w:firstLine="709"/>
        <w:jc w:val="both"/>
        <w:rPr>
          <w:rFonts w:eastAsia="Calibri"/>
          <w:szCs w:val="22"/>
          <w:shd w:val="clear" w:color="auto" w:fill="FFFFFF"/>
        </w:rPr>
      </w:pPr>
      <w:r w:rsidRPr="00CB4748">
        <w:rPr>
          <w:rFonts w:eastAsia="Calibri"/>
          <w:szCs w:val="22"/>
          <w:shd w:val="clear" w:color="auto" w:fill="FFFFFF"/>
        </w:rPr>
        <w:t>В программу САПР входят такие, функции:</w:t>
      </w:r>
    </w:p>
    <w:p w:rsidR="00CB4748" w:rsidRPr="00CB4748" w:rsidRDefault="00CB4748" w:rsidP="00CB4748">
      <w:pPr>
        <w:numPr>
          <w:ilvl w:val="0"/>
          <w:numId w:val="40"/>
        </w:numPr>
        <w:spacing w:before="120" w:after="120" w:line="240" w:lineRule="auto"/>
        <w:ind w:left="284" w:hanging="284"/>
        <w:contextualSpacing/>
        <w:jc w:val="both"/>
        <w:rPr>
          <w:rFonts w:eastAsia="Calibri"/>
          <w:szCs w:val="22"/>
          <w:shd w:val="clear" w:color="auto" w:fill="FFFFFF"/>
        </w:rPr>
      </w:pPr>
      <w:r w:rsidRPr="00CB4748">
        <w:rPr>
          <w:rFonts w:eastAsia="Calibri"/>
          <w:szCs w:val="22"/>
          <w:shd w:val="clear" w:color="auto" w:fill="FFFFFF"/>
        </w:rPr>
        <w:t>дизайнер одежды</w:t>
      </w:r>
    </w:p>
    <w:p w:rsidR="00CB4748" w:rsidRPr="00CB4748" w:rsidRDefault="00CB4748" w:rsidP="00CB4748">
      <w:pPr>
        <w:numPr>
          <w:ilvl w:val="0"/>
          <w:numId w:val="40"/>
        </w:numPr>
        <w:spacing w:before="120" w:after="120" w:line="240" w:lineRule="auto"/>
        <w:ind w:left="284" w:hanging="284"/>
        <w:contextualSpacing/>
        <w:jc w:val="both"/>
        <w:rPr>
          <w:rFonts w:eastAsia="Calibri"/>
          <w:szCs w:val="22"/>
          <w:shd w:val="clear" w:color="auto" w:fill="FFFFFF"/>
        </w:rPr>
      </w:pPr>
      <w:r w:rsidRPr="00CB4748">
        <w:rPr>
          <w:rFonts w:eastAsia="Calibri"/>
          <w:szCs w:val="22"/>
          <w:shd w:val="clear" w:color="auto" w:fill="FFFFFF"/>
        </w:rPr>
        <w:t>конструктор одежды</w:t>
      </w:r>
    </w:p>
    <w:p w:rsidR="00CB4748" w:rsidRPr="00CB4748" w:rsidRDefault="00CB4748" w:rsidP="00CB4748">
      <w:pPr>
        <w:numPr>
          <w:ilvl w:val="0"/>
          <w:numId w:val="40"/>
        </w:numPr>
        <w:spacing w:before="120" w:after="120" w:line="240" w:lineRule="auto"/>
        <w:ind w:left="284" w:hanging="284"/>
        <w:contextualSpacing/>
        <w:jc w:val="both"/>
        <w:rPr>
          <w:rFonts w:eastAsia="Calibri"/>
          <w:szCs w:val="22"/>
          <w:shd w:val="clear" w:color="auto" w:fill="FFFFFF"/>
        </w:rPr>
      </w:pPr>
      <w:r w:rsidRPr="00CB4748">
        <w:rPr>
          <w:rFonts w:eastAsia="Calibri"/>
          <w:szCs w:val="22"/>
          <w:shd w:val="clear" w:color="auto" w:fill="FFFFFF"/>
        </w:rPr>
        <w:t>раскладка лекал</w:t>
      </w:r>
    </w:p>
    <w:p w:rsidR="00CB4748" w:rsidRPr="00CB4748" w:rsidRDefault="00CB4748" w:rsidP="00CB4748">
      <w:pPr>
        <w:numPr>
          <w:ilvl w:val="0"/>
          <w:numId w:val="40"/>
        </w:numPr>
        <w:spacing w:before="120" w:after="120" w:line="240" w:lineRule="auto"/>
        <w:ind w:left="284" w:hanging="284"/>
        <w:contextualSpacing/>
        <w:jc w:val="both"/>
        <w:rPr>
          <w:rFonts w:eastAsia="Calibri"/>
          <w:szCs w:val="22"/>
          <w:shd w:val="clear" w:color="auto" w:fill="FFFFFF"/>
        </w:rPr>
      </w:pPr>
      <w:r w:rsidRPr="00CB4748">
        <w:rPr>
          <w:rFonts w:eastAsia="Calibri"/>
          <w:szCs w:val="22"/>
          <w:shd w:val="clear" w:color="auto" w:fill="FFFFFF"/>
        </w:rPr>
        <w:t>табель мер</w:t>
      </w:r>
    </w:p>
    <w:p w:rsidR="00CB4748" w:rsidRPr="00CB4748" w:rsidRDefault="00CB4748" w:rsidP="00CB4748">
      <w:pPr>
        <w:numPr>
          <w:ilvl w:val="0"/>
          <w:numId w:val="40"/>
        </w:numPr>
        <w:spacing w:before="120" w:after="120" w:line="240" w:lineRule="auto"/>
        <w:ind w:left="284" w:hanging="284"/>
        <w:contextualSpacing/>
        <w:jc w:val="both"/>
        <w:rPr>
          <w:rFonts w:eastAsia="Calibri"/>
          <w:szCs w:val="22"/>
          <w:shd w:val="clear" w:color="auto" w:fill="FFFFFF"/>
        </w:rPr>
      </w:pPr>
      <w:r w:rsidRPr="00CB4748">
        <w:rPr>
          <w:rFonts w:eastAsia="Calibri"/>
          <w:szCs w:val="22"/>
          <w:shd w:val="clear" w:color="auto" w:fill="FFFFFF"/>
        </w:rPr>
        <w:lastRenderedPageBreak/>
        <w:t>архиватор, 3</w:t>
      </w:r>
      <w:r w:rsidRPr="00CB4748">
        <w:rPr>
          <w:rFonts w:eastAsia="Calibri"/>
          <w:szCs w:val="22"/>
          <w:shd w:val="clear" w:color="auto" w:fill="FFFFFF"/>
          <w:lang w:val="en-US"/>
        </w:rPr>
        <w:t>D</w:t>
      </w:r>
      <w:r w:rsidRPr="00CB4748">
        <w:rPr>
          <w:rFonts w:eastAsia="Calibri"/>
          <w:szCs w:val="22"/>
          <w:shd w:val="clear" w:color="auto" w:fill="FFFFFF"/>
        </w:rPr>
        <w:t xml:space="preserve"> моделирование и т.д.</w:t>
      </w:r>
    </w:p>
    <w:p w:rsidR="00CB4748" w:rsidRPr="00CB4748" w:rsidRDefault="00CB4748" w:rsidP="00CB4748">
      <w:pPr>
        <w:spacing w:after="0" w:line="240" w:lineRule="auto"/>
        <w:ind w:firstLine="709"/>
        <w:jc w:val="both"/>
        <w:rPr>
          <w:rFonts w:eastAsia="Calibri"/>
          <w:szCs w:val="22"/>
          <w:shd w:val="clear" w:color="auto" w:fill="FFFFFF"/>
        </w:rPr>
      </w:pPr>
      <w:r w:rsidRPr="00CB4748">
        <w:rPr>
          <w:rFonts w:eastAsia="Calibri"/>
          <w:szCs w:val="22"/>
          <w:shd w:val="clear" w:color="auto" w:fill="FFFFFF"/>
        </w:rPr>
        <w:t>Этой программой в основном пользуются на предприятиях, ателье, но для конструирования одежды, правильной раскладки, дизайна, мы можем использовать и на уроках технологии в школе [7].</w:t>
      </w:r>
      <w:r w:rsidRPr="00CB4748">
        <w:rPr>
          <w:rFonts w:eastAsia="Calibri"/>
          <w:noProof/>
          <w:szCs w:val="22"/>
        </w:rPr>
        <w:t xml:space="preserve"> </w:t>
      </w:r>
    </w:p>
    <w:p w:rsidR="00CB4748" w:rsidRPr="00CB4748" w:rsidRDefault="00CB4748" w:rsidP="00CB4748">
      <w:pPr>
        <w:spacing w:after="0" w:line="240" w:lineRule="auto"/>
        <w:ind w:firstLine="709"/>
        <w:jc w:val="both"/>
        <w:rPr>
          <w:rFonts w:eastAsia="Calibri"/>
          <w:szCs w:val="22"/>
        </w:rPr>
      </w:pPr>
      <w:r w:rsidRPr="00CB4748">
        <w:rPr>
          <w:rFonts w:eastAsia="Calibri"/>
          <w:szCs w:val="22"/>
        </w:rPr>
        <w:t>Данные компьютерные программы предназначены для учеников 9-11 класса, так как они уже ознакомлены с программами 3</w:t>
      </w:r>
      <w:r w:rsidRPr="00CB4748">
        <w:rPr>
          <w:rFonts w:eastAsia="Calibri"/>
          <w:szCs w:val="22"/>
          <w:lang w:val="en-US"/>
        </w:rPr>
        <w:t>D</w:t>
      </w:r>
      <w:r w:rsidRPr="00CB4748">
        <w:rPr>
          <w:rFonts w:eastAsia="Calibri"/>
          <w:szCs w:val="22"/>
        </w:rPr>
        <w:t>-моделирования.</w:t>
      </w:r>
    </w:p>
    <w:p w:rsidR="00CB4748" w:rsidRPr="00CB4748" w:rsidRDefault="00CB4748" w:rsidP="00CB4748">
      <w:pPr>
        <w:spacing w:after="0" w:line="240" w:lineRule="auto"/>
        <w:ind w:firstLine="709"/>
        <w:jc w:val="both"/>
        <w:rPr>
          <w:rFonts w:eastAsia="Calibri"/>
          <w:szCs w:val="22"/>
        </w:rPr>
      </w:pPr>
      <w:r w:rsidRPr="00CB4748">
        <w:rPr>
          <w:rFonts w:eastAsia="Calibri"/>
          <w:szCs w:val="22"/>
        </w:rPr>
        <w:t xml:space="preserve">Для учащихся 5-8 классов можно использовать другое программное обеспечение. При конструировании брюк, юбок, сорочек можно использовать программы </w:t>
      </w:r>
      <w:r w:rsidRPr="00CB4748">
        <w:rPr>
          <w:rFonts w:eastAsia="Calibri"/>
          <w:szCs w:val="22"/>
          <w:lang w:val="en-US"/>
        </w:rPr>
        <w:t>Paint</w:t>
      </w:r>
      <w:r w:rsidRPr="00CB4748">
        <w:rPr>
          <w:rFonts w:eastAsia="Calibri"/>
          <w:szCs w:val="22"/>
        </w:rPr>
        <w:t xml:space="preserve">, </w:t>
      </w:r>
      <w:r w:rsidRPr="00CB4748">
        <w:rPr>
          <w:rFonts w:eastAsia="Calibri"/>
          <w:szCs w:val="22"/>
          <w:lang w:val="en-US"/>
        </w:rPr>
        <w:t>Paint</w:t>
      </w:r>
      <w:r w:rsidRPr="00CB4748">
        <w:rPr>
          <w:rFonts w:eastAsia="Calibri"/>
          <w:szCs w:val="22"/>
        </w:rPr>
        <w:t>.</w:t>
      </w:r>
      <w:r w:rsidRPr="00CB4748">
        <w:rPr>
          <w:rFonts w:eastAsia="Calibri"/>
          <w:szCs w:val="22"/>
          <w:lang w:val="en-US"/>
        </w:rPr>
        <w:t>net</w:t>
      </w:r>
      <w:r w:rsidRPr="00CB4748">
        <w:rPr>
          <w:rFonts w:eastAsia="Calibri"/>
          <w:szCs w:val="22"/>
        </w:rPr>
        <w:t xml:space="preserve">, </w:t>
      </w:r>
      <w:r w:rsidRPr="00CB4748">
        <w:rPr>
          <w:rFonts w:eastAsia="Calibri"/>
          <w:szCs w:val="22"/>
          <w:lang w:val="en-US"/>
        </w:rPr>
        <w:t>Power</w:t>
      </w:r>
      <w:r w:rsidRPr="00CB4748">
        <w:rPr>
          <w:rFonts w:eastAsia="Calibri"/>
          <w:szCs w:val="22"/>
        </w:rPr>
        <w:t xml:space="preserve"> </w:t>
      </w:r>
      <w:r w:rsidRPr="00CB4748">
        <w:rPr>
          <w:rFonts w:eastAsia="Calibri"/>
          <w:szCs w:val="22"/>
          <w:lang w:val="en-US"/>
        </w:rPr>
        <w:t>Point</w:t>
      </w:r>
      <w:r w:rsidRPr="00CB4748">
        <w:rPr>
          <w:rFonts w:eastAsia="Calibri"/>
          <w:szCs w:val="22"/>
        </w:rPr>
        <w:t>, видеоролики, фотоматериалы, интерактивную доску, Интернет.</w:t>
      </w:r>
    </w:p>
    <w:p w:rsidR="00CB4748" w:rsidRPr="00CB4748" w:rsidRDefault="00CB4748" w:rsidP="00CB4748">
      <w:pPr>
        <w:spacing w:after="0" w:line="240" w:lineRule="auto"/>
        <w:ind w:firstLine="709"/>
        <w:jc w:val="both"/>
        <w:rPr>
          <w:rFonts w:eastAsia="Calibri"/>
          <w:szCs w:val="22"/>
        </w:rPr>
      </w:pPr>
      <w:r w:rsidRPr="00CB4748">
        <w:rPr>
          <w:rFonts w:eastAsia="Calibri"/>
          <w:szCs w:val="22"/>
        </w:rPr>
        <w:t>При помощи интерактивной доски ученики сами могут сделать чертеж изделия, затем, используя презентацию, показать свое изделие.</w:t>
      </w:r>
    </w:p>
    <w:p w:rsidR="00CB4748" w:rsidRPr="00CB4748" w:rsidRDefault="00CB4748" w:rsidP="00CB4748">
      <w:pPr>
        <w:spacing w:after="0" w:line="240" w:lineRule="auto"/>
        <w:ind w:firstLine="709"/>
        <w:jc w:val="both"/>
        <w:rPr>
          <w:rFonts w:eastAsia="Calibri"/>
          <w:szCs w:val="22"/>
        </w:rPr>
      </w:pPr>
    </w:p>
    <w:p w:rsidR="00CB4748" w:rsidRPr="00CB4748" w:rsidRDefault="00CB4748" w:rsidP="00CB4748">
      <w:pPr>
        <w:spacing w:after="0" w:line="240" w:lineRule="auto"/>
        <w:ind w:firstLine="709"/>
        <w:jc w:val="both"/>
        <w:rPr>
          <w:rFonts w:eastAsia="Calibri"/>
          <w:b/>
          <w:szCs w:val="22"/>
        </w:rPr>
      </w:pPr>
      <w:r w:rsidRPr="00CB4748">
        <w:rPr>
          <w:rFonts w:eastAsia="Calibri"/>
          <w:b/>
          <w:szCs w:val="22"/>
        </w:rPr>
        <w:t>Список литературы</w:t>
      </w:r>
    </w:p>
    <w:p w:rsidR="00CB4748" w:rsidRPr="00CB4748" w:rsidRDefault="00CB4748" w:rsidP="00CB4748">
      <w:pPr>
        <w:numPr>
          <w:ilvl w:val="0"/>
          <w:numId w:val="41"/>
        </w:numPr>
        <w:spacing w:before="120" w:after="120" w:line="240" w:lineRule="auto"/>
        <w:ind w:left="0" w:firstLine="709"/>
        <w:contextualSpacing/>
        <w:jc w:val="both"/>
        <w:rPr>
          <w:rFonts w:eastAsia="Calibri"/>
          <w:bCs/>
          <w:szCs w:val="22"/>
        </w:rPr>
      </w:pPr>
      <w:r w:rsidRPr="00CB4748">
        <w:rPr>
          <w:rFonts w:eastAsia="Calibri"/>
          <w:bCs/>
          <w:szCs w:val="22"/>
        </w:rPr>
        <w:t xml:space="preserve">Информационно-коммуникационные технологии в педагогическом образовании. 3D-редактор Blender. </w:t>
      </w:r>
      <w:r w:rsidRPr="00CB4748">
        <w:rPr>
          <w:rFonts w:eastAsia="Calibri"/>
          <w:szCs w:val="22"/>
        </w:rPr>
        <w:t xml:space="preserve">– </w:t>
      </w:r>
      <w:r w:rsidRPr="00CB4748">
        <w:rPr>
          <w:rFonts w:eastAsia="Calibri"/>
          <w:szCs w:val="22"/>
          <w:lang w:val="en-US"/>
        </w:rPr>
        <w:t>URL</w:t>
      </w:r>
      <w:r w:rsidRPr="00CB4748">
        <w:rPr>
          <w:rFonts w:eastAsia="Calibri"/>
          <w:szCs w:val="22"/>
        </w:rPr>
        <w:t xml:space="preserve">: </w:t>
      </w:r>
      <w:hyperlink r:id="rId231" w:history="1">
        <w:r w:rsidRPr="00CB4748">
          <w:rPr>
            <w:rFonts w:eastAsia="Calibri"/>
            <w:color w:val="0563C1"/>
            <w:szCs w:val="22"/>
            <w:u w:val="single"/>
            <w:lang w:val="en-US"/>
          </w:rPr>
          <w:t>http</w:t>
        </w:r>
        <w:r w:rsidRPr="00CB4748">
          <w:rPr>
            <w:rFonts w:eastAsia="Calibri"/>
            <w:color w:val="0563C1"/>
            <w:szCs w:val="22"/>
            <w:u w:val="single"/>
          </w:rPr>
          <w:t>://</w:t>
        </w:r>
        <w:r w:rsidRPr="00CB4748">
          <w:rPr>
            <w:rFonts w:eastAsia="Calibri"/>
            <w:color w:val="0563C1"/>
            <w:szCs w:val="22"/>
            <w:u w:val="single"/>
            <w:lang w:val="en-US"/>
          </w:rPr>
          <w:t>ikted</w:t>
        </w:r>
        <w:r w:rsidRPr="00CB4748">
          <w:rPr>
            <w:rFonts w:eastAsia="Calibri"/>
            <w:color w:val="0563C1"/>
            <w:szCs w:val="22"/>
            <w:u w:val="single"/>
          </w:rPr>
          <w:t>.</w:t>
        </w:r>
        <w:r w:rsidRPr="00CB4748">
          <w:rPr>
            <w:rFonts w:eastAsia="Calibri"/>
            <w:color w:val="0563C1"/>
            <w:szCs w:val="22"/>
            <w:u w:val="single"/>
            <w:lang w:val="en-US"/>
          </w:rPr>
          <w:t>ru</w:t>
        </w:r>
        <w:r w:rsidRPr="00CB4748">
          <w:rPr>
            <w:rFonts w:eastAsia="Calibri"/>
            <w:color w:val="0563C1"/>
            <w:szCs w:val="22"/>
            <w:u w:val="single"/>
          </w:rPr>
          <w:t>/</w:t>
        </w:r>
        <w:r w:rsidRPr="00CB4748">
          <w:rPr>
            <w:rFonts w:eastAsia="Calibri"/>
            <w:color w:val="0563C1"/>
            <w:szCs w:val="22"/>
            <w:u w:val="single"/>
            <w:lang w:val="en-US"/>
          </w:rPr>
          <w:t>articles</w:t>
        </w:r>
        <w:r w:rsidRPr="00CB4748">
          <w:rPr>
            <w:rFonts w:eastAsia="Calibri"/>
            <w:color w:val="0563C1"/>
            <w:szCs w:val="22"/>
            <w:u w:val="single"/>
          </w:rPr>
          <w:t>/20/</w:t>
        </w:r>
      </w:hyperlink>
      <w:r w:rsidRPr="00CB4748">
        <w:rPr>
          <w:rFonts w:eastAsia="Calibri"/>
          <w:szCs w:val="22"/>
        </w:rPr>
        <w:t xml:space="preserve"> (дата обращения: 10.10.2017).</w:t>
      </w:r>
    </w:p>
    <w:p w:rsidR="00CB4748" w:rsidRPr="00CB4748" w:rsidRDefault="00CB4748" w:rsidP="00CB4748">
      <w:pPr>
        <w:numPr>
          <w:ilvl w:val="0"/>
          <w:numId w:val="41"/>
        </w:numPr>
        <w:spacing w:before="120" w:after="120" w:line="240" w:lineRule="auto"/>
        <w:ind w:left="0" w:firstLine="709"/>
        <w:contextualSpacing/>
        <w:jc w:val="both"/>
        <w:rPr>
          <w:rFonts w:eastAsia="Calibri"/>
          <w:bCs/>
          <w:szCs w:val="22"/>
        </w:rPr>
      </w:pPr>
      <w:r w:rsidRPr="00CB4748">
        <w:rPr>
          <w:rFonts w:eastAsia="Calibri"/>
          <w:bCs/>
          <w:szCs w:val="22"/>
        </w:rPr>
        <w:t>Информационно-коммуникационные технологии в педагогическом образовании. Разработка курса «3</w:t>
      </w:r>
      <w:r w:rsidRPr="00CB4748">
        <w:rPr>
          <w:rFonts w:eastAsia="Calibri"/>
          <w:bCs/>
          <w:szCs w:val="22"/>
          <w:lang w:val="en-US"/>
        </w:rPr>
        <w:t>D</w:t>
      </w:r>
      <w:r w:rsidRPr="00CB4748">
        <w:rPr>
          <w:rFonts w:eastAsia="Calibri"/>
          <w:bCs/>
          <w:szCs w:val="22"/>
        </w:rPr>
        <w:t xml:space="preserve">-моделирование» для начальной школы. </w:t>
      </w:r>
      <w:r w:rsidRPr="00CB4748">
        <w:rPr>
          <w:rFonts w:eastAsia="Calibri"/>
          <w:szCs w:val="22"/>
        </w:rPr>
        <w:t xml:space="preserve">– </w:t>
      </w:r>
      <w:r w:rsidRPr="00CB4748">
        <w:rPr>
          <w:rFonts w:eastAsia="Calibri"/>
          <w:szCs w:val="22"/>
          <w:lang w:val="en-US"/>
        </w:rPr>
        <w:t>URL</w:t>
      </w:r>
      <w:r w:rsidRPr="00CB4748">
        <w:rPr>
          <w:rFonts w:eastAsia="Calibri"/>
          <w:szCs w:val="22"/>
        </w:rPr>
        <w:t xml:space="preserve">: </w:t>
      </w:r>
      <w:hyperlink r:id="rId232" w:history="1">
        <w:r w:rsidRPr="00CB4748">
          <w:rPr>
            <w:rFonts w:eastAsia="Calibri"/>
            <w:color w:val="0563C1"/>
            <w:szCs w:val="22"/>
            <w:u w:val="single"/>
            <w:lang w:val="en-US"/>
          </w:rPr>
          <w:t>http</w:t>
        </w:r>
        <w:r w:rsidRPr="00CB4748">
          <w:rPr>
            <w:rFonts w:eastAsia="Calibri"/>
            <w:color w:val="0563C1"/>
            <w:szCs w:val="22"/>
            <w:u w:val="single"/>
          </w:rPr>
          <w:t>://</w:t>
        </w:r>
        <w:r w:rsidRPr="00CB4748">
          <w:rPr>
            <w:rFonts w:eastAsia="Calibri"/>
            <w:color w:val="0563C1"/>
            <w:szCs w:val="22"/>
            <w:u w:val="single"/>
            <w:lang w:val="en-US"/>
          </w:rPr>
          <w:t>ikted</w:t>
        </w:r>
        <w:r w:rsidRPr="00CB4748">
          <w:rPr>
            <w:rFonts w:eastAsia="Calibri"/>
            <w:color w:val="0563C1"/>
            <w:szCs w:val="22"/>
            <w:u w:val="single"/>
          </w:rPr>
          <w:t>.</w:t>
        </w:r>
        <w:r w:rsidRPr="00CB4748">
          <w:rPr>
            <w:rFonts w:eastAsia="Calibri"/>
            <w:color w:val="0563C1"/>
            <w:szCs w:val="22"/>
            <w:u w:val="single"/>
            <w:lang w:val="en-US"/>
          </w:rPr>
          <w:t>ru</w:t>
        </w:r>
        <w:r w:rsidRPr="00CB4748">
          <w:rPr>
            <w:rFonts w:eastAsia="Calibri"/>
            <w:color w:val="0563C1"/>
            <w:szCs w:val="22"/>
            <w:u w:val="single"/>
          </w:rPr>
          <w:t>/</w:t>
        </w:r>
        <w:r w:rsidRPr="00CB4748">
          <w:rPr>
            <w:rFonts w:eastAsia="Calibri"/>
            <w:color w:val="0563C1"/>
            <w:szCs w:val="22"/>
            <w:u w:val="single"/>
            <w:lang w:val="en-US"/>
          </w:rPr>
          <w:t>articles</w:t>
        </w:r>
        <w:r w:rsidRPr="00CB4748">
          <w:rPr>
            <w:rFonts w:eastAsia="Calibri"/>
            <w:color w:val="0563C1"/>
            <w:szCs w:val="22"/>
            <w:u w:val="single"/>
          </w:rPr>
          <w:t>/523/</w:t>
        </w:r>
      </w:hyperlink>
      <w:r w:rsidRPr="00CB4748">
        <w:rPr>
          <w:rFonts w:eastAsia="Calibri"/>
          <w:szCs w:val="22"/>
        </w:rPr>
        <w:t xml:space="preserve"> (дата обращения: 10.10.2017).</w:t>
      </w:r>
    </w:p>
    <w:p w:rsidR="00CB4748" w:rsidRPr="00CB4748" w:rsidRDefault="00CB4748" w:rsidP="00CB4748">
      <w:pPr>
        <w:numPr>
          <w:ilvl w:val="0"/>
          <w:numId w:val="41"/>
        </w:numPr>
        <w:spacing w:before="120" w:after="120" w:line="240" w:lineRule="auto"/>
        <w:ind w:left="0" w:firstLine="709"/>
        <w:contextualSpacing/>
        <w:jc w:val="both"/>
        <w:rPr>
          <w:rFonts w:eastAsia="Calibri"/>
          <w:szCs w:val="22"/>
        </w:rPr>
      </w:pPr>
      <w:r w:rsidRPr="00CB4748">
        <w:rPr>
          <w:rFonts w:eastAsia="Calibri"/>
          <w:szCs w:val="22"/>
        </w:rPr>
        <w:t xml:space="preserve">КОМПАС-3D LT: о программе – официальный сайт САПР КОМПАС. – </w:t>
      </w:r>
      <w:r w:rsidRPr="00CB4748">
        <w:rPr>
          <w:rFonts w:eastAsia="Calibri"/>
          <w:szCs w:val="22"/>
          <w:lang w:val="en-US"/>
        </w:rPr>
        <w:t>URL</w:t>
      </w:r>
      <w:r w:rsidRPr="00CB4748">
        <w:rPr>
          <w:rFonts w:eastAsia="Calibri"/>
          <w:szCs w:val="22"/>
        </w:rPr>
        <w:t xml:space="preserve">: </w:t>
      </w:r>
      <w:hyperlink r:id="rId233" w:history="1">
        <w:r w:rsidRPr="00CB4748">
          <w:rPr>
            <w:rFonts w:eastAsia="Calibri"/>
            <w:color w:val="0563C1"/>
            <w:szCs w:val="22"/>
            <w:u w:val="single"/>
          </w:rPr>
          <w:t>http://kompas.ru/kompas-3d-lt/about/</w:t>
        </w:r>
      </w:hyperlink>
      <w:r w:rsidRPr="00CB4748">
        <w:rPr>
          <w:rFonts w:eastAsia="Calibri"/>
          <w:szCs w:val="22"/>
        </w:rPr>
        <w:t xml:space="preserve"> (дата обращения: 10.10.2017).</w:t>
      </w:r>
    </w:p>
    <w:p w:rsidR="00CB4748" w:rsidRPr="00CB4748" w:rsidRDefault="00CB4748" w:rsidP="00CB4748">
      <w:pPr>
        <w:numPr>
          <w:ilvl w:val="0"/>
          <w:numId w:val="41"/>
        </w:numPr>
        <w:spacing w:before="120" w:after="120" w:line="240" w:lineRule="auto"/>
        <w:ind w:left="0" w:firstLine="709"/>
        <w:contextualSpacing/>
        <w:jc w:val="both"/>
        <w:rPr>
          <w:rFonts w:eastAsia="Calibri"/>
          <w:szCs w:val="22"/>
        </w:rPr>
      </w:pPr>
      <w:r w:rsidRPr="00CB4748">
        <w:rPr>
          <w:rFonts w:eastAsia="Calibri"/>
          <w:szCs w:val="22"/>
          <w:lang w:val="en-US"/>
        </w:rPr>
        <w:t>Baltexim</w:t>
      </w:r>
      <w:r w:rsidRPr="00CB4748">
        <w:rPr>
          <w:rFonts w:eastAsia="Calibri"/>
          <w:szCs w:val="22"/>
        </w:rPr>
        <w:t xml:space="preserve">. Применение 3Д принтеров в образовании. – </w:t>
      </w:r>
      <w:r w:rsidRPr="00CB4748">
        <w:rPr>
          <w:rFonts w:eastAsia="Calibri"/>
          <w:szCs w:val="22"/>
          <w:lang w:val="en-US"/>
        </w:rPr>
        <w:t>URL</w:t>
      </w:r>
      <w:r w:rsidRPr="00CB4748">
        <w:rPr>
          <w:rFonts w:eastAsia="Calibri"/>
          <w:szCs w:val="22"/>
        </w:rPr>
        <w:t xml:space="preserve">: </w:t>
      </w:r>
      <w:hyperlink r:id="rId234" w:history="1">
        <w:r w:rsidRPr="00CB4748">
          <w:rPr>
            <w:rFonts w:eastAsia="Calibri"/>
            <w:color w:val="0563C1"/>
            <w:szCs w:val="22"/>
            <w:u w:val="single"/>
          </w:rPr>
          <w:t>http://baltexim.ru/article/10</w:t>
        </w:r>
      </w:hyperlink>
      <w:r w:rsidRPr="00CB4748">
        <w:rPr>
          <w:rFonts w:eastAsia="Calibri"/>
          <w:szCs w:val="22"/>
        </w:rPr>
        <w:t xml:space="preserve"> (дата обращения: 10.10.2017).</w:t>
      </w:r>
    </w:p>
    <w:p w:rsidR="00CB4748" w:rsidRPr="00CB4748" w:rsidRDefault="00CB4748" w:rsidP="00CB4748">
      <w:pPr>
        <w:numPr>
          <w:ilvl w:val="0"/>
          <w:numId w:val="41"/>
        </w:numPr>
        <w:spacing w:before="120" w:after="120" w:line="240" w:lineRule="auto"/>
        <w:ind w:left="0" w:firstLine="709"/>
        <w:contextualSpacing/>
        <w:jc w:val="both"/>
        <w:rPr>
          <w:rFonts w:eastAsia="Calibri"/>
          <w:szCs w:val="22"/>
        </w:rPr>
      </w:pPr>
      <w:r w:rsidRPr="00CB4748">
        <w:rPr>
          <w:rFonts w:eastAsia="Calibri"/>
          <w:szCs w:val="22"/>
          <w:lang w:val="en-US"/>
        </w:rPr>
        <w:t>GLOBATEK</w:t>
      </w:r>
      <w:r w:rsidRPr="00CB4748">
        <w:rPr>
          <w:rFonts w:eastAsia="Calibri"/>
          <w:szCs w:val="22"/>
        </w:rPr>
        <w:t>.3</w:t>
      </w:r>
      <w:r w:rsidRPr="00CB4748">
        <w:rPr>
          <w:rFonts w:eastAsia="Calibri"/>
          <w:szCs w:val="22"/>
          <w:lang w:val="en-US"/>
        </w:rPr>
        <w:t>D</w:t>
      </w:r>
      <w:r w:rsidRPr="00CB4748">
        <w:rPr>
          <w:rFonts w:eastAsia="Calibri"/>
          <w:szCs w:val="22"/>
        </w:rPr>
        <w:t>. 3</w:t>
      </w:r>
      <w:r w:rsidRPr="00CB4748">
        <w:rPr>
          <w:rFonts w:eastAsia="Calibri"/>
          <w:szCs w:val="22"/>
          <w:lang w:val="en-US"/>
        </w:rPr>
        <w:t>D</w:t>
      </w:r>
      <w:r w:rsidRPr="00CB4748">
        <w:rPr>
          <w:rFonts w:eastAsia="Calibri"/>
          <w:szCs w:val="22"/>
        </w:rPr>
        <w:t xml:space="preserve">-принтеры в образовании. – </w:t>
      </w:r>
      <w:r w:rsidRPr="00CB4748">
        <w:rPr>
          <w:rFonts w:eastAsia="Calibri"/>
          <w:szCs w:val="22"/>
          <w:lang w:val="en-US"/>
        </w:rPr>
        <w:t>URL</w:t>
      </w:r>
      <w:r w:rsidRPr="00CB4748">
        <w:rPr>
          <w:rFonts w:eastAsia="Calibri"/>
          <w:szCs w:val="22"/>
        </w:rPr>
        <w:t xml:space="preserve">: </w:t>
      </w:r>
      <w:hyperlink r:id="rId235" w:history="1">
        <w:r w:rsidRPr="00CB4748">
          <w:rPr>
            <w:rFonts w:eastAsia="Calibri"/>
            <w:color w:val="0563C1"/>
            <w:szCs w:val="22"/>
            <w:u w:val="single"/>
          </w:rPr>
          <w:t>http://3d.globatek.ru/3d-printers/education/</w:t>
        </w:r>
      </w:hyperlink>
      <w:r w:rsidRPr="00CB4748">
        <w:rPr>
          <w:rFonts w:eastAsia="Calibri"/>
          <w:szCs w:val="22"/>
        </w:rPr>
        <w:t xml:space="preserve"> (дата обращения: 10.10.2017).</w:t>
      </w:r>
    </w:p>
    <w:p w:rsidR="00CB4748" w:rsidRPr="00CB4748" w:rsidRDefault="00CB4748" w:rsidP="00CB4748">
      <w:pPr>
        <w:numPr>
          <w:ilvl w:val="0"/>
          <w:numId w:val="41"/>
        </w:numPr>
        <w:spacing w:before="120" w:after="120" w:line="240" w:lineRule="auto"/>
        <w:ind w:left="0" w:firstLine="709"/>
        <w:contextualSpacing/>
        <w:jc w:val="both"/>
        <w:rPr>
          <w:rFonts w:eastAsia="Calibri"/>
          <w:szCs w:val="22"/>
        </w:rPr>
      </w:pPr>
      <w:r w:rsidRPr="00CB4748">
        <w:rPr>
          <w:rFonts w:eastAsia="Calibri"/>
          <w:szCs w:val="22"/>
        </w:rPr>
        <w:t>Методическая копилка. Использование ИКТ на уроках технологии в школе.</w:t>
      </w:r>
      <w:r w:rsidRPr="00CB4748">
        <w:rPr>
          <w:rFonts w:eastAsia="Calibri"/>
          <w:szCs w:val="22"/>
          <w:lang w:val="en-US"/>
        </w:rPr>
        <w:t> </w:t>
      </w:r>
      <w:r w:rsidRPr="00CB4748">
        <w:rPr>
          <w:rFonts w:eastAsia="Calibri"/>
          <w:szCs w:val="22"/>
        </w:rPr>
        <w:t>–</w:t>
      </w:r>
      <w:r w:rsidRPr="00CB4748">
        <w:rPr>
          <w:rFonts w:eastAsia="Calibri"/>
          <w:szCs w:val="22"/>
          <w:lang w:val="en-US"/>
        </w:rPr>
        <w:t> URL</w:t>
      </w:r>
      <w:r w:rsidRPr="00CB4748">
        <w:rPr>
          <w:rFonts w:eastAsia="Calibri"/>
          <w:szCs w:val="22"/>
        </w:rPr>
        <w:t>:</w:t>
      </w:r>
      <w:r w:rsidRPr="00CB4748">
        <w:rPr>
          <w:rFonts w:eastAsia="Calibri"/>
          <w:szCs w:val="22"/>
          <w:lang w:val="en-US"/>
        </w:rPr>
        <w:t> </w:t>
      </w:r>
      <w:hyperlink r:id="rId236" w:history="1">
        <w:r w:rsidRPr="00CB4748">
          <w:rPr>
            <w:rFonts w:eastAsia="Calibri"/>
            <w:color w:val="0563C1"/>
            <w:szCs w:val="22"/>
            <w:u w:val="single"/>
          </w:rPr>
          <w:t>https://www.metod-kopilka.ru/ispolzovanie_ikt_na_urokah_tehnologii_v_shkole-21337.htm</w:t>
        </w:r>
      </w:hyperlink>
      <w:r w:rsidRPr="00CB4748">
        <w:rPr>
          <w:rFonts w:eastAsia="Calibri"/>
          <w:szCs w:val="22"/>
        </w:rPr>
        <w:t xml:space="preserve"> (дата обращения: 10.10.2017).</w:t>
      </w:r>
    </w:p>
    <w:p w:rsidR="00CB4748" w:rsidRPr="00CB4748" w:rsidRDefault="00CB4748" w:rsidP="00CB4748">
      <w:pPr>
        <w:numPr>
          <w:ilvl w:val="0"/>
          <w:numId w:val="41"/>
        </w:numPr>
        <w:spacing w:before="120" w:after="120" w:line="240" w:lineRule="auto"/>
        <w:ind w:left="0" w:firstLine="709"/>
        <w:contextualSpacing/>
        <w:jc w:val="both"/>
        <w:rPr>
          <w:rFonts w:eastAsia="Calibri"/>
          <w:szCs w:val="22"/>
        </w:rPr>
      </w:pPr>
      <w:r w:rsidRPr="00CB4748">
        <w:rPr>
          <w:rFonts w:eastAsia="Calibri"/>
          <w:szCs w:val="22"/>
        </w:rPr>
        <w:t>Сагидуллина Л. Р. Использование технологии 3D-конструирования на уроках дизайна одежды в системе среднего профессионального образования [Текст] / Л. Р. Сагидуллина // Новое слово в науке: перспективы развития: материалы VII Междунар. науч.–практ. конф. (Cheboksary, 15 янв. 2016 г.). В 2 т. Т. 1 / редкол.: O. N. Shirokov [и др.]. — Cheboksary: ЦНС «Интерактив плюс», 2016. — № 1 (7). — С. 291–293. — ISSN 2411-8133. (дата обращения: 10.10.2017).</w:t>
      </w:r>
    </w:p>
    <w:p w:rsidR="00CB4748" w:rsidRPr="00CB4748" w:rsidRDefault="00CB4748" w:rsidP="00CB4748">
      <w:pPr>
        <w:spacing w:after="200" w:line="240" w:lineRule="auto"/>
        <w:contextualSpacing/>
        <w:rPr>
          <w:rFonts w:eastAsia="Calibri"/>
          <w:shd w:val="clear" w:color="auto" w:fill="FFFFFF"/>
        </w:rPr>
      </w:pPr>
    </w:p>
    <w:p w:rsidR="00CB4748" w:rsidRDefault="00CB4748" w:rsidP="00CB4748">
      <w:pPr>
        <w:spacing w:after="200" w:line="240" w:lineRule="auto"/>
        <w:contextualSpacing/>
        <w:rPr>
          <w:rFonts w:eastAsia="Calibri"/>
          <w:shd w:val="clear" w:color="auto" w:fill="FFFFFF"/>
        </w:rPr>
      </w:pPr>
    </w:p>
    <w:p w:rsidR="00CB4748" w:rsidRDefault="00CB4748" w:rsidP="00CB4748">
      <w:pPr>
        <w:spacing w:after="200" w:line="240" w:lineRule="auto"/>
        <w:contextualSpacing/>
        <w:rPr>
          <w:rFonts w:eastAsia="Calibri"/>
          <w:shd w:val="clear" w:color="auto" w:fill="FFFFFF"/>
        </w:rPr>
      </w:pPr>
    </w:p>
    <w:p w:rsidR="00CB4748" w:rsidRDefault="00CB4748" w:rsidP="00CB4748">
      <w:pPr>
        <w:spacing w:after="200" w:line="240" w:lineRule="auto"/>
        <w:contextualSpacing/>
        <w:rPr>
          <w:rFonts w:eastAsia="Calibri"/>
          <w:shd w:val="clear" w:color="auto" w:fill="FFFFFF"/>
        </w:rPr>
      </w:pPr>
    </w:p>
    <w:p w:rsidR="00CB4748" w:rsidRPr="00CB4748" w:rsidRDefault="00CB4748" w:rsidP="00CB4748">
      <w:pPr>
        <w:spacing w:after="200" w:line="240" w:lineRule="auto"/>
        <w:contextualSpacing/>
        <w:rPr>
          <w:rFonts w:eastAsia="Calibri"/>
          <w:shd w:val="clear" w:color="auto" w:fill="FFFFFF"/>
        </w:rPr>
      </w:pPr>
    </w:p>
    <w:p w:rsidR="00CB4748" w:rsidRPr="00CB4748" w:rsidRDefault="00CB4748" w:rsidP="00CB4748">
      <w:pPr>
        <w:suppressAutoHyphens/>
        <w:spacing w:after="0" w:line="240" w:lineRule="auto"/>
        <w:ind w:firstLine="709"/>
        <w:jc w:val="right"/>
        <w:outlineLvl w:val="1"/>
        <w:rPr>
          <w:rFonts w:eastAsia="Times New Roman"/>
        </w:rPr>
      </w:pPr>
      <w:bookmarkStart w:id="40" w:name="_Toc496260782"/>
      <w:r w:rsidRPr="00CB4748">
        <w:rPr>
          <w:rFonts w:eastAsia="Times New Roman"/>
        </w:rPr>
        <w:lastRenderedPageBreak/>
        <w:t>О.Н. Клопцова</w:t>
      </w:r>
      <w:bookmarkEnd w:id="40"/>
    </w:p>
    <w:p w:rsidR="00CB4748" w:rsidRPr="00CB4748" w:rsidRDefault="00CB4748" w:rsidP="00CB4748">
      <w:pPr>
        <w:suppressAutoHyphens/>
        <w:spacing w:after="0" w:line="240" w:lineRule="auto"/>
        <w:ind w:firstLine="709"/>
        <w:jc w:val="right"/>
        <w:outlineLvl w:val="1"/>
        <w:rPr>
          <w:rFonts w:eastAsia="Times New Roman"/>
        </w:rPr>
      </w:pPr>
      <w:bookmarkStart w:id="41" w:name="_Toc496260783"/>
      <w:r w:rsidRPr="00CB4748">
        <w:rPr>
          <w:rFonts w:eastAsia="Times New Roman"/>
        </w:rPr>
        <w:t>Магистрант группы ТОм-116</w:t>
      </w:r>
      <w:bookmarkEnd w:id="41"/>
    </w:p>
    <w:p w:rsidR="00CB4748" w:rsidRPr="00CB4748" w:rsidRDefault="00CB4748" w:rsidP="00CB4748">
      <w:pPr>
        <w:suppressAutoHyphens/>
        <w:spacing w:after="0" w:line="240" w:lineRule="auto"/>
        <w:ind w:firstLine="709"/>
        <w:jc w:val="right"/>
        <w:outlineLvl w:val="1"/>
        <w:rPr>
          <w:rFonts w:eastAsia="Times New Roman"/>
        </w:rPr>
      </w:pPr>
      <w:bookmarkStart w:id="42" w:name="_Toc496260784"/>
      <w:r w:rsidRPr="00CB4748">
        <w:rPr>
          <w:rFonts w:eastAsia="Times New Roman"/>
          <w:i/>
        </w:rPr>
        <w:t>Научный руководитель:</w:t>
      </w:r>
      <w:r w:rsidRPr="00CB4748">
        <w:rPr>
          <w:rFonts w:eastAsia="Times New Roman"/>
        </w:rPr>
        <w:t xml:space="preserve"> доцент, к.п.н. Л.С. Кулыгина</w:t>
      </w:r>
      <w:bookmarkEnd w:id="42"/>
    </w:p>
    <w:p w:rsidR="00CB4748" w:rsidRPr="00CB4748" w:rsidRDefault="00CB4748" w:rsidP="00CB4748">
      <w:pPr>
        <w:spacing w:after="0" w:line="240" w:lineRule="auto"/>
        <w:ind w:firstLine="709"/>
        <w:jc w:val="center"/>
        <w:rPr>
          <w:rFonts w:eastAsia="Calibri"/>
        </w:rPr>
      </w:pPr>
    </w:p>
    <w:p w:rsidR="00CB4748" w:rsidRPr="00CB4748" w:rsidRDefault="00CB4748" w:rsidP="00CB4748">
      <w:pPr>
        <w:keepNext/>
        <w:keepLines/>
        <w:spacing w:after="0" w:line="240" w:lineRule="auto"/>
        <w:jc w:val="center"/>
        <w:outlineLvl w:val="0"/>
        <w:rPr>
          <w:rFonts w:eastAsia="Calibri" w:cstheme="majorBidi"/>
          <w:b/>
          <w:szCs w:val="32"/>
          <w:lang w:eastAsia="ru-RU"/>
        </w:rPr>
      </w:pPr>
      <w:bookmarkStart w:id="43" w:name="_Toc496260785"/>
      <w:r w:rsidRPr="00CB4748">
        <w:rPr>
          <w:rFonts w:eastAsia="Calibri" w:cstheme="majorBidi"/>
          <w:b/>
          <w:szCs w:val="32"/>
          <w:lang w:eastAsia="ru-RU"/>
        </w:rPr>
        <w:t>СОЦИАЛЬНО-ТРУДОВАЯ КОМПЕТЕНТНОСТЬ:</w:t>
      </w:r>
      <w:bookmarkEnd w:id="43"/>
      <w:r w:rsidRPr="00CB4748">
        <w:rPr>
          <w:rFonts w:eastAsia="Calibri" w:cstheme="majorBidi"/>
          <w:b/>
          <w:szCs w:val="32"/>
          <w:lang w:eastAsia="ru-RU"/>
        </w:rPr>
        <w:t xml:space="preserve"> </w:t>
      </w:r>
    </w:p>
    <w:p w:rsidR="00CB4748" w:rsidRPr="00CB4748" w:rsidRDefault="00CB4748" w:rsidP="00CB4748">
      <w:pPr>
        <w:keepNext/>
        <w:keepLines/>
        <w:spacing w:after="0" w:line="240" w:lineRule="auto"/>
        <w:jc w:val="center"/>
        <w:outlineLvl w:val="0"/>
        <w:rPr>
          <w:rFonts w:eastAsia="Calibri" w:cstheme="majorBidi"/>
          <w:b/>
          <w:szCs w:val="32"/>
          <w:lang w:eastAsia="ru-RU"/>
        </w:rPr>
      </w:pPr>
      <w:bookmarkStart w:id="44" w:name="_Toc496260786"/>
      <w:r w:rsidRPr="00CB4748">
        <w:rPr>
          <w:rFonts w:eastAsia="Calibri" w:cstheme="majorBidi"/>
          <w:b/>
          <w:szCs w:val="32"/>
          <w:lang w:eastAsia="ru-RU"/>
        </w:rPr>
        <w:t>ПОНЯТИЕ И СТРУКТУРА</w:t>
      </w:r>
      <w:bookmarkEnd w:id="44"/>
      <w:r w:rsidRPr="00CB4748">
        <w:rPr>
          <w:rFonts w:eastAsia="Calibri" w:cstheme="majorBidi"/>
          <w:b/>
          <w:szCs w:val="32"/>
          <w:lang w:eastAsia="ru-RU"/>
        </w:rPr>
        <w:tab/>
      </w:r>
    </w:p>
    <w:p w:rsidR="00CB4748" w:rsidRPr="00CB4748" w:rsidRDefault="00CB4748" w:rsidP="00CB4748">
      <w:pPr>
        <w:spacing w:after="0" w:line="240" w:lineRule="auto"/>
        <w:ind w:firstLine="709"/>
        <w:jc w:val="center"/>
        <w:rPr>
          <w:rFonts w:eastAsia="Calibri"/>
        </w:rPr>
      </w:pPr>
    </w:p>
    <w:p w:rsidR="00CB4748" w:rsidRPr="00CB4748" w:rsidRDefault="00CB4748" w:rsidP="00CB4748">
      <w:pPr>
        <w:spacing w:after="0" w:line="240" w:lineRule="auto"/>
        <w:ind w:firstLine="709"/>
        <w:contextualSpacing/>
        <w:jc w:val="both"/>
        <w:rPr>
          <w:rFonts w:eastAsia="Calibri"/>
        </w:rPr>
      </w:pPr>
      <w:r w:rsidRPr="00CB4748">
        <w:rPr>
          <w:rFonts w:eastAsia="Calibri"/>
        </w:rPr>
        <w:t>Проблема формирования ключевых компетенций и компетентностей учащихся в целом и социально-трудовых, в частности, сравнительно новая научная проблема. Анализ педагогических исследований показывает, что проблема формирования социально-трудовых компетенций учащихся в учреждениях городского межшкольного учебного комбината, не была предметом специального исследования. Данной проблеме посвящено ограниченное число работ, материалы которых явились предметом нашего анализа. Заметим, что употребление терминов «компетенция» и «компетентность», когда их отличия не принципиальны, имеют единое смысловое значение.</w:t>
      </w:r>
    </w:p>
    <w:p w:rsidR="00CB4748" w:rsidRPr="00CB4748" w:rsidRDefault="00CB4748" w:rsidP="00CB4748">
      <w:pPr>
        <w:tabs>
          <w:tab w:val="left" w:pos="1358"/>
        </w:tabs>
        <w:spacing w:after="0" w:line="240" w:lineRule="auto"/>
        <w:ind w:firstLine="709"/>
        <w:contextualSpacing/>
        <w:jc w:val="both"/>
        <w:rPr>
          <w:rFonts w:eastAsia="Calibri"/>
        </w:rPr>
      </w:pPr>
      <w:r w:rsidRPr="00CB4748">
        <w:rPr>
          <w:rFonts w:eastAsia="Calibri"/>
        </w:rPr>
        <w:t>Ряд авторов среди ключевых выделяют социальную компетентность. Одним из подходов к определению социальной компетентности является понимание ее как механизма адаптации (Н.И. Белоцерковец). Другой подход рассматривает понятие социальной компетентности как определенный комплекс социальных знаний и умений (В.Н. Куницина, Н.А. Гончарова, И.А. Зимняя и др.).  Доминирует представление социальной компетентности через новообразования человека и сформированные способности. Установлено, что социальная компетентность: отображает взаимодействие социального окружения и человека; предполагает владение субъектом способами межличностного взаимодействия; представляется интегративной характеристикой, состоящей из нескольких компонентов; предполагает контроль соответствия личных целей с потребностями и целями другого, группы людей и общества в целом [5].</w:t>
      </w:r>
    </w:p>
    <w:p w:rsidR="00CB4748" w:rsidRPr="00CB4748" w:rsidRDefault="00CB4748" w:rsidP="00CB4748">
      <w:pPr>
        <w:spacing w:after="0" w:line="240" w:lineRule="auto"/>
        <w:ind w:firstLine="709"/>
        <w:contextualSpacing/>
        <w:jc w:val="both"/>
        <w:rPr>
          <w:rFonts w:eastAsia="Calibri"/>
        </w:rPr>
      </w:pPr>
      <w:r w:rsidRPr="00CB4748">
        <w:rPr>
          <w:rFonts w:eastAsia="Calibri"/>
        </w:rPr>
        <w:t>Х. Шулер и Д. Бартелме отмечают, что важным фактором при координации «собственного поведения является «целереализация», то есть учет потребностей Другого, с которым человек вступает в отношения и «целесообразность», то есть учет ценностей общества, в котором он находится»[7].</w:t>
      </w:r>
    </w:p>
    <w:p w:rsidR="00CB4748" w:rsidRPr="00CB4748" w:rsidRDefault="00CB4748" w:rsidP="00CB4748">
      <w:pPr>
        <w:spacing w:after="0" w:line="240" w:lineRule="auto"/>
        <w:ind w:firstLine="709"/>
        <w:contextualSpacing/>
        <w:jc w:val="both"/>
        <w:rPr>
          <w:rFonts w:eastAsia="Calibri"/>
        </w:rPr>
      </w:pPr>
      <w:r w:rsidRPr="00CB4748">
        <w:rPr>
          <w:rFonts w:eastAsia="Calibri"/>
        </w:rPr>
        <w:t>Л.С. Спенсер и С.М. Спенсер определили структуру социальной компетентности, выделяя три компонента. [6] Первый компонент связан с целеполаганием: способность брать на себя ответственность, участвовать в принятии решений, ставить цель и планировать результат, и корректировать. Второй компонент, связан с ориентацией на Другого. Социальная компетентность отражает способность личности вступать в эффективные межличностные отношения. Третий компонент, связан с активностью и социальной мобильностью человека.</w:t>
      </w:r>
    </w:p>
    <w:p w:rsidR="00CB4748" w:rsidRPr="00CB4748" w:rsidRDefault="00CB4748" w:rsidP="00CB4748">
      <w:pPr>
        <w:spacing w:after="0" w:line="240" w:lineRule="auto"/>
        <w:ind w:firstLine="709"/>
        <w:contextualSpacing/>
        <w:jc w:val="both"/>
        <w:rPr>
          <w:rFonts w:eastAsia="Calibri"/>
        </w:rPr>
      </w:pPr>
      <w:r w:rsidRPr="00CB4748">
        <w:rPr>
          <w:rFonts w:eastAsia="Calibri"/>
        </w:rPr>
        <w:lastRenderedPageBreak/>
        <w:t>Нефедова Н.В. [3] считает, что структура социальной компетентности включает следующие компетенции: социально-личностную; социально-деятельностную; социально-профессиональную.</w:t>
      </w:r>
    </w:p>
    <w:p w:rsidR="00CB4748" w:rsidRPr="00CB4748" w:rsidRDefault="00CB4748" w:rsidP="00CB4748">
      <w:pPr>
        <w:spacing w:after="0" w:line="240" w:lineRule="auto"/>
        <w:ind w:firstLine="709"/>
        <w:jc w:val="both"/>
        <w:rPr>
          <w:rFonts w:eastAsia="Calibri"/>
        </w:rPr>
      </w:pPr>
      <w:r w:rsidRPr="00CB4748">
        <w:rPr>
          <w:rFonts w:eastAsia="Calibri"/>
        </w:rPr>
        <w:t xml:space="preserve">Бодрова Т. Е. [1] в своем исследовании опирается на положение о том, что труду как одному из основных видов деятельности присуще сознательное предвосхищение социально ценного результата, обязательность достижения социально фиксированной цели. Социально-трудовые компетенции она рассматривает как одну из базисных, интегральных характеристик личности, обеспечивающих полноценное овладение социальной реальностью, социальным опытом, навыками жизни и практической деятельности в современном обществе. Они составляют личностный опыт учащихся, выражающийся в их умении действовать в сфере социально-трудовых отношений и включают мотивационный, когнитивный и деятельностный компоненты. </w:t>
      </w:r>
    </w:p>
    <w:p w:rsidR="00CB4748" w:rsidRPr="00CB4748" w:rsidRDefault="00CB4748" w:rsidP="00CB4748">
      <w:pPr>
        <w:spacing w:after="0" w:line="240" w:lineRule="auto"/>
        <w:ind w:firstLine="709"/>
        <w:jc w:val="both"/>
        <w:rPr>
          <w:rFonts w:eastAsia="Calibri"/>
        </w:rPr>
      </w:pPr>
      <w:r w:rsidRPr="00CB4748">
        <w:rPr>
          <w:rFonts w:eastAsia="Calibri"/>
        </w:rPr>
        <w:t>Худякова Е.Б. [8] выделила те же компоненты как составляющие социально-трудовой компетентности и раскрыла особенности программы по их формированию у учащихся посредством реализации комплекса блочно-модульных программ, сочетающих в себе знаниевые и технологические компоненты.. Как базисная, интегральная характеристика личности, они обеспечивают полноценное овладение учащимися социальной реальностью, социальным опытом, навыками жизни и практической деятельности в современном обществе. Ценностно-целевой (мотивационный компонент) модуль обеспечивает актуализацию мотивов социально-трудового поведения, сознание общественной значимости труда, формирование эмоционально-положительного отношения к трудовой деятельности в целом и к выполнению отдельных профессиональных функций. Когнитивный модуль (когнитивный компонент) обеспечивает освоение общих социально-экономических, трудовых, правовых знаний, знаний о гражданско-общественной деятельности и о нормах социального поведения, знаний в области профессионального самоопределения и этики социально-трудовых и гражданских отношений. Тренингово-технологический модуль (деятельностный компонент) обеспечивает развитие способности к выбору конкретной направленности деятельности, формирование умения анализировать ситуацию на рынке труда, развитие способности действовать в соответствии с личной и общественной пользой, формирование функциональной грамотности, развитие социальной и социально-трудовой активности.</w:t>
      </w:r>
    </w:p>
    <w:p w:rsidR="00CB4748" w:rsidRPr="00CB4748" w:rsidRDefault="00CB4748" w:rsidP="00CB4748">
      <w:pPr>
        <w:spacing w:after="0" w:line="240" w:lineRule="auto"/>
        <w:ind w:firstLine="709"/>
        <w:jc w:val="both"/>
        <w:rPr>
          <w:rFonts w:eastAsia="Calibri"/>
        </w:rPr>
      </w:pPr>
      <w:r w:rsidRPr="00CB4748">
        <w:rPr>
          <w:rFonts w:eastAsia="Calibri"/>
        </w:rPr>
        <w:t xml:space="preserve">Широкова О.П. [10] </w:t>
      </w:r>
      <w:r w:rsidRPr="00CB4748">
        <w:rPr>
          <w:rFonts w:eastAsia="Calibri"/>
          <w:lang w:val="en-US"/>
        </w:rPr>
        <w:t>c</w:t>
      </w:r>
      <w:r w:rsidRPr="00CB4748">
        <w:rPr>
          <w:rFonts w:eastAsia="Calibri"/>
        </w:rPr>
        <w:t xml:space="preserve">труктуру социально-трудовой компетентности представляет как совокупность таких взаимосвязанных и взаимообусловленных компонентов как когнитивный, операциональный, деятельностный, эмоционально-волевой. Когнитивный компонент включает комплекс знаний о сущности, способах и средствах для качественной продуктивной деятельности в социально-трудовой сфере, в экономике и праве, в области профессионального самоопределения. Операциональный компонент включает умения, навыки социально-трудовой деятельности в ситуации </w:t>
      </w:r>
      <w:r w:rsidRPr="00CB4748">
        <w:rPr>
          <w:rFonts w:eastAsia="Calibri"/>
        </w:rPr>
        <w:lastRenderedPageBreak/>
        <w:t>профессионального самоопределения. Деятельностный компонент включает наличие у старшеклассника опыта социально-трудовых отношений. Эмоционально-волевой компонент включает эмоционально-положительное отношение и наличие мотивации субъекта к деятельности, а также рефлексию собственной деятельности и поведения. Выделяются также три уровня сформированности социально-трудовой компетентности: компетентностный (высокий), компетенциальный (средний) и предкомпетенциальный (низкий).</w:t>
      </w:r>
    </w:p>
    <w:p w:rsidR="00CB4748" w:rsidRPr="00CB4748" w:rsidRDefault="00CB4748" w:rsidP="00CB4748">
      <w:pPr>
        <w:spacing w:after="0" w:line="240" w:lineRule="auto"/>
        <w:ind w:firstLine="709"/>
        <w:contextualSpacing/>
        <w:jc w:val="both"/>
        <w:rPr>
          <w:rFonts w:ascii="Calibri" w:eastAsia="Calibri" w:hAnsi="Calibri"/>
        </w:rPr>
      </w:pPr>
      <w:r w:rsidRPr="00CB4748">
        <w:rPr>
          <w:rFonts w:eastAsia="Calibri"/>
        </w:rPr>
        <w:t>Новоселова С.Л. своей работе [4] отмечает, что формирование социально-трудовых компетентности в условиях УПК является не просто отображением сложившихся в образовании тенденций, стимулирующих поиск способов и средств формирования ответственности учащегося за его индивидуальный выбор, включая выбор профессионального пути. Они определяют его способность действовать и быть успешным в динамично-развивающемся обществе, зависящую от таких качеств личности, как мобильность, решительность, ответственность, способность усваивать и применять знания в незнакомых ситуациях, способность выстраивать коммуникацию с другими людьми и кооперировать ресурсы для достижения общих целей. Новоселова С.Л. выделяет мотивационно-смысловой, содержательно-деятельностный и рефлексивно-оценочный этапы в процессе формирования социально-трудовой компетентности. По ее мнению развитие социально-трудовой компетентности старшеклассников является приоритетной частью психолого-педагогического сопровождения образовательного процесса в УПК.</w:t>
      </w:r>
      <w:r w:rsidRPr="00CB4748">
        <w:rPr>
          <w:rFonts w:ascii="Calibri" w:eastAsia="Calibri" w:hAnsi="Calibri"/>
        </w:rPr>
        <w:t xml:space="preserve"> </w:t>
      </w:r>
    </w:p>
    <w:p w:rsidR="00CB4748" w:rsidRPr="00CB4748" w:rsidRDefault="00CB4748" w:rsidP="00CB4748">
      <w:pPr>
        <w:spacing w:after="0" w:line="240" w:lineRule="auto"/>
        <w:ind w:firstLine="709"/>
        <w:contextualSpacing/>
        <w:jc w:val="both"/>
        <w:rPr>
          <w:rFonts w:eastAsia="Calibri"/>
        </w:rPr>
      </w:pPr>
      <w:r w:rsidRPr="00CB4748">
        <w:rPr>
          <w:rFonts w:eastAsia="Calibri"/>
        </w:rPr>
        <w:t>Большинство авторов, определяя структуру социально-трудовой компетентности, выделяют компоненты, включающие ЗУНы, мотивы и ценности. Однако А.В. Хуторской [9] более конкретно определил компетенции, являющиеся структурными составляющими социально-трудовой компетентности: компетенции наблюдателя, гражданина…; компетенции покупателя, потребителя…; компетенции в экономике; компетенции в области права и т.д.</w:t>
      </w:r>
    </w:p>
    <w:p w:rsidR="00CB4748" w:rsidRPr="00CB4748" w:rsidRDefault="00CB4748" w:rsidP="00CB4748">
      <w:pPr>
        <w:tabs>
          <w:tab w:val="left" w:pos="1358"/>
        </w:tabs>
        <w:spacing w:after="0" w:line="240" w:lineRule="auto"/>
        <w:ind w:firstLine="709"/>
        <w:contextualSpacing/>
        <w:jc w:val="both"/>
        <w:rPr>
          <w:rFonts w:eastAsia="Calibri"/>
        </w:rPr>
      </w:pPr>
      <w:r w:rsidRPr="00CB4748">
        <w:rPr>
          <w:rFonts w:eastAsia="Calibri"/>
        </w:rPr>
        <w:t>По мнению Желтовской Е.Н. [2], которое совпадает с Хуторским А.В., социально-трудовая компетентность предусматривает овладение учеником знаниями и опытом в общественной и гражданской деятельности, в социальной и трудовой сфере, в сфере семейных обязанностей и отношений, в вопросах права и экономики, а также в профессиональном самоопределении. То есть данная компетентность подразумевает овладение обучающимися «теми предметными ЗУНами, которые они будут применять напрямую в своей дальнейшей трудовой деятельности». Также это возможность соотносить свои интересы с устремлениями других людей и социальных групп; плодотворно совместно работать в команде; осуществлять свои права обязанности гражданина. Способность обучающегося к труду, его стремление выполнять работу, умение старшеклассника для решения проблем использовать ресурсы социума.</w:t>
      </w:r>
    </w:p>
    <w:p w:rsidR="00CB4748" w:rsidRPr="00CB4748" w:rsidRDefault="00CB4748" w:rsidP="00CB4748">
      <w:pPr>
        <w:spacing w:after="0" w:line="240" w:lineRule="auto"/>
        <w:ind w:firstLine="709"/>
        <w:jc w:val="both"/>
        <w:rPr>
          <w:rFonts w:eastAsia="Calibri"/>
        </w:rPr>
      </w:pPr>
      <w:r w:rsidRPr="00CB4748">
        <w:rPr>
          <w:rFonts w:eastAsia="Calibri"/>
        </w:rPr>
        <w:lastRenderedPageBreak/>
        <w:t>В результате анализа позиций авторов разных научных исследований</w:t>
      </w:r>
      <w:r w:rsidRPr="00CB4748">
        <w:rPr>
          <w:rFonts w:eastAsia="Calibri"/>
          <w:i/>
        </w:rPr>
        <w:t>,</w:t>
      </w:r>
      <w:r w:rsidRPr="00CB4748">
        <w:rPr>
          <w:rFonts w:eastAsia="Calibri"/>
        </w:rPr>
        <w:t xml:space="preserve"> можно принять следующее определение социально-трудовой компетентности учащихся. Социально-трудовая компетентность – это базисная интегральная характеристика личности, отражающая готовность успешно действовать в гражданско-общественной, социально-трудовой сферах, в сфере профессионального самоопределения в соответствии с общественными нормами и собственным выбором. </w:t>
      </w:r>
    </w:p>
    <w:p w:rsidR="00CB4748" w:rsidRPr="00CB4748" w:rsidRDefault="00CB4748" w:rsidP="00CB4748">
      <w:pPr>
        <w:spacing w:after="0" w:line="240" w:lineRule="auto"/>
        <w:ind w:firstLine="709"/>
        <w:jc w:val="both"/>
        <w:rPr>
          <w:rFonts w:eastAsia="Calibri"/>
        </w:rPr>
      </w:pPr>
      <w:r w:rsidRPr="00CB4748">
        <w:rPr>
          <w:rFonts w:eastAsia="Calibri"/>
        </w:rPr>
        <w:t>Опираясь на результаты международного проекта TUNING, определим  структуру социально-трудовой компетентности как состоящую из мотивационно-ценностного, когнитивного и деятельностного компонентов. Мотивационно-ценностный компонент отражает направленность и активность личности, ее поступки и поведение, отношение к окружающей действительности, труду, социально-трудовой реальности, выбранной профессии. Содержание этого компонента представляют следующие личностные качества: осознание ценности труда и необходимости профессиональной подготовки; готовность строить свою собственную трудовую деятельность в соответствии с принципами и нормами, обеспечивающими устойчивое развитие страны, ценностям гражданского общества; умение сочетать личностные и общественные интересы; готовность к самообразованию, овладению инновационными технологиями и их осознанному использованию; готовность работать в группе и взаимодействовать с другими людьми. Когнитивный компонент обеспечивает возможность знать и понимать сущность современной социально-трудовой, гражданско-общественной, экономико-правовой деятельности; трудоустройства; видов производства и профессии; карьерного роста; концепта «образование в течение всей жизни». Деятельностный компонент предполагает практическое применение знаний в конкретной ситуации: постановку образовательной и профессиональной цели; приобретение опыта создания личностно значимых образовательных продуктов, играющих роль профильных и профессиональных проб; поиск и анализ информации; выбор необходимого оборудования для выполнения задания и его безопасное использование; владение этикой трудовых отношений, опытом обмена информацией и сотрудничества; оценку результатов деятельности с экономической, экологической, социальной точек зрения; способность находить и оценивать варианты решения проблем.</w:t>
      </w:r>
    </w:p>
    <w:p w:rsidR="00CB4748" w:rsidRPr="00CB4748" w:rsidRDefault="00CB4748" w:rsidP="00CB4748">
      <w:pPr>
        <w:spacing w:after="0" w:line="240" w:lineRule="auto"/>
        <w:ind w:firstLine="709"/>
        <w:jc w:val="both"/>
        <w:rPr>
          <w:rFonts w:eastAsia="Calibri"/>
        </w:rPr>
      </w:pPr>
      <w:r w:rsidRPr="00CB4748">
        <w:rPr>
          <w:rFonts w:eastAsia="Calibri"/>
        </w:rPr>
        <w:t xml:space="preserve">Адекватное позиционирование себя в сложной социально-трудовой сфере является важнейшей потребностью любого молодого человека и приоритетной целью профессионального образования молодёжи. Раскрытие сущности и структуры социально-трудовой компетентности позволяет обеспечить условия для её целенаправленного формирования в процессе начальной профессиональной подготовки учащихся.  </w:t>
      </w:r>
    </w:p>
    <w:p w:rsidR="00CB4748" w:rsidRDefault="00CB4748" w:rsidP="00CB4748">
      <w:pPr>
        <w:spacing w:after="0" w:line="240" w:lineRule="auto"/>
        <w:ind w:firstLine="709"/>
        <w:jc w:val="both"/>
        <w:rPr>
          <w:rFonts w:eastAsia="Calibri"/>
        </w:rPr>
      </w:pPr>
    </w:p>
    <w:p w:rsidR="00CB4748" w:rsidRDefault="00CB4748" w:rsidP="00CB4748">
      <w:pPr>
        <w:spacing w:after="0" w:line="240" w:lineRule="auto"/>
        <w:ind w:firstLine="709"/>
        <w:jc w:val="both"/>
        <w:rPr>
          <w:rFonts w:eastAsia="Calibri"/>
        </w:rPr>
      </w:pPr>
    </w:p>
    <w:p w:rsidR="00CB4748" w:rsidRPr="00CB4748" w:rsidRDefault="00CB4748" w:rsidP="00CB4748">
      <w:pPr>
        <w:spacing w:after="0" w:line="240" w:lineRule="auto"/>
        <w:ind w:firstLine="709"/>
        <w:jc w:val="both"/>
        <w:rPr>
          <w:rFonts w:eastAsia="Calibri"/>
        </w:rPr>
      </w:pPr>
    </w:p>
    <w:p w:rsidR="00CB4748" w:rsidRPr="00CB4748" w:rsidRDefault="00CB4748" w:rsidP="00CB4748">
      <w:pPr>
        <w:spacing w:after="0" w:line="240" w:lineRule="auto"/>
        <w:ind w:firstLine="709"/>
        <w:jc w:val="both"/>
        <w:rPr>
          <w:rFonts w:eastAsia="Calibri"/>
          <w:b/>
        </w:rPr>
      </w:pPr>
      <w:r w:rsidRPr="00CB4748">
        <w:rPr>
          <w:rFonts w:eastAsia="Calibri"/>
          <w:b/>
        </w:rPr>
        <w:lastRenderedPageBreak/>
        <w:t>Список литературы</w:t>
      </w:r>
    </w:p>
    <w:p w:rsidR="00CB4748" w:rsidRPr="00CB4748" w:rsidRDefault="00CB4748" w:rsidP="00CB4748">
      <w:pPr>
        <w:numPr>
          <w:ilvl w:val="0"/>
          <w:numId w:val="36"/>
        </w:numPr>
        <w:tabs>
          <w:tab w:val="left" w:pos="1134"/>
        </w:tabs>
        <w:spacing w:after="200" w:line="276" w:lineRule="auto"/>
        <w:ind w:left="0" w:firstLine="709"/>
        <w:contextualSpacing/>
        <w:jc w:val="both"/>
        <w:rPr>
          <w:rFonts w:eastAsia="Calibri"/>
          <w:u w:val="single"/>
        </w:rPr>
      </w:pPr>
      <w:r w:rsidRPr="00CB4748">
        <w:rPr>
          <w:rFonts w:eastAsia="Calibri"/>
        </w:rPr>
        <w:t xml:space="preserve">Бодрова, Т.Е. Формирование социально-трудовых компетенций учащихся в многопрофильном учреждении дополнительного образования детей / Т.Е. Бодрова. Автореферат диссертации на соискание ученой степени канд. пед. наук – 2006. </w:t>
      </w:r>
      <w:hyperlink r:id="rId237" w:history="1">
        <w:r w:rsidRPr="00CB4748">
          <w:rPr>
            <w:rFonts w:eastAsia="Calibri"/>
            <w:u w:val="single"/>
          </w:rPr>
          <w:t>http://www.dslib.net</w:t>
        </w:r>
      </w:hyperlink>
    </w:p>
    <w:p w:rsidR="00CB4748" w:rsidRPr="00CB4748" w:rsidRDefault="00CB4748" w:rsidP="00CB4748">
      <w:pPr>
        <w:numPr>
          <w:ilvl w:val="0"/>
          <w:numId w:val="36"/>
        </w:numPr>
        <w:tabs>
          <w:tab w:val="left" w:pos="284"/>
          <w:tab w:val="left" w:pos="1134"/>
        </w:tabs>
        <w:spacing w:after="200" w:line="276" w:lineRule="auto"/>
        <w:ind w:left="0" w:firstLine="709"/>
        <w:contextualSpacing/>
        <w:jc w:val="both"/>
        <w:rPr>
          <w:rFonts w:eastAsia="Calibri"/>
          <w:shd w:val="clear" w:color="auto" w:fill="FFFFFF"/>
        </w:rPr>
      </w:pPr>
      <w:r w:rsidRPr="00CB4748">
        <w:rPr>
          <w:rFonts w:eastAsia="Calibri"/>
        </w:rPr>
        <w:t xml:space="preserve">Желтовская, Е.Н. Формирование социально-трудовой компетенции у учащихся основной школы в процессе обучения математики в условиях социализации личности / Е.Н. Желтовская. </w:t>
      </w:r>
      <w:r w:rsidRPr="00CB4748">
        <w:rPr>
          <w:rFonts w:eastAsia="Calibri"/>
          <w:lang w:val="en-US"/>
        </w:rPr>
        <w:t>Pandia</w:t>
      </w:r>
      <w:r w:rsidRPr="00CB4748">
        <w:rPr>
          <w:rFonts w:eastAsia="Calibri"/>
        </w:rPr>
        <w:t>.</w:t>
      </w:r>
    </w:p>
    <w:p w:rsidR="00CB4748" w:rsidRPr="00CB4748" w:rsidRDefault="00D46DBD" w:rsidP="00CB4748">
      <w:pPr>
        <w:tabs>
          <w:tab w:val="left" w:pos="284"/>
          <w:tab w:val="left" w:pos="1134"/>
        </w:tabs>
        <w:spacing w:after="0" w:line="240" w:lineRule="auto"/>
        <w:ind w:firstLine="709"/>
        <w:contextualSpacing/>
        <w:jc w:val="both"/>
        <w:rPr>
          <w:rFonts w:eastAsia="Calibri"/>
          <w:shd w:val="clear" w:color="auto" w:fill="FFFFFF"/>
        </w:rPr>
      </w:pPr>
      <w:hyperlink r:id="rId238" w:history="1">
        <w:r w:rsidR="00CB4748" w:rsidRPr="00CB4748">
          <w:rPr>
            <w:rFonts w:eastAsia="Calibri"/>
            <w:u w:val="single"/>
            <w:shd w:val="clear" w:color="auto" w:fill="FFFFFF"/>
          </w:rPr>
          <w:t>http://pandia.ru/text/78/226/96687.php</w:t>
        </w:r>
      </w:hyperlink>
      <w:r w:rsidR="00CB4748" w:rsidRPr="00CB4748">
        <w:rPr>
          <w:rFonts w:eastAsia="Calibri"/>
          <w:shd w:val="clear" w:color="auto" w:fill="FFFFFF"/>
        </w:rPr>
        <w:t>.</w:t>
      </w:r>
    </w:p>
    <w:p w:rsidR="00CB4748" w:rsidRPr="00CB4748" w:rsidRDefault="00CB4748" w:rsidP="00CB4748">
      <w:pPr>
        <w:numPr>
          <w:ilvl w:val="0"/>
          <w:numId w:val="36"/>
        </w:numPr>
        <w:tabs>
          <w:tab w:val="left" w:pos="1134"/>
        </w:tabs>
        <w:spacing w:after="200" w:line="276" w:lineRule="auto"/>
        <w:ind w:left="0" w:firstLine="709"/>
        <w:contextualSpacing/>
        <w:jc w:val="both"/>
        <w:rPr>
          <w:rFonts w:eastAsia="Calibri"/>
        </w:rPr>
      </w:pPr>
      <w:r w:rsidRPr="00CB4748">
        <w:rPr>
          <w:rFonts w:eastAsia="Calibri"/>
        </w:rPr>
        <w:t xml:space="preserve">Нефедова, Н.В. Проблемы формирования и развития социальной компетентности школьной молодежи </w:t>
      </w:r>
      <w:r w:rsidRPr="00CB4748">
        <w:rPr>
          <w:rFonts w:eastAsia="Times New Roman"/>
          <w:lang w:eastAsia="ru-RU"/>
        </w:rPr>
        <w:t>/ Н.В. Нефедова // Личность, семья и общество: вопросы педагогики и психологии: сб. ст. по матер. XXXVII междунар. науч.-практ. конф. № 2(37). – Новосибирск: СибАК, 2014. –</w:t>
      </w:r>
      <w:hyperlink r:id="rId239" w:history="1">
        <w:r w:rsidRPr="00CB4748">
          <w:rPr>
            <w:rFonts w:eastAsia="Calibri"/>
            <w:u w:val="single"/>
          </w:rPr>
          <w:t>https://sibac.info/conf/pedagog/xxxvii/36958</w:t>
        </w:r>
      </w:hyperlink>
    </w:p>
    <w:p w:rsidR="00CB4748" w:rsidRPr="00CB4748" w:rsidRDefault="00CB4748" w:rsidP="00CB4748">
      <w:pPr>
        <w:numPr>
          <w:ilvl w:val="0"/>
          <w:numId w:val="36"/>
        </w:numPr>
        <w:shd w:val="clear" w:color="auto" w:fill="FFFFFF"/>
        <w:tabs>
          <w:tab w:val="left" w:pos="1134"/>
        </w:tabs>
        <w:spacing w:after="200" w:line="276" w:lineRule="auto"/>
        <w:ind w:left="0" w:firstLine="709"/>
        <w:contextualSpacing/>
        <w:jc w:val="both"/>
        <w:rPr>
          <w:rFonts w:eastAsia="Times New Roman"/>
          <w:u w:val="single"/>
          <w:lang w:eastAsia="ru-RU"/>
        </w:rPr>
      </w:pPr>
      <w:r w:rsidRPr="00CB4748">
        <w:rPr>
          <w:rFonts w:eastAsia="Calibri"/>
        </w:rPr>
        <w:t>Новоселова, С.Л. Формирование социально-трудовой компетенции школьников в условиях УПК  / С.Л. Новоселова</w:t>
      </w:r>
    </w:p>
    <w:p w:rsidR="00CB4748" w:rsidRPr="00CB4748" w:rsidRDefault="00D46DBD" w:rsidP="00CB4748">
      <w:pPr>
        <w:shd w:val="clear" w:color="auto" w:fill="FFFFFF"/>
        <w:tabs>
          <w:tab w:val="left" w:pos="1134"/>
        </w:tabs>
        <w:spacing w:after="0" w:line="240" w:lineRule="auto"/>
        <w:ind w:firstLine="709"/>
        <w:contextualSpacing/>
        <w:jc w:val="both"/>
        <w:rPr>
          <w:rFonts w:eastAsia="Times New Roman"/>
          <w:u w:val="single"/>
          <w:lang w:eastAsia="ru-RU"/>
        </w:rPr>
      </w:pPr>
      <w:hyperlink r:id="rId240" w:history="1">
        <w:r w:rsidR="00CB4748" w:rsidRPr="00CB4748">
          <w:rPr>
            <w:rFonts w:eastAsia="Calibri"/>
            <w:u w:val="single"/>
            <w:shd w:val="clear" w:color="auto" w:fill="FFFFFF"/>
          </w:rPr>
          <w:t>http://nsportal.ru/shkola/psikhologiya/library/2013/09/01/formirovanie-sotsialno-trudovoy-kompetentsii-shkolnikov-v</w:t>
        </w:r>
      </w:hyperlink>
    </w:p>
    <w:p w:rsidR="00CB4748" w:rsidRPr="00CB4748" w:rsidRDefault="00CB4748" w:rsidP="00CB4748">
      <w:pPr>
        <w:numPr>
          <w:ilvl w:val="0"/>
          <w:numId w:val="36"/>
        </w:numPr>
        <w:tabs>
          <w:tab w:val="left" w:pos="1134"/>
        </w:tabs>
        <w:spacing w:after="200" w:line="276" w:lineRule="auto"/>
        <w:ind w:left="0" w:firstLine="709"/>
        <w:contextualSpacing/>
        <w:jc w:val="both"/>
        <w:rPr>
          <w:rFonts w:eastAsia="Calibri"/>
        </w:rPr>
      </w:pPr>
      <w:r w:rsidRPr="00CB4748">
        <w:rPr>
          <w:rFonts w:eastAsia="Calibri"/>
        </w:rPr>
        <w:t xml:space="preserve">Пушкарёва Т.Г., Содержание, структура социальной компетентности и ее диагностика / Т.Г. Пушкарева, Ю.А. Трифонова // Гуманитарные научные исследования. – 2012. – № 11. </w:t>
      </w:r>
      <w:hyperlink r:id="rId241" w:history="1">
        <w:r w:rsidRPr="00CB4748">
          <w:rPr>
            <w:rFonts w:ascii="Georgia" w:eastAsia="Times New Roman" w:hAnsi="Georgia"/>
            <w:sz w:val="27"/>
            <w:szCs w:val="27"/>
            <w:u w:val="single"/>
            <w:lang w:eastAsia="ru-RU"/>
          </w:rPr>
          <w:t>http://human.snauka.ru/2012/11/1903</w:t>
        </w:r>
      </w:hyperlink>
    </w:p>
    <w:p w:rsidR="00CB4748" w:rsidRPr="00CB4748" w:rsidRDefault="00CB4748" w:rsidP="00CB4748">
      <w:pPr>
        <w:numPr>
          <w:ilvl w:val="0"/>
          <w:numId w:val="36"/>
        </w:numPr>
        <w:tabs>
          <w:tab w:val="left" w:pos="1134"/>
        </w:tabs>
        <w:spacing w:after="200" w:line="276" w:lineRule="auto"/>
        <w:ind w:left="0" w:firstLine="709"/>
        <w:contextualSpacing/>
        <w:jc w:val="both"/>
        <w:rPr>
          <w:rFonts w:eastAsia="Calibri"/>
        </w:rPr>
      </w:pPr>
      <w:r w:rsidRPr="00CB4748">
        <w:rPr>
          <w:rFonts w:eastAsia="Calibri"/>
        </w:rPr>
        <w:t>Спенсер, Л.М. Компетенции на работе / Л.М. Спенсер, С.М. Спенсер. – Пер. с англ. М.: HIPPO, 2005. – 384 с.</w:t>
      </w:r>
    </w:p>
    <w:p w:rsidR="00CB4748" w:rsidRPr="00CB4748" w:rsidRDefault="00CB4748" w:rsidP="00CB4748">
      <w:pPr>
        <w:numPr>
          <w:ilvl w:val="0"/>
          <w:numId w:val="36"/>
        </w:numPr>
        <w:tabs>
          <w:tab w:val="left" w:pos="1134"/>
        </w:tabs>
        <w:spacing w:after="200" w:line="276" w:lineRule="auto"/>
        <w:ind w:left="0" w:firstLine="709"/>
        <w:contextualSpacing/>
        <w:jc w:val="both"/>
        <w:rPr>
          <w:rFonts w:eastAsia="Calibri"/>
        </w:rPr>
      </w:pPr>
      <w:r w:rsidRPr="00CB4748">
        <w:rPr>
          <w:rFonts w:eastAsia="Times New Roman"/>
          <w:lang w:eastAsia="ru-RU"/>
        </w:rPr>
        <w:t xml:space="preserve">Учурова С.А. Развитие социальной компетентности в образовательном процессе. // Электронное текстовое издание. </w:t>
      </w:r>
    </w:p>
    <w:p w:rsidR="00CB4748" w:rsidRPr="00CB4748" w:rsidRDefault="00CB4748" w:rsidP="00CB4748">
      <w:pPr>
        <w:tabs>
          <w:tab w:val="left" w:pos="1134"/>
        </w:tabs>
        <w:spacing w:after="0" w:line="240" w:lineRule="auto"/>
        <w:ind w:firstLine="709"/>
        <w:contextualSpacing/>
        <w:jc w:val="both"/>
        <w:rPr>
          <w:rFonts w:eastAsia="Calibri"/>
          <w:lang w:val="en-US"/>
        </w:rPr>
      </w:pPr>
      <w:r w:rsidRPr="00CB4748">
        <w:rPr>
          <w:rFonts w:eastAsia="Times New Roman"/>
          <w:lang w:val="en-US" w:eastAsia="ru-RU"/>
        </w:rPr>
        <w:t>study.ustu.ru/view/aid/10734/1/Ychyrova.pdf</w:t>
      </w:r>
    </w:p>
    <w:p w:rsidR="00CB4748" w:rsidRPr="00CB4748" w:rsidRDefault="00CB4748" w:rsidP="00CB4748">
      <w:pPr>
        <w:numPr>
          <w:ilvl w:val="0"/>
          <w:numId w:val="36"/>
        </w:numPr>
        <w:tabs>
          <w:tab w:val="left" w:pos="1134"/>
        </w:tabs>
        <w:spacing w:after="200" w:line="276" w:lineRule="auto"/>
        <w:ind w:left="0" w:firstLine="709"/>
        <w:contextualSpacing/>
        <w:jc w:val="both"/>
        <w:rPr>
          <w:rFonts w:eastAsia="Calibri"/>
        </w:rPr>
      </w:pPr>
      <w:r w:rsidRPr="00CB4748">
        <w:rPr>
          <w:rFonts w:eastAsia="Calibri"/>
        </w:rPr>
        <w:t>Худякова, Е.Б. Формирование социально-трудовой компетентности школьников при работе на учебно-опытном участке в условиях средней городской школы / Е.Б. Худякова</w:t>
      </w:r>
    </w:p>
    <w:p w:rsidR="00CB4748" w:rsidRPr="00CB4748" w:rsidRDefault="00D46DBD" w:rsidP="00CB4748">
      <w:pPr>
        <w:tabs>
          <w:tab w:val="left" w:pos="1134"/>
        </w:tabs>
        <w:spacing w:after="0" w:line="240" w:lineRule="auto"/>
        <w:ind w:firstLine="709"/>
        <w:contextualSpacing/>
        <w:jc w:val="both"/>
        <w:rPr>
          <w:rFonts w:eastAsia="Calibri"/>
        </w:rPr>
      </w:pPr>
      <w:hyperlink r:id="rId242" w:history="1">
        <w:r w:rsidR="00CB4748" w:rsidRPr="00CB4748">
          <w:rPr>
            <w:rFonts w:eastAsia="Calibri"/>
            <w:color w:val="0563C1" w:themeColor="hyperlink"/>
            <w:u w:val="single"/>
          </w:rPr>
          <w:t>http://www.student.zoomru.ru/bio/formirovanie-socialnotrudovoj-kompetencii-shkolnikov-pri/123869.976014.s5.html</w:t>
        </w:r>
      </w:hyperlink>
    </w:p>
    <w:p w:rsidR="00CB4748" w:rsidRPr="00CB4748" w:rsidRDefault="00CB4748" w:rsidP="00CB4748">
      <w:pPr>
        <w:numPr>
          <w:ilvl w:val="0"/>
          <w:numId w:val="36"/>
        </w:numPr>
        <w:tabs>
          <w:tab w:val="left" w:pos="1134"/>
        </w:tabs>
        <w:spacing w:after="0" w:line="240" w:lineRule="auto"/>
        <w:ind w:left="0" w:firstLine="709"/>
        <w:contextualSpacing/>
        <w:jc w:val="both"/>
        <w:rPr>
          <w:rFonts w:eastAsia="Calibri"/>
        </w:rPr>
      </w:pPr>
      <w:r w:rsidRPr="00CB4748">
        <w:rPr>
          <w:rFonts w:eastAsia="Calibri"/>
        </w:rPr>
        <w:t xml:space="preserve">Хуторской, А.В. Определение общепредметного содержания и ключевых компетенций как характеристика нового подхода к конструированию образовательных стандартов / А.В. Хуторской// Вестник Института образования человека. – 2011. - №1. </w:t>
      </w:r>
    </w:p>
    <w:p w:rsidR="00CB4748" w:rsidRPr="00CB4748" w:rsidRDefault="00D46DBD" w:rsidP="00CB4748">
      <w:pPr>
        <w:tabs>
          <w:tab w:val="left" w:pos="1134"/>
        </w:tabs>
        <w:spacing w:after="0" w:line="240" w:lineRule="auto"/>
        <w:contextualSpacing/>
        <w:jc w:val="both"/>
        <w:rPr>
          <w:rFonts w:eastAsia="Calibri"/>
        </w:rPr>
      </w:pPr>
      <w:hyperlink r:id="rId243" w:history="1">
        <w:r w:rsidR="00CB4748" w:rsidRPr="00CB4748">
          <w:rPr>
            <w:rFonts w:eastAsia="Calibri"/>
            <w:u w:val="single"/>
            <w:lang w:val="en-US"/>
          </w:rPr>
          <w:t>http</w:t>
        </w:r>
        <w:r w:rsidR="00CB4748" w:rsidRPr="00CB4748">
          <w:rPr>
            <w:rFonts w:eastAsia="Calibri"/>
            <w:u w:val="single"/>
          </w:rPr>
          <w:t>://</w:t>
        </w:r>
        <w:r w:rsidR="00CB4748" w:rsidRPr="00CB4748">
          <w:rPr>
            <w:rFonts w:eastAsia="Calibri"/>
            <w:u w:val="single"/>
            <w:lang w:val="en-US"/>
          </w:rPr>
          <w:t>eidos</w:t>
        </w:r>
        <w:r w:rsidR="00CB4748" w:rsidRPr="00CB4748">
          <w:rPr>
            <w:rFonts w:eastAsia="Calibri"/>
            <w:u w:val="single"/>
          </w:rPr>
          <w:t>-</w:t>
        </w:r>
        <w:r w:rsidR="00CB4748" w:rsidRPr="00CB4748">
          <w:rPr>
            <w:rFonts w:eastAsia="Calibri"/>
            <w:u w:val="single"/>
            <w:lang w:val="en-US"/>
          </w:rPr>
          <w:t>institute</w:t>
        </w:r>
        <w:r w:rsidR="00CB4748" w:rsidRPr="00CB4748">
          <w:rPr>
            <w:rFonts w:eastAsia="Calibri"/>
            <w:u w:val="single"/>
          </w:rPr>
          <w:t>.</w:t>
        </w:r>
        <w:r w:rsidR="00CB4748" w:rsidRPr="00CB4748">
          <w:rPr>
            <w:rFonts w:eastAsia="Calibri"/>
            <w:u w:val="single"/>
            <w:lang w:val="en-US"/>
          </w:rPr>
          <w:t>ru</w:t>
        </w:r>
        <w:r w:rsidR="00CB4748" w:rsidRPr="00CB4748">
          <w:rPr>
            <w:rFonts w:eastAsia="Calibri"/>
            <w:u w:val="single"/>
          </w:rPr>
          <w:t>/</w:t>
        </w:r>
        <w:r w:rsidR="00CB4748" w:rsidRPr="00CB4748">
          <w:rPr>
            <w:rFonts w:eastAsia="Calibri"/>
            <w:u w:val="single"/>
            <w:lang w:val="en-US"/>
          </w:rPr>
          <w:t>journal</w:t>
        </w:r>
        <w:r w:rsidR="00CB4748" w:rsidRPr="00CB4748">
          <w:rPr>
            <w:rFonts w:eastAsia="Calibri"/>
            <w:u w:val="single"/>
          </w:rPr>
          <w:t>/2011/103/</w:t>
        </w:r>
      </w:hyperlink>
      <w:r w:rsidR="00CB4748" w:rsidRPr="00CB4748">
        <w:rPr>
          <w:rFonts w:eastAsia="Calibri"/>
          <w:u w:val="single"/>
        </w:rPr>
        <w:t>.</w:t>
      </w:r>
    </w:p>
    <w:p w:rsidR="00CB4748" w:rsidRPr="00CB4748" w:rsidRDefault="00CB4748" w:rsidP="00CB4748">
      <w:pPr>
        <w:numPr>
          <w:ilvl w:val="0"/>
          <w:numId w:val="36"/>
        </w:numPr>
        <w:tabs>
          <w:tab w:val="left" w:pos="1134"/>
        </w:tabs>
        <w:spacing w:after="200" w:line="276" w:lineRule="auto"/>
        <w:ind w:left="0" w:firstLine="709"/>
        <w:contextualSpacing/>
        <w:jc w:val="both"/>
        <w:rPr>
          <w:rFonts w:eastAsia="Calibri"/>
        </w:rPr>
      </w:pPr>
      <w:r w:rsidRPr="00CB4748">
        <w:rPr>
          <w:rFonts w:eastAsia="Calibri"/>
        </w:rPr>
        <w:t xml:space="preserve">Широкова, О.П. Формирование социально-трудовой компетентности старшеклассников в деятельности учреждений дополнительного образования / О. П. Широкова // Известия Российского гос. педагогического университета им. А.И. Герцена – 2008. - №70-2. </w:t>
      </w:r>
      <w:hyperlink r:id="rId244" w:anchor="ixzz3v9Elfc7r" w:history="1">
        <w:r w:rsidRPr="00CB4748">
          <w:rPr>
            <w:rFonts w:eastAsia="Calibri"/>
            <w:u w:val="single"/>
          </w:rPr>
          <w:t>http://cyberleninka.ru/article/n/formirovanie-sotsialno-trudovoy-kompetentnosti-starsheklassnikov-v-deyatelnosti-uchrezhdeniy-dopolnitelnogo-obrazovaniya#ixzz3v9Elfc7r</w:t>
        </w:r>
      </w:hyperlink>
    </w:p>
    <w:p w:rsidR="00CB4748" w:rsidRPr="00CB4748" w:rsidRDefault="00CB4748" w:rsidP="00CB4748">
      <w:pPr>
        <w:spacing w:after="0" w:line="240" w:lineRule="auto"/>
        <w:ind w:firstLine="709"/>
        <w:jc w:val="both"/>
        <w:rPr>
          <w:rFonts w:eastAsia="Calibri"/>
        </w:rPr>
      </w:pPr>
    </w:p>
    <w:p w:rsidR="00CB4748" w:rsidRPr="00CB4748" w:rsidRDefault="00CB4748" w:rsidP="00CB4748">
      <w:pPr>
        <w:spacing w:after="0" w:line="240" w:lineRule="auto"/>
        <w:ind w:firstLine="709"/>
        <w:jc w:val="right"/>
        <w:rPr>
          <w:rFonts w:eastAsia="Calibri"/>
        </w:rPr>
      </w:pPr>
    </w:p>
    <w:p w:rsidR="00CB4748" w:rsidRPr="00CB4748" w:rsidRDefault="00CB4748" w:rsidP="00CB4748">
      <w:pPr>
        <w:spacing w:after="0" w:line="240" w:lineRule="auto"/>
        <w:ind w:left="993" w:firstLine="709"/>
        <w:contextualSpacing/>
        <w:jc w:val="right"/>
        <w:rPr>
          <w:rFonts w:eastAsia="Times New Roman"/>
          <w:lang w:eastAsia="ru-RU"/>
        </w:rPr>
      </w:pPr>
      <w:r w:rsidRPr="00CB4748">
        <w:rPr>
          <w:rFonts w:eastAsia="Times New Roman"/>
          <w:lang w:eastAsia="ru-RU"/>
        </w:rPr>
        <w:t>А. Н</w:t>
      </w:r>
      <w:r w:rsidRPr="00CB4748">
        <w:rPr>
          <w:rFonts w:eastAsia="Times New Roman"/>
          <w:i/>
          <w:lang w:eastAsia="ru-RU"/>
        </w:rPr>
        <w:t xml:space="preserve">. </w:t>
      </w:r>
      <w:r w:rsidRPr="00CB4748">
        <w:rPr>
          <w:rFonts w:eastAsia="Times New Roman"/>
          <w:lang w:eastAsia="ru-RU"/>
        </w:rPr>
        <w:t xml:space="preserve">Кухваева </w:t>
      </w:r>
    </w:p>
    <w:p w:rsidR="00CB4748" w:rsidRPr="00CB4748" w:rsidRDefault="00CB4748" w:rsidP="00CB4748">
      <w:pPr>
        <w:spacing w:after="0" w:line="240" w:lineRule="auto"/>
        <w:ind w:left="709" w:firstLine="709"/>
        <w:contextualSpacing/>
        <w:jc w:val="right"/>
        <w:rPr>
          <w:rFonts w:eastAsia="Times New Roman"/>
          <w:lang w:eastAsia="ru-RU"/>
        </w:rPr>
      </w:pPr>
      <w:r w:rsidRPr="00CB4748">
        <w:rPr>
          <w:rFonts w:eastAsia="Times New Roman"/>
          <w:lang w:eastAsia="ru-RU"/>
        </w:rPr>
        <w:t xml:space="preserve">                                   студент группы ТЭпб-116</w:t>
      </w:r>
    </w:p>
    <w:p w:rsidR="00CB4748" w:rsidRPr="00CB4748" w:rsidRDefault="00CB4748" w:rsidP="00CB4748">
      <w:pPr>
        <w:spacing w:after="0" w:line="240" w:lineRule="auto"/>
        <w:ind w:firstLine="709"/>
        <w:contextualSpacing/>
        <w:jc w:val="right"/>
        <w:rPr>
          <w:rFonts w:eastAsia="Times New Roman"/>
          <w:lang w:eastAsia="ru-RU"/>
        </w:rPr>
        <w:sectPr w:rsidR="00CB4748" w:rsidRPr="00CB4748" w:rsidSect="00CB4748">
          <w:type w:val="continuous"/>
          <w:pgSz w:w="11906" w:h="16838"/>
          <w:pgMar w:top="1134" w:right="851" w:bottom="1134" w:left="1701" w:header="709" w:footer="709" w:gutter="0"/>
          <w:cols w:space="720"/>
          <w:docGrid w:linePitch="326"/>
        </w:sectPr>
      </w:pPr>
      <w:r w:rsidRPr="00CB4748">
        <w:rPr>
          <w:rFonts w:eastAsia="Times New Roman"/>
          <w:i/>
          <w:lang w:eastAsia="ru-RU"/>
        </w:rPr>
        <w:t xml:space="preserve">              Научный руководитель</w:t>
      </w:r>
      <w:r w:rsidRPr="00CB4748">
        <w:rPr>
          <w:rFonts w:eastAsia="Times New Roman"/>
          <w:lang w:eastAsia="ru-RU"/>
        </w:rPr>
        <w:t>: профессор, к.т.н. Л. Н</w:t>
      </w:r>
      <w:r w:rsidRPr="00CB4748">
        <w:rPr>
          <w:rFonts w:eastAsia="Times New Roman"/>
          <w:i/>
          <w:lang w:eastAsia="ru-RU"/>
        </w:rPr>
        <w:t xml:space="preserve">. </w:t>
      </w:r>
      <w:r w:rsidRPr="00CB4748">
        <w:rPr>
          <w:rFonts w:eastAsia="Times New Roman"/>
          <w:lang w:eastAsia="ru-RU"/>
        </w:rPr>
        <w:t>Шарыгин</w:t>
      </w:r>
    </w:p>
    <w:p w:rsidR="00CB4748" w:rsidRPr="00CB4748" w:rsidRDefault="00CB4748" w:rsidP="00CB4748">
      <w:pPr>
        <w:spacing w:after="0" w:line="240" w:lineRule="auto"/>
        <w:ind w:right="425" w:firstLine="709"/>
        <w:contextualSpacing/>
        <w:jc w:val="right"/>
        <w:rPr>
          <w:rFonts w:eastAsia="Times New Roman"/>
          <w:b/>
          <w:lang w:eastAsia="ru-RU"/>
        </w:rPr>
      </w:pPr>
    </w:p>
    <w:p w:rsidR="00CB4748" w:rsidRPr="00CB4748" w:rsidRDefault="00CB4748" w:rsidP="00CB4748">
      <w:pPr>
        <w:spacing w:after="0" w:line="240" w:lineRule="auto"/>
        <w:ind w:right="425" w:firstLine="709"/>
        <w:contextualSpacing/>
        <w:jc w:val="right"/>
        <w:rPr>
          <w:rFonts w:eastAsia="Times New Roman"/>
          <w:b/>
          <w:lang w:eastAsia="ru-RU"/>
        </w:rPr>
      </w:pPr>
    </w:p>
    <w:p w:rsidR="00CB4748" w:rsidRPr="00CB4748" w:rsidRDefault="00CB4748" w:rsidP="00CB4748">
      <w:pPr>
        <w:keepNext/>
        <w:keepLines/>
        <w:spacing w:after="0" w:line="240" w:lineRule="auto"/>
        <w:jc w:val="center"/>
        <w:outlineLvl w:val="0"/>
        <w:rPr>
          <w:rFonts w:eastAsia="Times New Roman" w:cstheme="majorBidi"/>
          <w:b/>
          <w:szCs w:val="32"/>
          <w:lang w:eastAsia="ru-RU"/>
        </w:rPr>
      </w:pPr>
      <w:bookmarkStart w:id="45" w:name="_Toc496260787"/>
      <w:r w:rsidRPr="00CB4748">
        <w:rPr>
          <w:rFonts w:eastAsia="Times New Roman" w:cstheme="majorBidi"/>
          <w:b/>
          <w:szCs w:val="32"/>
          <w:lang w:eastAsia="ru-RU"/>
        </w:rPr>
        <w:t>МАЛЬТИЙСКИЙ МЕХАНИЗМ</w:t>
      </w:r>
      <w:bookmarkEnd w:id="45"/>
    </w:p>
    <w:p w:rsidR="00CB4748" w:rsidRPr="00CB4748" w:rsidRDefault="00CB4748" w:rsidP="00CB4748">
      <w:pPr>
        <w:spacing w:after="0" w:line="240" w:lineRule="auto"/>
        <w:ind w:right="423" w:firstLine="709"/>
        <w:contextualSpacing/>
        <w:jc w:val="both"/>
        <w:rPr>
          <w:rFonts w:eastAsia="Times New Roman"/>
          <w:lang w:eastAsia="ru-RU"/>
        </w:rPr>
      </w:pPr>
    </w:p>
    <w:p w:rsidR="00CB4748" w:rsidRPr="00CB4748" w:rsidRDefault="00CB4748" w:rsidP="00CB4748">
      <w:pPr>
        <w:spacing w:after="0" w:line="240" w:lineRule="auto"/>
        <w:ind w:right="-2" w:firstLine="709"/>
        <w:contextualSpacing/>
        <w:jc w:val="both"/>
        <w:rPr>
          <w:rFonts w:eastAsia="Times New Roman"/>
          <w:lang w:eastAsia="ru-RU"/>
        </w:rPr>
      </w:pPr>
      <w:r w:rsidRPr="00CB4748">
        <w:rPr>
          <w:rFonts w:eastAsia="Times New Roman"/>
          <w:lang w:eastAsia="ru-RU"/>
        </w:rPr>
        <w:t xml:space="preserve">Мальтийские механизмы относятся к классу механизмов прерывистого движения и служат для преобразования вращательного движения, обычно равномерного, в движение вращательного с периодическими остановками определенной продолжительности. Наибольшее распространение получили мальтийские механизмы с внешним зацеплением и четырехпазовым крестом [1,3,4]. В предлагаемой лабораторной установке мальтийского представлен кривошипом 1 крестом 2 и цевкой 3 – см. рис.1. На рис.2 приведены необходимые обозначения. </w:t>
      </w:r>
    </w:p>
    <w:p w:rsidR="00CB4748" w:rsidRPr="00CB4748" w:rsidRDefault="00CB4748" w:rsidP="00CB4748">
      <w:pPr>
        <w:spacing w:after="0" w:line="240" w:lineRule="auto"/>
        <w:ind w:right="-2" w:firstLine="709"/>
        <w:contextualSpacing/>
        <w:jc w:val="both"/>
        <w:rPr>
          <w:rFonts w:eastAsia="Times New Roman"/>
          <w:lang w:eastAsia="ru-RU"/>
        </w:rPr>
      </w:pPr>
      <w:r w:rsidRPr="00CB4748">
        <w:rPr>
          <w:rFonts w:eastAsia="Times New Roman"/>
          <w:lang w:eastAsia="ru-RU"/>
        </w:rPr>
        <w:t xml:space="preserve">Монтажной основой установки служит корпус 4. В подшипниках 5 корпуса установлен вал 6 креста, а в подшипниках 7-вал 8 кривошипа. На верхней консольной части вала креста закреплён фланец 9 с крепежными резьбовыми отверстиями 10 для установки нагрузочных дисков, имитирующих момент инерции нагрузки механизма. На нижней консольной части вала креста с помощью фланца 11 закреплен датчик 12 углового ускорения. Датчик выполнен единым блоком с кольцевым токосъемником, имеющим внешние подпружиненные меднографитовые щетки, которые электрически соединены с клеммами 13 установки. Привод кривошипа представлен электродвигателем постоянного тока 14 клиноременной передачей составленной шкивом 15 вала кривошипа шкивом 16 вала электродвигателя и ремнем 17. При проектировании установки учтены рекомендации литературы [2,5]. В комплект установки входят: тахометр для измерения частоты вращения электродвигателя 13, электроннолучевой осциллограф С1-17 для наблюдения и измерения выходного сигнала датчика углового ускорения, регулируемый блок питания электродвигателя и набор дисков разных осевых моментов инерции имитирующих параметры нагрузки механизма. Диски устанавливаются на фланец 9 и крепятся винтами с использованием резьбовых отверстий 10. </w:t>
      </w:r>
    </w:p>
    <w:p w:rsidR="00CB4748" w:rsidRPr="00CB4748" w:rsidRDefault="00CB4748" w:rsidP="00CB4748">
      <w:pPr>
        <w:spacing w:after="0" w:line="240" w:lineRule="auto"/>
        <w:ind w:right="-2" w:firstLine="709"/>
        <w:contextualSpacing/>
        <w:jc w:val="both"/>
        <w:rPr>
          <w:rFonts w:eastAsia="Times New Roman"/>
          <w:lang w:eastAsia="ru-RU"/>
        </w:rPr>
      </w:pPr>
    </w:p>
    <w:tbl>
      <w:tblPr>
        <w:tblStyle w:val="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58"/>
        <w:gridCol w:w="5496"/>
      </w:tblGrid>
      <w:tr w:rsidR="00CB4748" w:rsidRPr="00CB4748" w:rsidTr="00CB4748">
        <w:tc>
          <w:tcPr>
            <w:tcW w:w="3980" w:type="dxa"/>
          </w:tcPr>
          <w:p w:rsidR="00CB4748" w:rsidRPr="00CB4748" w:rsidRDefault="00CB4748" w:rsidP="00CB4748">
            <w:pPr>
              <w:ind w:right="-2"/>
              <w:rPr>
                <w:rFonts w:eastAsia="Times New Roman"/>
                <w:lang w:eastAsia="ru-RU"/>
              </w:rPr>
            </w:pPr>
            <w:r w:rsidRPr="00CB4748">
              <w:rPr>
                <w:rFonts w:eastAsia="Times New Roman"/>
                <w:noProof/>
                <w:lang w:eastAsia="ru-RU"/>
              </w:rPr>
              <w:lastRenderedPageBreak/>
              <w:drawing>
                <wp:inline distT="0" distB="0" distL="0" distR="0" wp14:anchorId="5CC68EB5" wp14:editId="485DA10D">
                  <wp:extent cx="2150772" cy="3291298"/>
                  <wp:effectExtent l="0" t="0" r="1905" b="444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45" cstate="print">
                            <a:grayscl/>
                            <a:biLevel thresh="50000"/>
                            <a:extLst>
                              <a:ext uri="{BEBA8EAE-BF5A-486C-A8C5-ECC9F3942E4B}">
                                <a14:imgProps xmlns:a14="http://schemas.microsoft.com/office/drawing/2010/main">
                                  <a14:imgLayer r:embed="rId246">
                                    <a14:imgEffect>
                                      <a14:colorTemperature colorTemp="7200"/>
                                    </a14:imgEffect>
                                    <a14:imgEffect>
                                      <a14:brightnessContrast bright="-40000" contrast="40000"/>
                                    </a14:imgEffect>
                                  </a14:imgLayer>
                                </a14:imgProps>
                              </a:ext>
                              <a:ext uri="{28A0092B-C50C-407E-A947-70E740481C1C}">
                                <a14:useLocalDpi xmlns:a14="http://schemas.microsoft.com/office/drawing/2010/main" val="0"/>
                              </a:ext>
                            </a:extLst>
                          </a:blip>
                          <a:srcRect l="6979" t="4681" r="6686" b="10872"/>
                          <a:stretch>
                            <a:fillRect/>
                          </a:stretch>
                        </pic:blipFill>
                        <pic:spPr bwMode="auto">
                          <a:xfrm>
                            <a:off x="0" y="0"/>
                            <a:ext cx="2168931" cy="3319086"/>
                          </a:xfrm>
                          <a:prstGeom prst="rect">
                            <a:avLst/>
                          </a:prstGeom>
                          <a:noFill/>
                          <a:ln>
                            <a:noFill/>
                          </a:ln>
                        </pic:spPr>
                      </pic:pic>
                    </a:graphicData>
                  </a:graphic>
                </wp:inline>
              </w:drawing>
            </w:r>
          </w:p>
        </w:tc>
        <w:tc>
          <w:tcPr>
            <w:tcW w:w="5364" w:type="dxa"/>
          </w:tcPr>
          <w:p w:rsidR="00CB4748" w:rsidRPr="00CB4748" w:rsidRDefault="00CB4748" w:rsidP="00CB4748">
            <w:pPr>
              <w:ind w:right="-2"/>
              <w:rPr>
                <w:rFonts w:eastAsia="Times New Roman"/>
                <w:lang w:eastAsia="ru-RU"/>
              </w:rPr>
            </w:pPr>
            <w:r w:rsidRPr="00CB4748">
              <w:rPr>
                <w:rFonts w:eastAsia="Times New Roman"/>
                <w:noProof/>
                <w:lang w:eastAsia="ru-RU"/>
              </w:rPr>
              <w:drawing>
                <wp:anchor distT="0" distB="0" distL="114300" distR="114300" simplePos="0" relativeHeight="251685888" behindDoc="0" locked="0" layoutInCell="1" allowOverlap="1" wp14:anchorId="4AF84DC2" wp14:editId="32CBE3BE">
                  <wp:simplePos x="0" y="0"/>
                  <wp:positionH relativeFrom="margin">
                    <wp:posOffset>-38100</wp:posOffset>
                  </wp:positionH>
                  <wp:positionV relativeFrom="page">
                    <wp:posOffset>210185</wp:posOffset>
                  </wp:positionV>
                  <wp:extent cx="3350895" cy="2073275"/>
                  <wp:effectExtent l="0" t="0" r="1905" b="3175"/>
                  <wp:wrapTopAndBottom/>
                  <wp:docPr id="60" name="Рисунок 60" descr="Копия 123_00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Копия 123_00025"/>
                          <pic:cNvPicPr>
                            <a:picLocks noChangeAspect="1" noChangeArrowheads="1"/>
                          </pic:cNvPicPr>
                        </pic:nvPicPr>
                        <pic:blipFill>
                          <a:blip r:embed="rId247" cstate="print">
                            <a:biLevel thresh="75000"/>
                            <a:extLst>
                              <a:ext uri="{28A0092B-C50C-407E-A947-70E740481C1C}">
                                <a14:useLocalDpi xmlns:a14="http://schemas.microsoft.com/office/drawing/2010/main" val="0"/>
                              </a:ext>
                            </a:extLst>
                          </a:blip>
                          <a:srcRect/>
                          <a:stretch>
                            <a:fillRect/>
                          </a:stretch>
                        </pic:blipFill>
                        <pic:spPr bwMode="auto">
                          <a:xfrm>
                            <a:off x="0" y="0"/>
                            <a:ext cx="3350895" cy="2073275"/>
                          </a:xfrm>
                          <a:prstGeom prst="rect">
                            <a:avLst/>
                          </a:prstGeom>
                          <a:noFill/>
                        </pic:spPr>
                      </pic:pic>
                    </a:graphicData>
                  </a:graphic>
                </wp:anchor>
              </w:drawing>
            </w:r>
          </w:p>
        </w:tc>
      </w:tr>
      <w:tr w:rsidR="00CB4748" w:rsidRPr="00CB4748" w:rsidTr="00CB4748">
        <w:tc>
          <w:tcPr>
            <w:tcW w:w="3980" w:type="dxa"/>
          </w:tcPr>
          <w:p w:rsidR="00CB4748" w:rsidRPr="00CB4748" w:rsidRDefault="00CB4748" w:rsidP="00CB4748">
            <w:pPr>
              <w:ind w:right="423"/>
              <w:jc w:val="center"/>
              <w:rPr>
                <w:rFonts w:ascii="Times New Roman" w:eastAsia="Times New Roman" w:hAnsi="Times New Roman"/>
                <w:lang w:eastAsia="ru-RU"/>
              </w:rPr>
            </w:pPr>
            <w:r w:rsidRPr="00CB4748">
              <w:rPr>
                <w:rFonts w:ascii="Times New Roman" w:eastAsia="Times New Roman" w:hAnsi="Times New Roman"/>
                <w:sz w:val="24"/>
                <w:szCs w:val="24"/>
                <w:lang w:eastAsia="ru-RU"/>
              </w:rPr>
              <w:t>Рис.1. Геометрические параметры   механизма</w:t>
            </w:r>
          </w:p>
        </w:tc>
        <w:tc>
          <w:tcPr>
            <w:tcW w:w="5364" w:type="dxa"/>
          </w:tcPr>
          <w:p w:rsidR="00CB4748" w:rsidRPr="00CB4748" w:rsidRDefault="00CB4748" w:rsidP="00CB4748">
            <w:pPr>
              <w:ind w:right="423"/>
              <w:jc w:val="center"/>
              <w:rPr>
                <w:rFonts w:ascii="Times New Roman" w:eastAsia="Times New Roman" w:hAnsi="Times New Roman"/>
                <w:lang w:eastAsia="ru-RU"/>
              </w:rPr>
            </w:pPr>
            <w:r w:rsidRPr="00CB4748">
              <w:rPr>
                <w:rFonts w:ascii="Times New Roman" w:eastAsia="Times New Roman" w:hAnsi="Times New Roman"/>
                <w:sz w:val="24"/>
                <w:szCs w:val="24"/>
                <w:lang w:eastAsia="ru-RU"/>
              </w:rPr>
              <w:t>Рис.2. Конструктивная схема установки</w:t>
            </w:r>
          </w:p>
        </w:tc>
      </w:tr>
    </w:tbl>
    <w:p w:rsidR="00CB4748" w:rsidRPr="00CB4748" w:rsidRDefault="00CB4748" w:rsidP="00CB4748">
      <w:pPr>
        <w:spacing w:after="0" w:line="240" w:lineRule="auto"/>
        <w:ind w:right="-2"/>
        <w:contextualSpacing/>
        <w:jc w:val="both"/>
        <w:rPr>
          <w:rFonts w:eastAsia="Times New Roman"/>
          <w:lang w:eastAsia="ru-RU"/>
        </w:rPr>
      </w:pPr>
    </w:p>
    <w:p w:rsidR="00CB4748" w:rsidRPr="00CB4748" w:rsidRDefault="00CB4748" w:rsidP="00CB4748">
      <w:pPr>
        <w:spacing w:after="0" w:line="240" w:lineRule="auto"/>
        <w:ind w:firstLine="709"/>
        <w:contextualSpacing/>
        <w:jc w:val="both"/>
        <w:rPr>
          <w:rFonts w:eastAsia="Times New Roman"/>
          <w:lang w:eastAsia="ru-RU"/>
        </w:rPr>
      </w:pPr>
      <w:r w:rsidRPr="00CB4748">
        <w:rPr>
          <w:rFonts w:eastAsia="Times New Roman"/>
          <w:lang w:eastAsia="ru-RU"/>
        </w:rPr>
        <w:t xml:space="preserve">Геометрическими параметрами мальтийского механизма являются: межосевое расстояние </w:t>
      </w:r>
      <w:r w:rsidRPr="00CB4748">
        <w:rPr>
          <w:rFonts w:eastAsia="Times New Roman"/>
          <w:lang w:val="en-US" w:eastAsia="ru-RU"/>
        </w:rPr>
        <w:t>L</w:t>
      </w:r>
      <w:r w:rsidRPr="00CB4748">
        <w:rPr>
          <w:rFonts w:eastAsia="Times New Roman"/>
          <w:lang w:eastAsia="ru-RU"/>
        </w:rPr>
        <w:t xml:space="preserve"> = </w:t>
      </w:r>
      <w:r w:rsidRPr="00CB4748">
        <w:rPr>
          <w:rFonts w:eastAsia="Times New Roman"/>
          <w:lang w:val="en-US" w:eastAsia="ru-RU"/>
        </w:rPr>
        <w:t>O</w:t>
      </w:r>
      <w:r w:rsidRPr="00CB4748">
        <w:rPr>
          <w:rFonts w:eastAsia="Times New Roman"/>
          <w:vertAlign w:val="subscript"/>
          <w:lang w:eastAsia="ru-RU"/>
        </w:rPr>
        <w:t>1</w:t>
      </w:r>
      <w:r w:rsidRPr="00CB4748">
        <w:rPr>
          <w:rFonts w:eastAsia="Times New Roman"/>
          <w:lang w:eastAsia="ru-RU"/>
        </w:rPr>
        <w:t>O</w:t>
      </w:r>
      <w:r w:rsidRPr="00CB4748">
        <w:rPr>
          <w:rFonts w:eastAsia="Times New Roman"/>
          <w:vertAlign w:val="subscript"/>
          <w:lang w:eastAsia="ru-RU"/>
        </w:rPr>
        <w:t>2</w:t>
      </w:r>
      <w:r w:rsidRPr="00CB4748">
        <w:rPr>
          <w:rFonts w:eastAsia="Times New Roman"/>
          <w:lang w:eastAsia="ru-RU"/>
        </w:rPr>
        <w:t xml:space="preserve">   радиус кривошипа</w:t>
      </w:r>
      <m:oMath>
        <m:r>
          <w:rPr>
            <w:rFonts w:ascii="Cambria Math" w:eastAsia="Times New Roman" w:hAnsi="Cambria Math"/>
            <w:lang w:eastAsia="ru-RU"/>
          </w:rPr>
          <m:t xml:space="preserve">  R</m:t>
        </m:r>
        <m:sPre>
          <m:sPrePr>
            <m:ctrlPr>
              <w:rPr>
                <w:rFonts w:ascii="Cambria Math" w:eastAsia="Times New Roman" w:hAnsi="Cambria Math"/>
                <w:i/>
                <w:lang w:eastAsia="ru-RU"/>
              </w:rPr>
            </m:ctrlPr>
          </m:sPrePr>
          <m:sub>
            <m:r>
              <w:rPr>
                <w:rFonts w:ascii="Cambria Math" w:eastAsia="Times New Roman" w:hAnsi="Cambria Math"/>
                <w:lang w:eastAsia="ru-RU"/>
              </w:rPr>
              <m:t>1</m:t>
            </m:r>
          </m:sub>
          <m:sup/>
          <m:e>
            <m:r>
              <w:rPr>
                <w:rFonts w:ascii="Cambria Math" w:eastAsia="Times New Roman" w:hAnsi="Cambria Math"/>
                <w:lang w:eastAsia="ru-RU"/>
              </w:rPr>
              <m:t>=</m:t>
            </m:r>
            <m:r>
              <w:rPr>
                <w:rFonts w:ascii="Cambria Math" w:eastAsia="Times New Roman" w:hAnsi="Cambria Math"/>
                <w:lang w:val="en-US" w:eastAsia="ru-RU"/>
              </w:rPr>
              <m:t>O</m:t>
            </m:r>
            <m:sPre>
              <m:sPrePr>
                <m:ctrlPr>
                  <w:rPr>
                    <w:rFonts w:ascii="Cambria Math" w:eastAsia="Times New Roman" w:hAnsi="Cambria Math"/>
                    <w:i/>
                    <w:lang w:val="en-US" w:eastAsia="ru-RU"/>
                  </w:rPr>
                </m:ctrlPr>
              </m:sPrePr>
              <m:sub>
                <m:r>
                  <w:rPr>
                    <w:rFonts w:ascii="Cambria Math" w:eastAsia="Times New Roman" w:hAnsi="Cambria Math"/>
                    <w:lang w:eastAsia="ru-RU"/>
                  </w:rPr>
                  <m:t>1</m:t>
                </m:r>
              </m:sub>
              <m:sup/>
              <m:e>
                <m:r>
                  <w:rPr>
                    <w:rFonts w:ascii="Cambria Math" w:eastAsia="Times New Roman" w:hAnsi="Cambria Math"/>
                    <w:lang w:val="en-US" w:eastAsia="ru-RU"/>
                  </w:rPr>
                  <m:t>A</m:t>
                </m:r>
              </m:e>
            </m:sPre>
          </m:e>
        </m:sPre>
      </m:oMath>
      <w:r w:rsidRPr="00CB4748">
        <w:rPr>
          <w:rFonts w:eastAsia="Times New Roman"/>
          <w:lang w:eastAsia="ru-RU"/>
        </w:rPr>
        <w:t xml:space="preserve">, число пазов z=4 креста, расчетные радиусы креста </w:t>
      </w:r>
      <w:r w:rsidRPr="00CB4748">
        <w:rPr>
          <w:rFonts w:eastAsia="Times New Roman"/>
          <w:lang w:val="en-US" w:eastAsia="ru-RU"/>
        </w:rPr>
        <w:t>R</w:t>
      </w:r>
      <w:r w:rsidRPr="00CB4748">
        <w:rPr>
          <w:rFonts w:eastAsia="Times New Roman"/>
          <w:lang w:eastAsia="ru-RU"/>
        </w:rPr>
        <w:t>2</w:t>
      </w:r>
      <w:r w:rsidRPr="00CB4748">
        <w:rPr>
          <w:rFonts w:eastAsia="Times New Roman"/>
          <w:lang w:val="en-US" w:eastAsia="ru-RU"/>
        </w:rPr>
        <w:t>ma</w:t>
      </w:r>
      <w:r w:rsidRPr="00CB4748">
        <w:rPr>
          <w:rFonts w:eastAsia="Times New Roman"/>
          <w:lang w:eastAsia="ru-RU"/>
        </w:rPr>
        <w:t xml:space="preserve">x и </w:t>
      </w:r>
      <w:r w:rsidRPr="00CB4748">
        <w:rPr>
          <w:rFonts w:eastAsia="Times New Roman"/>
          <w:lang w:val="en-US" w:eastAsia="ru-RU"/>
        </w:rPr>
        <w:t>R</w:t>
      </w:r>
      <w:r w:rsidRPr="00CB4748">
        <w:rPr>
          <w:rFonts w:eastAsia="Times New Roman"/>
          <w:lang w:eastAsia="ru-RU"/>
        </w:rPr>
        <w:t>2</w:t>
      </w:r>
      <w:r w:rsidRPr="00CB4748">
        <w:rPr>
          <w:rFonts w:eastAsia="Times New Roman"/>
          <w:lang w:val="en-US" w:eastAsia="ru-RU"/>
        </w:rPr>
        <w:t>min</w:t>
      </w:r>
      <w:r w:rsidRPr="00CB4748">
        <w:rPr>
          <w:rFonts w:eastAsia="Times New Roman"/>
          <w:lang w:eastAsia="ru-RU"/>
        </w:rPr>
        <w:t xml:space="preserve">, углы  </w:t>
      </w:r>
      <m:oMath>
        <m:sSub>
          <m:sSubPr>
            <m:ctrlPr>
              <w:rPr>
                <w:rFonts w:ascii="Cambria Math" w:eastAsia="Calibri" w:hAnsi="Cambria Math"/>
                <w:i/>
              </w:rPr>
            </m:ctrlPr>
          </m:sSubPr>
          <m:e>
            <m:r>
              <w:rPr>
                <w:rFonts w:ascii="Cambria Math" w:eastAsia="Times New Roman" w:hAnsi="Cambria Math"/>
                <w:lang w:eastAsia="ru-RU"/>
              </w:rPr>
              <m:t>α</m:t>
            </m:r>
          </m:e>
          <m:sub>
            <m:r>
              <w:rPr>
                <w:rFonts w:ascii="Cambria Math" w:eastAsia="Times New Roman" w:hAnsi="Cambria Math"/>
                <w:lang w:eastAsia="ru-RU"/>
              </w:rPr>
              <m:t>ο</m:t>
            </m:r>
          </m:sub>
        </m:sSub>
      </m:oMath>
      <w:r w:rsidRPr="00CB4748">
        <w:rPr>
          <w:rFonts w:eastAsia="Times New Roman"/>
          <w:lang w:eastAsia="ru-RU"/>
        </w:rPr>
        <w:t xml:space="preserve">   и  </w:t>
      </w:r>
      <m:oMath>
        <m:sSub>
          <m:sSubPr>
            <m:ctrlPr>
              <w:rPr>
                <w:rFonts w:ascii="Cambria Math" w:eastAsia="Calibri" w:hAnsi="Cambria Math"/>
                <w:i/>
              </w:rPr>
            </m:ctrlPr>
          </m:sSubPr>
          <m:e>
            <m:r>
              <w:rPr>
                <w:rFonts w:ascii="Cambria Math" w:eastAsia="Times New Roman" w:hAnsi="Cambria Math"/>
                <w:lang w:eastAsia="ru-RU"/>
              </w:rPr>
              <m:t>φ</m:t>
            </m:r>
          </m:e>
          <m:sub>
            <m:r>
              <w:rPr>
                <w:rFonts w:ascii="Cambria Math" w:eastAsia="Times New Roman" w:hAnsi="Cambria Math"/>
                <w:lang w:eastAsia="ru-RU"/>
              </w:rPr>
              <m:t>ο</m:t>
            </m:r>
          </m:sub>
        </m:sSub>
        <m:r>
          <w:rPr>
            <w:rFonts w:ascii="Cambria Math" w:eastAsia="Calibri" w:hAnsi="Cambria Math"/>
          </w:rPr>
          <m:t xml:space="preserve"> </m:t>
        </m:r>
      </m:oMath>
      <w:r w:rsidRPr="00CB4748">
        <w:rPr>
          <w:rFonts w:eastAsia="Times New Roman"/>
          <w:lang w:eastAsia="ru-RU"/>
        </w:rPr>
        <w:t xml:space="preserve">. Для нормальной работы механизма необходимо ,чтобы в момент входа цевки в паз креста и в момент выхода цевки из паза угол между радиусом кривошипа и осью паза был равен </w:t>
      </w:r>
      <m:oMath>
        <m:r>
          <w:rPr>
            <w:rFonts w:ascii="Cambria Math" w:eastAsia="Times New Roman" w:hAnsi="Cambria Math"/>
            <w:lang w:eastAsia="ru-RU"/>
          </w:rPr>
          <m:t xml:space="preserve"> π/2</m:t>
        </m:r>
      </m:oMath>
      <w:r w:rsidRPr="00CB4748">
        <w:rPr>
          <w:rFonts w:eastAsia="Times New Roman"/>
          <w:lang w:eastAsia="ru-RU"/>
        </w:rPr>
        <w:t xml:space="preserve">, т.е. </w:t>
      </w:r>
      <m:oMath>
        <m:sSub>
          <m:sSubPr>
            <m:ctrlPr>
              <w:rPr>
                <w:rFonts w:ascii="Cambria Math" w:eastAsia="Times New Roman" w:hAnsi="Cambria Math"/>
                <w:i/>
                <w:lang w:val="en-US" w:eastAsia="ru-RU"/>
              </w:rPr>
            </m:ctrlPr>
          </m:sSubPr>
          <m:e>
            <m:r>
              <w:rPr>
                <w:rFonts w:ascii="Cambria Math" w:eastAsia="Times New Roman" w:hAnsi="Cambria Math"/>
                <w:lang w:val="en-US" w:eastAsia="ru-RU"/>
              </w:rPr>
              <m:t>O</m:t>
            </m:r>
          </m:e>
          <m:sub>
            <m:r>
              <w:rPr>
                <w:rFonts w:ascii="Cambria Math" w:eastAsia="Times New Roman" w:hAnsi="Cambria Math"/>
                <w:lang w:eastAsia="ru-RU"/>
              </w:rPr>
              <m:t>1</m:t>
            </m:r>
          </m:sub>
        </m:sSub>
      </m:oMath>
      <w:r w:rsidRPr="00CB4748">
        <w:rPr>
          <w:rFonts w:eastAsia="Times New Roman"/>
          <w:lang w:val="en-US" w:eastAsia="ru-RU"/>
        </w:rPr>
        <w:t>A</w:t>
      </w:r>
      <m:oMath>
        <m:r>
          <w:rPr>
            <w:rFonts w:ascii="Cambria Math" w:eastAsia="Times New Roman" w:hAnsi="Cambria Math"/>
            <w:lang w:eastAsia="ru-RU"/>
          </w:rPr>
          <m:t>⊥</m:t>
        </m:r>
        <m:sSub>
          <m:sSubPr>
            <m:ctrlPr>
              <w:rPr>
                <w:rFonts w:ascii="Cambria Math" w:eastAsia="Times New Roman" w:hAnsi="Cambria Math"/>
                <w:i/>
                <w:lang w:val="en-US" w:eastAsia="ru-RU"/>
              </w:rPr>
            </m:ctrlPr>
          </m:sSubPr>
          <m:e>
            <m:r>
              <w:rPr>
                <w:rFonts w:ascii="Cambria Math" w:eastAsia="Times New Roman" w:hAnsi="Cambria Math"/>
                <w:lang w:val="en-US" w:eastAsia="ru-RU"/>
              </w:rPr>
              <m:t>O</m:t>
            </m:r>
          </m:e>
          <m:sub>
            <m:r>
              <w:rPr>
                <w:rFonts w:ascii="Cambria Math" w:eastAsia="Times New Roman" w:hAnsi="Cambria Math"/>
                <w:lang w:eastAsia="ru-RU"/>
              </w:rPr>
              <m:t>2</m:t>
            </m:r>
          </m:sub>
        </m:sSub>
      </m:oMath>
      <w:r w:rsidRPr="00CB4748">
        <w:rPr>
          <w:rFonts w:eastAsia="Times New Roman"/>
          <w:lang w:val="en-US" w:eastAsia="ru-RU"/>
        </w:rPr>
        <w:t>A</w:t>
      </w:r>
      <w:r w:rsidRPr="00CB4748">
        <w:rPr>
          <w:rFonts w:eastAsia="Times New Roman"/>
          <w:lang w:eastAsia="ru-RU"/>
        </w:rPr>
        <w:t xml:space="preserve">. Кинематическими параметрами мальтийского механизма являются: период цикла </w:t>
      </w:r>
      <w:r w:rsidRPr="00CB4748">
        <w:rPr>
          <w:rFonts w:eastAsia="Times New Roman"/>
          <w:lang w:val="en-US" w:eastAsia="ru-RU"/>
        </w:rPr>
        <w:t>T</w:t>
      </w:r>
      <w:r w:rsidRPr="00CB4748">
        <w:rPr>
          <w:rFonts w:eastAsia="Times New Roman"/>
          <w:lang w:eastAsia="ru-RU"/>
        </w:rPr>
        <w:t xml:space="preserve">,наибольшая угловая скорость креста </w:t>
      </w:r>
      <m:oMath>
        <m:sSub>
          <m:sSubPr>
            <m:ctrlPr>
              <w:rPr>
                <w:rFonts w:ascii="Cambria Math" w:eastAsia="Times New Roman" w:hAnsi="Cambria Math"/>
                <w:i/>
                <w:lang w:val="en-US" w:eastAsia="ru-RU"/>
              </w:rPr>
            </m:ctrlPr>
          </m:sSubPr>
          <m:e>
            <m:r>
              <w:rPr>
                <w:rFonts w:ascii="Cambria Math" w:eastAsia="Times New Roman" w:hAnsi="Cambria Math"/>
                <w:lang w:val="en-US" w:eastAsia="ru-RU"/>
              </w:rPr>
              <m:t>ω</m:t>
            </m:r>
          </m:e>
          <m:sub>
            <m:r>
              <w:rPr>
                <w:rFonts w:ascii="Cambria Math" w:eastAsia="Times New Roman" w:hAnsi="Cambria Math"/>
                <w:lang w:eastAsia="ru-RU"/>
              </w:rPr>
              <m:t>2</m:t>
            </m:r>
            <m:func>
              <m:funcPr>
                <m:ctrlPr>
                  <w:rPr>
                    <w:rFonts w:ascii="Cambria Math" w:eastAsia="Times New Roman" w:hAnsi="Cambria Math"/>
                    <w:i/>
                    <w:lang w:val="en-US" w:eastAsia="ru-RU"/>
                  </w:rPr>
                </m:ctrlPr>
              </m:funcPr>
              <m:fName>
                <m:r>
                  <m:rPr>
                    <m:sty m:val="p"/>
                  </m:rPr>
                  <w:rPr>
                    <w:rFonts w:ascii="Cambria Math" w:eastAsia="Times New Roman" w:hAnsi="Cambria Math"/>
                    <w:lang w:val="en-US" w:eastAsia="ru-RU"/>
                  </w:rPr>
                  <m:t>max</m:t>
                </m:r>
              </m:fName>
              <m:e/>
            </m:func>
          </m:sub>
        </m:sSub>
      </m:oMath>
      <w:r w:rsidRPr="00CB4748">
        <w:rPr>
          <w:rFonts w:eastAsia="Times New Roman"/>
          <w:lang w:eastAsia="ru-RU"/>
        </w:rPr>
        <w:t xml:space="preserve"> ,наибольшее угловое ускорение креста</w:t>
      </w:r>
      <m:oMath>
        <m:sSub>
          <m:sSubPr>
            <m:ctrlPr>
              <w:rPr>
                <w:rFonts w:ascii="Cambria Math" w:eastAsia="Times New Roman" w:hAnsi="Cambria Math"/>
                <w:lang w:val="en-US" w:eastAsia="ru-RU"/>
              </w:rPr>
            </m:ctrlPr>
          </m:sSubPr>
          <m:e>
            <m:r>
              <m:rPr>
                <m:sty m:val="p"/>
              </m:rPr>
              <w:rPr>
                <w:rFonts w:ascii="Cambria Math" w:eastAsia="Times New Roman" w:hAnsi="Cambria Math"/>
                <w:lang w:eastAsia="ru-RU"/>
              </w:rPr>
              <m:t xml:space="preserve">  ℇ</m:t>
            </m:r>
          </m:e>
          <m:sub>
            <m:eqArr>
              <m:eqArrPr>
                <m:ctrlPr>
                  <w:rPr>
                    <w:rFonts w:ascii="Cambria Math" w:eastAsia="Times New Roman" w:hAnsi="Cambria Math"/>
                    <w:lang w:val="en-US" w:eastAsia="ru-RU"/>
                  </w:rPr>
                </m:ctrlPr>
              </m:eqArrPr>
              <m:e>
                <m:r>
                  <m:rPr>
                    <m:sty m:val="p"/>
                  </m:rPr>
                  <w:rPr>
                    <w:rFonts w:ascii="Cambria Math" w:eastAsia="Times New Roman" w:hAnsi="Cambria Math"/>
                    <w:lang w:eastAsia="ru-RU"/>
                  </w:rPr>
                  <m:t>2</m:t>
                </m:r>
                <m:r>
                  <m:rPr>
                    <m:sty m:val="p"/>
                  </m:rPr>
                  <w:rPr>
                    <w:rFonts w:ascii="Cambria Math" w:eastAsia="Times New Roman" w:hAnsi="Cambria Math"/>
                    <w:lang w:val="en-US" w:eastAsia="ru-RU"/>
                  </w:rPr>
                  <m:t>max</m:t>
                </m:r>
              </m:e>
              <m:e/>
            </m:eqArr>
          </m:sub>
        </m:sSub>
      </m:oMath>
      <w:r w:rsidRPr="00CB4748">
        <w:rPr>
          <w:rFonts w:eastAsia="Times New Roman"/>
          <w:lang w:eastAsia="ru-RU"/>
        </w:rPr>
        <w:t xml:space="preserve"> и угловые ускорения в начальный </w:t>
      </w:r>
      <m:oMath>
        <m:sSub>
          <m:sSubPr>
            <m:ctrlPr>
              <w:rPr>
                <w:rFonts w:ascii="Cambria Math" w:eastAsia="Times New Roman" w:hAnsi="Cambria Math"/>
                <w:lang w:val="en-US" w:eastAsia="ru-RU"/>
              </w:rPr>
            </m:ctrlPr>
          </m:sSubPr>
          <m:e>
            <m:r>
              <m:rPr>
                <m:sty m:val="p"/>
              </m:rPr>
              <w:rPr>
                <w:rFonts w:ascii="Cambria Math" w:eastAsia="Times New Roman" w:hAnsi="Cambria Math"/>
                <w:lang w:eastAsia="ru-RU"/>
              </w:rPr>
              <m:t>ℇ</m:t>
            </m:r>
          </m:e>
          <m:sub>
            <m:r>
              <m:rPr>
                <m:sty m:val="p"/>
              </m:rPr>
              <w:rPr>
                <w:rFonts w:ascii="Cambria Math" w:eastAsia="Times New Roman" w:hAnsi="Cambria Math"/>
                <w:lang w:eastAsia="ru-RU"/>
              </w:rPr>
              <m:t>2нач</m:t>
            </m:r>
          </m:sub>
        </m:sSub>
      </m:oMath>
      <w:r w:rsidRPr="00CB4748">
        <w:rPr>
          <w:rFonts w:eastAsia="Times New Roman"/>
          <w:lang w:eastAsia="ru-RU"/>
        </w:rPr>
        <w:t xml:space="preserve"> и конечный </w:t>
      </w:r>
      <m:oMath>
        <m:r>
          <w:rPr>
            <w:rFonts w:ascii="Cambria Math" w:eastAsia="Times New Roman" w:hAnsi="Cambria Math"/>
            <w:lang w:eastAsia="ru-RU"/>
          </w:rPr>
          <m:t xml:space="preserve"> </m:t>
        </m:r>
        <m:sSub>
          <m:sSubPr>
            <m:ctrlPr>
              <w:rPr>
                <w:rFonts w:ascii="Cambria Math" w:eastAsia="Times New Roman" w:hAnsi="Cambria Math"/>
                <w:i/>
                <w:lang w:val="en-US" w:eastAsia="ru-RU"/>
              </w:rPr>
            </m:ctrlPr>
          </m:sSubPr>
          <m:e>
            <m:r>
              <w:rPr>
                <w:rFonts w:ascii="Cambria Math" w:eastAsia="Times New Roman" w:hAnsi="Cambria Math"/>
                <w:lang w:eastAsia="ru-RU"/>
              </w:rPr>
              <m:t>ℇ</m:t>
            </m:r>
          </m:e>
          <m:sub>
            <m:r>
              <w:rPr>
                <w:rFonts w:ascii="Cambria Math" w:eastAsia="Times New Roman" w:hAnsi="Cambria Math"/>
                <w:lang w:eastAsia="ru-RU"/>
              </w:rPr>
              <m:t>2кон</m:t>
            </m:r>
          </m:sub>
        </m:sSub>
      </m:oMath>
      <w:r w:rsidRPr="00CB4748">
        <w:rPr>
          <w:rFonts w:eastAsia="Times New Roman"/>
          <w:lang w:eastAsia="ru-RU"/>
        </w:rPr>
        <w:t xml:space="preserve">   моменты движения креста при постоянной угловой скорости кривошипа (рад/</w:t>
      </w:r>
      <w:r w:rsidRPr="00CB4748">
        <w:rPr>
          <w:rFonts w:eastAsia="Times New Roman"/>
          <w:lang w:val="en-US" w:eastAsia="ru-RU"/>
        </w:rPr>
        <w:t>c</w:t>
      </w:r>
      <w:r w:rsidRPr="00CB4748">
        <w:rPr>
          <w:rFonts w:eastAsia="Times New Roman"/>
          <w:lang w:eastAsia="ru-RU"/>
        </w:rPr>
        <w:t>)</w:t>
      </w:r>
      <m:oMath>
        <m:r>
          <w:rPr>
            <w:rFonts w:ascii="Cambria Math" w:eastAsia="Times New Roman" w:hAnsi="Cambria Math"/>
            <w:lang w:eastAsia="ru-RU"/>
          </w:rPr>
          <m:t xml:space="preserve"> </m:t>
        </m:r>
        <m:r>
          <w:rPr>
            <w:rFonts w:ascii="Cambria Math" w:eastAsia="Times New Roman" w:hAnsi="Cambria Math"/>
          </w:rPr>
          <m:t xml:space="preserve"> </m:t>
        </m:r>
        <m:sSub>
          <m:sSubPr>
            <m:ctrlPr>
              <w:rPr>
                <w:rFonts w:ascii="Cambria Math" w:eastAsia="Times New Roman" w:hAnsi="Cambria Math"/>
                <w:i/>
                <w:lang w:val="en-US"/>
              </w:rPr>
            </m:ctrlPr>
          </m:sSubPr>
          <m:e>
            <m:r>
              <w:rPr>
                <w:rFonts w:ascii="Cambria Math" w:eastAsia="Times New Roman" w:hAnsi="Cambria Math"/>
                <w:lang w:val="en-US" w:eastAsia="ru-RU"/>
              </w:rPr>
              <m:t>ω</m:t>
            </m:r>
          </m:e>
          <m:sub>
            <m:r>
              <w:rPr>
                <w:rFonts w:ascii="Cambria Math" w:eastAsia="Times New Roman" w:hAnsi="Cambria Math"/>
                <w:lang w:eastAsia="ru-RU"/>
              </w:rPr>
              <m:t>1=</m:t>
            </m:r>
            <m:r>
              <w:rPr>
                <w:rFonts w:ascii="Cambria Math" w:eastAsia="Times New Roman" w:hAnsi="Cambria Math"/>
                <w:lang w:val="en-US" w:eastAsia="ru-RU"/>
              </w:rPr>
              <m:t>πn</m:t>
            </m:r>
            <m:r>
              <w:rPr>
                <w:rFonts w:ascii="Cambria Math" w:eastAsia="Times New Roman" w:hAnsi="Cambria Math"/>
                <w:lang w:eastAsia="ru-RU"/>
              </w:rPr>
              <m:t>/30</m:t>
            </m:r>
          </m:sub>
        </m:sSub>
      </m:oMath>
      <w:r w:rsidRPr="00CB4748">
        <w:rPr>
          <w:rFonts w:eastAsia="Times New Roman"/>
          <w:lang w:eastAsia="ru-RU"/>
        </w:rPr>
        <w:t xml:space="preserve"> .Характер законов движения креста</w:t>
      </w:r>
      <m:oMath>
        <m:sSub>
          <m:sSubPr>
            <m:ctrlPr>
              <w:rPr>
                <w:rFonts w:ascii="Cambria Math" w:eastAsia="Calibri" w:hAnsi="Cambria Math"/>
              </w:rPr>
            </m:ctrlPr>
          </m:sSubPr>
          <m:e>
            <m:r>
              <m:rPr>
                <m:sty m:val="p"/>
              </m:rPr>
              <w:rPr>
                <w:rFonts w:ascii="Cambria Math" w:eastAsia="Times New Roman" w:hAnsi="Cambria Math"/>
                <w:lang w:eastAsia="ru-RU"/>
              </w:rPr>
              <m:t xml:space="preserve"> ω</m:t>
            </m:r>
          </m:e>
          <m:sub>
            <m:r>
              <m:rPr>
                <m:sty m:val="p"/>
              </m:rPr>
              <w:rPr>
                <w:rFonts w:ascii="Cambria Math" w:eastAsia="Times New Roman" w:hAnsi="Cambria Math"/>
                <w:lang w:eastAsia="ru-RU"/>
              </w:rPr>
              <m:t xml:space="preserve">2= </m:t>
            </m:r>
            <m:r>
              <m:rPr>
                <m:sty m:val="p"/>
              </m:rPr>
              <w:rPr>
                <w:rFonts w:ascii="Cambria Math" w:eastAsia="Times New Roman" w:hAnsi="Cambria Math"/>
                <w:lang w:val="en-US" w:eastAsia="ru-RU"/>
              </w:rPr>
              <m:t>f</m:t>
            </m:r>
            <m:r>
              <m:rPr>
                <m:sty m:val="p"/>
              </m:rPr>
              <w:rPr>
                <w:rFonts w:ascii="Cambria Math" w:eastAsia="Times New Roman" w:hAnsi="Cambria Math"/>
                <w:lang w:eastAsia="ru-RU"/>
              </w:rPr>
              <m:t xml:space="preserve"> </m:t>
            </m:r>
            <m:d>
              <m:dPr>
                <m:ctrlPr>
                  <w:rPr>
                    <w:rFonts w:ascii="Cambria Math" w:eastAsia="Times New Roman" w:hAnsi="Cambria Math"/>
                    <w:lang w:eastAsia="ru-RU"/>
                  </w:rPr>
                </m:ctrlPr>
              </m:dPr>
              <m:e>
                <m:r>
                  <m:rPr>
                    <m:sty m:val="p"/>
                  </m:rPr>
                  <w:rPr>
                    <w:rFonts w:ascii="Cambria Math" w:eastAsia="Times New Roman" w:hAnsi="Cambria Math"/>
                    <w:lang w:eastAsia="ru-RU"/>
                  </w:rPr>
                  <m:t>φ</m:t>
                </m:r>
              </m:e>
            </m:d>
          </m:sub>
        </m:sSub>
      </m:oMath>
      <w:r w:rsidRPr="00CB4748">
        <w:rPr>
          <w:rFonts w:eastAsia="Times New Roman"/>
          <w:lang w:eastAsia="ru-RU"/>
        </w:rPr>
        <w:t xml:space="preserve"> и </w:t>
      </w:r>
      <w:r w:rsidRPr="00CB4748">
        <w:rPr>
          <w:rFonts w:eastAsia="Times New Roman"/>
          <w:i/>
          <w:lang w:eastAsia="ru-RU"/>
        </w:rPr>
        <w:t>,</w:t>
      </w:r>
      <m:oMath>
        <m:sSub>
          <m:sSubPr>
            <m:ctrlPr>
              <w:rPr>
                <w:rFonts w:ascii="Cambria Math" w:eastAsia="Times New Roman" w:hAnsi="Cambria Math"/>
                <w:i/>
              </w:rPr>
            </m:ctrlPr>
          </m:sSubPr>
          <m:e>
            <m:r>
              <m:rPr>
                <m:scr m:val="script"/>
              </m:rPr>
              <w:rPr>
                <w:rFonts w:ascii="Cambria Math" w:eastAsia="Times New Roman" w:hAnsi="Cambria Math"/>
                <w:lang w:eastAsia="ru-RU"/>
              </w:rPr>
              <m:t>E</m:t>
            </m:r>
          </m:e>
          <m:sub>
            <m:r>
              <w:rPr>
                <w:rFonts w:ascii="Cambria Math" w:eastAsia="Times New Roman" w:hAnsi="Cambria Math"/>
                <w:lang w:eastAsia="ru-RU"/>
              </w:rPr>
              <m:t>2=f(φ)</m:t>
            </m:r>
          </m:sub>
        </m:sSub>
        <m:r>
          <w:rPr>
            <w:rFonts w:ascii="Cambria Math" w:eastAsia="Times New Roman" w:hAnsi="Cambria Math"/>
          </w:rPr>
          <m:t xml:space="preserve"> </m:t>
        </m:r>
      </m:oMath>
      <w:r w:rsidRPr="00CB4748">
        <w:rPr>
          <w:rFonts w:eastAsia="Times New Roman"/>
          <w:lang w:eastAsia="ru-RU"/>
        </w:rPr>
        <w:t>показан на рис.3. В процессе выполнения лабораторной работы студент изучает методы экспериментального исследования, в частности знакомится с методикой измерения углового ускорения. Поэтому сначала поясним устройство датчика угловых ускорений – рис.4.</w:t>
      </w:r>
    </w:p>
    <w:p w:rsidR="00CB4748" w:rsidRPr="00CB4748" w:rsidRDefault="00CB4748" w:rsidP="00CB4748">
      <w:pPr>
        <w:spacing w:after="0" w:line="240" w:lineRule="auto"/>
        <w:ind w:right="423" w:firstLine="709"/>
        <w:contextualSpacing/>
        <w:jc w:val="both"/>
        <w:rPr>
          <w:rFonts w:eastAsia="Times New Roman"/>
          <w:lang w:eastAsia="ru-RU"/>
        </w:rPr>
      </w:pPr>
      <w:r w:rsidRPr="00CB4748">
        <w:rPr>
          <w:rFonts w:eastAsia="Times New Roman"/>
          <w:lang w:eastAsia="ru-RU"/>
        </w:rPr>
        <w:t>Монтажной основой датчика служит корпус 1, имеющий стойки 2,3 и 4. Чувствительный элемент 5 представляет собой осесимметричное тело, составленное из двух плоских прямоугольного сечения магнитопроводов 6,7, закрепленных на торцах магнитопроводной втулки 8. На концах магнитопроводов чувствительного элемента установлены (приклеены) постоянные магниты 9 осевой намагниченности. Каждая пара постоянных магнитов образует магнитный зазор, при этом направление осевой намагниченности постоянных магнитов в паре одинаково.</w:t>
      </w:r>
    </w:p>
    <w:p w:rsidR="00CB4748" w:rsidRPr="00CB4748" w:rsidRDefault="00CB4748" w:rsidP="00CB4748">
      <w:pPr>
        <w:spacing w:after="0" w:line="240" w:lineRule="auto"/>
        <w:ind w:right="423" w:firstLine="709"/>
        <w:contextualSpacing/>
        <w:jc w:val="both"/>
        <w:rPr>
          <w:rFonts w:eastAsia="Times New Roman"/>
          <w:lang w:eastAsia="ru-RU"/>
        </w:rPr>
      </w:pPr>
    </w:p>
    <w:p w:rsidR="00CB4748" w:rsidRPr="00CB4748" w:rsidRDefault="00CB4748" w:rsidP="00CB4748">
      <w:pPr>
        <w:spacing w:after="0" w:line="240" w:lineRule="auto"/>
        <w:ind w:right="423" w:firstLine="709"/>
        <w:contextualSpacing/>
        <w:jc w:val="both"/>
        <w:rPr>
          <w:rFonts w:eastAsia="Times New Roman"/>
          <w:lang w:eastAsia="ru-RU"/>
        </w:rPr>
      </w:pPr>
      <w:r w:rsidRPr="00CB4748">
        <w:rPr>
          <w:rFonts w:eastAsia="Times New Roman"/>
          <w:lang w:eastAsia="ru-RU"/>
        </w:rPr>
        <w:lastRenderedPageBreak/>
        <w:t>В магнитных зазорах чувствительного элемента свободно размещены плоские бескаркасные катушки 10,11, закрепленные, соответственно, на стойках 2,3 с помощью накладок 12.13 и винтов. Катушки изготавливают путем намотки на оправах с пропиткой клеем(лаком). В качестве моточного провода применяют провода марок ПЭЛ и ПЭВ. Электрические выводы катушек образованы концами моточного провода. Эти концы моточного провода катушек закреплены по поверхностям стоек и корпуса компаундом и подключены пайкой к контактным площадкам кроссплаты 14.</w:t>
      </w:r>
    </w:p>
    <w:p w:rsidR="00CB4748" w:rsidRPr="00CB4748" w:rsidRDefault="00CB4748" w:rsidP="00CB4748">
      <w:pPr>
        <w:spacing w:after="0" w:line="240" w:lineRule="auto"/>
        <w:ind w:firstLine="709"/>
        <w:contextualSpacing/>
        <w:jc w:val="both"/>
        <w:rPr>
          <w:rFonts w:eastAsia="Times New Roman"/>
          <w:lang w:eastAsia="ru-RU"/>
        </w:rPr>
      </w:pPr>
    </w:p>
    <w:tbl>
      <w:tblPr>
        <w:tblStyle w:val="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2"/>
      </w:tblGrid>
      <w:tr w:rsidR="00CB4748" w:rsidRPr="00CB4748" w:rsidTr="00CB4748">
        <w:trPr>
          <w:trHeight w:val="3482"/>
        </w:trPr>
        <w:tc>
          <w:tcPr>
            <w:tcW w:w="4672" w:type="dxa"/>
          </w:tcPr>
          <w:p w:rsidR="00CB4748" w:rsidRPr="00CB4748" w:rsidRDefault="00CB4748" w:rsidP="00CB4748">
            <w:pPr>
              <w:jc w:val="center"/>
              <w:rPr>
                <w:rFonts w:eastAsia="Times New Roman"/>
                <w:lang w:eastAsia="ru-RU"/>
              </w:rPr>
            </w:pPr>
            <w:r w:rsidRPr="00CB4748">
              <w:rPr>
                <w:rFonts w:eastAsia="Times New Roman"/>
                <w:noProof/>
                <w:lang w:eastAsia="ru-RU"/>
              </w:rPr>
              <w:drawing>
                <wp:anchor distT="0" distB="0" distL="114300" distR="114300" simplePos="0" relativeHeight="251686912" behindDoc="0" locked="0" layoutInCell="1" allowOverlap="1" wp14:anchorId="52ECC8D0" wp14:editId="60E0B6C4">
                  <wp:simplePos x="0" y="0"/>
                  <wp:positionH relativeFrom="margin">
                    <wp:posOffset>219710</wp:posOffset>
                  </wp:positionH>
                  <wp:positionV relativeFrom="paragraph">
                    <wp:posOffset>0</wp:posOffset>
                  </wp:positionV>
                  <wp:extent cx="2514600" cy="2172970"/>
                  <wp:effectExtent l="0" t="0" r="0" b="0"/>
                  <wp:wrapSquare wrapText="bothSides"/>
                  <wp:docPr id="61" name="Рисунок 61" descr="Копия 123_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Копия 123_0002"/>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2514600" cy="2172970"/>
                          </a:xfrm>
                          <a:prstGeom prst="rect">
                            <a:avLst/>
                          </a:prstGeom>
                          <a:noFill/>
                        </pic:spPr>
                      </pic:pic>
                    </a:graphicData>
                  </a:graphic>
                </wp:anchor>
              </w:drawing>
            </w:r>
          </w:p>
          <w:p w:rsidR="00CB4748" w:rsidRPr="00CB4748" w:rsidRDefault="00CB4748" w:rsidP="00CB4748">
            <w:pPr>
              <w:jc w:val="center"/>
              <w:rPr>
                <w:rFonts w:eastAsia="Times New Roman"/>
                <w:lang w:eastAsia="ru-RU"/>
              </w:rPr>
            </w:pPr>
          </w:p>
          <w:p w:rsidR="00CB4748" w:rsidRPr="00CB4748" w:rsidRDefault="00CB4748" w:rsidP="00CB4748">
            <w:pPr>
              <w:jc w:val="center"/>
              <w:rPr>
                <w:rFonts w:eastAsia="Times New Roman"/>
                <w:lang w:eastAsia="ru-RU"/>
              </w:rPr>
            </w:pPr>
          </w:p>
        </w:tc>
        <w:tc>
          <w:tcPr>
            <w:tcW w:w="4672" w:type="dxa"/>
            <w:vAlign w:val="center"/>
          </w:tcPr>
          <w:p w:rsidR="00CB4748" w:rsidRPr="00CB4748" w:rsidRDefault="00CB4748" w:rsidP="00CB4748">
            <w:pPr>
              <w:jc w:val="center"/>
              <w:rPr>
                <w:rFonts w:eastAsia="Times New Roman"/>
                <w:lang w:eastAsia="ru-RU"/>
              </w:rPr>
            </w:pPr>
            <w:r w:rsidRPr="00CB4748">
              <w:rPr>
                <w:rFonts w:eastAsia="Times New Roman"/>
                <w:noProof/>
                <w:lang w:eastAsia="ru-RU"/>
              </w:rPr>
              <w:drawing>
                <wp:inline distT="0" distB="0" distL="0" distR="0" wp14:anchorId="27D069ED" wp14:editId="017C7215">
                  <wp:extent cx="2466510" cy="2723141"/>
                  <wp:effectExtent l="0" t="0" r="0" b="1270"/>
                  <wp:docPr id="62" name="Рисунок 62" descr="Скан_20161229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Скан_20161229 (2)"/>
                          <pic:cNvPicPr>
                            <a:picLocks noChangeAspect="1" noChangeArrowheads="1"/>
                          </pic:cNvPicPr>
                        </pic:nvPicPr>
                        <pic:blipFill>
                          <a:blip r:embed="rId249" cstate="print">
                            <a:biLevel thresh="75000"/>
                            <a:extLst>
                              <a:ext uri="{28A0092B-C50C-407E-A947-70E740481C1C}">
                                <a14:useLocalDpi xmlns:a14="http://schemas.microsoft.com/office/drawing/2010/main" val="0"/>
                              </a:ext>
                            </a:extLst>
                          </a:blip>
                          <a:srcRect/>
                          <a:stretch>
                            <a:fillRect/>
                          </a:stretch>
                        </pic:blipFill>
                        <pic:spPr bwMode="auto">
                          <a:xfrm>
                            <a:off x="0" y="0"/>
                            <a:ext cx="2484774" cy="2743305"/>
                          </a:xfrm>
                          <a:prstGeom prst="rect">
                            <a:avLst/>
                          </a:prstGeom>
                          <a:noFill/>
                          <a:ln>
                            <a:noFill/>
                          </a:ln>
                        </pic:spPr>
                      </pic:pic>
                    </a:graphicData>
                  </a:graphic>
                </wp:inline>
              </w:drawing>
            </w:r>
          </w:p>
        </w:tc>
      </w:tr>
      <w:tr w:rsidR="00CB4748" w:rsidRPr="00CB4748" w:rsidTr="00CB4748">
        <w:tc>
          <w:tcPr>
            <w:tcW w:w="4672" w:type="dxa"/>
          </w:tcPr>
          <w:p w:rsidR="00CB4748" w:rsidRPr="00CB4748" w:rsidRDefault="00CB4748" w:rsidP="00CB4748">
            <w:pPr>
              <w:jc w:val="center"/>
              <w:rPr>
                <w:rFonts w:ascii="Times New Roman" w:eastAsia="Times New Roman" w:hAnsi="Times New Roman"/>
                <w:lang w:eastAsia="ru-RU"/>
              </w:rPr>
            </w:pPr>
            <w:r w:rsidRPr="00CB4748">
              <w:rPr>
                <w:rFonts w:ascii="Times New Roman" w:eastAsia="Times New Roman" w:hAnsi="Times New Roman"/>
                <w:sz w:val="24"/>
                <w:szCs w:val="24"/>
                <w:lang w:eastAsia="ru-RU"/>
              </w:rPr>
              <w:t>Рис. 3.Типовые характеристики</w:t>
            </w:r>
          </w:p>
        </w:tc>
        <w:tc>
          <w:tcPr>
            <w:tcW w:w="4672" w:type="dxa"/>
          </w:tcPr>
          <w:p w:rsidR="00CB4748" w:rsidRPr="00CB4748" w:rsidRDefault="00CB4748" w:rsidP="00CB4748">
            <w:pPr>
              <w:jc w:val="center"/>
              <w:rPr>
                <w:rFonts w:ascii="Times New Roman" w:eastAsia="Times New Roman" w:hAnsi="Times New Roman"/>
                <w:lang w:eastAsia="ru-RU"/>
              </w:rPr>
            </w:pPr>
            <w:r w:rsidRPr="00CB4748">
              <w:rPr>
                <w:rFonts w:ascii="Times New Roman" w:eastAsia="Times New Roman" w:hAnsi="Times New Roman"/>
                <w:sz w:val="24"/>
                <w:szCs w:val="24"/>
                <w:lang w:eastAsia="ru-RU"/>
              </w:rPr>
              <w:t>Рис.4.Конструктивная схема датчика механизма ускорений</w:t>
            </w:r>
          </w:p>
        </w:tc>
      </w:tr>
    </w:tbl>
    <w:p w:rsidR="00CB4748" w:rsidRPr="00CB4748" w:rsidRDefault="00CB4748" w:rsidP="00CB4748">
      <w:pPr>
        <w:spacing w:after="0" w:line="240" w:lineRule="auto"/>
        <w:contextualSpacing/>
        <w:jc w:val="both"/>
        <w:rPr>
          <w:rFonts w:eastAsia="Times New Roman"/>
          <w:lang w:eastAsia="ru-RU"/>
        </w:rPr>
      </w:pPr>
    </w:p>
    <w:p w:rsidR="00CB4748" w:rsidRPr="00CB4748" w:rsidRDefault="00CB4748" w:rsidP="00CB4748">
      <w:pPr>
        <w:spacing w:after="0" w:line="240" w:lineRule="auto"/>
        <w:ind w:right="423" w:firstLine="709"/>
        <w:contextualSpacing/>
        <w:jc w:val="both"/>
        <w:rPr>
          <w:rFonts w:eastAsia="Times New Roman"/>
          <w:lang w:eastAsia="ru-RU"/>
        </w:rPr>
      </w:pPr>
      <w:r w:rsidRPr="00CB4748">
        <w:rPr>
          <w:rFonts w:eastAsia="Times New Roman"/>
          <w:lang w:eastAsia="ru-RU"/>
        </w:rPr>
        <w:t>Пространственное положение чувствительного элемента обеспечивает упругая ось 15, представляющая собой растяжку – плоскую натянутую пружинную ленту. Растяжка одним концом закреплена на корпусе с помощью накладки 16 и винтов. Натяжение растяжки реализуется за счет рессоры 17, на консольном конце которой закреплено основание 18 тискового крепления второго конца растяжки. Другим элементом этого тискового крепления служит накладка 19, которая присоединяется к основанию винтами. Рессора представляет собой упругую балку, например, круглого сечения. Заделка рессоры выполнена в виде поворотного шарнира, который образован валом 20 и отверстием стойки 4 корпуса. Заделочный конец рессоры жестко соединен с валом (например, запрессовкой). Рабочее угловое положение вала шарнира заделки рессоры фиксируется винтом(фиксатором) 21. Крепление растяжки во втулку чувствительного элемента осуществляется с помощью четырех (по два с каждой стороны) полукруглых клиньев, при этом чувствительный элемент располагают в средней части растяжки.</w:t>
      </w:r>
    </w:p>
    <w:p w:rsidR="00CB4748" w:rsidRPr="00CB4748" w:rsidRDefault="00CB4748" w:rsidP="00CB4748">
      <w:pPr>
        <w:spacing w:after="0" w:line="240" w:lineRule="auto"/>
        <w:ind w:right="423" w:firstLine="709"/>
        <w:contextualSpacing/>
        <w:jc w:val="both"/>
        <w:rPr>
          <w:rFonts w:eastAsia="Times New Roman"/>
          <w:lang w:eastAsia="ru-RU"/>
        </w:rPr>
      </w:pPr>
      <w:r w:rsidRPr="00CB4748">
        <w:rPr>
          <w:rFonts w:eastAsia="Times New Roman"/>
          <w:lang w:eastAsia="ru-RU"/>
        </w:rPr>
        <w:t xml:space="preserve">Для трансляции измерительной информации  (ЭДС) с катушек магнитоэлектрического преобразователя на регистрирующую аппаратуру </w:t>
      </w:r>
      <w:r w:rsidRPr="00CB4748">
        <w:rPr>
          <w:rFonts w:eastAsia="Times New Roman"/>
          <w:lang w:eastAsia="ru-RU"/>
        </w:rPr>
        <w:lastRenderedPageBreak/>
        <w:t>предусмотрен токосъемник 22.Электрическое соединение выводов катушек магнитоэлектрического преобразователя на регистрирующую аппаратуру предусмотрен токосъемник 22.Электрическое соединение выводов катушек магнитоэлектрического преобразователя с электропроводными кольцами токосъемника осуществляется монтажным проводом например марки МГЩВ-0,12.Концы монтажного провода подпаиваются к внутренней стороне электропроводных колец токосъемника и соответствующим контактным площадкам кроссплаты.</w:t>
      </w:r>
    </w:p>
    <w:p w:rsidR="00CB4748" w:rsidRPr="00CB4748" w:rsidRDefault="00CB4748" w:rsidP="00CB4748">
      <w:pPr>
        <w:spacing w:after="0" w:line="240" w:lineRule="auto"/>
        <w:ind w:right="423" w:firstLine="709"/>
        <w:contextualSpacing/>
        <w:jc w:val="both"/>
        <w:rPr>
          <w:rFonts w:eastAsia="Times New Roman"/>
          <w:lang w:eastAsia="ru-RU"/>
        </w:rPr>
      </w:pPr>
      <w:r w:rsidRPr="00CB4748">
        <w:rPr>
          <w:rFonts w:eastAsia="Times New Roman"/>
          <w:lang w:eastAsia="ru-RU"/>
        </w:rPr>
        <w:t>Индуцируемая в каждой катушке ЭДС определяется векторным произведением</w:t>
      </w:r>
    </w:p>
    <w:p w:rsidR="00CB4748" w:rsidRPr="00CB4748" w:rsidRDefault="00CB4748" w:rsidP="00CB4748">
      <w:pPr>
        <w:tabs>
          <w:tab w:val="left" w:pos="3969"/>
        </w:tabs>
        <w:spacing w:after="0" w:line="240" w:lineRule="auto"/>
        <w:ind w:right="423" w:firstLine="709"/>
        <w:contextualSpacing/>
        <w:jc w:val="center"/>
        <w:rPr>
          <w:rFonts w:eastAsia="Times New Roman"/>
          <w:lang w:eastAsia="ru-RU"/>
        </w:rPr>
      </w:pPr>
      <w:r w:rsidRPr="00CB4748">
        <w:rPr>
          <w:rFonts w:eastAsia="Times New Roman"/>
          <w:lang w:eastAsia="ru-RU"/>
        </w:rPr>
        <w:t xml:space="preserve">                                                </w:t>
      </w:r>
      <m:oMath>
        <m:acc>
          <m:accPr>
            <m:chr m:val="̅"/>
            <m:ctrlPr>
              <w:rPr>
                <w:rFonts w:ascii="Cambria Math" w:eastAsia="Times New Roman" w:hAnsi="Cambria Math"/>
                <w:i/>
                <w:lang w:eastAsia="ru-RU"/>
              </w:rPr>
            </m:ctrlPr>
          </m:accPr>
          <m:e>
            <m:r>
              <w:rPr>
                <w:rFonts w:ascii="Cambria Math" w:eastAsia="Times New Roman" w:hAnsi="Cambria Math"/>
                <w:lang w:val="en-US" w:eastAsia="ru-RU"/>
              </w:rPr>
              <m:t>e</m:t>
            </m:r>
          </m:e>
        </m:acc>
      </m:oMath>
      <w:r w:rsidRPr="00CB4748">
        <w:rPr>
          <w:rFonts w:eastAsia="Times New Roman"/>
          <w:lang w:eastAsia="ru-RU"/>
        </w:rPr>
        <w:t>=</w:t>
      </w:r>
      <m:oMath>
        <m:bar>
          <m:barPr>
            <m:pos m:val="top"/>
            <m:ctrlPr>
              <w:rPr>
                <w:rFonts w:ascii="Cambria Math" w:eastAsia="Times New Roman" w:hAnsi="Cambria Math"/>
                <w:i/>
                <w:lang w:val="en-US" w:eastAsia="ru-RU"/>
              </w:rPr>
            </m:ctrlPr>
          </m:barPr>
          <m:e>
            <m:r>
              <w:rPr>
                <w:rFonts w:ascii="Cambria Math" w:eastAsia="Times New Roman" w:hAnsi="Cambria Math"/>
                <w:lang w:val="en-US" w:eastAsia="ru-RU"/>
              </w:rPr>
              <m:t>B</m:t>
            </m:r>
            <m:r>
              <w:rPr>
                <w:rFonts w:ascii="Cambria Math" w:eastAsia="Times New Roman" w:hAnsi="Cambria Math"/>
                <w:lang w:eastAsia="ru-RU"/>
              </w:rPr>
              <m:t xml:space="preserve"> </m:t>
            </m:r>
          </m:e>
        </m:bar>
        <m:acc>
          <m:accPr>
            <m:chr m:val="̅"/>
            <m:ctrlPr>
              <w:rPr>
                <w:rFonts w:ascii="Cambria Math" w:eastAsia="Times New Roman" w:hAnsi="Cambria Math"/>
                <w:i/>
                <w:lang w:val="en-US" w:eastAsia="ru-RU"/>
              </w:rPr>
            </m:ctrlPr>
          </m:accPr>
          <m:e>
            <m:r>
              <w:rPr>
                <w:rFonts w:ascii="Cambria Math" w:eastAsia="Times New Roman" w:hAnsi="Cambria Math"/>
                <w:lang w:val="en-US" w:eastAsia="ru-RU"/>
              </w:rPr>
              <m:t>l</m:t>
            </m:r>
          </m:e>
        </m:acc>
      </m:oMath>
      <w:r w:rsidRPr="00CB4748">
        <w:rPr>
          <w:rFonts w:eastAsia="Times New Roman"/>
          <w:lang w:eastAsia="ru-RU"/>
        </w:rPr>
        <w:t xml:space="preserve"> </w:t>
      </w:r>
      <w:r w:rsidRPr="00CB4748">
        <w:rPr>
          <w:rFonts w:eastAsia="Times New Roman"/>
          <w:lang w:val="en-US" w:eastAsia="ru-RU"/>
        </w:rPr>
        <w:t>S</w:t>
      </w:r>
      <m:oMath>
        <m:r>
          <w:rPr>
            <w:rFonts w:ascii="Cambria Math" w:eastAsia="Times New Roman" w:hAnsi="Cambria Math"/>
            <w:lang w:eastAsia="ru-RU"/>
          </w:rPr>
          <m:t xml:space="preserve"> </m:t>
        </m:r>
        <m:acc>
          <m:accPr>
            <m:chr m:val="̅"/>
            <m:ctrlPr>
              <w:rPr>
                <w:rFonts w:ascii="Cambria Math" w:eastAsia="Times New Roman" w:hAnsi="Cambria Math"/>
                <w:i/>
                <w:lang w:val="en-US" w:eastAsia="ru-RU"/>
              </w:rPr>
            </m:ctrlPr>
          </m:accPr>
          <m:e>
            <m:r>
              <w:rPr>
                <w:rFonts w:ascii="Cambria Math" w:eastAsia="Times New Roman" w:hAnsi="Cambria Math"/>
                <w:lang w:val="en-US" w:eastAsia="ru-RU"/>
              </w:rPr>
              <m:t>V</m:t>
            </m:r>
          </m:e>
        </m:acc>
        <m:r>
          <w:rPr>
            <w:rFonts w:ascii="Cambria Math" w:eastAsia="Times New Roman" w:hAnsi="Cambria Math"/>
            <w:lang w:eastAsia="ru-RU"/>
          </w:rPr>
          <m:t xml:space="preserve"> </m:t>
        </m:r>
      </m:oMath>
      <w:r w:rsidRPr="00CB4748">
        <w:rPr>
          <w:rFonts w:eastAsia="Times New Roman"/>
          <w:lang w:eastAsia="ru-RU"/>
        </w:rPr>
        <w:t>,                                              (1)</w:t>
      </w:r>
    </w:p>
    <w:p w:rsidR="00CB4748" w:rsidRPr="00CB4748" w:rsidRDefault="00CB4748" w:rsidP="00CB4748">
      <w:pPr>
        <w:spacing w:after="0" w:line="240" w:lineRule="auto"/>
        <w:ind w:right="423"/>
        <w:contextualSpacing/>
        <w:jc w:val="both"/>
        <w:rPr>
          <w:rFonts w:eastAsia="Times New Roman"/>
          <w:lang w:eastAsia="ru-RU"/>
        </w:rPr>
      </w:pPr>
      <w:r w:rsidRPr="00CB4748">
        <w:rPr>
          <w:rFonts w:eastAsia="Times New Roman"/>
          <w:lang w:eastAsia="ru-RU"/>
        </w:rPr>
        <w:t xml:space="preserve">где </w:t>
      </w:r>
      <m:oMath>
        <m:acc>
          <m:accPr>
            <m:chr m:val="̅"/>
            <m:ctrlPr>
              <w:rPr>
                <w:rFonts w:ascii="Cambria Math" w:eastAsia="Times New Roman" w:hAnsi="Cambria Math"/>
                <w:i/>
                <w:lang w:eastAsia="ru-RU"/>
              </w:rPr>
            </m:ctrlPr>
          </m:accPr>
          <m:e>
            <m:r>
              <w:rPr>
                <w:rFonts w:ascii="Cambria Math" w:eastAsia="Times New Roman" w:hAnsi="Cambria Math"/>
                <w:lang w:val="en-US" w:eastAsia="ru-RU"/>
              </w:rPr>
              <m:t>B</m:t>
            </m:r>
          </m:e>
        </m:acc>
        <m:r>
          <w:rPr>
            <w:rFonts w:ascii="Cambria Math" w:eastAsia="Times New Roman" w:hAnsi="Cambria Math"/>
            <w:lang w:eastAsia="ru-RU"/>
          </w:rPr>
          <m:t xml:space="preserve">  </m:t>
        </m:r>
      </m:oMath>
      <w:r w:rsidRPr="00CB4748">
        <w:rPr>
          <w:rFonts w:eastAsia="Times New Roman"/>
          <w:lang w:eastAsia="ru-RU"/>
        </w:rPr>
        <w:t>- вектор магнитной индукции поля зазора;</w:t>
      </w:r>
    </w:p>
    <w:p w:rsidR="00CB4748" w:rsidRPr="00CB4748" w:rsidRDefault="00CB4748" w:rsidP="00CB4748">
      <w:pPr>
        <w:spacing w:after="0" w:line="240" w:lineRule="auto"/>
        <w:ind w:right="423"/>
        <w:contextualSpacing/>
        <w:jc w:val="both"/>
        <w:rPr>
          <w:rFonts w:eastAsia="Times New Roman"/>
          <w:lang w:eastAsia="ru-RU"/>
        </w:rPr>
      </w:pPr>
      <w:r w:rsidRPr="00CB4748">
        <w:rPr>
          <w:rFonts w:eastAsia="Times New Roman"/>
          <w:lang w:eastAsia="ru-RU"/>
        </w:rPr>
        <w:t xml:space="preserve">      </w:t>
      </w:r>
      <m:oMath>
        <m:acc>
          <m:accPr>
            <m:chr m:val="̅"/>
            <m:ctrlPr>
              <w:rPr>
                <w:rFonts w:ascii="Cambria Math" w:eastAsia="Times New Roman" w:hAnsi="Cambria Math"/>
                <w:i/>
                <w:lang w:eastAsia="ru-RU"/>
              </w:rPr>
            </m:ctrlPr>
          </m:accPr>
          <m:e>
            <m:r>
              <w:rPr>
                <w:rFonts w:ascii="Cambria Math" w:eastAsia="Times New Roman" w:hAnsi="Cambria Math"/>
                <w:lang w:val="en-US" w:eastAsia="ru-RU"/>
              </w:rPr>
              <m:t>V</m:t>
            </m:r>
          </m:e>
        </m:acc>
      </m:oMath>
      <w:r w:rsidRPr="00CB4748">
        <w:rPr>
          <w:rFonts w:eastAsia="Times New Roman"/>
          <w:lang w:eastAsia="ru-RU"/>
        </w:rPr>
        <w:t xml:space="preserve">  - вектор линейной скорости осевой линии катушки относительно поля зазора;</w:t>
      </w:r>
    </w:p>
    <w:p w:rsidR="00CB4748" w:rsidRPr="00CB4748" w:rsidRDefault="00CB4748" w:rsidP="00CB4748">
      <w:pPr>
        <w:spacing w:after="0" w:line="240" w:lineRule="auto"/>
        <w:ind w:right="-2"/>
        <w:contextualSpacing/>
        <w:jc w:val="both"/>
        <w:rPr>
          <w:rFonts w:eastAsia="Times New Roman"/>
          <w:lang w:eastAsia="ru-RU"/>
        </w:rPr>
      </w:pPr>
      <w:r w:rsidRPr="00CB4748">
        <w:rPr>
          <w:rFonts w:eastAsia="Times New Roman"/>
          <w:lang w:eastAsia="ru-RU"/>
        </w:rPr>
        <w:t xml:space="preserve">      </w:t>
      </w:r>
      <m:oMath>
        <m:bar>
          <m:barPr>
            <m:pos m:val="top"/>
            <m:ctrlPr>
              <w:rPr>
                <w:rFonts w:ascii="Cambria Math" w:eastAsia="Times New Roman" w:hAnsi="Cambria Math"/>
                <w:i/>
                <w:lang w:eastAsia="ru-RU"/>
              </w:rPr>
            </m:ctrlPr>
          </m:barPr>
          <m:e>
            <m:r>
              <w:rPr>
                <w:rFonts w:ascii="Cambria Math" w:eastAsia="Times New Roman" w:hAnsi="Cambria Math"/>
                <w:lang w:val="en-US" w:eastAsia="ru-RU"/>
              </w:rPr>
              <m:t>l</m:t>
            </m:r>
          </m:e>
        </m:bar>
      </m:oMath>
      <w:r w:rsidRPr="00CB4748">
        <w:rPr>
          <w:rFonts w:eastAsia="Times New Roman"/>
          <w:lang w:eastAsia="ru-RU"/>
        </w:rPr>
        <w:t>- направление витков катушки;</w:t>
      </w:r>
    </w:p>
    <w:p w:rsidR="00CB4748" w:rsidRPr="00CB4748" w:rsidRDefault="00CB4748" w:rsidP="00CB4748">
      <w:pPr>
        <w:spacing w:after="0" w:line="240" w:lineRule="auto"/>
        <w:ind w:right="-2"/>
        <w:contextualSpacing/>
        <w:jc w:val="both"/>
        <w:rPr>
          <w:rFonts w:eastAsia="Times New Roman"/>
          <w:lang w:eastAsia="ru-RU"/>
        </w:rPr>
      </w:pPr>
      <w:r w:rsidRPr="00CB4748">
        <w:rPr>
          <w:rFonts w:eastAsia="Times New Roman"/>
          <w:lang w:eastAsia="ru-RU"/>
        </w:rPr>
        <w:t xml:space="preserve">      </w:t>
      </w:r>
      <w:r w:rsidRPr="00CB4748">
        <w:rPr>
          <w:rFonts w:eastAsia="Times New Roman"/>
          <w:lang w:val="en-US" w:eastAsia="ru-RU"/>
        </w:rPr>
        <w:t>S</w:t>
      </w:r>
      <w:r w:rsidRPr="00CB4748">
        <w:rPr>
          <w:rFonts w:eastAsia="Times New Roman"/>
          <w:lang w:eastAsia="ru-RU"/>
        </w:rPr>
        <w:t>-эффективная площадь перекрытия катушки магнитным зазором.</w:t>
      </w:r>
    </w:p>
    <w:p w:rsidR="00CB4748" w:rsidRPr="00CB4748" w:rsidRDefault="00CB4748" w:rsidP="00CB4748">
      <w:pPr>
        <w:spacing w:after="0" w:line="240" w:lineRule="auto"/>
        <w:ind w:right="-2" w:firstLine="709"/>
        <w:contextualSpacing/>
        <w:jc w:val="both"/>
        <w:rPr>
          <w:rFonts w:eastAsia="Times New Roman"/>
          <w:lang w:eastAsia="ru-RU"/>
        </w:rPr>
      </w:pPr>
      <w:r w:rsidRPr="00CB4748">
        <w:rPr>
          <w:rFonts w:eastAsia="Times New Roman"/>
          <w:lang w:eastAsia="ru-RU"/>
        </w:rPr>
        <w:t>Поясним принцип образования информационной ЭДС-формула(1). Поскольку датчик симметричен, достаточно рассмотреть взаимодействие магнитного поля одной пары магнитов с одной катушкой. Полагая, что величина магнитного зазора мала по отношению к диаметрам постоянных магнитов можно пренебречь эффектом выпучивания поля зазора и принять поле зазора однородным по сечению и равным сечению магнитов.</w:t>
      </w:r>
    </w:p>
    <w:p w:rsidR="00CB4748" w:rsidRPr="00CB4748" w:rsidRDefault="00CB4748" w:rsidP="00CB4748">
      <w:pPr>
        <w:spacing w:after="0" w:line="240" w:lineRule="auto"/>
        <w:ind w:right="-2" w:firstLine="708"/>
        <w:contextualSpacing/>
        <w:jc w:val="both"/>
        <w:rPr>
          <w:rFonts w:eastAsia="Times New Roman"/>
          <w:lang w:eastAsia="ru-RU"/>
        </w:rPr>
      </w:pPr>
      <w:r w:rsidRPr="00CB4748">
        <w:rPr>
          <w:rFonts w:eastAsia="Times New Roman"/>
          <w:lang w:eastAsia="ru-RU"/>
        </w:rPr>
        <w:t xml:space="preserve"> На рис.5 сечение поля зазора показано кругом радиуса </w:t>
      </w:r>
      <w:r w:rsidRPr="00CB4748">
        <w:rPr>
          <w:rFonts w:eastAsia="Times New Roman"/>
          <w:lang w:val="en-US" w:eastAsia="ru-RU"/>
        </w:rPr>
        <w:t>R</w:t>
      </w:r>
      <w:r w:rsidRPr="00CB4748">
        <w:rPr>
          <w:rFonts w:eastAsia="Times New Roman"/>
          <w:lang w:eastAsia="ru-RU"/>
        </w:rPr>
        <w:t xml:space="preserve">9, катушка внешним радиусом </w:t>
      </w:r>
      <w:r w:rsidRPr="00CB4748">
        <w:rPr>
          <w:rFonts w:eastAsia="Times New Roman"/>
          <w:lang w:val="en-US" w:eastAsia="ru-RU"/>
        </w:rPr>
        <w:t>R</w:t>
      </w:r>
      <w:r w:rsidRPr="00CB4748">
        <w:rPr>
          <w:rFonts w:eastAsia="Times New Roman"/>
          <w:lang w:eastAsia="ru-RU"/>
        </w:rPr>
        <w:t xml:space="preserve">10(внутренний радиус от технологической отправки не обозначен). Если крутильные колебания исследуемого объекта отсутствуют, то рассматриваемые элементы преобразователя датчика вращаются с одинаковой угловой частотой -рис.5-а.При этом условии нет относительного смещения катушки и зазора, относительная линейная скорость </w:t>
      </w:r>
      <w:r w:rsidRPr="00CB4748">
        <w:rPr>
          <w:rFonts w:eastAsia="Times New Roman"/>
          <w:lang w:val="en-US" w:eastAsia="ru-RU"/>
        </w:rPr>
        <w:t>V</w:t>
      </w:r>
      <w:r w:rsidRPr="00CB4748">
        <w:rPr>
          <w:rFonts w:eastAsia="Times New Roman"/>
          <w:lang w:eastAsia="ru-RU"/>
        </w:rPr>
        <w:t xml:space="preserve"> равна нулю, ЭДС так же равна нулю. Появление ускорения вызывает смещение катушки относительно чувствительного элемента. В текущий момент времени катушка смещена на угол (рис.5-б) и ее линейная скорость равна</w:t>
      </w:r>
    </w:p>
    <w:p w:rsidR="00CB4748" w:rsidRPr="00CB4748" w:rsidRDefault="00CB4748" w:rsidP="00CB4748">
      <w:pPr>
        <w:tabs>
          <w:tab w:val="left" w:pos="8505"/>
        </w:tabs>
        <w:spacing w:after="0" w:line="240" w:lineRule="auto"/>
        <w:ind w:right="-2" w:firstLine="709"/>
        <w:contextualSpacing/>
        <w:jc w:val="center"/>
        <w:rPr>
          <w:rFonts w:eastAsia="Times New Roman"/>
          <w:lang w:eastAsia="ru-RU"/>
        </w:rPr>
      </w:pPr>
      <w:r w:rsidRPr="00CB4748">
        <w:rPr>
          <w:rFonts w:eastAsia="Times New Roman"/>
          <w:lang w:eastAsia="ru-RU"/>
        </w:rPr>
        <w:t xml:space="preserve">                                           </w:t>
      </w:r>
      <m:oMath>
        <m:r>
          <m:rPr>
            <m:sty m:val="p"/>
          </m:rPr>
          <w:rPr>
            <w:rFonts w:ascii="Cambria Math" w:eastAsia="Times New Roman" w:hAnsi="Cambria Math"/>
            <w:lang w:eastAsia="ru-RU"/>
          </w:rPr>
          <m:t>V=</m:t>
        </m:r>
        <m:sSub>
          <m:sSubPr>
            <m:ctrlPr>
              <w:rPr>
                <w:rFonts w:ascii="Cambria Math" w:eastAsia="Times New Roman" w:hAnsi="Cambria Math"/>
                <w:lang w:eastAsia="ru-RU"/>
              </w:rPr>
            </m:ctrlPr>
          </m:sSubPr>
          <m:e>
            <m:r>
              <m:rPr>
                <m:sty m:val="p"/>
              </m:rPr>
              <w:rPr>
                <w:rFonts w:ascii="Cambria Math" w:eastAsia="Times New Roman" w:hAnsi="Cambria Math"/>
                <w:lang w:eastAsia="ru-RU"/>
              </w:rPr>
              <m:t>R</m:t>
            </m:r>
          </m:e>
          <m:sub>
            <m:r>
              <m:rPr>
                <m:sty m:val="p"/>
              </m:rPr>
              <w:rPr>
                <w:rFonts w:ascii="Cambria Math" w:eastAsia="Times New Roman" w:hAnsi="Cambria Math"/>
                <w:lang w:eastAsia="ru-RU"/>
              </w:rPr>
              <m:t>5</m:t>
            </m:r>
            <m:f>
              <m:fPr>
                <m:ctrlPr>
                  <w:rPr>
                    <w:rFonts w:ascii="Cambria Math" w:eastAsia="Times New Roman" w:hAnsi="Cambria Math"/>
                    <w:lang w:eastAsia="ru-RU"/>
                  </w:rPr>
                </m:ctrlPr>
              </m:fPr>
              <m:num>
                <m:r>
                  <m:rPr>
                    <m:sty m:val="p"/>
                  </m:rPr>
                  <w:rPr>
                    <w:rFonts w:ascii="Cambria Math" w:eastAsia="Times New Roman" w:hAnsi="Cambria Math"/>
                    <w:lang w:eastAsia="ru-RU"/>
                  </w:rPr>
                  <m:t>dφ</m:t>
                </m:r>
              </m:num>
              <m:den>
                <m:r>
                  <m:rPr>
                    <m:sty m:val="p"/>
                  </m:rPr>
                  <w:rPr>
                    <w:rFonts w:ascii="Cambria Math" w:eastAsia="Times New Roman" w:hAnsi="Cambria Math"/>
                    <w:lang w:eastAsia="ru-RU"/>
                  </w:rPr>
                  <m:t>dt</m:t>
                </m:r>
              </m:den>
            </m:f>
          </m:sub>
        </m:sSub>
      </m:oMath>
      <w:r w:rsidRPr="00CB4748">
        <w:rPr>
          <w:rFonts w:eastAsia="Times New Roman"/>
          <w:lang w:eastAsia="ru-RU"/>
        </w:rPr>
        <w:t xml:space="preserve"> ,                                                          (2)                                                            </w:t>
      </w:r>
    </w:p>
    <w:p w:rsidR="00CB4748" w:rsidRPr="00CB4748" w:rsidRDefault="00CB4748" w:rsidP="00CB4748">
      <w:pPr>
        <w:spacing w:after="0" w:line="240" w:lineRule="auto"/>
        <w:ind w:right="-2"/>
        <w:contextualSpacing/>
        <w:jc w:val="both"/>
        <w:rPr>
          <w:rFonts w:eastAsia="Times New Roman"/>
          <w:lang w:eastAsia="ru-RU"/>
        </w:rPr>
      </w:pPr>
      <w:r w:rsidRPr="00CB4748">
        <w:rPr>
          <w:rFonts w:eastAsia="Times New Roman"/>
          <w:lang w:eastAsia="ru-RU"/>
        </w:rPr>
        <w:t xml:space="preserve"> где </w:t>
      </w:r>
      <w:r w:rsidRPr="00CB4748">
        <w:rPr>
          <w:rFonts w:eastAsia="Times New Roman"/>
          <w:lang w:val="en-US" w:eastAsia="ru-RU"/>
        </w:rPr>
        <w:t>R</w:t>
      </w:r>
      <w:r w:rsidRPr="00CB4748">
        <w:rPr>
          <w:rFonts w:eastAsia="Times New Roman"/>
          <w:lang w:eastAsia="ru-RU"/>
        </w:rPr>
        <w:t>5 – межосевое расстояние растяжка-катушка.</w:t>
      </w:r>
    </w:p>
    <w:p w:rsidR="00CB4748" w:rsidRPr="00CB4748" w:rsidRDefault="00CB4748" w:rsidP="00CB4748">
      <w:pPr>
        <w:spacing w:after="0" w:line="240" w:lineRule="auto"/>
        <w:ind w:right="-2" w:firstLine="709"/>
        <w:contextualSpacing/>
        <w:jc w:val="both"/>
        <w:rPr>
          <w:rFonts w:eastAsia="Times New Roman"/>
          <w:lang w:eastAsia="ru-RU"/>
        </w:rPr>
      </w:pPr>
      <w:r w:rsidRPr="00CB4748">
        <w:rPr>
          <w:rFonts w:eastAsia="Times New Roman"/>
          <w:lang w:eastAsia="ru-RU"/>
        </w:rPr>
        <w:t xml:space="preserve">На всех частях витков катушки, перекрытых полем зазора будет индуцироваться ЭДС, но ее полярность будет разная, в зависимости от направления витков катушки </w:t>
      </w:r>
      <w:r w:rsidRPr="00CB4748">
        <w:rPr>
          <w:rFonts w:eastAsia="Times New Roman"/>
          <w:lang w:val="en-US" w:eastAsia="ru-RU"/>
        </w:rPr>
        <w:t>l</w:t>
      </w:r>
      <w:r w:rsidRPr="00CB4748">
        <w:rPr>
          <w:rFonts w:eastAsia="Times New Roman"/>
          <w:lang w:eastAsia="ru-RU"/>
        </w:rPr>
        <w:t xml:space="preserve">.В результате ЭДС датчика по этой катушке будет соответствовать алгебраической сумме ЭДС двух частей витков. Т.к. толщина катушки постоянна, то количество частей витков, участвующих в образовании суммарной ЭДС можно рассматривать как величину пропорциональную разности площади зазора части витков одного направления </w:t>
      </w:r>
      <w:r w:rsidRPr="00CB4748">
        <w:rPr>
          <w:rFonts w:eastAsia="Times New Roman"/>
          <w:lang w:val="en-US" w:eastAsia="ru-RU"/>
        </w:rPr>
        <w:t>l</w:t>
      </w:r>
      <w:r w:rsidRPr="00CB4748">
        <w:rPr>
          <w:rFonts w:eastAsia="Times New Roman"/>
          <w:lang w:eastAsia="ru-RU"/>
        </w:rPr>
        <w:t xml:space="preserve"> и другого. Это и есть эффективная площадь перекрытия </w:t>
      </w:r>
      <w:r w:rsidRPr="00CB4748">
        <w:rPr>
          <w:rFonts w:eastAsia="Times New Roman"/>
          <w:lang w:val="en-US" w:eastAsia="ru-RU"/>
        </w:rPr>
        <w:t>S</w:t>
      </w:r>
      <w:r w:rsidRPr="00CB4748">
        <w:rPr>
          <w:rFonts w:eastAsia="Times New Roman"/>
          <w:lang w:eastAsia="ru-RU"/>
        </w:rPr>
        <w:t xml:space="preserve">. С увеличением угла эффективная площадь перекрытия будет соответствовать обозначению на рис.5-в. </w:t>
      </w:r>
    </w:p>
    <w:p w:rsidR="00CB4748" w:rsidRPr="00CB4748" w:rsidRDefault="00CB4748" w:rsidP="00CB4748">
      <w:pPr>
        <w:spacing w:after="0" w:line="240" w:lineRule="auto"/>
        <w:ind w:left="-567" w:right="423" w:firstLine="709"/>
        <w:contextualSpacing/>
        <w:jc w:val="center"/>
        <w:rPr>
          <w:rFonts w:eastAsia="Times New Roman"/>
          <w:lang w:eastAsia="ru-RU"/>
        </w:rPr>
      </w:pPr>
      <w:r w:rsidRPr="00CB4748">
        <w:rPr>
          <w:rFonts w:eastAsia="Times New Roman"/>
          <w:noProof/>
          <w:lang w:eastAsia="ru-RU"/>
        </w:rPr>
        <w:lastRenderedPageBreak/>
        <w:drawing>
          <wp:inline distT="0" distB="0" distL="0" distR="0" wp14:anchorId="1E313FF6" wp14:editId="626F79E9">
            <wp:extent cx="5064684" cy="2063932"/>
            <wp:effectExtent l="0" t="0" r="0" b="0"/>
            <wp:docPr id="63" name="Рисунок 63" descr="Скан_20161229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Скан_20161229 (3)"/>
                    <pic:cNvPicPr>
                      <a:picLocks noChangeAspect="1" noChangeArrowheads="1"/>
                    </pic:cNvPicPr>
                  </pic:nvPicPr>
                  <pic:blipFill>
                    <a:blip r:embed="rId250" cstate="print">
                      <a:grayscl/>
                      <a:biLevel thresh="50000"/>
                      <a:extLst>
                        <a:ext uri="{28A0092B-C50C-407E-A947-70E740481C1C}">
                          <a14:useLocalDpi xmlns:a14="http://schemas.microsoft.com/office/drawing/2010/main" val="0"/>
                        </a:ext>
                      </a:extLst>
                    </a:blip>
                    <a:srcRect/>
                    <a:stretch>
                      <a:fillRect/>
                    </a:stretch>
                  </pic:blipFill>
                  <pic:spPr bwMode="auto">
                    <a:xfrm>
                      <a:off x="0" y="0"/>
                      <a:ext cx="5098857" cy="2077858"/>
                    </a:xfrm>
                    <a:prstGeom prst="rect">
                      <a:avLst/>
                    </a:prstGeom>
                    <a:noFill/>
                    <a:ln>
                      <a:noFill/>
                    </a:ln>
                  </pic:spPr>
                </pic:pic>
              </a:graphicData>
            </a:graphic>
          </wp:inline>
        </w:drawing>
      </w:r>
    </w:p>
    <w:p w:rsidR="00CB4748" w:rsidRPr="00CB4748" w:rsidRDefault="00CB4748" w:rsidP="00CB4748">
      <w:pPr>
        <w:spacing w:after="0" w:line="240" w:lineRule="auto"/>
        <w:ind w:right="423" w:firstLine="709"/>
        <w:contextualSpacing/>
        <w:jc w:val="center"/>
        <w:rPr>
          <w:rFonts w:eastAsia="Times New Roman"/>
          <w:sz w:val="24"/>
          <w:szCs w:val="24"/>
          <w:lang w:eastAsia="ru-RU"/>
        </w:rPr>
      </w:pPr>
      <w:r w:rsidRPr="00CB4748">
        <w:rPr>
          <w:rFonts w:eastAsia="Times New Roman"/>
          <w:sz w:val="24"/>
          <w:szCs w:val="24"/>
          <w:lang w:eastAsia="ru-RU"/>
        </w:rPr>
        <w:t>Рис.5. Относительное положение элементов датчика при образовании измерительного сигнала</w:t>
      </w:r>
    </w:p>
    <w:p w:rsidR="00CB4748" w:rsidRPr="00CB4748" w:rsidRDefault="00CB4748" w:rsidP="00CB4748">
      <w:pPr>
        <w:spacing w:after="0" w:line="240" w:lineRule="auto"/>
        <w:ind w:right="423" w:firstLine="709"/>
        <w:contextualSpacing/>
        <w:jc w:val="center"/>
        <w:rPr>
          <w:rFonts w:eastAsia="Times New Roman"/>
          <w:lang w:eastAsia="ru-RU"/>
        </w:rPr>
      </w:pPr>
    </w:p>
    <w:p w:rsidR="00CB4748" w:rsidRPr="00CB4748" w:rsidRDefault="00CB4748" w:rsidP="00CB4748">
      <w:pPr>
        <w:spacing w:after="0" w:line="240" w:lineRule="auto"/>
        <w:ind w:right="-2" w:firstLine="709"/>
        <w:contextualSpacing/>
        <w:jc w:val="both"/>
        <w:rPr>
          <w:rFonts w:eastAsia="Times New Roman"/>
          <w:lang w:eastAsia="ru-RU"/>
        </w:rPr>
      </w:pPr>
      <w:r w:rsidRPr="00CB4748">
        <w:rPr>
          <w:rFonts w:eastAsia="Times New Roman"/>
          <w:lang w:eastAsia="ru-RU"/>
        </w:rPr>
        <w:t>Таким образом, предлагаемая установка позволяет организовать лабораторную работу, в которой изучается мальтийский механизм и осваивается методика проведения эксперимента. В виде отдельного документа студенту выдаются методические указания по выполнению лабораторной работы.</w:t>
      </w:r>
    </w:p>
    <w:p w:rsidR="00CB4748" w:rsidRPr="00CB4748" w:rsidRDefault="00CB4748" w:rsidP="00CB4748">
      <w:pPr>
        <w:spacing w:after="0" w:line="240" w:lineRule="auto"/>
        <w:ind w:right="-2" w:firstLine="709"/>
        <w:contextualSpacing/>
        <w:jc w:val="both"/>
        <w:rPr>
          <w:rFonts w:eastAsia="Times New Roman"/>
          <w:lang w:eastAsia="ru-RU"/>
        </w:rPr>
      </w:pPr>
    </w:p>
    <w:p w:rsidR="00CB4748" w:rsidRPr="00CB4748" w:rsidRDefault="00CB4748" w:rsidP="00CB4748">
      <w:pPr>
        <w:spacing w:after="0" w:line="240" w:lineRule="auto"/>
        <w:ind w:right="-2" w:firstLine="708"/>
        <w:contextualSpacing/>
        <w:jc w:val="both"/>
        <w:rPr>
          <w:rFonts w:eastAsia="Times New Roman"/>
          <w:b/>
          <w:lang w:eastAsia="ru-RU"/>
        </w:rPr>
      </w:pPr>
      <w:r w:rsidRPr="00CB4748">
        <w:rPr>
          <w:rFonts w:eastAsia="Times New Roman"/>
          <w:b/>
          <w:lang w:eastAsia="ru-RU"/>
        </w:rPr>
        <w:t>Список литературы</w:t>
      </w:r>
    </w:p>
    <w:p w:rsidR="00CB4748" w:rsidRPr="00CB4748" w:rsidRDefault="00CB4748" w:rsidP="00CB4748">
      <w:pPr>
        <w:spacing w:after="0" w:line="240" w:lineRule="auto"/>
        <w:ind w:right="-2" w:firstLine="708"/>
        <w:contextualSpacing/>
        <w:jc w:val="both"/>
        <w:rPr>
          <w:rFonts w:eastAsia="Times New Roman"/>
          <w:b/>
          <w:lang w:eastAsia="ru-RU"/>
        </w:rPr>
      </w:pPr>
    </w:p>
    <w:p w:rsidR="00CB4748" w:rsidRPr="00CB4748" w:rsidRDefault="00CB4748" w:rsidP="00CB4748">
      <w:pPr>
        <w:spacing w:after="0" w:line="240" w:lineRule="auto"/>
        <w:ind w:right="-2" w:firstLine="709"/>
        <w:contextualSpacing/>
        <w:jc w:val="both"/>
        <w:rPr>
          <w:rFonts w:eastAsia="Times New Roman"/>
          <w:lang w:eastAsia="ru-RU"/>
        </w:rPr>
      </w:pPr>
      <w:r w:rsidRPr="00CB4748">
        <w:rPr>
          <w:rFonts w:eastAsia="Times New Roman"/>
          <w:lang w:eastAsia="ru-RU"/>
        </w:rPr>
        <w:t>1. Гулиа, Н.В.Детали машин/Н.В.Гулиа,В.Г. Клоков,С.А.Юрков-СПб.:изд-во «Лань»,2013.-416 с.</w:t>
      </w:r>
    </w:p>
    <w:p w:rsidR="00CB4748" w:rsidRPr="00CB4748" w:rsidRDefault="00CB4748" w:rsidP="00CB4748">
      <w:pPr>
        <w:spacing w:after="0" w:line="240" w:lineRule="auto"/>
        <w:ind w:right="-2" w:firstLine="709"/>
        <w:contextualSpacing/>
        <w:jc w:val="both"/>
        <w:rPr>
          <w:rFonts w:eastAsia="Times New Roman"/>
          <w:lang w:eastAsia="ru-RU"/>
        </w:rPr>
      </w:pPr>
      <w:r w:rsidRPr="00CB4748">
        <w:rPr>
          <w:rFonts w:eastAsia="Times New Roman"/>
          <w:lang w:eastAsia="ru-RU"/>
        </w:rPr>
        <w:t>2. Муханин Л.Г.Схемотехника измерительных устройств: учебное пособие/Л.Г.Муханин.-СПб.: изд-во «Лань»,2016.-272 с.</w:t>
      </w:r>
    </w:p>
    <w:p w:rsidR="00CB4748" w:rsidRPr="00CB4748" w:rsidRDefault="00CB4748" w:rsidP="00CB4748">
      <w:pPr>
        <w:spacing w:after="0" w:line="240" w:lineRule="auto"/>
        <w:ind w:right="-2" w:firstLine="709"/>
        <w:contextualSpacing/>
        <w:jc w:val="both"/>
        <w:rPr>
          <w:rFonts w:eastAsia="Times New Roman"/>
          <w:lang w:eastAsia="ru-RU"/>
        </w:rPr>
      </w:pPr>
      <w:r w:rsidRPr="00CB4748">
        <w:rPr>
          <w:rFonts w:eastAsia="Times New Roman"/>
          <w:lang w:eastAsia="ru-RU"/>
        </w:rPr>
        <w:t>3. Первицкий,Ю.Д. Расчет и проектирование точных механизмов: учебное пособие /Ю.Д.Первицкий.-Л.:Машиностроение,1976.-456 с.</w:t>
      </w:r>
    </w:p>
    <w:p w:rsidR="00CB4748" w:rsidRPr="00CB4748" w:rsidRDefault="00CB4748" w:rsidP="00CB4748">
      <w:pPr>
        <w:spacing w:after="0" w:line="240" w:lineRule="auto"/>
        <w:ind w:right="-2" w:firstLine="709"/>
        <w:contextualSpacing/>
        <w:jc w:val="both"/>
        <w:rPr>
          <w:rFonts w:eastAsia="Times New Roman"/>
          <w:lang w:eastAsia="ru-RU"/>
        </w:rPr>
      </w:pPr>
      <w:r w:rsidRPr="00CB4748">
        <w:rPr>
          <w:rFonts w:eastAsia="Times New Roman"/>
          <w:lang w:eastAsia="ru-RU"/>
        </w:rPr>
        <w:t>4.      Чмиль,В.П. Теория механизмов и машин/В.П.Чмиль.-СПб.: изд-во «Лань»,2016.-288 с.</w:t>
      </w:r>
    </w:p>
    <w:p w:rsidR="00CB4748" w:rsidRPr="00CB4748" w:rsidRDefault="00CB4748" w:rsidP="00CB4748">
      <w:pPr>
        <w:spacing w:after="0" w:line="240" w:lineRule="auto"/>
        <w:ind w:right="-2" w:firstLine="709"/>
        <w:contextualSpacing/>
        <w:jc w:val="both"/>
        <w:rPr>
          <w:rFonts w:eastAsia="Times New Roman"/>
          <w:lang w:eastAsia="ru-RU"/>
        </w:rPr>
      </w:pPr>
      <w:r w:rsidRPr="00CB4748">
        <w:rPr>
          <w:rFonts w:eastAsia="Times New Roman"/>
          <w:lang w:eastAsia="ru-RU"/>
        </w:rPr>
        <w:t>5. Шарыгин,Л.Н. Проектирование конкурентоспособных технических изделий: учебник/Л.Н.Шарыгин.-Владимир: издательство ВИТ-принт,2013-290 с.</w:t>
      </w:r>
    </w:p>
    <w:p w:rsidR="00CB4748" w:rsidRPr="00CB4748" w:rsidRDefault="00CB4748" w:rsidP="00CB4748">
      <w:pPr>
        <w:spacing w:after="200" w:line="240" w:lineRule="auto"/>
        <w:contextualSpacing/>
        <w:rPr>
          <w:rFonts w:eastAsia="Calibri"/>
          <w:shd w:val="clear" w:color="auto" w:fill="FFFFFF"/>
        </w:rPr>
      </w:pPr>
    </w:p>
    <w:p w:rsidR="00CB4748" w:rsidRPr="00CB4748" w:rsidRDefault="00CB4748" w:rsidP="00CB4748">
      <w:pPr>
        <w:spacing w:after="0" w:line="240" w:lineRule="auto"/>
        <w:ind w:firstLine="709"/>
        <w:jc w:val="right"/>
        <w:rPr>
          <w:rFonts w:eastAsia="Calibri"/>
          <w:color w:val="000000"/>
        </w:rPr>
      </w:pPr>
      <w:r w:rsidRPr="00CB4748">
        <w:rPr>
          <w:rFonts w:eastAsia="Calibri"/>
          <w:color w:val="000000"/>
        </w:rPr>
        <w:t>В.А. Макурина</w:t>
      </w:r>
    </w:p>
    <w:p w:rsidR="00CB4748" w:rsidRPr="00CB4748" w:rsidRDefault="00CB4748" w:rsidP="00CB4748">
      <w:pPr>
        <w:spacing w:after="0" w:line="240" w:lineRule="auto"/>
        <w:ind w:firstLine="709"/>
        <w:jc w:val="right"/>
        <w:rPr>
          <w:rFonts w:eastAsia="Calibri"/>
          <w:color w:val="000000"/>
          <w:vertAlign w:val="superscript"/>
        </w:rPr>
      </w:pPr>
      <w:r w:rsidRPr="00CB4748">
        <w:rPr>
          <w:rFonts w:eastAsia="Calibri"/>
          <w:color w:val="000000"/>
        </w:rPr>
        <w:t>Студент группы ТЭ-113</w:t>
      </w:r>
    </w:p>
    <w:p w:rsidR="00CB4748" w:rsidRPr="00CB4748" w:rsidRDefault="00CB4748" w:rsidP="00CB4748">
      <w:pPr>
        <w:spacing w:after="0" w:line="240" w:lineRule="auto"/>
        <w:ind w:firstLine="709"/>
        <w:jc w:val="right"/>
        <w:rPr>
          <w:rFonts w:eastAsia="Times New Roman"/>
          <w:color w:val="000000"/>
        </w:rPr>
      </w:pPr>
      <w:r w:rsidRPr="00CB4748">
        <w:rPr>
          <w:rFonts w:eastAsia="Times New Roman"/>
          <w:i/>
          <w:color w:val="000000"/>
        </w:rPr>
        <w:t>Научный руководитель:</w:t>
      </w:r>
      <w:r w:rsidRPr="00CB4748">
        <w:rPr>
          <w:rFonts w:eastAsia="Times New Roman"/>
          <w:color w:val="000000"/>
        </w:rPr>
        <w:t xml:space="preserve"> профессор, к.т.н. Л.Н. Шарыгин</w:t>
      </w:r>
    </w:p>
    <w:p w:rsidR="00CB4748" w:rsidRPr="00CB4748" w:rsidRDefault="00CB4748" w:rsidP="00CB4748">
      <w:pPr>
        <w:spacing w:after="0" w:line="240" w:lineRule="auto"/>
        <w:ind w:firstLine="709"/>
        <w:jc w:val="both"/>
        <w:rPr>
          <w:rFonts w:eastAsia="Times New Roman"/>
          <w:i/>
          <w:color w:val="000000"/>
        </w:rPr>
      </w:pPr>
    </w:p>
    <w:p w:rsidR="00CB4748" w:rsidRPr="00CB4748" w:rsidRDefault="00CB4748" w:rsidP="00CB4748">
      <w:pPr>
        <w:spacing w:after="0" w:line="240" w:lineRule="auto"/>
        <w:ind w:firstLine="709"/>
        <w:jc w:val="both"/>
        <w:rPr>
          <w:rFonts w:eastAsia="Times New Roman"/>
          <w:i/>
          <w:color w:val="000000"/>
        </w:rPr>
      </w:pPr>
    </w:p>
    <w:p w:rsidR="00CB4748" w:rsidRPr="00CB4748" w:rsidRDefault="00CB4748" w:rsidP="00CB4748">
      <w:pPr>
        <w:keepNext/>
        <w:keepLines/>
        <w:spacing w:after="0" w:line="240" w:lineRule="auto"/>
        <w:jc w:val="center"/>
        <w:outlineLvl w:val="0"/>
        <w:rPr>
          <w:rFonts w:eastAsia="Calibri" w:cstheme="majorBidi"/>
          <w:b/>
          <w:szCs w:val="32"/>
          <w:lang w:eastAsia="ru-RU"/>
        </w:rPr>
      </w:pPr>
      <w:bookmarkStart w:id="46" w:name="_Toc496260788"/>
      <w:r w:rsidRPr="00CB4748">
        <w:rPr>
          <w:rFonts w:eastAsia="Calibri" w:cstheme="majorBidi"/>
          <w:b/>
          <w:szCs w:val="32"/>
          <w:lang w:eastAsia="ru-RU"/>
        </w:rPr>
        <w:t>УСТАНОВКА ДЛЯ МЕТРОЛОГИЧЕСКОЙ АТТЕСТАЦИИ РЕДУКТОРОВ</w:t>
      </w:r>
      <w:bookmarkEnd w:id="46"/>
    </w:p>
    <w:p w:rsidR="00CB4748" w:rsidRPr="00CB4748" w:rsidRDefault="00CB4748" w:rsidP="00CB4748">
      <w:pPr>
        <w:rPr>
          <w:lang w:eastAsia="ru-RU"/>
        </w:rPr>
      </w:pPr>
    </w:p>
    <w:p w:rsidR="00CB4748" w:rsidRPr="00CB4748" w:rsidRDefault="00CB4748" w:rsidP="00CB4748">
      <w:pPr>
        <w:spacing w:after="0" w:line="240" w:lineRule="auto"/>
        <w:ind w:firstLine="709"/>
        <w:jc w:val="both"/>
        <w:rPr>
          <w:rFonts w:eastAsia="Calibri"/>
        </w:rPr>
      </w:pPr>
      <w:r w:rsidRPr="00CB4748">
        <w:rPr>
          <w:rFonts w:eastAsia="Calibri"/>
        </w:rPr>
        <w:t xml:space="preserve">Для испытания редукторов компонуют стенд с приводом входного вала и нагружателем (тормозом) выходного вала редуктора. Стенд снабжают средствами измерения отдельных параметров движения валов – частоты </w:t>
      </w:r>
      <w:r w:rsidRPr="00CB4748">
        <w:rPr>
          <w:rFonts w:eastAsia="Calibri"/>
        </w:rPr>
        <w:lastRenderedPageBreak/>
        <w:t xml:space="preserve">вращения, крутящего момента и т.п. Применяют компоновочные схемы с применением технологического редуктора [1]. Привод обычно создается на основе электродвигателя, а нагрузку реализуют электромашинным генератором или за счет фрикционной пары [2,3]. Для измерения крутящего момента применяют торсионные преобразователи [4,5]. </w:t>
      </w:r>
    </w:p>
    <w:p w:rsidR="00CB4748" w:rsidRPr="00CB4748" w:rsidRDefault="00CB4748" w:rsidP="00CB4748">
      <w:pPr>
        <w:spacing w:after="0" w:line="240" w:lineRule="auto"/>
        <w:ind w:firstLine="709"/>
        <w:jc w:val="both"/>
        <w:rPr>
          <w:rFonts w:eastAsia="Calibri"/>
        </w:rPr>
      </w:pPr>
      <w:r w:rsidRPr="00CB4748">
        <w:rPr>
          <w:rFonts w:eastAsia="Calibri"/>
        </w:rPr>
        <w:t>Предлагаем конструкцию стенда, с помощью которой определяются метрологические свойства редуктора, а именно вариативность передаточного отношения – рис. 1-5.</w:t>
      </w:r>
    </w:p>
    <w:p w:rsidR="00CB4748" w:rsidRPr="00CB4748" w:rsidRDefault="00CB4748" w:rsidP="00CB4748">
      <w:pPr>
        <w:spacing w:after="0" w:line="240" w:lineRule="auto"/>
        <w:ind w:firstLine="709"/>
        <w:jc w:val="both"/>
        <w:rPr>
          <w:rFonts w:eastAsia="Times New Roman"/>
        </w:rPr>
      </w:pPr>
      <w:r w:rsidRPr="00CB4748">
        <w:rPr>
          <w:rFonts w:eastAsia="Times New Roman"/>
        </w:rPr>
        <w:t xml:space="preserve">Передаточное отношение </w:t>
      </w:r>
      <w:r w:rsidRPr="00CB4748">
        <w:rPr>
          <w:rFonts w:eastAsia="Times New Roman"/>
          <w:i/>
          <w:lang w:val="en-US"/>
        </w:rPr>
        <w:t>i</w:t>
      </w:r>
      <w:r w:rsidRPr="00CB4748">
        <w:rPr>
          <w:rFonts w:eastAsia="Times New Roman"/>
          <w:i/>
        </w:rPr>
        <w:t xml:space="preserve"> </w:t>
      </w:r>
      <w:r w:rsidRPr="00CB4748">
        <w:rPr>
          <w:rFonts w:eastAsia="Times New Roman"/>
        </w:rPr>
        <w:t xml:space="preserve">редуктора выражается через частоту вращения </w:t>
      </w:r>
      <m:oMath>
        <m:sSub>
          <m:sSubPr>
            <m:ctrlPr>
              <w:rPr>
                <w:rFonts w:ascii="Cambria Math" w:eastAsia="Times New Roman" w:hAnsi="Cambria Math"/>
                <w:i/>
              </w:rPr>
            </m:ctrlPr>
          </m:sSubPr>
          <m:e>
            <m:r>
              <w:rPr>
                <w:rFonts w:ascii="Cambria Math" w:eastAsia="Times New Roman" w:hAnsi="Cambria Math"/>
              </w:rPr>
              <m:t>ω</m:t>
            </m:r>
          </m:e>
          <m:sub>
            <m:r>
              <w:rPr>
                <w:rFonts w:ascii="Cambria Math" w:eastAsia="Times New Roman" w:hAnsi="Cambria Math"/>
              </w:rPr>
              <m:t>вх</m:t>
            </m:r>
          </m:sub>
        </m:sSub>
      </m:oMath>
      <w:r w:rsidRPr="00CB4748">
        <w:rPr>
          <w:rFonts w:eastAsia="Times New Roman"/>
        </w:rPr>
        <w:t xml:space="preserve"> входного и частоту вращения </w:t>
      </w:r>
      <m:oMath>
        <m:sSub>
          <m:sSubPr>
            <m:ctrlPr>
              <w:rPr>
                <w:rFonts w:ascii="Cambria Math" w:eastAsia="Times New Roman" w:hAnsi="Cambria Math"/>
                <w:i/>
              </w:rPr>
            </m:ctrlPr>
          </m:sSubPr>
          <m:e>
            <m:r>
              <w:rPr>
                <w:rFonts w:ascii="Cambria Math" w:eastAsia="Times New Roman" w:hAnsi="Cambria Math"/>
              </w:rPr>
              <m:t>ω</m:t>
            </m:r>
          </m:e>
          <m:sub>
            <m:r>
              <w:rPr>
                <w:rFonts w:ascii="Cambria Math" w:eastAsia="Times New Roman" w:hAnsi="Cambria Math"/>
              </w:rPr>
              <m:t>вых</m:t>
            </m:r>
          </m:sub>
        </m:sSub>
      </m:oMath>
      <w:r w:rsidRPr="00CB4748">
        <w:rPr>
          <w:rFonts w:eastAsia="Times New Roman"/>
        </w:rPr>
        <w:t xml:space="preserve"> выходного валов</w:t>
      </w:r>
    </w:p>
    <w:p w:rsidR="00CB4748" w:rsidRPr="00CB4748" w:rsidRDefault="00CB4748" w:rsidP="00CB4748">
      <w:pPr>
        <w:spacing w:after="0" w:line="240" w:lineRule="auto"/>
        <w:ind w:firstLine="709"/>
        <w:jc w:val="both"/>
        <w:rPr>
          <w:rFonts w:eastAsia="Times New Roman"/>
        </w:rPr>
      </w:pPr>
      <w:r w:rsidRPr="00CB4748">
        <w:rPr>
          <w:rFonts w:eastAsia="Times New Roman"/>
        </w:rPr>
        <w:t xml:space="preserve">                                        </w:t>
      </w:r>
      <m:oMath>
        <m:r>
          <w:rPr>
            <w:rFonts w:ascii="Cambria Math" w:eastAsia="Times New Roman" w:hAnsi="Cambria Math"/>
          </w:rPr>
          <m:t>i</m:t>
        </m:r>
        <m:r>
          <w:rPr>
            <w:rFonts w:ascii="Cambria Math" w:eastAsia="Times New Roman"/>
          </w:rPr>
          <m:t xml:space="preserve">= </m:t>
        </m:r>
        <m:f>
          <m:fPr>
            <m:ctrlPr>
              <w:rPr>
                <w:rFonts w:ascii="Cambria Math" w:eastAsia="Times New Roman" w:hAnsi="Cambria Math"/>
                <w:i/>
              </w:rPr>
            </m:ctrlPr>
          </m:fPr>
          <m:num>
            <m:sSub>
              <m:sSubPr>
                <m:ctrlPr>
                  <w:rPr>
                    <w:rFonts w:ascii="Cambria Math" w:eastAsia="Times New Roman" w:hAnsi="Cambria Math"/>
                    <w:i/>
                  </w:rPr>
                </m:ctrlPr>
              </m:sSubPr>
              <m:e>
                <m:r>
                  <w:rPr>
                    <w:rFonts w:ascii="Cambria Math" w:eastAsia="Times New Roman" w:hAnsi="Cambria Math"/>
                  </w:rPr>
                  <m:t>ω</m:t>
                </m:r>
              </m:e>
              <m:sub>
                <m:r>
                  <w:rPr>
                    <w:rFonts w:ascii="Cambria Math" w:eastAsia="Times New Roman" w:hAnsi="Cambria Math"/>
                  </w:rPr>
                  <m:t>вх</m:t>
                </m:r>
              </m:sub>
            </m:sSub>
          </m:num>
          <m:den>
            <m:sSub>
              <m:sSubPr>
                <m:ctrlPr>
                  <w:rPr>
                    <w:rFonts w:ascii="Cambria Math" w:eastAsia="Times New Roman" w:hAnsi="Cambria Math"/>
                    <w:i/>
                  </w:rPr>
                </m:ctrlPr>
              </m:sSubPr>
              <m:e>
                <m:r>
                  <w:rPr>
                    <w:rFonts w:ascii="Cambria Math" w:eastAsia="Times New Roman" w:hAnsi="Cambria Math"/>
                  </w:rPr>
                  <m:t>ω</m:t>
                </m:r>
              </m:e>
              <m:sub>
                <m:r>
                  <w:rPr>
                    <w:rFonts w:ascii="Cambria Math" w:eastAsia="Times New Roman" w:hAnsi="Cambria Math"/>
                  </w:rPr>
                  <m:t>вых</m:t>
                </m:r>
              </m:sub>
            </m:sSub>
          </m:den>
        </m:f>
        <m:r>
          <w:rPr>
            <w:rFonts w:ascii="Cambria Math" w:eastAsia="Times New Roman"/>
          </w:rPr>
          <m:t xml:space="preserve"> .</m:t>
        </m:r>
      </m:oMath>
      <w:r w:rsidRPr="00CB4748">
        <w:rPr>
          <w:rFonts w:eastAsia="Times New Roman"/>
        </w:rPr>
        <w:t xml:space="preserve">                                                               (1)</w:t>
      </w:r>
    </w:p>
    <w:p w:rsidR="00CB4748" w:rsidRPr="00CB4748" w:rsidRDefault="00CB4748" w:rsidP="00CB4748">
      <w:pPr>
        <w:spacing w:after="0" w:line="240" w:lineRule="auto"/>
        <w:ind w:firstLine="709"/>
        <w:jc w:val="both"/>
        <w:rPr>
          <w:rFonts w:eastAsia="Times New Roman"/>
        </w:rPr>
      </w:pPr>
      <w:r w:rsidRPr="00CB4748">
        <w:rPr>
          <w:rFonts w:eastAsia="Times New Roman"/>
        </w:rPr>
        <w:t>Рассмотрим функцию (1) дискретно. Разделим текущие значения углов поворота валов на одинаковые приращения Δ</w:t>
      </w:r>
      <w:r w:rsidRPr="00CB4748">
        <w:rPr>
          <w:rFonts w:eastAsia="Times New Roman"/>
          <w:vertAlign w:val="subscript"/>
        </w:rPr>
        <w:t>1</w:t>
      </w:r>
      <w:r w:rsidRPr="00CB4748">
        <w:rPr>
          <w:rFonts w:eastAsia="Times New Roman"/>
        </w:rPr>
        <w:t>. Будем полагать, что параметры движения валов выявляются одинаковыми датчиками, которые формируют последовательности импульсов с периодом, равным времени поворота вала на приращении Δ</w:t>
      </w:r>
      <w:r w:rsidRPr="00CB4748">
        <w:rPr>
          <w:rFonts w:eastAsia="Times New Roman"/>
          <w:vertAlign w:val="subscript"/>
        </w:rPr>
        <w:t>1</w:t>
      </w:r>
      <w:r w:rsidRPr="00CB4748">
        <w:rPr>
          <w:rFonts w:eastAsia="Times New Roman"/>
        </w:rPr>
        <w:t xml:space="preserve">.  </w:t>
      </w:r>
    </w:p>
    <w:tbl>
      <w:tblPr>
        <w:tblStyle w:val="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0"/>
        <w:gridCol w:w="4574"/>
      </w:tblGrid>
      <w:tr w:rsidR="00CB4748" w:rsidRPr="00CB4748" w:rsidTr="00CB4748">
        <w:trPr>
          <w:trHeight w:val="3020"/>
        </w:trPr>
        <w:tc>
          <w:tcPr>
            <w:tcW w:w="4780" w:type="dxa"/>
            <w:vAlign w:val="center"/>
            <w:hideMark/>
          </w:tcPr>
          <w:p w:rsidR="00CB4748" w:rsidRPr="00CB4748" w:rsidRDefault="00CB4748" w:rsidP="00CB4748">
            <w:pPr>
              <w:jc w:val="center"/>
              <w:rPr>
                <w:rFonts w:eastAsia="Times New Roman"/>
              </w:rPr>
            </w:pPr>
            <w:r w:rsidRPr="00CB4748">
              <w:rPr>
                <w:rFonts w:eastAsia="Times New Roman"/>
                <w:noProof/>
                <w:lang w:eastAsia="ru-RU"/>
              </w:rPr>
              <w:drawing>
                <wp:inline distT="0" distB="0" distL="0" distR="0" wp14:anchorId="69A4D82A" wp14:editId="7405B6CB">
                  <wp:extent cx="2895600" cy="1428750"/>
                  <wp:effectExtent l="0" t="0" r="0" b="0"/>
                  <wp:docPr id="14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251" cstate="print">
                            <a:biLevel thresh="75000"/>
                            <a:extLst>
                              <a:ext uri="{28A0092B-C50C-407E-A947-70E740481C1C}">
                                <a14:useLocalDpi xmlns:a14="http://schemas.microsoft.com/office/drawing/2010/main" val="0"/>
                              </a:ext>
                            </a:extLst>
                          </a:blip>
                          <a:srcRect l="9792" t="8383" b="8682"/>
                          <a:stretch>
                            <a:fillRect/>
                          </a:stretch>
                        </pic:blipFill>
                        <pic:spPr bwMode="auto">
                          <a:xfrm>
                            <a:off x="0" y="0"/>
                            <a:ext cx="2895600" cy="1428750"/>
                          </a:xfrm>
                          <a:prstGeom prst="rect">
                            <a:avLst/>
                          </a:prstGeom>
                          <a:noFill/>
                          <a:ln>
                            <a:noFill/>
                          </a:ln>
                        </pic:spPr>
                      </pic:pic>
                    </a:graphicData>
                  </a:graphic>
                </wp:inline>
              </w:drawing>
            </w:r>
          </w:p>
        </w:tc>
        <w:tc>
          <w:tcPr>
            <w:tcW w:w="4574" w:type="dxa"/>
            <w:vAlign w:val="center"/>
            <w:hideMark/>
          </w:tcPr>
          <w:p w:rsidR="00CB4748" w:rsidRPr="00CB4748" w:rsidRDefault="00CB4748" w:rsidP="00CB4748">
            <w:pPr>
              <w:jc w:val="center"/>
              <w:rPr>
                <w:rFonts w:eastAsia="Times New Roman"/>
              </w:rPr>
            </w:pPr>
            <w:r w:rsidRPr="00CB4748">
              <w:rPr>
                <w:noProof/>
                <w:lang w:eastAsia="ru-RU"/>
              </w:rPr>
              <w:drawing>
                <wp:anchor distT="0" distB="0" distL="114300" distR="114300" simplePos="0" relativeHeight="251695104" behindDoc="0" locked="0" layoutInCell="1" allowOverlap="1" wp14:anchorId="1A428D66" wp14:editId="06373B14">
                  <wp:simplePos x="0" y="0"/>
                  <wp:positionH relativeFrom="column">
                    <wp:posOffset>102235</wp:posOffset>
                  </wp:positionH>
                  <wp:positionV relativeFrom="paragraph">
                    <wp:posOffset>-1819910</wp:posOffset>
                  </wp:positionV>
                  <wp:extent cx="2457450" cy="1837690"/>
                  <wp:effectExtent l="0" t="0" r="0" b="0"/>
                  <wp:wrapSquare wrapText="bothSides"/>
                  <wp:docPr id="14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252" cstate="print">
                            <a:biLevel thresh="75000"/>
                            <a:extLst>
                              <a:ext uri="{28A0092B-C50C-407E-A947-70E740481C1C}">
                                <a14:useLocalDpi xmlns:a14="http://schemas.microsoft.com/office/drawing/2010/main" val="0"/>
                              </a:ext>
                            </a:extLst>
                          </a:blip>
                          <a:srcRect l="10289" t="5135" r="3215" b="5135"/>
                          <a:stretch>
                            <a:fillRect/>
                          </a:stretch>
                        </pic:blipFill>
                        <pic:spPr bwMode="auto">
                          <a:xfrm>
                            <a:off x="0" y="0"/>
                            <a:ext cx="2457450" cy="1837690"/>
                          </a:xfrm>
                          <a:prstGeom prst="rect">
                            <a:avLst/>
                          </a:prstGeom>
                          <a:noFill/>
                        </pic:spPr>
                      </pic:pic>
                    </a:graphicData>
                  </a:graphic>
                </wp:anchor>
              </w:drawing>
            </w:r>
          </w:p>
        </w:tc>
      </w:tr>
      <w:tr w:rsidR="00CB4748" w:rsidRPr="00CB4748" w:rsidTr="00CB4748">
        <w:tc>
          <w:tcPr>
            <w:tcW w:w="4780" w:type="dxa"/>
          </w:tcPr>
          <w:p w:rsidR="00CB4748" w:rsidRPr="00CB4748" w:rsidRDefault="00CB4748" w:rsidP="00CB4748">
            <w:pPr>
              <w:jc w:val="center"/>
              <w:rPr>
                <w:rFonts w:ascii="Times New Roman" w:eastAsia="Times New Roman" w:hAnsi="Times New Roman"/>
                <w:sz w:val="24"/>
                <w:szCs w:val="24"/>
              </w:rPr>
            </w:pPr>
            <w:r w:rsidRPr="00CB4748">
              <w:rPr>
                <w:rFonts w:ascii="Times New Roman" w:eastAsia="Times New Roman" w:hAnsi="Times New Roman"/>
                <w:sz w:val="24"/>
                <w:szCs w:val="24"/>
              </w:rPr>
              <w:t>Рис. 1 - Компоновочная схема установки</w:t>
            </w:r>
          </w:p>
          <w:p w:rsidR="00CB4748" w:rsidRPr="00CB4748" w:rsidRDefault="00CB4748" w:rsidP="00CB4748">
            <w:pPr>
              <w:jc w:val="center"/>
              <w:rPr>
                <w:rFonts w:ascii="Times New Roman" w:eastAsia="Times New Roman" w:hAnsi="Times New Roman"/>
              </w:rPr>
            </w:pPr>
          </w:p>
        </w:tc>
        <w:tc>
          <w:tcPr>
            <w:tcW w:w="4574" w:type="dxa"/>
          </w:tcPr>
          <w:p w:rsidR="00CB4748" w:rsidRPr="00CB4748" w:rsidRDefault="00CB4748" w:rsidP="00CB4748">
            <w:pPr>
              <w:jc w:val="center"/>
              <w:rPr>
                <w:rFonts w:ascii="Times New Roman" w:eastAsia="Times New Roman" w:hAnsi="Times New Roman"/>
                <w:sz w:val="24"/>
                <w:szCs w:val="24"/>
              </w:rPr>
            </w:pPr>
            <w:r w:rsidRPr="00CB4748">
              <w:rPr>
                <w:rFonts w:ascii="Times New Roman" w:eastAsia="Times New Roman" w:hAnsi="Times New Roman"/>
                <w:sz w:val="24"/>
                <w:szCs w:val="24"/>
              </w:rPr>
              <w:t>Рис. 2 - Схема сравнения</w:t>
            </w:r>
          </w:p>
          <w:p w:rsidR="00CB4748" w:rsidRPr="00CB4748" w:rsidRDefault="00CB4748" w:rsidP="00CB4748">
            <w:pPr>
              <w:jc w:val="center"/>
              <w:rPr>
                <w:rFonts w:ascii="Times New Roman" w:eastAsia="Times New Roman" w:hAnsi="Times New Roman"/>
              </w:rPr>
            </w:pPr>
          </w:p>
        </w:tc>
      </w:tr>
    </w:tbl>
    <w:p w:rsidR="00CB4748" w:rsidRPr="00CB4748" w:rsidRDefault="00CB4748" w:rsidP="00CB4748">
      <w:pPr>
        <w:spacing w:after="0" w:line="240" w:lineRule="auto"/>
        <w:ind w:firstLine="709"/>
        <w:jc w:val="both"/>
        <w:rPr>
          <w:rFonts w:eastAsia="Times New Roman"/>
        </w:rPr>
      </w:pPr>
      <w:r w:rsidRPr="00CB4748">
        <w:rPr>
          <w:rFonts w:eastAsia="Times New Roman"/>
        </w:rPr>
        <w:t>Получим:</w:t>
      </w:r>
    </w:p>
    <w:p w:rsidR="00CB4748" w:rsidRPr="00CB4748" w:rsidRDefault="00CB4748" w:rsidP="00CB4748">
      <w:pPr>
        <w:numPr>
          <w:ilvl w:val="0"/>
          <w:numId w:val="20"/>
        </w:numPr>
        <w:spacing w:after="200" w:line="276" w:lineRule="auto"/>
        <w:ind w:firstLine="709"/>
        <w:jc w:val="both"/>
        <w:rPr>
          <w:rFonts w:eastAsia="Times New Roman"/>
        </w:rPr>
      </w:pPr>
      <w:r w:rsidRPr="00CB4748">
        <w:rPr>
          <w:rFonts w:eastAsia="Times New Roman"/>
        </w:rPr>
        <w:t>время поворота Т</w:t>
      </w:r>
      <w:r w:rsidRPr="00CB4748">
        <w:rPr>
          <w:rFonts w:eastAsia="Times New Roman"/>
          <w:vertAlign w:val="subscript"/>
        </w:rPr>
        <w:t xml:space="preserve">вх </w:t>
      </w:r>
      <w:r w:rsidRPr="00CB4748">
        <w:rPr>
          <w:rFonts w:eastAsia="Times New Roman"/>
        </w:rPr>
        <w:t>входного вала на приращении Δ</w:t>
      </w:r>
      <w:r w:rsidRPr="00CB4748">
        <w:rPr>
          <w:rFonts w:eastAsia="Times New Roman"/>
          <w:vertAlign w:val="subscript"/>
        </w:rPr>
        <w:t>1</w:t>
      </w:r>
    </w:p>
    <w:p w:rsidR="00CB4748" w:rsidRPr="00CB4748" w:rsidRDefault="00CB4748" w:rsidP="00CB4748">
      <w:pPr>
        <w:spacing w:after="0" w:line="240" w:lineRule="auto"/>
        <w:ind w:firstLine="709"/>
        <w:jc w:val="both"/>
        <w:rPr>
          <w:rFonts w:eastAsia="Times New Roman"/>
        </w:rPr>
      </w:pPr>
      <w:r w:rsidRPr="00CB4748">
        <w:rPr>
          <w:rFonts w:eastAsia="Times New Roman"/>
        </w:rPr>
        <w:t xml:space="preserve">                                          </w:t>
      </w:r>
      <m:oMath>
        <m:sSub>
          <m:sSubPr>
            <m:ctrlPr>
              <w:rPr>
                <w:rFonts w:ascii="Cambria Math" w:eastAsia="Times New Roman" w:hAnsi="Cambria Math"/>
                <w:i/>
              </w:rPr>
            </m:ctrlPr>
          </m:sSubPr>
          <m:e>
            <m:r>
              <w:rPr>
                <w:rFonts w:ascii="Cambria Math" w:eastAsia="Times New Roman" w:hAnsi="Cambria Math"/>
              </w:rPr>
              <m:t>Т</m:t>
            </m:r>
          </m:e>
          <m:sub>
            <m:r>
              <w:rPr>
                <w:rFonts w:ascii="Cambria Math" w:eastAsia="Times New Roman" w:hAnsi="Cambria Math"/>
              </w:rPr>
              <m:t>вх</m:t>
            </m:r>
          </m:sub>
        </m:sSub>
        <m:r>
          <w:rPr>
            <w:rFonts w:ascii="Cambria Math" w:eastAsia="Times New Roman"/>
          </w:rPr>
          <m:t xml:space="preserve">= </m:t>
        </m:r>
        <m:f>
          <m:fPr>
            <m:ctrlPr>
              <w:rPr>
                <w:rFonts w:ascii="Cambria Math" w:eastAsia="Times New Roman" w:hAnsi="Cambria Math"/>
                <w:i/>
              </w:rPr>
            </m:ctrlPr>
          </m:fPr>
          <m:num>
            <m:sSub>
              <m:sSubPr>
                <m:ctrlPr>
                  <w:rPr>
                    <w:rFonts w:ascii="Cambria Math" w:eastAsia="Times New Roman" w:hAnsi="Cambria Math"/>
                    <w:i/>
                  </w:rPr>
                </m:ctrlPr>
              </m:sSubPr>
              <m:e>
                <m:r>
                  <w:rPr>
                    <w:rFonts w:ascii="Cambria Math" w:eastAsia="Times New Roman" w:hAnsi="Cambria Math"/>
                  </w:rPr>
                  <m:t>∆</m:t>
                </m:r>
              </m:e>
              <m:sub>
                <m:r>
                  <w:rPr>
                    <w:rFonts w:ascii="Cambria Math" w:eastAsia="Times New Roman"/>
                  </w:rPr>
                  <m:t>1</m:t>
                </m:r>
              </m:sub>
            </m:sSub>
          </m:num>
          <m:den>
            <m:sSub>
              <m:sSubPr>
                <m:ctrlPr>
                  <w:rPr>
                    <w:rFonts w:ascii="Cambria Math" w:eastAsia="Times New Roman" w:hAnsi="Cambria Math"/>
                    <w:i/>
                  </w:rPr>
                </m:ctrlPr>
              </m:sSubPr>
              <m:e>
                <m:r>
                  <w:rPr>
                    <w:rFonts w:ascii="Cambria Math" w:eastAsia="Times New Roman" w:hAnsi="Cambria Math"/>
                  </w:rPr>
                  <m:t>ω</m:t>
                </m:r>
              </m:e>
              <m:sub>
                <m:r>
                  <w:rPr>
                    <w:rFonts w:ascii="Cambria Math" w:eastAsia="Times New Roman" w:hAnsi="Cambria Math"/>
                  </w:rPr>
                  <m:t>вх</m:t>
                </m:r>
              </m:sub>
            </m:sSub>
          </m:den>
        </m:f>
        <m:r>
          <w:rPr>
            <w:rFonts w:ascii="Cambria Math" w:eastAsia="Times New Roman"/>
          </w:rPr>
          <m:t xml:space="preserve"> ;</m:t>
        </m:r>
      </m:oMath>
      <w:r w:rsidRPr="00CB4748">
        <w:rPr>
          <w:rFonts w:eastAsia="Times New Roman"/>
          <w:i/>
        </w:rPr>
        <w:tab/>
      </w:r>
      <w:r w:rsidRPr="00CB4748">
        <w:rPr>
          <w:rFonts w:eastAsia="Times New Roman"/>
          <w:i/>
        </w:rPr>
        <w:tab/>
        <w:t xml:space="preserve">                        </w:t>
      </w:r>
      <w:r w:rsidRPr="00CB4748">
        <w:rPr>
          <w:rFonts w:eastAsia="Times New Roman"/>
          <w:i/>
          <w:lang w:val="en-US"/>
        </w:rPr>
        <w:t xml:space="preserve"> </w:t>
      </w:r>
      <w:r w:rsidRPr="00CB4748">
        <w:rPr>
          <w:rFonts w:eastAsia="Times New Roman"/>
          <w:i/>
        </w:rPr>
        <w:t xml:space="preserve">            </w:t>
      </w:r>
      <w:r w:rsidRPr="00CB4748">
        <w:rPr>
          <w:rFonts w:eastAsia="Times New Roman"/>
        </w:rPr>
        <w:t>(2)</w:t>
      </w:r>
    </w:p>
    <w:p w:rsidR="00CB4748" w:rsidRPr="00CB4748" w:rsidRDefault="00CB4748" w:rsidP="00CB4748">
      <w:pPr>
        <w:numPr>
          <w:ilvl w:val="0"/>
          <w:numId w:val="20"/>
        </w:numPr>
        <w:spacing w:after="200" w:line="276" w:lineRule="auto"/>
        <w:ind w:firstLine="709"/>
        <w:jc w:val="both"/>
        <w:rPr>
          <w:rFonts w:eastAsia="Times New Roman"/>
        </w:rPr>
      </w:pPr>
      <w:r w:rsidRPr="00CB4748">
        <w:rPr>
          <w:rFonts w:eastAsia="Times New Roman"/>
        </w:rPr>
        <w:t>время поворота Т</w:t>
      </w:r>
      <w:r w:rsidRPr="00CB4748">
        <w:rPr>
          <w:rFonts w:eastAsia="Times New Roman"/>
          <w:vertAlign w:val="subscript"/>
        </w:rPr>
        <w:t>вых</w:t>
      </w:r>
      <w:r w:rsidRPr="00CB4748">
        <w:rPr>
          <w:rFonts w:eastAsia="Times New Roman"/>
        </w:rPr>
        <w:t xml:space="preserve"> выходного вала на приращении Δ</w:t>
      </w:r>
      <w:r w:rsidRPr="00CB4748">
        <w:rPr>
          <w:rFonts w:eastAsia="Times New Roman"/>
          <w:vertAlign w:val="subscript"/>
        </w:rPr>
        <w:t>1</w:t>
      </w:r>
    </w:p>
    <w:p w:rsidR="00CB4748" w:rsidRPr="00CB4748" w:rsidRDefault="00CB4748" w:rsidP="00CB4748">
      <w:pPr>
        <w:spacing w:after="0" w:line="240" w:lineRule="auto"/>
        <w:ind w:firstLine="709"/>
        <w:jc w:val="both"/>
        <w:rPr>
          <w:rFonts w:eastAsia="Times New Roman"/>
        </w:rPr>
      </w:pPr>
      <w:r w:rsidRPr="00CB4748">
        <w:rPr>
          <w:rFonts w:eastAsia="Times New Roman"/>
        </w:rPr>
        <w:t xml:space="preserve">                                            </w:t>
      </w:r>
      <m:oMath>
        <m:sSub>
          <m:sSubPr>
            <m:ctrlPr>
              <w:rPr>
                <w:rFonts w:ascii="Cambria Math" w:eastAsia="Times New Roman" w:hAnsi="Cambria Math"/>
                <w:i/>
              </w:rPr>
            </m:ctrlPr>
          </m:sSubPr>
          <m:e>
            <m:r>
              <w:rPr>
                <w:rFonts w:ascii="Cambria Math" w:eastAsia="Times New Roman" w:hAnsi="Cambria Math"/>
              </w:rPr>
              <m:t>Т</m:t>
            </m:r>
          </m:e>
          <m:sub>
            <m:r>
              <w:rPr>
                <w:rFonts w:ascii="Cambria Math" w:eastAsia="Times New Roman" w:hAnsi="Cambria Math"/>
              </w:rPr>
              <m:t>вых</m:t>
            </m:r>
          </m:sub>
        </m:sSub>
        <m:r>
          <w:rPr>
            <w:rFonts w:ascii="Cambria Math" w:eastAsia="Times New Roman"/>
          </w:rPr>
          <m:t xml:space="preserve">= </m:t>
        </m:r>
        <m:f>
          <m:fPr>
            <m:ctrlPr>
              <w:rPr>
                <w:rFonts w:ascii="Cambria Math" w:eastAsia="Times New Roman" w:hAnsi="Cambria Math"/>
                <w:i/>
              </w:rPr>
            </m:ctrlPr>
          </m:fPr>
          <m:num>
            <m:sSub>
              <m:sSubPr>
                <m:ctrlPr>
                  <w:rPr>
                    <w:rFonts w:ascii="Cambria Math" w:eastAsia="Times New Roman" w:hAnsi="Cambria Math"/>
                    <w:i/>
                  </w:rPr>
                </m:ctrlPr>
              </m:sSubPr>
              <m:e>
                <m:r>
                  <w:rPr>
                    <w:rFonts w:ascii="Cambria Math" w:eastAsia="Times New Roman" w:hAnsi="Cambria Math"/>
                  </w:rPr>
                  <m:t>∆</m:t>
                </m:r>
              </m:e>
              <m:sub>
                <m:r>
                  <w:rPr>
                    <w:rFonts w:ascii="Cambria Math" w:eastAsia="Times New Roman"/>
                  </w:rPr>
                  <m:t>1</m:t>
                </m:r>
              </m:sub>
            </m:sSub>
          </m:num>
          <m:den>
            <m:sSub>
              <m:sSubPr>
                <m:ctrlPr>
                  <w:rPr>
                    <w:rFonts w:ascii="Cambria Math" w:eastAsia="Times New Roman" w:hAnsi="Cambria Math"/>
                    <w:i/>
                  </w:rPr>
                </m:ctrlPr>
              </m:sSubPr>
              <m:e>
                <m:r>
                  <w:rPr>
                    <w:rFonts w:ascii="Cambria Math" w:eastAsia="Times New Roman" w:hAnsi="Cambria Math"/>
                  </w:rPr>
                  <m:t>ω</m:t>
                </m:r>
              </m:e>
              <m:sub>
                <m:r>
                  <w:rPr>
                    <w:rFonts w:ascii="Cambria Math" w:eastAsia="Times New Roman" w:hAnsi="Cambria Math"/>
                  </w:rPr>
                  <m:t>вых</m:t>
                </m:r>
              </m:sub>
            </m:sSub>
          </m:den>
        </m:f>
        <m:r>
          <w:rPr>
            <w:rFonts w:ascii="Cambria Math" w:eastAsia="Times New Roman"/>
          </w:rPr>
          <m:t xml:space="preserve"> .</m:t>
        </m:r>
      </m:oMath>
      <w:r w:rsidRPr="00CB4748">
        <w:rPr>
          <w:rFonts w:eastAsia="Times New Roman"/>
          <w:i/>
        </w:rPr>
        <w:tab/>
      </w:r>
      <w:r w:rsidRPr="00CB4748">
        <w:rPr>
          <w:rFonts w:eastAsia="Times New Roman"/>
          <w:i/>
        </w:rPr>
        <w:tab/>
        <w:t xml:space="preserve">                                     </w:t>
      </w:r>
      <w:r w:rsidRPr="00CB4748">
        <w:rPr>
          <w:rFonts w:eastAsia="Times New Roman"/>
        </w:rPr>
        <w:t>(3)</w:t>
      </w:r>
    </w:p>
    <w:p w:rsidR="00CB4748" w:rsidRPr="00CB4748" w:rsidRDefault="00CB4748" w:rsidP="00CB4748">
      <w:pPr>
        <w:spacing w:after="0" w:line="240" w:lineRule="auto"/>
        <w:ind w:firstLine="709"/>
        <w:jc w:val="both"/>
        <w:rPr>
          <w:rFonts w:eastAsia="Times New Roman"/>
        </w:rPr>
      </w:pPr>
      <w:r w:rsidRPr="00CB4748">
        <w:rPr>
          <w:rFonts w:eastAsia="Times New Roman"/>
        </w:rPr>
        <w:t>Обозначим базовый угол поворота входного вала через Δ</w:t>
      </w:r>
      <w:r w:rsidRPr="00CB4748">
        <w:rPr>
          <w:rFonts w:eastAsia="Times New Roman"/>
          <w:vertAlign w:val="subscript"/>
        </w:rPr>
        <w:t>вх</w:t>
      </w:r>
      <w:r w:rsidRPr="00CB4748">
        <w:rPr>
          <w:rFonts w:eastAsia="Times New Roman"/>
        </w:rPr>
        <w:t>, а выходного вала – через Δ</w:t>
      </w:r>
      <w:r w:rsidRPr="00CB4748">
        <w:rPr>
          <w:rFonts w:eastAsia="Times New Roman"/>
          <w:vertAlign w:val="subscript"/>
        </w:rPr>
        <w:t>вых</w:t>
      </w:r>
      <w:r w:rsidRPr="00CB4748">
        <w:rPr>
          <w:rFonts w:eastAsia="Times New Roman"/>
        </w:rPr>
        <w:t>. Примем</w:t>
      </w:r>
    </w:p>
    <w:p w:rsidR="00CB4748" w:rsidRPr="00CB4748" w:rsidRDefault="00CB4748" w:rsidP="00CB4748">
      <w:pPr>
        <w:spacing w:after="0" w:line="240" w:lineRule="auto"/>
        <w:ind w:firstLine="709"/>
        <w:jc w:val="both"/>
        <w:rPr>
          <w:rFonts w:eastAsia="Times New Roman"/>
        </w:rPr>
      </w:pPr>
      <w:r w:rsidRPr="00CB4748">
        <w:rPr>
          <w:rFonts w:eastAsia="Times New Roman"/>
        </w:rPr>
        <w:t xml:space="preserve">                                            </w:t>
      </w:r>
      <m:oMath>
        <m:sSub>
          <m:sSubPr>
            <m:ctrlPr>
              <w:rPr>
                <w:rFonts w:ascii="Cambria Math" w:eastAsia="Times New Roman" w:hAnsi="Cambria Math"/>
                <w:i/>
              </w:rPr>
            </m:ctrlPr>
          </m:sSubPr>
          <m:e>
            <m:r>
              <w:rPr>
                <w:rFonts w:ascii="Cambria Math" w:eastAsia="Times New Roman" w:hAnsi="Cambria Math"/>
              </w:rPr>
              <m:t>∆</m:t>
            </m:r>
          </m:e>
          <m:sub>
            <m:r>
              <w:rPr>
                <w:rFonts w:ascii="Cambria Math" w:eastAsia="Times New Roman" w:hAnsi="Cambria Math"/>
              </w:rPr>
              <m:t>вх</m:t>
            </m:r>
          </m:sub>
        </m:sSub>
        <m:r>
          <w:rPr>
            <w:rFonts w:ascii="Cambria Math" w:eastAsia="Times New Roman"/>
          </w:rPr>
          <m:t>=</m:t>
        </m:r>
        <m:r>
          <w:rPr>
            <w:rFonts w:ascii="Cambria Math" w:eastAsia="Times New Roman" w:hAnsi="Cambria Math"/>
            <w:lang w:val="en-US"/>
          </w:rPr>
          <m:t>i</m:t>
        </m:r>
        <m:sSub>
          <m:sSubPr>
            <m:ctrlPr>
              <w:rPr>
                <w:rFonts w:ascii="Cambria Math" w:eastAsia="Times New Roman" w:hAnsi="Cambria Math"/>
                <w:i/>
              </w:rPr>
            </m:ctrlPr>
          </m:sSubPr>
          <m:e>
            <m:r>
              <w:rPr>
                <w:rFonts w:ascii="Cambria Math" w:eastAsia="Times New Roman" w:hAnsi="Cambria Math"/>
              </w:rPr>
              <m:t>∆</m:t>
            </m:r>
          </m:e>
          <m:sub>
            <m:r>
              <w:rPr>
                <w:rFonts w:ascii="Cambria Math" w:eastAsia="Times New Roman" w:hAnsi="Cambria Math"/>
              </w:rPr>
              <m:t>вых</m:t>
            </m:r>
          </m:sub>
        </m:sSub>
        <m:r>
          <w:rPr>
            <w:rFonts w:ascii="Cambria Math" w:eastAsia="Times New Roman"/>
          </w:rPr>
          <m:t xml:space="preserve"> ,</m:t>
        </m:r>
      </m:oMath>
      <w:r w:rsidRPr="00CB4748">
        <w:rPr>
          <w:rFonts w:eastAsia="Times New Roman"/>
          <w:i/>
        </w:rPr>
        <w:tab/>
      </w:r>
      <w:r w:rsidRPr="00CB4748">
        <w:rPr>
          <w:rFonts w:eastAsia="Times New Roman"/>
          <w:i/>
        </w:rPr>
        <w:tab/>
        <w:t xml:space="preserve">                                     </w:t>
      </w:r>
      <w:r w:rsidRPr="00CB4748">
        <w:rPr>
          <w:rFonts w:eastAsia="Times New Roman"/>
        </w:rPr>
        <w:t>(4)</w:t>
      </w:r>
    </w:p>
    <w:p w:rsidR="00CB4748" w:rsidRPr="00CB4748" w:rsidRDefault="00CB4748" w:rsidP="00CB4748">
      <w:pPr>
        <w:spacing w:after="0" w:line="240" w:lineRule="auto"/>
        <w:jc w:val="both"/>
        <w:rPr>
          <w:rFonts w:eastAsia="Times New Roman"/>
        </w:rPr>
      </w:pPr>
      <w:r w:rsidRPr="00CB4748">
        <w:rPr>
          <w:rFonts w:eastAsia="Times New Roman"/>
        </w:rPr>
        <w:t xml:space="preserve">где </w:t>
      </w:r>
      <w:r w:rsidRPr="00CB4748">
        <w:rPr>
          <w:rFonts w:eastAsia="Times New Roman"/>
          <w:i/>
          <w:lang w:val="en-US"/>
        </w:rPr>
        <w:t>i</w:t>
      </w:r>
      <w:r w:rsidRPr="00CB4748">
        <w:rPr>
          <w:rFonts w:eastAsia="Times New Roman"/>
        </w:rPr>
        <w:t>– номинальное значение передаточного отношения редуктора.</w:t>
      </w:r>
    </w:p>
    <w:p w:rsidR="00CB4748" w:rsidRPr="00CB4748" w:rsidRDefault="00CB4748" w:rsidP="00CB4748">
      <w:pPr>
        <w:spacing w:after="0" w:line="240" w:lineRule="auto"/>
        <w:ind w:firstLine="709"/>
        <w:jc w:val="both"/>
        <w:rPr>
          <w:rFonts w:eastAsia="Times New Roman"/>
        </w:rPr>
      </w:pPr>
      <w:r w:rsidRPr="00CB4748">
        <w:rPr>
          <w:rFonts w:eastAsia="Times New Roman"/>
        </w:rPr>
        <w:t xml:space="preserve">Для идеального редуктора время вращения </w:t>
      </w:r>
      <w:r w:rsidRPr="00CB4748">
        <w:rPr>
          <w:rFonts w:eastAsia="Times New Roman"/>
          <w:lang w:val="en-US"/>
        </w:rPr>
        <w:t>t</w:t>
      </w:r>
      <w:r w:rsidRPr="00CB4748">
        <w:rPr>
          <w:rFonts w:eastAsia="Times New Roman"/>
          <w:vertAlign w:val="subscript"/>
        </w:rPr>
        <w:t>вх</w:t>
      </w:r>
      <w:r w:rsidRPr="00CB4748">
        <w:rPr>
          <w:rFonts w:eastAsia="Times New Roman"/>
        </w:rPr>
        <w:t xml:space="preserve"> входного вала на базовом угле Δ</w:t>
      </w:r>
      <w:r w:rsidRPr="00CB4748">
        <w:rPr>
          <w:rFonts w:eastAsia="Times New Roman"/>
          <w:vertAlign w:val="subscript"/>
        </w:rPr>
        <w:t>вх</w:t>
      </w:r>
      <w:r w:rsidRPr="00CB4748">
        <w:rPr>
          <w:rFonts w:eastAsia="Times New Roman"/>
        </w:rPr>
        <w:t xml:space="preserve"> равно времени вращения </w:t>
      </w:r>
      <w:r w:rsidRPr="00CB4748">
        <w:rPr>
          <w:rFonts w:eastAsia="Times New Roman"/>
          <w:lang w:val="en-US"/>
        </w:rPr>
        <w:t>t</w:t>
      </w:r>
      <w:r w:rsidRPr="00CB4748">
        <w:rPr>
          <w:rFonts w:eastAsia="Times New Roman"/>
          <w:vertAlign w:val="subscript"/>
        </w:rPr>
        <w:t>вых</w:t>
      </w:r>
      <w:r w:rsidRPr="00CB4748">
        <w:rPr>
          <w:rFonts w:eastAsia="Times New Roman"/>
        </w:rPr>
        <w:t xml:space="preserve"> выходного вала на базовом угле Δ</w:t>
      </w:r>
      <w:r w:rsidRPr="00CB4748">
        <w:rPr>
          <w:rFonts w:eastAsia="Times New Roman"/>
          <w:vertAlign w:val="subscript"/>
        </w:rPr>
        <w:t>вых</w:t>
      </w:r>
    </w:p>
    <w:p w:rsidR="00CB4748" w:rsidRPr="00CB4748" w:rsidRDefault="00CB4748" w:rsidP="00CB4748">
      <w:pPr>
        <w:spacing w:after="0" w:line="240" w:lineRule="auto"/>
        <w:ind w:firstLine="709"/>
        <w:jc w:val="both"/>
        <w:rPr>
          <w:rFonts w:eastAsia="Times New Roman"/>
        </w:rPr>
      </w:pPr>
      <w:r w:rsidRPr="00CB4748">
        <w:rPr>
          <w:rFonts w:eastAsia="Times New Roman"/>
        </w:rPr>
        <w:t xml:space="preserve">                                           </w:t>
      </w:r>
      <m:oMath>
        <m:sSub>
          <m:sSubPr>
            <m:ctrlPr>
              <w:rPr>
                <w:rFonts w:ascii="Cambria Math" w:eastAsia="Times New Roman" w:hAnsi="Cambria Math"/>
                <w:i/>
              </w:rPr>
            </m:ctrlPr>
          </m:sSubPr>
          <m:e>
            <m:r>
              <w:rPr>
                <w:rFonts w:ascii="Cambria Math" w:eastAsia="Times New Roman" w:hAnsi="Cambria Math"/>
                <w:lang w:val="en-US"/>
              </w:rPr>
              <m:t>t</m:t>
            </m:r>
          </m:e>
          <m:sub>
            <m:r>
              <w:rPr>
                <w:rFonts w:ascii="Cambria Math" w:eastAsia="Times New Roman" w:hAnsi="Cambria Math"/>
              </w:rPr>
              <m:t>вх</m:t>
            </m:r>
          </m:sub>
        </m:sSub>
        <m:r>
          <w:rPr>
            <w:rFonts w:ascii="Cambria Math" w:eastAsia="Times New Roman"/>
          </w:rPr>
          <m:t>=</m:t>
        </m:r>
        <m:sSub>
          <m:sSubPr>
            <m:ctrlPr>
              <w:rPr>
                <w:rFonts w:ascii="Cambria Math" w:eastAsia="Times New Roman" w:hAnsi="Cambria Math"/>
                <w:i/>
              </w:rPr>
            </m:ctrlPr>
          </m:sSubPr>
          <m:e>
            <m:r>
              <w:rPr>
                <w:rFonts w:ascii="Cambria Math" w:eastAsia="Times New Roman" w:hAnsi="Cambria Math"/>
                <w:lang w:val="en-US"/>
              </w:rPr>
              <m:t>t</m:t>
            </m:r>
          </m:e>
          <m:sub>
            <m:r>
              <w:rPr>
                <w:rFonts w:ascii="Cambria Math" w:eastAsia="Times New Roman" w:hAnsi="Cambria Math"/>
              </w:rPr>
              <m:t>вых</m:t>
            </m:r>
          </m:sub>
        </m:sSub>
        <m:r>
          <w:rPr>
            <w:rFonts w:ascii="Cambria Math" w:eastAsia="Times New Roman"/>
          </w:rPr>
          <m:t>=</m:t>
        </m:r>
        <m:sSub>
          <m:sSubPr>
            <m:ctrlPr>
              <w:rPr>
                <w:rFonts w:ascii="Cambria Math" w:eastAsia="Times New Roman" w:hAnsi="Cambria Math"/>
                <w:i/>
              </w:rPr>
            </m:ctrlPr>
          </m:sSubPr>
          <m:e>
            <m:r>
              <w:rPr>
                <w:rFonts w:ascii="Cambria Math" w:eastAsia="Times New Roman" w:hAnsi="Cambria Math"/>
                <w:lang w:val="en-US"/>
              </w:rPr>
              <m:t>t</m:t>
            </m:r>
          </m:e>
          <m:sub>
            <m:r>
              <w:rPr>
                <w:rFonts w:ascii="Cambria Math" w:eastAsia="Times New Roman" w:hAnsi="Cambria Math"/>
              </w:rPr>
              <m:t>∆</m:t>
            </m:r>
          </m:sub>
        </m:sSub>
        <m:r>
          <w:rPr>
            <w:rFonts w:ascii="Cambria Math" w:eastAsia="Times New Roman"/>
          </w:rPr>
          <m:t xml:space="preserve"> .</m:t>
        </m:r>
      </m:oMath>
      <w:r w:rsidRPr="00CB4748">
        <w:rPr>
          <w:rFonts w:eastAsia="Times New Roman"/>
          <w:i/>
        </w:rPr>
        <w:tab/>
      </w:r>
      <w:r w:rsidRPr="00CB4748">
        <w:rPr>
          <w:rFonts w:eastAsia="Times New Roman"/>
          <w:i/>
        </w:rPr>
        <w:tab/>
        <w:t xml:space="preserve">                                     </w:t>
      </w:r>
      <w:r w:rsidRPr="00CB4748">
        <w:rPr>
          <w:rFonts w:eastAsia="Times New Roman"/>
        </w:rPr>
        <w:t>(5)</w:t>
      </w:r>
    </w:p>
    <w:p w:rsidR="00CB4748" w:rsidRPr="00CB4748" w:rsidRDefault="00CB4748" w:rsidP="00CB4748">
      <w:pPr>
        <w:spacing w:after="0" w:line="240" w:lineRule="auto"/>
        <w:ind w:firstLine="709"/>
        <w:jc w:val="both"/>
        <w:rPr>
          <w:rFonts w:eastAsia="Times New Roman"/>
        </w:rPr>
      </w:pPr>
      <w:r w:rsidRPr="00CB4748">
        <w:rPr>
          <w:rFonts w:eastAsia="Times New Roman"/>
        </w:rPr>
        <w:lastRenderedPageBreak/>
        <w:t xml:space="preserve">За это время пройдет </w:t>
      </w:r>
      <w:r w:rsidRPr="00CB4748">
        <w:rPr>
          <w:rFonts w:eastAsia="Times New Roman"/>
          <w:lang w:val="en-US"/>
        </w:rPr>
        <w:t>N</w:t>
      </w:r>
      <w:r w:rsidRPr="00CB4748">
        <w:rPr>
          <w:rFonts w:eastAsia="Times New Roman"/>
          <w:vertAlign w:val="subscript"/>
        </w:rPr>
        <w:t>вх</w:t>
      </w:r>
      <w:r w:rsidRPr="00CB4748">
        <w:rPr>
          <w:rFonts w:eastAsia="Times New Roman"/>
        </w:rPr>
        <w:t xml:space="preserve"> периодов (1) последовательности импульсов датчика входного вала и </w:t>
      </w:r>
      <w:r w:rsidRPr="00CB4748">
        <w:rPr>
          <w:rFonts w:eastAsia="Times New Roman"/>
          <w:lang w:val="en-US"/>
        </w:rPr>
        <w:t>N</w:t>
      </w:r>
      <w:r w:rsidRPr="00CB4748">
        <w:rPr>
          <w:rFonts w:eastAsia="Times New Roman"/>
          <w:vertAlign w:val="subscript"/>
        </w:rPr>
        <w:t>вых</w:t>
      </w:r>
      <w:r w:rsidRPr="00CB4748">
        <w:rPr>
          <w:rFonts w:eastAsia="Times New Roman"/>
        </w:rPr>
        <w:t xml:space="preserve"> периодов последовательности импульсов датчика выходного вала</w:t>
      </w:r>
    </w:p>
    <w:p w:rsidR="00CB4748" w:rsidRPr="00CB4748" w:rsidRDefault="00CB4748" w:rsidP="00CB4748">
      <w:pPr>
        <w:spacing w:after="0" w:line="240" w:lineRule="auto"/>
        <w:ind w:firstLine="709"/>
        <w:jc w:val="both"/>
        <w:rPr>
          <w:rFonts w:eastAsia="Times New Roman"/>
        </w:rPr>
      </w:pPr>
      <w:r w:rsidRPr="00CB4748">
        <w:rPr>
          <w:rFonts w:eastAsia="Times New Roman"/>
        </w:rPr>
        <w:t xml:space="preserve">                                           </w:t>
      </w:r>
      <m:oMath>
        <m:sSub>
          <m:sSubPr>
            <m:ctrlPr>
              <w:rPr>
                <w:rFonts w:ascii="Cambria Math" w:eastAsia="Times New Roman" w:hAnsi="Cambria Math"/>
                <w:i/>
              </w:rPr>
            </m:ctrlPr>
          </m:sSubPr>
          <m:e>
            <m:r>
              <w:rPr>
                <w:rFonts w:ascii="Cambria Math" w:eastAsia="Times New Roman" w:hAnsi="Cambria Math"/>
                <w:lang w:val="en-US"/>
              </w:rPr>
              <m:t>N</m:t>
            </m:r>
          </m:e>
          <m:sub>
            <m:r>
              <w:rPr>
                <w:rFonts w:ascii="Cambria Math" w:eastAsia="Times New Roman" w:hAnsi="Cambria Math"/>
              </w:rPr>
              <m:t>вх</m:t>
            </m:r>
          </m:sub>
        </m:sSub>
        <m:r>
          <w:rPr>
            <w:rFonts w:ascii="Cambria Math" w:eastAsia="Times New Roman"/>
          </w:rPr>
          <m:t>=</m:t>
        </m:r>
        <m:f>
          <m:fPr>
            <m:ctrlPr>
              <w:rPr>
                <w:rFonts w:ascii="Cambria Math" w:eastAsia="Times New Roman" w:hAnsi="Cambria Math"/>
                <w:i/>
              </w:rPr>
            </m:ctrlPr>
          </m:fPr>
          <m:num>
            <m:sSub>
              <m:sSubPr>
                <m:ctrlPr>
                  <w:rPr>
                    <w:rFonts w:ascii="Cambria Math" w:eastAsia="Times New Roman" w:hAnsi="Cambria Math"/>
                    <w:i/>
                  </w:rPr>
                </m:ctrlPr>
              </m:sSubPr>
              <m:e>
                <m:r>
                  <w:rPr>
                    <w:rFonts w:ascii="Cambria Math" w:eastAsia="Times New Roman" w:hAnsi="Cambria Math"/>
                    <w:lang w:val="en-US"/>
                  </w:rPr>
                  <m:t>t</m:t>
                </m:r>
              </m:e>
              <m:sub>
                <m:r>
                  <w:rPr>
                    <w:rFonts w:ascii="Cambria Math" w:eastAsia="Times New Roman" w:hAnsi="Cambria Math"/>
                  </w:rPr>
                  <m:t>∆</m:t>
                </m:r>
              </m:sub>
            </m:sSub>
          </m:num>
          <m:den>
            <m:sSub>
              <m:sSubPr>
                <m:ctrlPr>
                  <w:rPr>
                    <w:rFonts w:ascii="Cambria Math" w:eastAsia="Times New Roman" w:hAnsi="Cambria Math"/>
                    <w:i/>
                  </w:rPr>
                </m:ctrlPr>
              </m:sSubPr>
              <m:e>
                <m:r>
                  <w:rPr>
                    <w:rFonts w:ascii="Cambria Math" w:eastAsia="Times New Roman" w:hAnsi="Cambria Math"/>
                  </w:rPr>
                  <m:t>T</m:t>
                </m:r>
              </m:e>
              <m:sub>
                <m:r>
                  <w:rPr>
                    <w:rFonts w:ascii="Cambria Math" w:eastAsia="Times New Roman" w:hAnsi="Cambria Math"/>
                  </w:rPr>
                  <m:t>вх</m:t>
                </m:r>
              </m:sub>
            </m:sSub>
          </m:den>
        </m:f>
        <m:r>
          <w:rPr>
            <w:rFonts w:ascii="Cambria Math" w:eastAsia="Times New Roman"/>
          </w:rPr>
          <m:t>=</m:t>
        </m:r>
        <m:sSub>
          <m:sSubPr>
            <m:ctrlPr>
              <w:rPr>
                <w:rFonts w:ascii="Cambria Math" w:eastAsia="Times New Roman" w:hAnsi="Cambria Math"/>
                <w:i/>
              </w:rPr>
            </m:ctrlPr>
          </m:sSubPr>
          <m:e>
            <m:r>
              <w:rPr>
                <w:rFonts w:ascii="Cambria Math" w:eastAsia="Times New Roman" w:hAnsi="Cambria Math"/>
              </w:rPr>
              <m:t>t</m:t>
            </m:r>
          </m:e>
          <m:sub>
            <m:r>
              <w:rPr>
                <w:rFonts w:ascii="Cambria Math" w:eastAsia="Times New Roman" w:hAnsi="Cambria Math"/>
              </w:rPr>
              <m:t>∆</m:t>
            </m:r>
          </m:sub>
        </m:sSub>
        <m:sSub>
          <m:sSubPr>
            <m:ctrlPr>
              <w:rPr>
                <w:rFonts w:ascii="Cambria Math" w:eastAsia="Times New Roman" w:hAnsi="Cambria Math"/>
                <w:i/>
              </w:rPr>
            </m:ctrlPr>
          </m:sSubPr>
          <m:e>
            <m:r>
              <w:rPr>
                <w:rFonts w:ascii="Cambria Math" w:eastAsia="Times New Roman" w:hAnsi="Cambria Math"/>
              </w:rPr>
              <m:t>ƒ</m:t>
            </m:r>
          </m:e>
          <m:sub>
            <m:r>
              <w:rPr>
                <w:rFonts w:ascii="Cambria Math" w:eastAsia="Times New Roman" w:hAnsi="Cambria Math"/>
              </w:rPr>
              <m:t>вх</m:t>
            </m:r>
          </m:sub>
        </m:sSub>
        <m:r>
          <w:rPr>
            <w:rFonts w:ascii="Cambria Math" w:eastAsia="Times New Roman"/>
          </w:rPr>
          <m:t>;</m:t>
        </m:r>
      </m:oMath>
      <w:r w:rsidRPr="00CB4748">
        <w:rPr>
          <w:rFonts w:eastAsia="Times New Roman"/>
        </w:rPr>
        <w:tab/>
        <w:t xml:space="preserve">                                     (6)</w:t>
      </w:r>
    </w:p>
    <w:p w:rsidR="00CB4748" w:rsidRPr="00CB4748" w:rsidRDefault="00CB4748" w:rsidP="00CB4748">
      <w:pPr>
        <w:spacing w:after="0" w:line="240" w:lineRule="auto"/>
        <w:ind w:firstLine="709"/>
        <w:jc w:val="both"/>
        <w:rPr>
          <w:rFonts w:eastAsia="Times New Roman"/>
        </w:rPr>
      </w:pPr>
      <w:r w:rsidRPr="00CB4748">
        <w:rPr>
          <w:rFonts w:eastAsia="Times New Roman"/>
        </w:rPr>
        <w:t xml:space="preserve">                                          </w:t>
      </w:r>
      <m:oMath>
        <m:sSub>
          <m:sSubPr>
            <m:ctrlPr>
              <w:rPr>
                <w:rFonts w:ascii="Cambria Math" w:eastAsia="Times New Roman" w:hAnsi="Cambria Math"/>
                <w:i/>
              </w:rPr>
            </m:ctrlPr>
          </m:sSubPr>
          <m:e>
            <m:r>
              <w:rPr>
                <w:rFonts w:ascii="Cambria Math" w:eastAsia="Times New Roman" w:hAnsi="Cambria Math"/>
                <w:lang w:val="en-US"/>
              </w:rPr>
              <m:t>N</m:t>
            </m:r>
          </m:e>
          <m:sub>
            <m:r>
              <w:rPr>
                <w:rFonts w:ascii="Cambria Math" w:eastAsia="Times New Roman" w:hAnsi="Cambria Math"/>
              </w:rPr>
              <m:t>вых</m:t>
            </m:r>
          </m:sub>
        </m:sSub>
        <m:r>
          <w:rPr>
            <w:rFonts w:ascii="Cambria Math" w:eastAsia="Times New Roman"/>
          </w:rPr>
          <m:t>=</m:t>
        </m:r>
        <m:f>
          <m:fPr>
            <m:ctrlPr>
              <w:rPr>
                <w:rFonts w:ascii="Cambria Math" w:eastAsia="Times New Roman" w:hAnsi="Cambria Math"/>
                <w:i/>
              </w:rPr>
            </m:ctrlPr>
          </m:fPr>
          <m:num>
            <m:sSub>
              <m:sSubPr>
                <m:ctrlPr>
                  <w:rPr>
                    <w:rFonts w:ascii="Cambria Math" w:eastAsia="Times New Roman" w:hAnsi="Cambria Math"/>
                    <w:i/>
                  </w:rPr>
                </m:ctrlPr>
              </m:sSubPr>
              <m:e>
                <m:r>
                  <w:rPr>
                    <w:rFonts w:ascii="Cambria Math" w:eastAsia="Times New Roman" w:hAnsi="Cambria Math"/>
                    <w:lang w:val="en-US"/>
                  </w:rPr>
                  <m:t>t</m:t>
                </m:r>
              </m:e>
              <m:sub>
                <m:r>
                  <w:rPr>
                    <w:rFonts w:ascii="Cambria Math" w:eastAsia="Times New Roman" w:hAnsi="Cambria Math"/>
                  </w:rPr>
                  <m:t>∆</m:t>
                </m:r>
              </m:sub>
            </m:sSub>
          </m:num>
          <m:den>
            <m:sSub>
              <m:sSubPr>
                <m:ctrlPr>
                  <w:rPr>
                    <w:rFonts w:ascii="Cambria Math" w:eastAsia="Times New Roman" w:hAnsi="Cambria Math"/>
                    <w:i/>
                  </w:rPr>
                </m:ctrlPr>
              </m:sSubPr>
              <m:e>
                <m:r>
                  <w:rPr>
                    <w:rFonts w:ascii="Cambria Math" w:eastAsia="Times New Roman" w:hAnsi="Cambria Math"/>
                  </w:rPr>
                  <m:t>T</m:t>
                </m:r>
              </m:e>
              <m:sub>
                <m:r>
                  <w:rPr>
                    <w:rFonts w:ascii="Cambria Math" w:eastAsia="Times New Roman" w:hAnsi="Cambria Math"/>
                  </w:rPr>
                  <m:t>вых</m:t>
                </m:r>
              </m:sub>
            </m:sSub>
          </m:den>
        </m:f>
        <m:r>
          <w:rPr>
            <w:rFonts w:ascii="Cambria Math" w:eastAsia="Times New Roman"/>
          </w:rPr>
          <m:t>=</m:t>
        </m:r>
        <m:sSub>
          <m:sSubPr>
            <m:ctrlPr>
              <w:rPr>
                <w:rFonts w:ascii="Cambria Math" w:eastAsia="Times New Roman" w:hAnsi="Cambria Math"/>
                <w:i/>
              </w:rPr>
            </m:ctrlPr>
          </m:sSubPr>
          <m:e>
            <m:r>
              <w:rPr>
                <w:rFonts w:ascii="Cambria Math" w:eastAsia="Times New Roman" w:hAnsi="Cambria Math"/>
              </w:rPr>
              <m:t>t</m:t>
            </m:r>
          </m:e>
          <m:sub>
            <m:r>
              <w:rPr>
                <w:rFonts w:ascii="Cambria Math" w:eastAsia="Times New Roman" w:hAnsi="Cambria Math"/>
              </w:rPr>
              <m:t>∆</m:t>
            </m:r>
          </m:sub>
        </m:sSub>
        <m:sSub>
          <m:sSubPr>
            <m:ctrlPr>
              <w:rPr>
                <w:rFonts w:ascii="Cambria Math" w:eastAsia="Times New Roman" w:hAnsi="Cambria Math"/>
                <w:i/>
              </w:rPr>
            </m:ctrlPr>
          </m:sSubPr>
          <m:e>
            <m:r>
              <w:rPr>
                <w:rFonts w:ascii="Cambria Math" w:eastAsia="Times New Roman" w:hAnsi="Cambria Math"/>
              </w:rPr>
              <m:t>ƒ</m:t>
            </m:r>
          </m:e>
          <m:sub>
            <m:r>
              <w:rPr>
                <w:rFonts w:ascii="Cambria Math" w:eastAsia="Times New Roman" w:hAnsi="Cambria Math"/>
              </w:rPr>
              <m:t>вых</m:t>
            </m:r>
          </m:sub>
        </m:sSub>
        <m:r>
          <w:rPr>
            <w:rFonts w:ascii="Cambria Math" w:eastAsia="Times New Roman"/>
          </w:rPr>
          <m:t>,</m:t>
        </m:r>
      </m:oMath>
      <w:r w:rsidRPr="00CB4748">
        <w:rPr>
          <w:rFonts w:eastAsia="Times New Roman"/>
        </w:rPr>
        <w:tab/>
        <w:t xml:space="preserve">                                     (7)</w:t>
      </w:r>
    </w:p>
    <w:p w:rsidR="00CB4748" w:rsidRPr="00CB4748" w:rsidRDefault="00CB4748" w:rsidP="00CB4748">
      <w:pPr>
        <w:spacing w:after="0" w:line="240" w:lineRule="auto"/>
        <w:jc w:val="both"/>
        <w:rPr>
          <w:rFonts w:eastAsia="Times New Roman"/>
        </w:rPr>
      </w:pPr>
      <w:r w:rsidRPr="00CB4748">
        <w:rPr>
          <w:rFonts w:eastAsia="Times New Roman"/>
        </w:rPr>
        <w:t>где ƒ</w:t>
      </w:r>
      <w:r w:rsidRPr="00CB4748">
        <w:rPr>
          <w:rFonts w:eastAsia="Times New Roman"/>
          <w:vertAlign w:val="subscript"/>
        </w:rPr>
        <w:t>вх</w:t>
      </w:r>
      <w:r w:rsidRPr="00CB4748">
        <w:rPr>
          <w:rFonts w:eastAsia="Times New Roman"/>
        </w:rPr>
        <w:t>, ƒ</w:t>
      </w:r>
      <w:r w:rsidRPr="00CB4748">
        <w:rPr>
          <w:rFonts w:eastAsia="Times New Roman"/>
          <w:vertAlign w:val="subscript"/>
        </w:rPr>
        <w:t>вых</w:t>
      </w:r>
      <w:r w:rsidRPr="00CB4748">
        <w:rPr>
          <w:rFonts w:eastAsia="Times New Roman"/>
        </w:rPr>
        <w:t xml:space="preserve"> – частоты последовательностей.</w:t>
      </w:r>
    </w:p>
    <w:p w:rsidR="00CB4748" w:rsidRPr="00CB4748" w:rsidRDefault="00CB4748" w:rsidP="00CB4748">
      <w:pPr>
        <w:spacing w:after="0" w:line="240" w:lineRule="auto"/>
        <w:ind w:firstLine="709"/>
        <w:jc w:val="both"/>
        <w:rPr>
          <w:rFonts w:eastAsia="Times New Roman"/>
        </w:rPr>
      </w:pPr>
      <w:r w:rsidRPr="00CB4748">
        <w:rPr>
          <w:rFonts w:eastAsia="Times New Roman"/>
        </w:rPr>
        <w:t>Для идеального редуктора</w:t>
      </w:r>
    </w:p>
    <w:p w:rsidR="00CB4748" w:rsidRPr="00CB4748" w:rsidRDefault="00CB4748" w:rsidP="00CB4748">
      <w:pPr>
        <w:spacing w:after="0" w:line="240" w:lineRule="auto"/>
        <w:ind w:firstLine="709"/>
        <w:jc w:val="both"/>
        <w:rPr>
          <w:rFonts w:eastAsia="Times New Roman"/>
        </w:rPr>
      </w:pPr>
      <w:r w:rsidRPr="00CB4748">
        <w:rPr>
          <w:rFonts w:eastAsia="Times New Roman"/>
        </w:rPr>
        <w:t xml:space="preserve">                                                </w:t>
      </w:r>
      <m:oMath>
        <m:sSub>
          <m:sSubPr>
            <m:ctrlPr>
              <w:rPr>
                <w:rFonts w:ascii="Cambria Math" w:eastAsia="Times New Roman" w:hAnsi="Cambria Math"/>
                <w:i/>
              </w:rPr>
            </m:ctrlPr>
          </m:sSubPr>
          <m:e>
            <m:r>
              <w:rPr>
                <w:rFonts w:ascii="Cambria Math" w:eastAsia="Times New Roman" w:hAnsi="Cambria Math"/>
              </w:rPr>
              <m:t>ƒ</m:t>
            </m:r>
          </m:e>
          <m:sub>
            <m:r>
              <w:rPr>
                <w:rFonts w:ascii="Cambria Math" w:eastAsia="Times New Roman" w:hAnsi="Cambria Math"/>
              </w:rPr>
              <m:t>вх</m:t>
            </m:r>
          </m:sub>
        </m:sSub>
        <m:r>
          <w:rPr>
            <w:rFonts w:ascii="Cambria Math" w:eastAsia="Times New Roman"/>
          </w:rPr>
          <m:t>=</m:t>
        </m:r>
        <m:r>
          <w:rPr>
            <w:rFonts w:ascii="Cambria Math" w:eastAsia="Times New Roman" w:hAnsi="Cambria Math"/>
            <w:lang w:val="en-US"/>
          </w:rPr>
          <m:t>i</m:t>
        </m:r>
        <m:sSub>
          <m:sSubPr>
            <m:ctrlPr>
              <w:rPr>
                <w:rFonts w:ascii="Cambria Math" w:eastAsia="Times New Roman" w:hAnsi="Cambria Math"/>
                <w:i/>
              </w:rPr>
            </m:ctrlPr>
          </m:sSubPr>
          <m:e>
            <m:r>
              <w:rPr>
                <w:rFonts w:ascii="Cambria Math" w:eastAsia="Times New Roman" w:hAnsi="Cambria Math"/>
              </w:rPr>
              <m:t>ƒ</m:t>
            </m:r>
          </m:e>
          <m:sub>
            <m:r>
              <w:rPr>
                <w:rFonts w:ascii="Cambria Math" w:eastAsia="Times New Roman" w:hAnsi="Cambria Math"/>
              </w:rPr>
              <m:t>вых</m:t>
            </m:r>
          </m:sub>
        </m:sSub>
        <m:r>
          <w:rPr>
            <w:rFonts w:ascii="Cambria Math" w:eastAsia="Times New Roman"/>
          </w:rPr>
          <m:t xml:space="preserve"> .</m:t>
        </m:r>
      </m:oMath>
      <w:r w:rsidRPr="00CB4748">
        <w:rPr>
          <w:rFonts w:eastAsia="Times New Roman"/>
          <w:i/>
        </w:rPr>
        <w:tab/>
      </w:r>
      <w:r w:rsidRPr="00CB4748">
        <w:rPr>
          <w:rFonts w:eastAsia="Times New Roman"/>
          <w:i/>
        </w:rPr>
        <w:tab/>
        <w:t xml:space="preserve">                                     </w:t>
      </w:r>
      <w:r w:rsidRPr="00CB4748">
        <w:rPr>
          <w:rFonts w:eastAsia="Times New Roman"/>
        </w:rPr>
        <w:t>(8)</w:t>
      </w:r>
    </w:p>
    <w:p w:rsidR="00CB4748" w:rsidRPr="00CB4748" w:rsidRDefault="00CB4748" w:rsidP="00CB4748">
      <w:pPr>
        <w:spacing w:after="0" w:line="240" w:lineRule="auto"/>
        <w:ind w:firstLine="709"/>
        <w:jc w:val="both"/>
        <w:rPr>
          <w:rFonts w:eastAsia="Times New Roman"/>
        </w:rPr>
      </w:pPr>
      <w:r w:rsidRPr="00CB4748">
        <w:rPr>
          <w:rFonts w:eastAsia="Times New Roman"/>
        </w:rPr>
        <w:t>Для соблюдения условия (5) необходимо</w:t>
      </w:r>
    </w:p>
    <w:p w:rsidR="00CB4748" w:rsidRPr="00CB4748" w:rsidRDefault="00CB4748" w:rsidP="00CB4748">
      <w:pPr>
        <w:spacing w:after="0" w:line="240" w:lineRule="auto"/>
        <w:ind w:firstLine="709"/>
        <w:jc w:val="both"/>
        <w:rPr>
          <w:rFonts w:eastAsia="Times New Roman"/>
        </w:rPr>
      </w:pPr>
      <w:r w:rsidRPr="00CB4748">
        <w:rPr>
          <w:rFonts w:eastAsia="Times New Roman"/>
        </w:rPr>
        <w:t xml:space="preserve">                                                </w:t>
      </w:r>
      <m:oMath>
        <m:sSub>
          <m:sSubPr>
            <m:ctrlPr>
              <w:rPr>
                <w:rFonts w:ascii="Cambria Math" w:eastAsia="Times New Roman" w:hAnsi="Cambria Math"/>
                <w:i/>
              </w:rPr>
            </m:ctrlPr>
          </m:sSubPr>
          <m:e>
            <m:r>
              <w:rPr>
                <w:rFonts w:ascii="Cambria Math" w:eastAsia="Times New Roman" w:hAnsi="Cambria Math"/>
                <w:lang w:val="en-US"/>
              </w:rPr>
              <m:t>N</m:t>
            </m:r>
          </m:e>
          <m:sub>
            <m:r>
              <w:rPr>
                <w:rFonts w:ascii="Cambria Math" w:eastAsia="Times New Roman" w:hAnsi="Cambria Math"/>
              </w:rPr>
              <m:t>вх</m:t>
            </m:r>
          </m:sub>
        </m:sSub>
        <m:r>
          <w:rPr>
            <w:rFonts w:ascii="Cambria Math" w:eastAsia="Times New Roman"/>
          </w:rPr>
          <m:t xml:space="preserve">= </m:t>
        </m:r>
        <m:r>
          <w:rPr>
            <w:rFonts w:ascii="Cambria Math" w:eastAsia="Times New Roman" w:hAnsi="Cambria Math"/>
          </w:rPr>
          <m:t>i</m:t>
        </m:r>
        <m:sSub>
          <m:sSubPr>
            <m:ctrlPr>
              <w:rPr>
                <w:rFonts w:ascii="Cambria Math" w:eastAsia="Times New Roman" w:hAnsi="Cambria Math"/>
                <w:i/>
              </w:rPr>
            </m:ctrlPr>
          </m:sSubPr>
          <m:e>
            <m:r>
              <w:rPr>
                <w:rFonts w:ascii="Cambria Math" w:eastAsia="Times New Roman" w:hAnsi="Cambria Math"/>
              </w:rPr>
              <m:t>N</m:t>
            </m:r>
          </m:e>
          <m:sub>
            <m:r>
              <w:rPr>
                <w:rFonts w:ascii="Cambria Math" w:eastAsia="Times New Roman" w:hAnsi="Cambria Math"/>
              </w:rPr>
              <m:t>вых</m:t>
            </m:r>
          </m:sub>
        </m:sSub>
        <m:r>
          <w:rPr>
            <w:rFonts w:ascii="Cambria Math" w:eastAsia="Times New Roman"/>
          </w:rPr>
          <m:t xml:space="preserve"> ,</m:t>
        </m:r>
      </m:oMath>
      <w:r w:rsidRPr="00CB4748">
        <w:rPr>
          <w:rFonts w:eastAsia="Times New Roman"/>
        </w:rPr>
        <w:tab/>
        <w:t xml:space="preserve">                                               (9)</w:t>
      </w:r>
    </w:p>
    <w:p w:rsidR="00CB4748" w:rsidRPr="00CB4748" w:rsidRDefault="00CB4748" w:rsidP="00CB4748">
      <w:pPr>
        <w:spacing w:after="0" w:line="240" w:lineRule="auto"/>
        <w:jc w:val="both"/>
        <w:rPr>
          <w:rFonts w:eastAsia="Times New Roman"/>
        </w:rPr>
      </w:pPr>
      <w:r w:rsidRPr="00CB4748">
        <w:rPr>
          <w:rFonts w:eastAsia="Times New Roman"/>
        </w:rPr>
        <w:t>соответственно для базовых углов получим</w:t>
      </w:r>
    </w:p>
    <w:p w:rsidR="00CB4748" w:rsidRPr="00CB4748" w:rsidRDefault="00CB4748" w:rsidP="00CB4748">
      <w:pPr>
        <w:spacing w:after="0" w:line="240" w:lineRule="auto"/>
        <w:ind w:firstLine="709"/>
        <w:jc w:val="both"/>
        <w:rPr>
          <w:rFonts w:eastAsia="Times New Roman"/>
        </w:rPr>
      </w:pPr>
      <w:r w:rsidRPr="00CB4748">
        <w:rPr>
          <w:rFonts w:eastAsia="Times New Roman"/>
        </w:rPr>
        <w:t xml:space="preserve">                                                 </w:t>
      </w:r>
      <m:oMath>
        <m:sSub>
          <m:sSubPr>
            <m:ctrlPr>
              <w:rPr>
                <w:rFonts w:ascii="Cambria Math" w:eastAsia="Times New Roman" w:hAnsi="Cambria Math"/>
                <w:i/>
              </w:rPr>
            </m:ctrlPr>
          </m:sSubPr>
          <m:e>
            <m:r>
              <w:rPr>
                <w:rFonts w:ascii="Cambria Math" w:eastAsia="Times New Roman" w:hAnsi="Cambria Math"/>
              </w:rPr>
              <m:t>∆</m:t>
            </m:r>
          </m:e>
          <m:sub>
            <m:r>
              <w:rPr>
                <w:rFonts w:ascii="Cambria Math" w:eastAsia="Times New Roman" w:hAnsi="Cambria Math"/>
              </w:rPr>
              <m:t>вх</m:t>
            </m:r>
          </m:sub>
        </m:sSub>
        <m:r>
          <w:rPr>
            <w:rFonts w:ascii="Cambria Math" w:eastAsia="Times New Roman"/>
          </w:rPr>
          <m:t>=</m:t>
        </m:r>
        <m:r>
          <w:rPr>
            <w:rFonts w:ascii="Cambria Math" w:eastAsia="Times New Roman" w:hAnsi="Cambria Math"/>
          </w:rPr>
          <m:t>i</m:t>
        </m:r>
        <m:sSub>
          <m:sSubPr>
            <m:ctrlPr>
              <w:rPr>
                <w:rFonts w:ascii="Cambria Math" w:eastAsia="Times New Roman" w:hAnsi="Cambria Math"/>
                <w:i/>
              </w:rPr>
            </m:ctrlPr>
          </m:sSubPr>
          <m:e>
            <m:r>
              <w:rPr>
                <w:rFonts w:ascii="Cambria Math" w:eastAsia="Times New Roman" w:hAnsi="Cambria Math"/>
              </w:rPr>
              <m:t>∆</m:t>
            </m:r>
          </m:e>
          <m:sub>
            <m:r>
              <w:rPr>
                <w:rFonts w:ascii="Cambria Math" w:eastAsia="Times New Roman" w:hAnsi="Cambria Math"/>
              </w:rPr>
              <m:t>вых</m:t>
            </m:r>
          </m:sub>
        </m:sSub>
        <m:r>
          <w:rPr>
            <w:rFonts w:ascii="Cambria Math" w:eastAsia="Times New Roman"/>
          </w:rPr>
          <m:t xml:space="preserve"> .</m:t>
        </m:r>
      </m:oMath>
      <w:r w:rsidRPr="00CB4748">
        <w:rPr>
          <w:rFonts w:eastAsia="Times New Roman"/>
        </w:rPr>
        <w:tab/>
      </w:r>
      <w:r w:rsidRPr="00CB4748">
        <w:rPr>
          <w:rFonts w:eastAsia="Times New Roman"/>
        </w:rPr>
        <w:tab/>
        <w:t xml:space="preserve">                                   (10)</w:t>
      </w:r>
    </w:p>
    <w:p w:rsidR="00CB4748" w:rsidRPr="00CB4748" w:rsidRDefault="00CB4748" w:rsidP="00CB4748">
      <w:pPr>
        <w:spacing w:after="0" w:line="240" w:lineRule="auto"/>
        <w:ind w:firstLine="709"/>
        <w:jc w:val="both"/>
        <w:rPr>
          <w:rFonts w:eastAsia="Times New Roman"/>
        </w:rPr>
      </w:pPr>
      <w:r w:rsidRPr="00CB4748">
        <w:rPr>
          <w:rFonts w:eastAsia="Times New Roman"/>
        </w:rPr>
        <w:t>Для реального редуктора на выбранном режиме испытаний частота вращений ω</w:t>
      </w:r>
      <w:r w:rsidRPr="00CB4748">
        <w:rPr>
          <w:rFonts w:eastAsia="Times New Roman"/>
          <w:vertAlign w:val="subscript"/>
        </w:rPr>
        <w:t>вх</w:t>
      </w:r>
      <w:r w:rsidRPr="00CB4748">
        <w:rPr>
          <w:rFonts w:eastAsia="Times New Roman"/>
        </w:rPr>
        <w:t xml:space="preserve"> выходного вала и частота ƒ</w:t>
      </w:r>
      <w:r w:rsidRPr="00CB4748">
        <w:rPr>
          <w:rFonts w:eastAsia="Times New Roman"/>
          <w:vertAlign w:val="subscript"/>
        </w:rPr>
        <w:t>вх</w:t>
      </w:r>
      <w:r w:rsidRPr="00CB4748">
        <w:rPr>
          <w:rFonts w:eastAsia="Times New Roman"/>
        </w:rPr>
        <w:t xml:space="preserve"> последовательности периодов Т</w:t>
      </w:r>
      <w:r w:rsidRPr="00CB4748">
        <w:rPr>
          <w:rFonts w:eastAsia="Times New Roman"/>
          <w:vertAlign w:val="subscript"/>
        </w:rPr>
        <w:t>вх</w:t>
      </w:r>
      <w:r w:rsidRPr="00CB4748">
        <w:rPr>
          <w:rFonts w:eastAsia="Times New Roman"/>
        </w:rPr>
        <w:t xml:space="preserve"> постоянны, а частота вращения ω</w:t>
      </w:r>
      <w:r w:rsidRPr="00CB4748">
        <w:rPr>
          <w:rFonts w:eastAsia="Times New Roman"/>
          <w:vertAlign w:val="subscript"/>
        </w:rPr>
        <w:t>вых</w:t>
      </w:r>
      <w:r w:rsidRPr="00CB4748">
        <w:rPr>
          <w:rFonts w:eastAsia="Times New Roman"/>
        </w:rPr>
        <w:t xml:space="preserve"> выходного вала и частота ƒ</w:t>
      </w:r>
      <w:r w:rsidRPr="00CB4748">
        <w:rPr>
          <w:rFonts w:eastAsia="Times New Roman"/>
          <w:vertAlign w:val="subscript"/>
        </w:rPr>
        <w:t xml:space="preserve">вых </w:t>
      </w:r>
      <w:r w:rsidRPr="00CB4748">
        <w:rPr>
          <w:rFonts w:eastAsia="Times New Roman"/>
        </w:rPr>
        <w:t>последовательности периодов Т</w:t>
      </w:r>
      <w:r w:rsidRPr="00CB4748">
        <w:rPr>
          <w:rFonts w:eastAsia="Times New Roman"/>
          <w:vertAlign w:val="subscript"/>
        </w:rPr>
        <w:t>вых</w:t>
      </w:r>
      <w:r w:rsidRPr="00CB4748">
        <w:rPr>
          <w:rFonts w:eastAsia="Times New Roman"/>
        </w:rPr>
        <w:t xml:space="preserve"> переменны, следовательно не будет соблюдаться условие (9), т.к. Т</w:t>
      </w:r>
      <w:r w:rsidRPr="00CB4748">
        <w:rPr>
          <w:rFonts w:eastAsia="Times New Roman"/>
          <w:vertAlign w:val="subscript"/>
        </w:rPr>
        <w:t>вых</w:t>
      </w:r>
      <w:r w:rsidRPr="00CB4748">
        <w:rPr>
          <w:rFonts w:eastAsia="Times New Roman"/>
        </w:rPr>
        <w:t xml:space="preserve"> – формула (3) – переменно. Суммируя количество приращений фазы Δ</w:t>
      </w:r>
      <w:r w:rsidRPr="00CB4748">
        <w:rPr>
          <w:rFonts w:eastAsia="Times New Roman"/>
          <w:vertAlign w:val="subscript"/>
        </w:rPr>
        <w:t>1</w:t>
      </w:r>
      <w:r w:rsidRPr="00CB4748">
        <w:rPr>
          <w:rFonts w:eastAsia="Times New Roman"/>
        </w:rPr>
        <w:t xml:space="preserve"> получаем базовый угол, а фиксируя время от момента начала подсчета приращений фазы до момента окончания подсчета получаем время вращения на базовом угле поворота.</w:t>
      </w:r>
    </w:p>
    <w:p w:rsidR="00CB4748" w:rsidRPr="00CB4748" w:rsidRDefault="00CB4748" w:rsidP="00CB4748">
      <w:pPr>
        <w:spacing w:after="0" w:line="240" w:lineRule="auto"/>
        <w:ind w:firstLine="709"/>
        <w:jc w:val="both"/>
        <w:rPr>
          <w:rFonts w:eastAsia="Times New Roman"/>
        </w:rPr>
      </w:pPr>
    </w:p>
    <w:tbl>
      <w:tblPr>
        <w:tblStyle w:val="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07"/>
        <w:gridCol w:w="3547"/>
      </w:tblGrid>
      <w:tr w:rsidR="00CB4748" w:rsidRPr="00CB4748" w:rsidTr="00CB4748">
        <w:tc>
          <w:tcPr>
            <w:tcW w:w="4672" w:type="dxa"/>
            <w:hideMark/>
          </w:tcPr>
          <w:p w:rsidR="00CB4748" w:rsidRPr="00CB4748" w:rsidRDefault="00CB4748" w:rsidP="00CB4748">
            <w:pPr>
              <w:rPr>
                <w:rFonts w:eastAsia="Times New Roman"/>
              </w:rPr>
            </w:pPr>
            <w:r w:rsidRPr="00CB4748">
              <w:rPr>
                <w:rFonts w:eastAsia="Times New Roman"/>
                <w:noProof/>
                <w:lang w:eastAsia="ru-RU"/>
              </w:rPr>
              <w:drawing>
                <wp:inline distT="0" distB="0" distL="0" distR="0" wp14:anchorId="0FE22A83" wp14:editId="72859890">
                  <wp:extent cx="3571875" cy="1819275"/>
                  <wp:effectExtent l="0" t="0" r="9525" b="9525"/>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53" cstate="print">
                            <a:grayscl/>
                            <a:biLevel thresh="50000"/>
                            <a:extLst>
                              <a:ext uri="{28A0092B-C50C-407E-A947-70E740481C1C}">
                                <a14:useLocalDpi xmlns:a14="http://schemas.microsoft.com/office/drawing/2010/main" val="0"/>
                              </a:ext>
                            </a:extLst>
                          </a:blip>
                          <a:srcRect t="5054" b="10638"/>
                          <a:stretch>
                            <a:fillRect/>
                          </a:stretch>
                        </pic:blipFill>
                        <pic:spPr bwMode="auto">
                          <a:xfrm>
                            <a:off x="0" y="0"/>
                            <a:ext cx="3571875" cy="1819275"/>
                          </a:xfrm>
                          <a:prstGeom prst="rect">
                            <a:avLst/>
                          </a:prstGeom>
                          <a:noFill/>
                          <a:ln>
                            <a:noFill/>
                          </a:ln>
                        </pic:spPr>
                      </pic:pic>
                    </a:graphicData>
                  </a:graphic>
                </wp:inline>
              </w:drawing>
            </w:r>
          </w:p>
        </w:tc>
        <w:tc>
          <w:tcPr>
            <w:tcW w:w="4672" w:type="dxa"/>
            <w:vAlign w:val="center"/>
            <w:hideMark/>
          </w:tcPr>
          <w:p w:rsidR="00CB4748" w:rsidRPr="00CB4748" w:rsidRDefault="00CB4748" w:rsidP="00CB4748">
            <w:pPr>
              <w:jc w:val="center"/>
              <w:rPr>
                <w:rFonts w:eastAsia="Times New Roman"/>
              </w:rPr>
            </w:pPr>
            <w:r w:rsidRPr="00CB4748">
              <w:rPr>
                <w:noProof/>
                <w:lang w:eastAsia="ru-RU"/>
              </w:rPr>
              <w:drawing>
                <wp:anchor distT="0" distB="0" distL="114300" distR="114300" simplePos="0" relativeHeight="251696128" behindDoc="0" locked="0" layoutInCell="1" allowOverlap="1" wp14:anchorId="0A3AB644" wp14:editId="096EFC30">
                  <wp:simplePos x="0" y="0"/>
                  <wp:positionH relativeFrom="column">
                    <wp:posOffset>-40640</wp:posOffset>
                  </wp:positionH>
                  <wp:positionV relativeFrom="paragraph">
                    <wp:posOffset>-804545</wp:posOffset>
                  </wp:positionV>
                  <wp:extent cx="2133600" cy="795655"/>
                  <wp:effectExtent l="0" t="0" r="0" b="4445"/>
                  <wp:wrapSquare wrapText="bothSides"/>
                  <wp:docPr id="15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54" cstate="print">
                            <a:grayscl/>
                            <a:biLevel thresh="50000"/>
                            <a:extLst>
                              <a:ext uri="{BEBA8EAE-BF5A-486C-A8C5-ECC9F3942E4B}">
                                <a14:imgProps xmlns:a14="http://schemas.microsoft.com/office/drawing/2010/main">
                                  <a14:imgLayer r:embed="rId255">
                                    <a14:imgEffect>
                                      <a14:colorTemperature colorTemp="11200"/>
                                    </a14:imgEffect>
                                    <a14:imgEffect>
                                      <a14:brightnessContrast bright="-40000" contrast="-40000"/>
                                    </a14:imgEffect>
                                  </a14:imgLayer>
                                </a14:imgProps>
                              </a:ext>
                              <a:ext uri="{28A0092B-C50C-407E-A947-70E740481C1C}">
                                <a14:useLocalDpi xmlns:a14="http://schemas.microsoft.com/office/drawing/2010/main" val="0"/>
                              </a:ext>
                            </a:extLst>
                          </a:blip>
                          <a:srcRect l="5296" t="10672" r="8667" b="10277"/>
                          <a:stretch>
                            <a:fillRect/>
                          </a:stretch>
                        </pic:blipFill>
                        <pic:spPr bwMode="auto">
                          <a:xfrm>
                            <a:off x="0" y="0"/>
                            <a:ext cx="2133600" cy="795655"/>
                          </a:xfrm>
                          <a:prstGeom prst="rect">
                            <a:avLst/>
                          </a:prstGeom>
                          <a:noFill/>
                        </pic:spPr>
                      </pic:pic>
                    </a:graphicData>
                  </a:graphic>
                </wp:anchor>
              </w:drawing>
            </w:r>
          </w:p>
        </w:tc>
      </w:tr>
      <w:tr w:rsidR="00CB4748" w:rsidRPr="00CB4748" w:rsidTr="00CB4748">
        <w:tc>
          <w:tcPr>
            <w:tcW w:w="4672" w:type="dxa"/>
            <w:hideMark/>
          </w:tcPr>
          <w:p w:rsidR="00CB4748" w:rsidRPr="00CB4748" w:rsidRDefault="00CB4748" w:rsidP="00CB4748">
            <w:pPr>
              <w:rPr>
                <w:rFonts w:ascii="Times New Roman" w:eastAsia="Times New Roman" w:hAnsi="Times New Roman"/>
              </w:rPr>
            </w:pPr>
            <w:r w:rsidRPr="00CB4748">
              <w:rPr>
                <w:rFonts w:ascii="Times New Roman" w:eastAsia="Times New Roman" w:hAnsi="Times New Roman"/>
                <w:sz w:val="24"/>
                <w:szCs w:val="24"/>
              </w:rPr>
              <w:t>Рис. 3 - Функциональная схема электронного блока</w:t>
            </w:r>
          </w:p>
        </w:tc>
        <w:tc>
          <w:tcPr>
            <w:tcW w:w="4672" w:type="dxa"/>
            <w:hideMark/>
          </w:tcPr>
          <w:p w:rsidR="00CB4748" w:rsidRPr="00CB4748" w:rsidRDefault="00CB4748" w:rsidP="00CB4748">
            <w:pPr>
              <w:jc w:val="center"/>
              <w:rPr>
                <w:rFonts w:ascii="Times New Roman" w:eastAsia="Times New Roman" w:hAnsi="Times New Roman"/>
                <w:sz w:val="24"/>
                <w:szCs w:val="24"/>
              </w:rPr>
            </w:pPr>
            <w:r w:rsidRPr="00CB4748">
              <w:rPr>
                <w:rFonts w:ascii="Times New Roman" w:eastAsia="Times New Roman" w:hAnsi="Times New Roman"/>
                <w:sz w:val="24"/>
                <w:szCs w:val="24"/>
              </w:rPr>
              <w:t>Рис. 4 - Схема интегратора</w:t>
            </w:r>
          </w:p>
        </w:tc>
      </w:tr>
    </w:tbl>
    <w:p w:rsidR="00CB4748" w:rsidRPr="00CB4748" w:rsidRDefault="00CB4748" w:rsidP="00CB4748">
      <w:pPr>
        <w:spacing w:after="0" w:line="240" w:lineRule="auto"/>
        <w:jc w:val="both"/>
        <w:rPr>
          <w:rFonts w:eastAsia="Times New Roman"/>
        </w:rPr>
      </w:pPr>
    </w:p>
    <w:p w:rsidR="00CB4748" w:rsidRPr="00CB4748" w:rsidRDefault="00CB4748" w:rsidP="00CB4748">
      <w:pPr>
        <w:spacing w:after="0" w:line="240" w:lineRule="auto"/>
        <w:ind w:firstLine="709"/>
        <w:jc w:val="both"/>
        <w:rPr>
          <w:rFonts w:eastAsia="Calibri"/>
        </w:rPr>
      </w:pPr>
      <w:r w:rsidRPr="00CB4748">
        <w:rPr>
          <w:rFonts w:eastAsia="Calibri"/>
        </w:rPr>
        <w:t xml:space="preserve">На основании 1 закреплены испытуемый редуктор 2, привод входного вала 3 в составе двигателя 4 с фрикционным диском 5, который взаимодействует с цилиндрической поверхностью вала. С выходным валом связан электротормоз, на основе генератора постоянного тока 6 с обмоткой возбуждения и с реостатом в цепи якоря. На валу генератора закреплен фрикционный диск 7, сопряженный с цилиндрической поверхностью выходного вала 8. Имеются два датчика движения: 9 – входного вала и 10 выходного вала. Датчики устроены одинаково. На консольной части вала установлена чашеобразная втулка 11, на торце которой под углом к осевой линии закреплено плоское зеркало 12. Вторая часть датчика закреплена на основании 1 и содержит фотоприемник 13, осветитель 14, формирующий по </w:t>
      </w:r>
      <w:r w:rsidRPr="00CB4748">
        <w:rPr>
          <w:rFonts w:eastAsia="Calibri"/>
        </w:rPr>
        <w:lastRenderedPageBreak/>
        <w:t xml:space="preserve">осевой линии вала оптический луч 15 и рядный световод 16. Первые концы световолокон световода размещены с равным шагом (равным диаметру световолокна) по соосной окружности. При такой конструкции отраженный от зеркала 12 луч 15 осветителя 14 обегает окружность первых концов световолокон. Вторые концы световолокон собраны на оптическом окне фотоприемника 13. </w:t>
      </w:r>
    </w:p>
    <w:p w:rsidR="00CB4748" w:rsidRPr="00CB4748" w:rsidRDefault="00CB4748" w:rsidP="00CB4748">
      <w:pPr>
        <w:spacing w:after="0" w:line="240" w:lineRule="auto"/>
        <w:ind w:firstLine="709"/>
        <w:jc w:val="both"/>
        <w:rPr>
          <w:rFonts w:eastAsia="Times New Roman"/>
        </w:rPr>
      </w:pPr>
      <w:r w:rsidRPr="00CB4748">
        <w:rPr>
          <w:rFonts w:eastAsia="Times New Roman"/>
        </w:rPr>
        <w:t xml:space="preserve">Способ осуществляется следующим образом. Напряжениями </w:t>
      </w:r>
      <m:oMath>
        <m:sSub>
          <m:sSubPr>
            <m:ctrlPr>
              <w:rPr>
                <w:rFonts w:ascii="Cambria Math" w:eastAsia="Times New Roman" w:hAnsi="Cambria Math"/>
                <w:i/>
              </w:rPr>
            </m:ctrlPr>
          </m:sSubPr>
          <m:e>
            <m:r>
              <w:rPr>
                <w:rFonts w:ascii="Cambria Math" w:eastAsia="Times New Roman" w:hAnsi="Cambria Math"/>
                <w:lang w:val="en-US"/>
              </w:rPr>
              <m:t>U</m:t>
            </m:r>
          </m:e>
          <m:sub>
            <m:r>
              <w:rPr>
                <w:rFonts w:ascii="Cambria Math" w:eastAsia="Times New Roman"/>
              </w:rPr>
              <m:t>4</m:t>
            </m:r>
          </m:sub>
        </m:sSub>
      </m:oMath>
      <w:r w:rsidRPr="00CB4748">
        <w:rPr>
          <w:rFonts w:eastAsia="Times New Roman"/>
        </w:rPr>
        <w:t xml:space="preserve"> и </w:t>
      </w:r>
      <m:oMath>
        <m:sSub>
          <m:sSubPr>
            <m:ctrlPr>
              <w:rPr>
                <w:rFonts w:ascii="Cambria Math" w:eastAsia="Times New Roman" w:hAnsi="Cambria Math"/>
                <w:i/>
              </w:rPr>
            </m:ctrlPr>
          </m:sSubPr>
          <m:e>
            <m:r>
              <w:rPr>
                <w:rFonts w:ascii="Cambria Math" w:eastAsia="Times New Roman" w:hAnsi="Cambria Math"/>
                <w:lang w:val="en-US"/>
              </w:rPr>
              <m:t>U</m:t>
            </m:r>
          </m:e>
          <m:sub>
            <m:r>
              <w:rPr>
                <w:rFonts w:ascii="Cambria Math" w:eastAsia="Times New Roman"/>
              </w:rPr>
              <m:t>6</m:t>
            </m:r>
          </m:sub>
        </m:sSub>
      </m:oMath>
      <w:r w:rsidRPr="00CB4748">
        <w:rPr>
          <w:rFonts w:eastAsia="Times New Roman"/>
        </w:rPr>
        <w:t xml:space="preserve"> на блоке питания устанавливают режим испытания редуктора – частоту вращения </w:t>
      </w:r>
      <m:oMath>
        <m:sSub>
          <m:sSubPr>
            <m:ctrlPr>
              <w:rPr>
                <w:rFonts w:ascii="Cambria Math" w:eastAsia="Times New Roman" w:hAnsi="Cambria Math"/>
                <w:i/>
              </w:rPr>
            </m:ctrlPr>
          </m:sSubPr>
          <m:e>
            <m:r>
              <w:rPr>
                <w:rFonts w:ascii="Cambria Math" w:eastAsia="Times New Roman" w:hAnsi="Cambria Math"/>
              </w:rPr>
              <m:t>ω</m:t>
            </m:r>
          </m:e>
          <m:sub>
            <m:r>
              <w:rPr>
                <w:rFonts w:ascii="Cambria Math" w:eastAsia="Times New Roman" w:hAnsi="Cambria Math"/>
              </w:rPr>
              <m:t>вх</m:t>
            </m:r>
          </m:sub>
        </m:sSub>
      </m:oMath>
      <w:r w:rsidRPr="00CB4748">
        <w:rPr>
          <w:rFonts w:eastAsia="Times New Roman"/>
        </w:rPr>
        <w:t xml:space="preserve"> входного вала и момент торможения. Перебрасывают тумблер 34 из положения «сброс» в положение «измерение». В этот момент триггер 35 устройства управления переходит в единичное состояние и его фронт устанавливает триггеры 25, 32 временных каналов в единичное состояние. Одновременно единичным выходом триггера 35 открываются конъюнкторы 21, 28 и сформированные формирователями 20, 27 импульсы датчиков движения 9, 10 начнут заполнять счетчики 22, 29. После набора счетчиком 22 </w:t>
      </w:r>
      <m:oMath>
        <m:sSub>
          <m:sSubPr>
            <m:ctrlPr>
              <w:rPr>
                <w:rFonts w:ascii="Cambria Math" w:eastAsia="Times New Roman" w:hAnsi="Cambria Math"/>
                <w:i/>
              </w:rPr>
            </m:ctrlPr>
          </m:sSubPr>
          <m:e>
            <m:r>
              <w:rPr>
                <w:rFonts w:ascii="Cambria Math" w:eastAsia="Times New Roman" w:hAnsi="Cambria Math"/>
                <w:lang w:val="en-US"/>
              </w:rPr>
              <m:t>N</m:t>
            </m:r>
          </m:e>
          <m:sub>
            <m:r>
              <w:rPr>
                <w:rFonts w:ascii="Cambria Math" w:eastAsia="Times New Roman" w:hAnsi="Cambria Math"/>
              </w:rPr>
              <m:t>вх</m:t>
            </m:r>
          </m:sub>
        </m:sSub>
      </m:oMath>
      <w:r w:rsidRPr="00CB4748">
        <w:rPr>
          <w:rFonts w:eastAsia="Times New Roman"/>
        </w:rPr>
        <w:t xml:space="preserve"> импульсов одноименный выход дешифратора 23 переведет триггер 25 в нулевое состояние. Таким образом, длительность выходного импульса триггера 25 равна времени вращения </w:t>
      </w:r>
      <m:oMath>
        <m:sSub>
          <m:sSubPr>
            <m:ctrlPr>
              <w:rPr>
                <w:rFonts w:ascii="Cambria Math" w:eastAsia="Times New Roman" w:hAnsi="Cambria Math"/>
                <w:i/>
              </w:rPr>
            </m:ctrlPr>
          </m:sSubPr>
          <m:e>
            <m:r>
              <w:rPr>
                <w:rFonts w:ascii="Cambria Math" w:eastAsia="Times New Roman" w:hAnsi="Cambria Math"/>
                <w:lang w:val="en-US"/>
              </w:rPr>
              <m:t>t</m:t>
            </m:r>
          </m:e>
          <m:sub>
            <m:r>
              <w:rPr>
                <w:rFonts w:ascii="Cambria Math" w:eastAsia="Times New Roman" w:hAnsi="Cambria Math"/>
              </w:rPr>
              <m:t>вх</m:t>
            </m:r>
          </m:sub>
        </m:sSub>
      </m:oMath>
      <w:r w:rsidRPr="00CB4748">
        <w:rPr>
          <w:rFonts w:eastAsia="Times New Roman"/>
        </w:rPr>
        <w:t xml:space="preserve"> входного вала редуктора на угле поворота </w:t>
      </w:r>
      <m:oMath>
        <m:sSub>
          <m:sSubPr>
            <m:ctrlPr>
              <w:rPr>
                <w:rFonts w:ascii="Cambria Math" w:eastAsia="Times New Roman" w:hAnsi="Cambria Math"/>
                <w:i/>
              </w:rPr>
            </m:ctrlPr>
          </m:sSubPr>
          <m:e>
            <m:r>
              <w:rPr>
                <w:rFonts w:ascii="Cambria Math" w:eastAsia="Times New Roman" w:hAnsi="Cambria Math"/>
              </w:rPr>
              <m:t>Δ</m:t>
            </m:r>
          </m:e>
          <m:sub>
            <m:r>
              <w:rPr>
                <w:rFonts w:ascii="Cambria Math" w:eastAsia="Times New Roman" w:hAnsi="Cambria Math"/>
              </w:rPr>
              <m:t>вх</m:t>
            </m:r>
          </m:sub>
        </m:sSub>
      </m:oMath>
      <w:r w:rsidRPr="00CB4748">
        <w:rPr>
          <w:rFonts w:eastAsia="Times New Roman"/>
        </w:rPr>
        <w:t xml:space="preserve">. Аналогично триггер 32 сформирует импульс длительностью </w:t>
      </w:r>
      <m:oMath>
        <m:sSub>
          <m:sSubPr>
            <m:ctrlPr>
              <w:rPr>
                <w:rFonts w:ascii="Cambria Math" w:eastAsia="Times New Roman" w:hAnsi="Cambria Math"/>
                <w:i/>
              </w:rPr>
            </m:ctrlPr>
          </m:sSubPr>
          <m:e>
            <m:r>
              <w:rPr>
                <w:rFonts w:ascii="Cambria Math" w:eastAsia="Times New Roman" w:hAnsi="Cambria Math"/>
                <w:lang w:val="en-US"/>
              </w:rPr>
              <m:t>t</m:t>
            </m:r>
          </m:e>
          <m:sub>
            <m:r>
              <w:rPr>
                <w:rFonts w:ascii="Cambria Math" w:eastAsia="Times New Roman" w:hAnsi="Cambria Math"/>
              </w:rPr>
              <m:t>вых</m:t>
            </m:r>
          </m:sub>
        </m:sSub>
      </m:oMath>
      <w:r w:rsidRPr="00CB4748">
        <w:rPr>
          <w:rFonts w:eastAsia="Times New Roman"/>
        </w:rPr>
        <w:t xml:space="preserve"> соответствующий углу поворота </w:t>
      </w:r>
      <m:oMath>
        <m:sSub>
          <m:sSubPr>
            <m:ctrlPr>
              <w:rPr>
                <w:rFonts w:ascii="Cambria Math" w:eastAsia="Times New Roman" w:hAnsi="Cambria Math"/>
                <w:i/>
              </w:rPr>
            </m:ctrlPr>
          </m:sSubPr>
          <m:e>
            <m:r>
              <w:rPr>
                <w:rFonts w:ascii="Cambria Math" w:eastAsia="Times New Roman" w:hAnsi="Cambria Math"/>
              </w:rPr>
              <m:t>Δ</m:t>
            </m:r>
          </m:e>
          <m:sub>
            <m:r>
              <w:rPr>
                <w:rFonts w:ascii="Cambria Math" w:eastAsia="Times New Roman" w:hAnsi="Cambria Math"/>
              </w:rPr>
              <m:t>вых</m:t>
            </m:r>
          </m:sub>
        </m:sSub>
      </m:oMath>
      <w:r w:rsidRPr="00CB4748">
        <w:rPr>
          <w:rFonts w:eastAsia="Times New Roman"/>
        </w:rPr>
        <w:t xml:space="preserve"> выходного вала редуктора.</w:t>
      </w:r>
    </w:p>
    <w:p w:rsidR="00CB4748" w:rsidRPr="00CB4748" w:rsidRDefault="00CB4748" w:rsidP="00CB4748">
      <w:pPr>
        <w:spacing w:after="0" w:line="240" w:lineRule="auto"/>
        <w:ind w:firstLine="709"/>
        <w:jc w:val="both"/>
        <w:rPr>
          <w:rFonts w:eastAsia="Times New Roman"/>
        </w:rPr>
      </w:pPr>
      <w:r w:rsidRPr="00CB4748">
        <w:rPr>
          <w:rFonts w:eastAsia="Times New Roman"/>
        </w:rPr>
        <w:t xml:space="preserve">За время </w:t>
      </w:r>
      <m:oMath>
        <m:sSub>
          <m:sSubPr>
            <m:ctrlPr>
              <w:rPr>
                <w:rFonts w:ascii="Cambria Math" w:eastAsia="Times New Roman" w:hAnsi="Cambria Math"/>
                <w:i/>
              </w:rPr>
            </m:ctrlPr>
          </m:sSubPr>
          <m:e>
            <m:r>
              <w:rPr>
                <w:rFonts w:ascii="Cambria Math" w:eastAsia="Times New Roman" w:hAnsi="Cambria Math"/>
                <w:lang w:val="en-US"/>
              </w:rPr>
              <m:t>t</m:t>
            </m:r>
          </m:e>
          <m:sub>
            <m:r>
              <w:rPr>
                <w:rFonts w:ascii="Cambria Math" w:eastAsia="Times New Roman" w:hAnsi="Cambria Math"/>
              </w:rPr>
              <m:t>вх</m:t>
            </m:r>
          </m:sub>
        </m:sSub>
      </m:oMath>
      <w:r w:rsidRPr="00CB4748">
        <w:rPr>
          <w:rFonts w:eastAsia="Times New Roman"/>
        </w:rPr>
        <w:t xml:space="preserve"> происходил заряд конденсатора С интегратора 26 – эпюра </w:t>
      </w:r>
      <m:oMath>
        <m:sSub>
          <m:sSubPr>
            <m:ctrlPr>
              <w:rPr>
                <w:rFonts w:ascii="Cambria Math" w:eastAsia="Times New Roman" w:hAnsi="Cambria Math"/>
                <w:i/>
              </w:rPr>
            </m:ctrlPr>
          </m:sSubPr>
          <m:e>
            <m:r>
              <w:rPr>
                <w:rFonts w:ascii="Cambria Math" w:eastAsia="Times New Roman" w:hAnsi="Cambria Math"/>
                <w:lang w:val="en-US"/>
              </w:rPr>
              <m:t>U</m:t>
            </m:r>
          </m:e>
          <m:sub>
            <m:r>
              <w:rPr>
                <w:rFonts w:ascii="Cambria Math" w:eastAsia="Times New Roman"/>
              </w:rPr>
              <m:t>26</m:t>
            </m:r>
          </m:sub>
        </m:sSub>
      </m:oMath>
      <w:r w:rsidRPr="00CB4748">
        <w:rPr>
          <w:rFonts w:eastAsia="Times New Roman"/>
        </w:rPr>
        <w:t xml:space="preserve">. После окончания импульса </w:t>
      </w:r>
      <m:oMath>
        <m:sSub>
          <m:sSubPr>
            <m:ctrlPr>
              <w:rPr>
                <w:rFonts w:ascii="Cambria Math" w:eastAsia="Times New Roman" w:hAnsi="Cambria Math"/>
                <w:i/>
              </w:rPr>
            </m:ctrlPr>
          </m:sSubPr>
          <m:e>
            <m:r>
              <w:rPr>
                <w:rFonts w:ascii="Cambria Math" w:eastAsia="Times New Roman" w:hAnsi="Cambria Math"/>
                <w:lang w:val="en-US"/>
              </w:rPr>
              <m:t>t</m:t>
            </m:r>
          </m:e>
          <m:sub>
            <m:r>
              <w:rPr>
                <w:rFonts w:ascii="Cambria Math" w:eastAsia="Times New Roman" w:hAnsi="Cambria Math"/>
              </w:rPr>
              <m:t>вх</m:t>
            </m:r>
          </m:sub>
        </m:sSub>
      </m:oMath>
      <w:r w:rsidRPr="00CB4748">
        <w:rPr>
          <w:rFonts w:eastAsia="Times New Roman"/>
        </w:rPr>
        <w:t xml:space="preserve"> напряжение на конденсаторе интегратора 26 равно </w:t>
      </w:r>
      <m:oMath>
        <m:sSubSup>
          <m:sSubSupPr>
            <m:ctrlPr>
              <w:rPr>
                <w:rFonts w:ascii="Cambria Math" w:eastAsia="Times New Roman" w:hAnsi="Cambria Math"/>
                <w:i/>
              </w:rPr>
            </m:ctrlPr>
          </m:sSubSupPr>
          <m:e>
            <m:r>
              <w:rPr>
                <w:rFonts w:ascii="Cambria Math" w:eastAsia="Times New Roman" w:hAnsi="Cambria Math"/>
                <w:lang w:val="en-US"/>
              </w:rPr>
              <m:t>U</m:t>
            </m:r>
          </m:e>
          <m:sub>
            <m:r>
              <w:rPr>
                <w:rFonts w:ascii="Cambria Math" w:eastAsia="Times New Roman"/>
              </w:rPr>
              <m:t>26</m:t>
            </m:r>
          </m:sub>
          <m:sup>
            <m:r>
              <w:rPr>
                <w:rFonts w:ascii="Cambria Math" w:eastAsia="Times New Roman" w:hAnsi="Cambria Math"/>
              </w:rPr>
              <m:t>max</m:t>
            </m:r>
          </m:sup>
        </m:sSubSup>
      </m:oMath>
      <w:r w:rsidRPr="00CB4748">
        <w:rPr>
          <w:rFonts w:eastAsia="Times New Roman"/>
        </w:rPr>
        <w:t xml:space="preserve">. Это напряжение пропорционально времени </w:t>
      </w:r>
      <m:oMath>
        <m:sSub>
          <m:sSubPr>
            <m:ctrlPr>
              <w:rPr>
                <w:rFonts w:ascii="Cambria Math" w:eastAsia="Times New Roman" w:hAnsi="Cambria Math"/>
                <w:i/>
              </w:rPr>
            </m:ctrlPr>
          </m:sSubPr>
          <m:e>
            <m:r>
              <w:rPr>
                <w:rFonts w:ascii="Cambria Math" w:eastAsia="Times New Roman" w:hAnsi="Cambria Math"/>
                <w:lang w:val="en-US"/>
              </w:rPr>
              <m:t>t</m:t>
            </m:r>
          </m:e>
          <m:sub>
            <m:r>
              <w:rPr>
                <w:rFonts w:ascii="Cambria Math" w:eastAsia="Times New Roman" w:hAnsi="Cambria Math"/>
              </w:rPr>
              <m:t>вх</m:t>
            </m:r>
          </m:sub>
        </m:sSub>
      </m:oMath>
      <w:r w:rsidRPr="00CB4748">
        <w:rPr>
          <w:rFonts w:eastAsia="Times New Roman"/>
        </w:rPr>
        <w:t xml:space="preserve">. Аналогично на интеграторе 33будет получено напряжение </w:t>
      </w:r>
      <m:oMath>
        <m:sSubSup>
          <m:sSubSupPr>
            <m:ctrlPr>
              <w:rPr>
                <w:rFonts w:ascii="Cambria Math" w:eastAsia="Times New Roman" w:hAnsi="Cambria Math"/>
                <w:i/>
              </w:rPr>
            </m:ctrlPr>
          </m:sSubSupPr>
          <m:e>
            <m:r>
              <w:rPr>
                <w:rFonts w:ascii="Cambria Math" w:eastAsia="Times New Roman" w:hAnsi="Cambria Math"/>
                <w:lang w:val="en-US"/>
              </w:rPr>
              <m:t>U</m:t>
            </m:r>
          </m:e>
          <m:sub>
            <m:r>
              <w:rPr>
                <w:rFonts w:ascii="Cambria Math" w:eastAsia="Times New Roman"/>
              </w:rPr>
              <m:t>33</m:t>
            </m:r>
          </m:sub>
          <m:sup>
            <m:r>
              <w:rPr>
                <w:rFonts w:ascii="Cambria Math" w:eastAsia="Times New Roman" w:hAnsi="Cambria Math"/>
              </w:rPr>
              <m:t>max</m:t>
            </m:r>
          </m:sup>
        </m:sSubSup>
      </m:oMath>
      <w:r w:rsidRPr="00CB4748">
        <w:rPr>
          <w:rFonts w:eastAsia="Times New Roman"/>
        </w:rPr>
        <w:t xml:space="preserve">, пропорциональное времени </w:t>
      </w:r>
      <m:oMath>
        <m:sSub>
          <m:sSubPr>
            <m:ctrlPr>
              <w:rPr>
                <w:rFonts w:ascii="Cambria Math" w:eastAsia="Times New Roman" w:hAnsi="Cambria Math"/>
                <w:i/>
              </w:rPr>
            </m:ctrlPr>
          </m:sSubPr>
          <m:e>
            <m:r>
              <w:rPr>
                <w:rFonts w:ascii="Cambria Math" w:eastAsia="Times New Roman" w:hAnsi="Cambria Math"/>
                <w:lang w:val="en-US"/>
              </w:rPr>
              <m:t>t</m:t>
            </m:r>
          </m:e>
          <m:sub>
            <m:r>
              <w:rPr>
                <w:rFonts w:ascii="Cambria Math" w:eastAsia="Times New Roman" w:hAnsi="Cambria Math"/>
              </w:rPr>
              <m:t>вых</m:t>
            </m:r>
          </m:sub>
        </m:sSub>
      </m:oMath>
      <w:r w:rsidRPr="00CB4748">
        <w:rPr>
          <w:rFonts w:eastAsia="Times New Roman"/>
        </w:rPr>
        <w:t xml:space="preserve"> вращения выходного вала на угле </w:t>
      </w:r>
      <m:oMath>
        <m:sSub>
          <m:sSubPr>
            <m:ctrlPr>
              <w:rPr>
                <w:rFonts w:ascii="Cambria Math" w:eastAsia="Times New Roman" w:hAnsi="Cambria Math"/>
                <w:i/>
              </w:rPr>
            </m:ctrlPr>
          </m:sSubPr>
          <m:e>
            <m:r>
              <w:rPr>
                <w:rFonts w:ascii="Cambria Math" w:eastAsia="Times New Roman" w:hAnsi="Cambria Math"/>
              </w:rPr>
              <m:t>Δ</m:t>
            </m:r>
          </m:e>
          <m:sub>
            <m:r>
              <w:rPr>
                <w:rFonts w:ascii="Cambria Math" w:eastAsia="Times New Roman" w:hAnsi="Cambria Math"/>
              </w:rPr>
              <m:t>вых</m:t>
            </m:r>
          </m:sub>
        </m:sSub>
      </m:oMath>
      <w:r w:rsidRPr="00CB4748">
        <w:rPr>
          <w:rFonts w:eastAsia="Times New Roman"/>
        </w:rPr>
        <w:t>.</w:t>
      </w:r>
    </w:p>
    <w:p w:rsidR="00CB4748" w:rsidRPr="00CB4748" w:rsidRDefault="00CB4748" w:rsidP="00CB4748">
      <w:pPr>
        <w:spacing w:after="0" w:line="240" w:lineRule="auto"/>
        <w:ind w:firstLine="709"/>
        <w:jc w:val="both"/>
        <w:rPr>
          <w:rFonts w:eastAsia="Times New Roman"/>
        </w:rPr>
      </w:pPr>
      <w:r w:rsidRPr="00CB4748">
        <w:rPr>
          <w:rFonts w:eastAsia="Times New Roman"/>
        </w:rPr>
        <w:t xml:space="preserve">Передаточное отношение редуктора может отклоняться от номинального значения в любую сторону. Соответственно моменты окончания импульсов триггеров 25, 32 произвольны – эпюры </w:t>
      </w:r>
      <m:oMath>
        <m:sSub>
          <m:sSubPr>
            <m:ctrlPr>
              <w:rPr>
                <w:rFonts w:ascii="Cambria Math" w:eastAsia="Times New Roman" w:hAnsi="Cambria Math"/>
                <w:i/>
              </w:rPr>
            </m:ctrlPr>
          </m:sSubPr>
          <m:e>
            <m:r>
              <w:rPr>
                <w:rFonts w:ascii="Cambria Math" w:eastAsia="Times New Roman" w:hAnsi="Cambria Math"/>
                <w:lang w:val="en-US"/>
              </w:rPr>
              <m:t>U</m:t>
            </m:r>
          </m:e>
          <m:sub>
            <m:r>
              <w:rPr>
                <w:rFonts w:ascii="Cambria Math" w:eastAsia="Times New Roman"/>
              </w:rPr>
              <m:t>25</m:t>
            </m:r>
          </m:sub>
        </m:sSub>
      </m:oMath>
      <w:r w:rsidRPr="00CB4748">
        <w:rPr>
          <w:rFonts w:eastAsia="Times New Roman"/>
        </w:rPr>
        <w:t xml:space="preserve">, </w:t>
      </w:r>
      <m:oMath>
        <m:sSub>
          <m:sSubPr>
            <m:ctrlPr>
              <w:rPr>
                <w:rFonts w:ascii="Cambria Math" w:eastAsia="Times New Roman" w:hAnsi="Cambria Math"/>
                <w:i/>
              </w:rPr>
            </m:ctrlPr>
          </m:sSubPr>
          <m:e>
            <m:r>
              <w:rPr>
                <w:rFonts w:ascii="Cambria Math" w:eastAsia="Times New Roman" w:hAnsi="Cambria Math"/>
                <w:lang w:val="en-US"/>
              </w:rPr>
              <m:t>U</m:t>
            </m:r>
          </m:e>
          <m:sub>
            <m:r>
              <w:rPr>
                <w:rFonts w:ascii="Cambria Math" w:eastAsia="Times New Roman"/>
              </w:rPr>
              <m:t>32</m:t>
            </m:r>
          </m:sub>
        </m:sSub>
      </m:oMath>
      <w:r w:rsidRPr="00CB4748">
        <w:rPr>
          <w:rFonts w:eastAsia="Times New Roman"/>
        </w:rPr>
        <w:t xml:space="preserve"> и эпюры </w:t>
      </w:r>
      <m:oMath>
        <m:sSubSup>
          <m:sSubSupPr>
            <m:ctrlPr>
              <w:rPr>
                <w:rFonts w:ascii="Cambria Math" w:eastAsia="Times New Roman" w:hAnsi="Cambria Math"/>
                <w:i/>
              </w:rPr>
            </m:ctrlPr>
          </m:sSubSupPr>
          <m:e>
            <m:r>
              <w:rPr>
                <w:rFonts w:ascii="Cambria Math" w:eastAsia="Times New Roman" w:hAnsi="Cambria Math"/>
                <w:lang w:val="en-US"/>
              </w:rPr>
              <m:t>U</m:t>
            </m:r>
          </m:e>
          <m:sub>
            <m:r>
              <w:rPr>
                <w:rFonts w:ascii="Cambria Math" w:eastAsia="Times New Roman"/>
              </w:rPr>
              <m:t>25</m:t>
            </m:r>
          </m:sub>
          <m:sup>
            <m:r>
              <w:rPr>
                <w:rFonts w:ascii="Cambria Math" w:eastAsia="Times New Roman"/>
              </w:rPr>
              <m:t>,</m:t>
            </m:r>
          </m:sup>
        </m:sSubSup>
      </m:oMath>
      <w:r w:rsidRPr="00CB4748">
        <w:rPr>
          <w:rFonts w:eastAsia="Times New Roman"/>
        </w:rPr>
        <w:t xml:space="preserve">, </w:t>
      </w:r>
      <m:oMath>
        <m:sSubSup>
          <m:sSubSupPr>
            <m:ctrlPr>
              <w:rPr>
                <w:rFonts w:ascii="Cambria Math" w:eastAsia="Times New Roman" w:hAnsi="Cambria Math"/>
                <w:i/>
              </w:rPr>
            </m:ctrlPr>
          </m:sSubSupPr>
          <m:e>
            <m:r>
              <w:rPr>
                <w:rFonts w:ascii="Cambria Math" w:eastAsia="Times New Roman" w:hAnsi="Cambria Math"/>
                <w:lang w:val="en-US"/>
              </w:rPr>
              <m:t>U</m:t>
            </m:r>
          </m:e>
          <m:sub>
            <m:r>
              <w:rPr>
                <w:rFonts w:ascii="Cambria Math" w:eastAsia="Times New Roman"/>
              </w:rPr>
              <m:t>32</m:t>
            </m:r>
          </m:sub>
          <m:sup>
            <m:r>
              <w:rPr>
                <w:rFonts w:ascii="Cambria Math" w:eastAsia="Times New Roman"/>
              </w:rPr>
              <m:t>,</m:t>
            </m:r>
          </m:sup>
        </m:sSubSup>
      </m:oMath>
      <w:r w:rsidRPr="00CB4748">
        <w:rPr>
          <w:rFonts w:eastAsia="Times New Roman"/>
        </w:rPr>
        <w:t xml:space="preserve">. Цепь стробирования формирует импульс </w:t>
      </w:r>
      <m:oMath>
        <m:sSub>
          <m:sSubPr>
            <m:ctrlPr>
              <w:rPr>
                <w:rFonts w:ascii="Cambria Math" w:eastAsia="Times New Roman" w:hAnsi="Cambria Math"/>
                <w:i/>
              </w:rPr>
            </m:ctrlPr>
          </m:sSubPr>
          <m:e>
            <m:r>
              <w:rPr>
                <w:rFonts w:ascii="Cambria Math" w:eastAsia="Times New Roman" w:hAnsi="Cambria Math"/>
                <w:lang w:val="en-US"/>
              </w:rPr>
              <m:t>U</m:t>
            </m:r>
          </m:e>
          <m:sub>
            <m:r>
              <w:rPr>
                <w:rFonts w:ascii="Cambria Math" w:eastAsia="Times New Roman"/>
              </w:rPr>
              <m:t>43</m:t>
            </m:r>
          </m:sub>
        </m:sSub>
      </m:oMath>
      <w:r w:rsidRPr="00CB4748">
        <w:rPr>
          <w:rFonts w:eastAsia="Times New Roman"/>
        </w:rPr>
        <w:t xml:space="preserve">, длительность которого равна временному интервалу между срезом импульсов триггеров 25, 32при любой комбинации. По окончании импульса </w:t>
      </w:r>
      <m:oMath>
        <m:sSub>
          <m:sSubPr>
            <m:ctrlPr>
              <w:rPr>
                <w:rFonts w:ascii="Cambria Math" w:eastAsia="Times New Roman" w:hAnsi="Cambria Math"/>
                <w:i/>
              </w:rPr>
            </m:ctrlPr>
          </m:sSubPr>
          <m:e>
            <m:r>
              <w:rPr>
                <w:rFonts w:ascii="Cambria Math" w:eastAsia="Times New Roman" w:hAnsi="Cambria Math"/>
                <w:lang w:val="en-US"/>
              </w:rPr>
              <m:t>U</m:t>
            </m:r>
          </m:e>
          <m:sub>
            <m:r>
              <w:rPr>
                <w:rFonts w:ascii="Cambria Math" w:eastAsia="Times New Roman"/>
              </w:rPr>
              <m:t>43</m:t>
            </m:r>
          </m:sub>
        </m:sSub>
      </m:oMath>
      <w:r w:rsidRPr="00CB4748">
        <w:rPr>
          <w:rFonts w:eastAsia="Times New Roman"/>
        </w:rPr>
        <w:t xml:space="preserve"> цепь стробирования формирует импульс считывания </w:t>
      </w:r>
      <m:oMath>
        <m:sSubSup>
          <m:sSubSupPr>
            <m:ctrlPr>
              <w:rPr>
                <w:rFonts w:ascii="Cambria Math" w:eastAsia="Times New Roman" w:hAnsi="Cambria Math"/>
                <w:i/>
              </w:rPr>
            </m:ctrlPr>
          </m:sSubSupPr>
          <m:e>
            <m:r>
              <w:rPr>
                <w:rFonts w:ascii="Cambria Math" w:eastAsia="Times New Roman" w:hAnsi="Cambria Math"/>
                <w:lang w:val="en-US"/>
              </w:rPr>
              <m:t>U</m:t>
            </m:r>
          </m:e>
          <m:sub>
            <m:r>
              <w:rPr>
                <w:rFonts w:ascii="Cambria Math" w:eastAsia="Times New Roman"/>
              </w:rPr>
              <m:t>18</m:t>
            </m:r>
          </m:sub>
          <m:sup>
            <m:r>
              <w:rPr>
                <w:rFonts w:ascii="Cambria Math" w:eastAsia="Times New Roman" w:hAnsi="Cambria Math"/>
              </w:rPr>
              <m:t>С</m:t>
            </m:r>
          </m:sup>
        </m:sSubSup>
      </m:oMath>
      <w:r w:rsidRPr="00CB4748">
        <w:rPr>
          <w:rFonts w:eastAsia="Times New Roman"/>
        </w:rPr>
        <w:t xml:space="preserve">. Этот импульс является напряжением питания схемы сравнения – рис. 2. На базы транзисторов схемы сравнения поступают напряжения </w:t>
      </w:r>
      <m:oMath>
        <m:sSubSup>
          <m:sSubSupPr>
            <m:ctrlPr>
              <w:rPr>
                <w:rFonts w:ascii="Cambria Math" w:eastAsia="Times New Roman" w:hAnsi="Cambria Math"/>
                <w:i/>
              </w:rPr>
            </m:ctrlPr>
          </m:sSubSupPr>
          <m:e>
            <m:r>
              <w:rPr>
                <w:rFonts w:ascii="Cambria Math" w:eastAsia="Times New Roman" w:hAnsi="Cambria Math"/>
                <w:lang w:val="en-US"/>
              </w:rPr>
              <m:t>U</m:t>
            </m:r>
          </m:e>
          <m:sub>
            <m:r>
              <w:rPr>
                <w:rFonts w:ascii="Cambria Math" w:eastAsia="Times New Roman"/>
              </w:rPr>
              <m:t>26</m:t>
            </m:r>
          </m:sub>
          <m:sup>
            <m:r>
              <w:rPr>
                <w:rFonts w:ascii="Cambria Math" w:eastAsia="Times New Roman" w:hAnsi="Cambria Math"/>
              </w:rPr>
              <m:t>max</m:t>
            </m:r>
          </m:sup>
        </m:sSubSup>
      </m:oMath>
      <w:r w:rsidRPr="00CB4748">
        <w:rPr>
          <w:rFonts w:eastAsia="Times New Roman"/>
        </w:rPr>
        <w:t xml:space="preserve"> и </w:t>
      </w:r>
      <m:oMath>
        <m:sSubSup>
          <m:sSubSupPr>
            <m:ctrlPr>
              <w:rPr>
                <w:rFonts w:ascii="Cambria Math" w:eastAsia="Times New Roman" w:hAnsi="Cambria Math"/>
                <w:i/>
              </w:rPr>
            </m:ctrlPr>
          </m:sSubSupPr>
          <m:e>
            <m:r>
              <w:rPr>
                <w:rFonts w:ascii="Cambria Math" w:eastAsia="Times New Roman" w:hAnsi="Cambria Math"/>
                <w:lang w:val="en-US"/>
              </w:rPr>
              <m:t>U</m:t>
            </m:r>
          </m:e>
          <m:sub>
            <m:r>
              <w:rPr>
                <w:rFonts w:ascii="Cambria Math" w:eastAsia="Times New Roman"/>
              </w:rPr>
              <m:t>33</m:t>
            </m:r>
          </m:sub>
          <m:sup>
            <m:r>
              <w:rPr>
                <w:rFonts w:ascii="Cambria Math" w:eastAsia="Times New Roman" w:hAnsi="Cambria Math"/>
              </w:rPr>
              <m:t>max</m:t>
            </m:r>
          </m:sup>
        </m:sSubSup>
      </m:oMath>
      <w:r w:rsidRPr="00CB4748">
        <w:rPr>
          <w:rFonts w:eastAsia="Times New Roman"/>
        </w:rPr>
        <w:t xml:space="preserve"> интеграторов. Пропорционально разности базовых напряжений возникает разность напряжений на коллекторах транзисторов </w:t>
      </w:r>
      <w:r w:rsidRPr="00CB4748">
        <w:rPr>
          <w:rFonts w:eastAsia="Times New Roman"/>
          <w:lang w:val="en-US"/>
        </w:rPr>
        <w:t>VT</w:t>
      </w:r>
      <w:r w:rsidRPr="00CB4748">
        <w:rPr>
          <w:rFonts w:eastAsia="Times New Roman"/>
        </w:rPr>
        <w:t xml:space="preserve">1 и </w:t>
      </w:r>
      <w:r w:rsidRPr="00CB4748">
        <w:rPr>
          <w:rFonts w:eastAsia="Times New Roman"/>
          <w:lang w:val="en-US"/>
        </w:rPr>
        <w:t>VT</w:t>
      </w:r>
      <w:r w:rsidRPr="00CB4748">
        <w:rPr>
          <w:rFonts w:eastAsia="Times New Roman"/>
        </w:rPr>
        <w:t>2. Эта разность является информационным сигналом</w:t>
      </w:r>
      <m:oMath>
        <m:sSub>
          <m:sSubPr>
            <m:ctrlPr>
              <w:rPr>
                <w:rFonts w:ascii="Cambria Math" w:eastAsia="Times New Roman" w:hAnsi="Cambria Math"/>
                <w:i/>
              </w:rPr>
            </m:ctrlPr>
          </m:sSubPr>
          <m:e>
            <m:r>
              <w:rPr>
                <w:rFonts w:ascii="Cambria Math" w:eastAsia="Times New Roman" w:hAnsi="Cambria Math"/>
                <w:lang w:val="en-US"/>
              </w:rPr>
              <m:t>U</m:t>
            </m:r>
          </m:e>
          <m:sub>
            <m:r>
              <w:rPr>
                <w:rFonts w:ascii="Cambria Math" w:eastAsia="Times New Roman" w:hAnsi="Cambria Math"/>
              </w:rPr>
              <m:t>u</m:t>
            </m:r>
          </m:sub>
        </m:sSub>
      </m:oMath>
      <w:r w:rsidRPr="00CB4748">
        <w:rPr>
          <w:rFonts w:eastAsia="Times New Roman"/>
        </w:rPr>
        <w:t xml:space="preserve">. </w:t>
      </w:r>
    </w:p>
    <w:p w:rsidR="00CB4748" w:rsidRPr="00CB4748" w:rsidRDefault="00CB4748" w:rsidP="00CB4748">
      <w:pPr>
        <w:spacing w:after="0" w:line="240" w:lineRule="auto"/>
        <w:ind w:firstLine="709"/>
        <w:jc w:val="both"/>
        <w:rPr>
          <w:rFonts w:eastAsia="Times New Roman"/>
        </w:rPr>
      </w:pPr>
      <w:r w:rsidRPr="00CB4748">
        <w:rPr>
          <w:rFonts w:ascii="Calibri" w:eastAsia="Calibri" w:hAnsi="Calibri"/>
          <w:noProof/>
          <w:sz w:val="22"/>
          <w:szCs w:val="22"/>
          <w:lang w:eastAsia="ru-RU"/>
        </w:rPr>
        <w:lastRenderedPageBreak/>
        <w:drawing>
          <wp:anchor distT="0" distB="0" distL="114300" distR="114300" simplePos="0" relativeHeight="251680768" behindDoc="0" locked="0" layoutInCell="1" allowOverlap="1" wp14:anchorId="01CD7ABC" wp14:editId="42EA21BD">
            <wp:simplePos x="0" y="0"/>
            <wp:positionH relativeFrom="column">
              <wp:posOffset>16510</wp:posOffset>
            </wp:positionH>
            <wp:positionV relativeFrom="paragraph">
              <wp:posOffset>268605</wp:posOffset>
            </wp:positionV>
            <wp:extent cx="2795270" cy="3775075"/>
            <wp:effectExtent l="0" t="0" r="0" b="0"/>
            <wp:wrapSquare wrapText="bothSides"/>
            <wp:docPr id="151"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256" cstate="print">
                      <a:grayscl/>
                      <a:biLevel thresh="50000"/>
                      <a:extLst>
                        <a:ext uri="{28A0092B-C50C-407E-A947-70E740481C1C}">
                          <a14:useLocalDpi xmlns:a14="http://schemas.microsoft.com/office/drawing/2010/main" val="0"/>
                        </a:ext>
                      </a:extLst>
                    </a:blip>
                    <a:srcRect l="9937" t="6914" r="4005" b="3703"/>
                    <a:stretch>
                      <a:fillRect/>
                    </a:stretch>
                  </pic:blipFill>
                  <pic:spPr bwMode="auto">
                    <a:xfrm>
                      <a:off x="0" y="0"/>
                      <a:ext cx="2795270" cy="3775075"/>
                    </a:xfrm>
                    <a:prstGeom prst="rect">
                      <a:avLst/>
                    </a:prstGeom>
                    <a:noFill/>
                  </pic:spPr>
                </pic:pic>
              </a:graphicData>
            </a:graphic>
            <wp14:sizeRelH relativeFrom="margin">
              <wp14:pctWidth>0</wp14:pctWidth>
            </wp14:sizeRelH>
            <wp14:sizeRelV relativeFrom="margin">
              <wp14:pctHeight>0</wp14:pctHeight>
            </wp14:sizeRelV>
          </wp:anchor>
        </w:drawing>
      </w:r>
      <w:r w:rsidRPr="00CB4748">
        <w:rPr>
          <w:rFonts w:eastAsia="Times New Roman"/>
        </w:rPr>
        <w:t xml:space="preserve">Далее цепь стробирования формирует импульс задержки </w:t>
      </w:r>
      <m:oMath>
        <m:sSubSup>
          <m:sSubSupPr>
            <m:ctrlPr>
              <w:rPr>
                <w:rFonts w:ascii="Cambria Math" w:eastAsia="Times New Roman" w:hAnsi="Cambria Math"/>
                <w:i/>
              </w:rPr>
            </m:ctrlPr>
          </m:sSubSupPr>
          <m:e>
            <m:r>
              <w:rPr>
                <w:rFonts w:ascii="Cambria Math" w:eastAsia="Times New Roman" w:hAnsi="Cambria Math"/>
                <w:lang w:val="en-US"/>
              </w:rPr>
              <m:t>U</m:t>
            </m:r>
          </m:e>
          <m:sub>
            <m:r>
              <w:rPr>
                <w:rFonts w:ascii="Cambria Math" w:eastAsia="Times New Roman"/>
              </w:rPr>
              <m:t>18</m:t>
            </m:r>
          </m:sub>
          <m:sup>
            <m:r>
              <w:rPr>
                <w:rFonts w:ascii="Cambria Math" w:eastAsia="Times New Roman"/>
              </w:rPr>
              <m:t>3</m:t>
            </m:r>
          </m:sup>
        </m:sSubSup>
      </m:oMath>
      <w:r w:rsidRPr="00CB4748">
        <w:rPr>
          <w:rFonts w:eastAsia="Times New Roman"/>
        </w:rPr>
        <w:t xml:space="preserve">, который переводит триггер 35 устройства управления в исходное нулевое состояние. По окончании импульса </w:t>
      </w:r>
      <m:oMath>
        <m:sSubSup>
          <m:sSubSupPr>
            <m:ctrlPr>
              <w:rPr>
                <w:rFonts w:ascii="Cambria Math" w:eastAsia="Times New Roman" w:hAnsi="Cambria Math"/>
                <w:i/>
              </w:rPr>
            </m:ctrlPr>
          </m:sSubSupPr>
          <m:e>
            <m:r>
              <w:rPr>
                <w:rFonts w:ascii="Cambria Math" w:eastAsia="Times New Roman" w:hAnsi="Cambria Math"/>
                <w:lang w:val="en-US"/>
              </w:rPr>
              <m:t>U</m:t>
            </m:r>
          </m:e>
          <m:sub>
            <m:r>
              <w:rPr>
                <w:rFonts w:ascii="Cambria Math" w:eastAsia="Times New Roman"/>
              </w:rPr>
              <m:t>18</m:t>
            </m:r>
          </m:sub>
          <m:sup>
            <m:r>
              <w:rPr>
                <w:rFonts w:ascii="Cambria Math" w:eastAsia="Times New Roman"/>
              </w:rPr>
              <m:t>3</m:t>
            </m:r>
          </m:sup>
        </m:sSubSup>
      </m:oMath>
      <w:r w:rsidRPr="00CB4748">
        <w:rPr>
          <w:rFonts w:eastAsia="Times New Roman"/>
        </w:rPr>
        <w:t xml:space="preserve"> процесс измерения будет повторятся до тех пор, пока </w:t>
      </w:r>
    </w:p>
    <w:p w:rsidR="00CB4748" w:rsidRPr="00CB4748" w:rsidRDefault="00CB4748" w:rsidP="00CB4748">
      <w:pPr>
        <w:spacing w:after="0" w:line="240" w:lineRule="auto"/>
        <w:ind w:firstLine="709"/>
        <w:jc w:val="both"/>
        <w:rPr>
          <w:rFonts w:eastAsia="Times New Roman"/>
        </w:rPr>
      </w:pPr>
      <w:r w:rsidRPr="00CB4748">
        <w:rPr>
          <w:rFonts w:eastAsia="Times New Roman"/>
        </w:rPr>
        <w:t xml:space="preserve">пользователь не перебросит тумблер 34 в положение «сброс». Измерительные импульсы </w:t>
      </w:r>
      <m:oMath>
        <m:sSub>
          <m:sSubPr>
            <m:ctrlPr>
              <w:rPr>
                <w:rFonts w:ascii="Cambria Math" w:eastAsia="Times New Roman" w:hAnsi="Cambria Math"/>
                <w:i/>
              </w:rPr>
            </m:ctrlPr>
          </m:sSubPr>
          <m:e>
            <m:r>
              <w:rPr>
                <w:rFonts w:ascii="Cambria Math" w:eastAsia="Times New Roman" w:hAnsi="Cambria Math"/>
                <w:lang w:val="en-US"/>
              </w:rPr>
              <m:t>U</m:t>
            </m:r>
          </m:e>
          <m:sub>
            <m:r>
              <w:rPr>
                <w:rFonts w:ascii="Cambria Math" w:eastAsia="Times New Roman" w:hAnsi="Cambria Math"/>
              </w:rPr>
              <m:t>u</m:t>
            </m:r>
          </m:sub>
        </m:sSub>
      </m:oMath>
      <w:r w:rsidRPr="00CB4748">
        <w:rPr>
          <w:rFonts w:eastAsia="Times New Roman"/>
        </w:rPr>
        <w:t xml:space="preserve"> могут фиксироваться регистратором или поступать на дисплей для визуального наблюдения.</w:t>
      </w:r>
    </w:p>
    <w:p w:rsidR="00CB4748" w:rsidRPr="00CB4748" w:rsidRDefault="00CB4748" w:rsidP="00CB4748">
      <w:pPr>
        <w:spacing w:after="0" w:line="240" w:lineRule="auto"/>
        <w:ind w:firstLine="709"/>
        <w:jc w:val="both"/>
        <w:rPr>
          <w:rFonts w:eastAsia="Times New Roman"/>
        </w:rPr>
      </w:pPr>
      <w:r w:rsidRPr="00CB4748">
        <w:rPr>
          <w:rFonts w:ascii="Calibri" w:eastAsia="Calibri" w:hAnsi="Calibri"/>
          <w:noProof/>
          <w:sz w:val="22"/>
          <w:szCs w:val="22"/>
          <w:lang w:eastAsia="ru-RU"/>
        </w:rPr>
        <mc:AlternateContent>
          <mc:Choice Requires="wps">
            <w:drawing>
              <wp:anchor distT="0" distB="0" distL="114300" distR="114300" simplePos="0" relativeHeight="251694080" behindDoc="0" locked="0" layoutInCell="1" allowOverlap="1" wp14:anchorId="2B1D2648" wp14:editId="185261BD">
                <wp:simplePos x="0" y="0"/>
                <wp:positionH relativeFrom="column">
                  <wp:posOffset>17145</wp:posOffset>
                </wp:positionH>
                <wp:positionV relativeFrom="paragraph">
                  <wp:posOffset>1790700</wp:posOffset>
                </wp:positionV>
                <wp:extent cx="2795270" cy="295275"/>
                <wp:effectExtent l="0" t="0" r="0" b="9525"/>
                <wp:wrapSquare wrapText="bothSides"/>
                <wp:docPr id="24"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5270"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4748" w:rsidRDefault="00CB4748" w:rsidP="00CB4748">
                            <w:pPr>
                              <w:jc w:val="center"/>
                              <w:rPr>
                                <w:sz w:val="24"/>
                                <w:szCs w:val="24"/>
                              </w:rPr>
                            </w:pPr>
                            <w:r>
                              <w:rPr>
                                <w:sz w:val="24"/>
                                <w:szCs w:val="24"/>
                              </w:rPr>
                              <w:t>Рис. 6 - Эпюры напряжений</w:t>
                            </w:r>
                          </w:p>
                          <w:p w:rsidR="00CB4748" w:rsidRDefault="00CB4748" w:rsidP="00CB4748">
                            <w:pPr>
                              <w:rPr>
                                <w:rFonts w:ascii="Calibri" w:hAnsi="Calibri"/>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B1D2648" id="Text Box 8" o:spid="_x0000_s1031" type="#_x0000_t202" style="position:absolute;left:0;text-align:left;margin-left:1.35pt;margin-top:141pt;width:220.1pt;height:23.2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8qNtgIAAMEFAAAOAAAAZHJzL2Uyb0RvYy54bWysVO1umzAU/T9p72D5P+VjTgKopGpDmCZ1&#10;H1K7B3DABGtgM9sJdNXefdcmSdNWk6Zt/EC27/W5H+f4Xl6NXYv2TGkuRYbDiwAjJkpZcbHN8Nf7&#10;wosx0oaKirZSsAw/MI2vlm/fXA59yiLZyLZiCgGI0OnQZ7gxpk99X5cN66i+kD0TYKyl6qiBrdr6&#10;laIDoHetHwXB3B+kqnolS6Y1nOaTES8dfl2z0nyua80MajMMuRn3V+6/sX9/eUnTraJ9w8tDGvQv&#10;sugoFxD0BJVTQ9FO8VdQHS+V1LI2F6XsfFnXvGSuBqgmDF5Uc9fQnrlaoDm6P7VJ/z/Y8tP+i0K8&#10;ynBEMBK0A47u2WjQjRxRbNsz9DoFr7se/MwIx0CzK1X3t7L8ppGQq4aKLbtWSg4NoxWkF9qb/tnV&#10;CUdbkM3wUVYQhu6MdEBjrTrbO+gGAnSg6eFEjU2lhMNokcyiBZhKsEV2PXMhaHq83Stt3jPZIbvI&#10;sALqHTrd32pjs6Hp0cUGE7Lgbevob8WzA3CcTiA2XLU2m4Vj8zEJknW8jolHovnaI0Gee9fFinjz&#10;IlzM8nf5apWHP23ckKQNryombJijskLyZ8wdND5p4qQtLVteWTibklbbzapVaE9B2YX7Dg05c/Of&#10;p+GaALW8KCmMSHATJV4xjxceKcjMSxZB7AVhcpPMA5KQvHhe0i0X7N9LQkOGgcjZJKbf1ha473Vt&#10;NO24gdnR8i7D8cmJplaCa1E5ag3l7bQ+a4VN/6kVQPeRaCdYq9FJrWbcjO5pzG10K+aNrB5AwUqC&#10;wECLMPdg0Uj1A6MBZkiG9fcdVQyj9oOAV5CEhNih4zZktohgo84tm3MLFSVAZdhgNC1XZhpUu17x&#10;bQORpncn5DW8nJo7UT9ldXhvMCdcbYeZZgfR+d55PU3e5S8AAAD//wMAUEsDBBQABgAIAAAAIQB6&#10;PrgP3QAAAAkBAAAPAAAAZHJzL2Rvd25yZXYueG1sTI/BTsMwEETvSPyDtUjcqI1JIQ1xKgTiCqLQ&#10;StzceJtExOsodpvw9ywnOK1GM5p9U65n34sTjrELZOB6oUAg1cF11Bj4eH++ykHEZMnZPhAa+MYI&#10;6+r8rLSFCxO94WmTGsElFAtroE1pKKSMdYvexkUYkNg7hNHbxHJspBvtxOW+l1qpW+ltR/yhtQM+&#10;tlh/bY7ewPbl8LnL1Gvz5JfDFGYlya+kMZcX88M9iIRz+gvDLz6jQ8VM+3AkF0VvQN9xkE+ueRL7&#10;WaZXIPYGbnS+BFmV8v+C6gcAAP//AwBQSwECLQAUAAYACAAAACEAtoM4kv4AAADhAQAAEwAAAAAA&#10;AAAAAAAAAAAAAAAAW0NvbnRlbnRfVHlwZXNdLnhtbFBLAQItABQABgAIAAAAIQA4/SH/1gAAAJQB&#10;AAALAAAAAAAAAAAAAAAAAC8BAABfcmVscy8ucmVsc1BLAQItABQABgAIAAAAIQCtn8qNtgIAAMEF&#10;AAAOAAAAAAAAAAAAAAAAAC4CAABkcnMvZTJvRG9jLnhtbFBLAQItABQABgAIAAAAIQB6PrgP3QAA&#10;AAkBAAAPAAAAAAAAAAAAAAAAABAFAABkcnMvZG93bnJldi54bWxQSwUGAAAAAAQABADzAAAAGgYA&#10;AAAA&#10;" filled="f" stroked="f">
                <v:textbox>
                  <w:txbxContent>
                    <w:p w:rsidR="00CB4748" w:rsidRDefault="00CB4748" w:rsidP="00CB4748">
                      <w:pPr>
                        <w:jc w:val="center"/>
                        <w:rPr>
                          <w:sz w:val="24"/>
                          <w:szCs w:val="24"/>
                        </w:rPr>
                      </w:pPr>
                      <w:r>
                        <w:rPr>
                          <w:sz w:val="24"/>
                          <w:szCs w:val="24"/>
                        </w:rPr>
                        <w:t>Рис. 6 - Эпюры напряжений</w:t>
                      </w:r>
                    </w:p>
                    <w:p w:rsidR="00CB4748" w:rsidRDefault="00CB4748" w:rsidP="00CB4748">
                      <w:pPr>
                        <w:rPr>
                          <w:rFonts w:ascii="Calibri" w:hAnsi="Calibri"/>
                        </w:rPr>
                      </w:pPr>
                    </w:p>
                  </w:txbxContent>
                </v:textbox>
                <w10:wrap type="square"/>
              </v:shape>
            </w:pict>
          </mc:Fallback>
        </mc:AlternateContent>
      </w:r>
      <w:r w:rsidRPr="00CB4748">
        <w:rPr>
          <w:rFonts w:eastAsia="Times New Roman"/>
        </w:rPr>
        <w:t>Таким образом, предлагаемый способ и установка позволяют в автоматическом режиме выявить вариативность передаточного отношения редуктора на произвольно выбранных частотах вращения входного вала и моментах торможения выходного вала редуктора. Конструкция установки достаточно проста, электронный блок построен на типовых элементах электроники.</w:t>
      </w:r>
    </w:p>
    <w:p w:rsidR="00CB4748" w:rsidRPr="00CB4748" w:rsidRDefault="00CB4748" w:rsidP="00CB4748">
      <w:pPr>
        <w:spacing w:after="0" w:line="240" w:lineRule="auto"/>
        <w:ind w:firstLine="709"/>
        <w:jc w:val="both"/>
        <w:rPr>
          <w:rFonts w:eastAsia="Times New Roman"/>
        </w:rPr>
      </w:pPr>
    </w:p>
    <w:p w:rsidR="00CB4748" w:rsidRPr="00CB4748" w:rsidRDefault="00CB4748" w:rsidP="00CB4748">
      <w:pPr>
        <w:spacing w:after="0" w:line="240" w:lineRule="auto"/>
        <w:ind w:firstLine="709"/>
        <w:jc w:val="both"/>
        <w:rPr>
          <w:rFonts w:eastAsia="Times New Roman"/>
          <w:b/>
        </w:rPr>
      </w:pPr>
    </w:p>
    <w:p w:rsidR="00CB4748" w:rsidRPr="00CB4748" w:rsidRDefault="00CB4748" w:rsidP="00CB4748">
      <w:pPr>
        <w:spacing w:after="0" w:line="240" w:lineRule="auto"/>
        <w:ind w:firstLine="709"/>
        <w:jc w:val="both"/>
        <w:rPr>
          <w:rFonts w:eastAsia="Times New Roman"/>
          <w:b/>
        </w:rPr>
      </w:pPr>
      <w:r w:rsidRPr="00CB4748">
        <w:rPr>
          <w:rFonts w:eastAsia="Times New Roman"/>
          <w:b/>
        </w:rPr>
        <w:t>Список литературы</w:t>
      </w:r>
    </w:p>
    <w:p w:rsidR="00CB4748" w:rsidRPr="00CB4748" w:rsidRDefault="00CB4748" w:rsidP="00CB4748">
      <w:pPr>
        <w:numPr>
          <w:ilvl w:val="0"/>
          <w:numId w:val="21"/>
        </w:numPr>
        <w:tabs>
          <w:tab w:val="left" w:pos="709"/>
        </w:tabs>
        <w:spacing w:after="200" w:line="276" w:lineRule="auto"/>
        <w:ind w:left="0" w:firstLine="709"/>
        <w:contextualSpacing/>
        <w:jc w:val="both"/>
        <w:rPr>
          <w:rFonts w:eastAsia="Times New Roman"/>
        </w:rPr>
      </w:pPr>
      <w:r w:rsidRPr="00CB4748">
        <w:rPr>
          <w:rFonts w:eastAsia="Times New Roman"/>
        </w:rPr>
        <w:t xml:space="preserve">Стенд для испытания редукторов. Патент </w:t>
      </w:r>
      <w:r w:rsidRPr="00CB4748">
        <w:rPr>
          <w:rFonts w:eastAsia="Times New Roman"/>
          <w:lang w:val="en-US"/>
        </w:rPr>
        <w:t>RU</w:t>
      </w:r>
      <w:r w:rsidRPr="00CB4748">
        <w:rPr>
          <w:rFonts w:eastAsia="Times New Roman"/>
        </w:rPr>
        <w:t xml:space="preserve"> 161</w:t>
      </w:r>
      <w:r w:rsidRPr="00CB4748">
        <w:rPr>
          <w:rFonts w:eastAsia="Times New Roman"/>
          <w:lang w:val="en-US"/>
        </w:rPr>
        <w:t> </w:t>
      </w:r>
      <w:r w:rsidRPr="00CB4748">
        <w:rPr>
          <w:rFonts w:eastAsia="Times New Roman"/>
        </w:rPr>
        <w:t xml:space="preserve">503 </w:t>
      </w:r>
      <w:r w:rsidRPr="00CB4748">
        <w:rPr>
          <w:rFonts w:eastAsia="Times New Roman"/>
          <w:lang w:val="en-US"/>
        </w:rPr>
        <w:t>U</w:t>
      </w:r>
      <w:r w:rsidRPr="00CB4748">
        <w:rPr>
          <w:rFonts w:eastAsia="Times New Roman"/>
        </w:rPr>
        <w:t xml:space="preserve">1 МПК </w:t>
      </w:r>
      <w:r w:rsidRPr="00CB4748">
        <w:rPr>
          <w:rFonts w:eastAsia="Times New Roman"/>
          <w:lang w:val="en-US"/>
        </w:rPr>
        <w:t>F</w:t>
      </w:r>
      <w:r w:rsidRPr="00CB4748">
        <w:rPr>
          <w:rFonts w:eastAsia="Times New Roman"/>
        </w:rPr>
        <w:t>16</w:t>
      </w:r>
      <w:r w:rsidRPr="00CB4748">
        <w:rPr>
          <w:rFonts w:eastAsia="Times New Roman"/>
          <w:lang w:val="en-US"/>
        </w:rPr>
        <w:t>H</w:t>
      </w:r>
      <w:r w:rsidRPr="00CB4748">
        <w:rPr>
          <w:rFonts w:eastAsia="Times New Roman"/>
        </w:rPr>
        <w:t xml:space="preserve"> 1/32, </w:t>
      </w:r>
      <w:r w:rsidRPr="00CB4748">
        <w:rPr>
          <w:rFonts w:eastAsia="Times New Roman"/>
          <w:lang w:val="en-US"/>
        </w:rPr>
        <w:t>G</w:t>
      </w:r>
      <w:r w:rsidRPr="00CB4748">
        <w:rPr>
          <w:rFonts w:eastAsia="Times New Roman"/>
        </w:rPr>
        <w:t>01</w:t>
      </w:r>
      <w:r w:rsidRPr="00CB4748">
        <w:rPr>
          <w:rFonts w:eastAsia="Times New Roman"/>
          <w:lang w:val="en-US"/>
        </w:rPr>
        <w:t>M</w:t>
      </w:r>
      <w:r w:rsidRPr="00CB4748">
        <w:rPr>
          <w:rFonts w:eastAsia="Times New Roman"/>
        </w:rPr>
        <w:t xml:space="preserve"> 13/02. / А.С. Чирков, А.Д. Лашков / Опубл. 20.04.2016.</w:t>
      </w:r>
    </w:p>
    <w:p w:rsidR="00CB4748" w:rsidRPr="00CB4748" w:rsidRDefault="00CB4748" w:rsidP="00CB4748">
      <w:pPr>
        <w:numPr>
          <w:ilvl w:val="0"/>
          <w:numId w:val="21"/>
        </w:numPr>
        <w:tabs>
          <w:tab w:val="left" w:pos="709"/>
        </w:tabs>
        <w:spacing w:after="200" w:line="276" w:lineRule="auto"/>
        <w:ind w:left="0" w:firstLine="709"/>
        <w:contextualSpacing/>
        <w:jc w:val="both"/>
        <w:rPr>
          <w:rFonts w:eastAsia="Times New Roman"/>
        </w:rPr>
      </w:pPr>
      <w:r w:rsidRPr="00CB4748">
        <w:rPr>
          <w:rFonts w:eastAsia="Times New Roman"/>
        </w:rPr>
        <w:t xml:space="preserve">Стенд для испытания редукторов. Патент </w:t>
      </w:r>
      <w:r w:rsidRPr="00CB4748">
        <w:rPr>
          <w:rFonts w:eastAsia="Times New Roman"/>
          <w:lang w:val="en-US"/>
        </w:rPr>
        <w:t>RU</w:t>
      </w:r>
      <w:r w:rsidRPr="00CB4748">
        <w:rPr>
          <w:rFonts w:eastAsia="Times New Roman"/>
        </w:rPr>
        <w:t xml:space="preserve"> 2521 221 МПК </w:t>
      </w:r>
      <w:r w:rsidRPr="00CB4748">
        <w:rPr>
          <w:rFonts w:eastAsia="Times New Roman"/>
          <w:lang w:val="en-US"/>
        </w:rPr>
        <w:t>G</w:t>
      </w:r>
      <w:r w:rsidRPr="00CB4748">
        <w:rPr>
          <w:rFonts w:eastAsia="Times New Roman"/>
        </w:rPr>
        <w:t>01</w:t>
      </w:r>
      <w:r w:rsidRPr="00CB4748">
        <w:rPr>
          <w:rFonts w:eastAsia="Times New Roman"/>
          <w:lang w:val="en-US"/>
        </w:rPr>
        <w:t>M</w:t>
      </w:r>
      <w:r w:rsidRPr="00CB4748">
        <w:rPr>
          <w:rFonts w:eastAsia="Times New Roman"/>
        </w:rPr>
        <w:t xml:space="preserve"> 13/00. / Н.И. Богатырев, Р.Б. Гольдман, Н.С. Баракин и др. Опубл. 27.06.2014.</w:t>
      </w:r>
    </w:p>
    <w:p w:rsidR="00CB4748" w:rsidRPr="00CB4748" w:rsidRDefault="00CB4748" w:rsidP="00CB4748">
      <w:pPr>
        <w:numPr>
          <w:ilvl w:val="0"/>
          <w:numId w:val="21"/>
        </w:numPr>
        <w:tabs>
          <w:tab w:val="left" w:pos="709"/>
        </w:tabs>
        <w:spacing w:after="200" w:line="276" w:lineRule="auto"/>
        <w:ind w:left="0" w:firstLine="709"/>
        <w:contextualSpacing/>
        <w:jc w:val="both"/>
        <w:rPr>
          <w:rFonts w:eastAsia="Times New Roman"/>
        </w:rPr>
      </w:pPr>
      <w:r w:rsidRPr="00CB4748">
        <w:rPr>
          <w:rFonts w:eastAsia="Times New Roman"/>
        </w:rPr>
        <w:t xml:space="preserve">Стенд для испытания и обката редукторов. Патент </w:t>
      </w:r>
      <w:r w:rsidRPr="00CB4748">
        <w:rPr>
          <w:rFonts w:eastAsia="Times New Roman"/>
          <w:lang w:val="en-US"/>
        </w:rPr>
        <w:t>RU</w:t>
      </w:r>
      <w:r w:rsidRPr="00CB4748">
        <w:rPr>
          <w:rFonts w:eastAsia="Times New Roman"/>
        </w:rPr>
        <w:t xml:space="preserve"> 111</w:t>
      </w:r>
      <w:r w:rsidRPr="00CB4748">
        <w:rPr>
          <w:rFonts w:eastAsia="Times New Roman"/>
          <w:lang w:val="en-US"/>
        </w:rPr>
        <w:t> </w:t>
      </w:r>
      <w:r w:rsidRPr="00CB4748">
        <w:rPr>
          <w:rFonts w:eastAsia="Times New Roman"/>
        </w:rPr>
        <w:t xml:space="preserve">657 </w:t>
      </w:r>
      <w:r w:rsidRPr="00CB4748">
        <w:rPr>
          <w:rFonts w:eastAsia="Times New Roman"/>
          <w:lang w:val="en-US"/>
        </w:rPr>
        <w:t>U</w:t>
      </w:r>
      <w:r w:rsidRPr="00CB4748">
        <w:rPr>
          <w:rFonts w:eastAsia="Times New Roman"/>
        </w:rPr>
        <w:t xml:space="preserve">1 МПК </w:t>
      </w:r>
      <w:r w:rsidRPr="00CB4748">
        <w:rPr>
          <w:rFonts w:eastAsia="Times New Roman"/>
          <w:lang w:val="en-US"/>
        </w:rPr>
        <w:t>G</w:t>
      </w:r>
      <w:r w:rsidRPr="00CB4748">
        <w:rPr>
          <w:rFonts w:eastAsia="Times New Roman"/>
        </w:rPr>
        <w:t>01</w:t>
      </w:r>
      <w:r w:rsidRPr="00CB4748">
        <w:rPr>
          <w:rFonts w:eastAsia="Times New Roman"/>
          <w:lang w:val="en-US"/>
        </w:rPr>
        <w:t>M</w:t>
      </w:r>
      <w:r w:rsidRPr="00CB4748">
        <w:rPr>
          <w:rFonts w:eastAsia="Times New Roman"/>
        </w:rPr>
        <w:t xml:space="preserve"> 13/00. / М.З. Левин, М.В. Уланов, А.Г. Давидчук и др. Опубл. 20.12.2011.</w:t>
      </w:r>
    </w:p>
    <w:p w:rsidR="00CB4748" w:rsidRPr="00CB4748" w:rsidRDefault="00CB4748" w:rsidP="00CB4748">
      <w:pPr>
        <w:numPr>
          <w:ilvl w:val="0"/>
          <w:numId w:val="21"/>
        </w:numPr>
        <w:tabs>
          <w:tab w:val="left" w:pos="709"/>
        </w:tabs>
        <w:spacing w:after="200" w:line="276" w:lineRule="auto"/>
        <w:ind w:left="0" w:firstLine="709"/>
        <w:contextualSpacing/>
        <w:jc w:val="both"/>
        <w:rPr>
          <w:rFonts w:eastAsia="Times New Roman"/>
        </w:rPr>
      </w:pPr>
      <w:r w:rsidRPr="00CB4748">
        <w:rPr>
          <w:rFonts w:eastAsia="Times New Roman"/>
        </w:rPr>
        <w:t xml:space="preserve">Стенд для испытания зубчатых передач по схеме замкнутого контура. Патент </w:t>
      </w:r>
      <w:r w:rsidRPr="00CB4748">
        <w:rPr>
          <w:rFonts w:eastAsia="Times New Roman"/>
          <w:lang w:val="en-US"/>
        </w:rPr>
        <w:t>RU</w:t>
      </w:r>
      <w:r w:rsidRPr="00CB4748">
        <w:rPr>
          <w:rFonts w:eastAsia="Times New Roman"/>
        </w:rPr>
        <w:t xml:space="preserve"> 2509 999 МПК </w:t>
      </w:r>
      <w:r w:rsidRPr="00CB4748">
        <w:rPr>
          <w:rFonts w:eastAsia="Times New Roman"/>
          <w:lang w:val="en-US"/>
        </w:rPr>
        <w:t>G</w:t>
      </w:r>
      <w:r w:rsidRPr="00CB4748">
        <w:rPr>
          <w:rFonts w:eastAsia="Times New Roman"/>
        </w:rPr>
        <w:t>01</w:t>
      </w:r>
      <w:r w:rsidRPr="00CB4748">
        <w:rPr>
          <w:rFonts w:eastAsia="Times New Roman"/>
          <w:lang w:val="en-US"/>
        </w:rPr>
        <w:t>M</w:t>
      </w:r>
      <w:r w:rsidRPr="00CB4748">
        <w:rPr>
          <w:rFonts w:eastAsia="Times New Roman"/>
        </w:rPr>
        <w:t xml:space="preserve"> 13/02. / С.Л. Иванов, И.Е. Звонарев, А.С. Фокин и др. Опубл. 20.03.2014.</w:t>
      </w:r>
    </w:p>
    <w:p w:rsidR="00CB4748" w:rsidRPr="00CB4748" w:rsidRDefault="00CB4748" w:rsidP="00CB4748">
      <w:pPr>
        <w:numPr>
          <w:ilvl w:val="0"/>
          <w:numId w:val="21"/>
        </w:numPr>
        <w:tabs>
          <w:tab w:val="left" w:pos="709"/>
        </w:tabs>
        <w:spacing w:after="200" w:line="276" w:lineRule="auto"/>
        <w:ind w:left="0" w:firstLine="709"/>
        <w:contextualSpacing/>
        <w:jc w:val="both"/>
        <w:rPr>
          <w:rFonts w:eastAsia="Times New Roman"/>
        </w:rPr>
      </w:pPr>
      <w:r w:rsidRPr="00CB4748">
        <w:rPr>
          <w:rFonts w:eastAsia="Times New Roman"/>
        </w:rPr>
        <w:t xml:space="preserve">Стенд для приемочных испытаний редукторов. Патент </w:t>
      </w:r>
      <w:r w:rsidRPr="00CB4748">
        <w:rPr>
          <w:rFonts w:eastAsia="Times New Roman"/>
          <w:lang w:val="en-US"/>
        </w:rPr>
        <w:t>RU</w:t>
      </w:r>
      <w:r w:rsidRPr="00CB4748">
        <w:rPr>
          <w:rFonts w:eastAsia="Times New Roman"/>
        </w:rPr>
        <w:t xml:space="preserve"> 2029 273 МПК </w:t>
      </w:r>
      <w:r w:rsidRPr="00CB4748">
        <w:rPr>
          <w:rFonts w:eastAsia="Times New Roman"/>
          <w:lang w:val="en-US"/>
        </w:rPr>
        <w:t>G</w:t>
      </w:r>
      <w:r w:rsidRPr="00CB4748">
        <w:rPr>
          <w:rFonts w:eastAsia="Times New Roman"/>
        </w:rPr>
        <w:t>01</w:t>
      </w:r>
      <w:r w:rsidRPr="00CB4748">
        <w:rPr>
          <w:rFonts w:eastAsia="Times New Roman"/>
          <w:lang w:val="en-US"/>
        </w:rPr>
        <w:t>M</w:t>
      </w:r>
      <w:r w:rsidRPr="00CB4748">
        <w:rPr>
          <w:rFonts w:eastAsia="Times New Roman"/>
        </w:rPr>
        <w:t xml:space="preserve"> 13/02. / М.Ф. Лашкевич, В.В. Геращенко, В.М. Лашкевич. Опубл. 20.02.1995.</w:t>
      </w:r>
    </w:p>
    <w:p w:rsidR="00CB4748" w:rsidRPr="00CB4748" w:rsidRDefault="00CB4748" w:rsidP="00CB4748">
      <w:pPr>
        <w:tabs>
          <w:tab w:val="left" w:pos="709"/>
        </w:tabs>
        <w:spacing w:after="0" w:line="240" w:lineRule="auto"/>
        <w:ind w:firstLine="709"/>
        <w:contextualSpacing/>
        <w:jc w:val="both"/>
        <w:rPr>
          <w:rFonts w:eastAsia="Times New Roman"/>
          <w:sz w:val="20"/>
          <w:szCs w:val="20"/>
        </w:rPr>
      </w:pPr>
    </w:p>
    <w:p w:rsidR="00CB4748" w:rsidRPr="00CB4748" w:rsidRDefault="00CB4748" w:rsidP="00CB4748">
      <w:pPr>
        <w:spacing w:after="0" w:line="240" w:lineRule="auto"/>
        <w:ind w:firstLine="709"/>
        <w:jc w:val="right"/>
        <w:rPr>
          <w:rFonts w:eastAsia="Calibri"/>
          <w:sz w:val="20"/>
          <w:szCs w:val="20"/>
        </w:rPr>
      </w:pPr>
    </w:p>
    <w:p w:rsidR="00CB4748" w:rsidRPr="00CB4748" w:rsidRDefault="00CB4748" w:rsidP="00CB4748">
      <w:pPr>
        <w:spacing w:after="0" w:line="240" w:lineRule="auto"/>
        <w:ind w:firstLine="709"/>
        <w:jc w:val="right"/>
        <w:rPr>
          <w:rFonts w:eastAsia="Calibri"/>
          <w:sz w:val="20"/>
          <w:szCs w:val="20"/>
        </w:rPr>
      </w:pPr>
      <w:r w:rsidRPr="00CB4748">
        <w:rPr>
          <w:rFonts w:ascii="Calibri" w:eastAsia="Calibri" w:hAnsi="Calibri"/>
          <w:noProof/>
          <w:sz w:val="22"/>
          <w:szCs w:val="22"/>
          <w:lang w:eastAsia="ru-RU"/>
        </w:rPr>
        <mc:AlternateContent>
          <mc:Choice Requires="wps">
            <w:drawing>
              <wp:anchor distT="0" distB="0" distL="114300" distR="114300" simplePos="0" relativeHeight="251693056" behindDoc="0" locked="0" layoutInCell="1" allowOverlap="1" wp14:anchorId="2B7C5160" wp14:editId="5B4A8ED0">
                <wp:simplePos x="0" y="0"/>
                <wp:positionH relativeFrom="column">
                  <wp:posOffset>1112520</wp:posOffset>
                </wp:positionH>
                <wp:positionV relativeFrom="paragraph">
                  <wp:posOffset>1105535</wp:posOffset>
                </wp:positionV>
                <wp:extent cx="1989455" cy="247015"/>
                <wp:effectExtent l="0" t="0" r="0" b="635"/>
                <wp:wrapSquare wrapText="bothSides"/>
                <wp:docPr id="146"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9455" cy="2470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4748" w:rsidRDefault="00CB4748" w:rsidP="00CB4748"/>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B7C5160" id="Text Box 4" o:spid="_x0000_s1032" type="#_x0000_t202" style="position:absolute;left:0;text-align:left;margin-left:87.6pt;margin-top:87.05pt;width:156.65pt;height:19.4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DdJuAIAAMIFAAAOAAAAZHJzL2Uyb0RvYy54bWysVG1vmzAQ/j5p/8Hyd8rLTAKopGpDmCZ1&#10;L1K7H+CACdbAZrYT0lX77zubJE1bTZq28QHZvvNz99w9vsurfd+hHVOaS5Hj8CLAiIlK1lxscvz1&#10;vvQSjLShoqadFCzHD0zjq8XbN5fjkLFItrKrmUIAInQ2DjlujRky39dVy3qqL+TABBgbqXpqYKs2&#10;fq3oCOh950dBMPNHqepByYppDafFZMQLh980rDKfm0Yzg7ocQ27G/ZX7r+3fX1zSbKPo0PLqkAb9&#10;iyx6ygUEPUEV1FC0VfwVVM8rJbVszEUle182Da+Y4wBswuAFm7uWDsxxgeLo4VQm/f9gq0+7Lwrx&#10;GnpHZhgJ2kOT7tneoBu5R8TWZxx0Bm53AziaPRyDr+Oqh1tZfdNIyGVLxYZdKyXHltEa8gvtTf/s&#10;6oSjLch6/ChrCEO3RjqgfaN6WzwoBwJ06NPDqTc2lcqGTJOUxDFGFdgiMg/C2IWg2fH2oLR5z2SP&#10;7CLHCnrv0OnuVhubDc2OLjaYkCXvOtf/Tjw7AMfpBGLDVWuzWbh2PqZBukpWCfFINFt5JCgK77pc&#10;Em9WhvO4eFcsl0X408YNSdbyumbChjlKKyR/1rqDyCdRnMSlZcdrC2dT0mqzXnYK7ShIu3TfoSBn&#10;bv7zNFwRgMsLSmFEgpso9cpZMvdISWIvnQeJF4TpTToLSEqK8jmlWy7Yv1NCY47TOIonMf2WW+C+&#10;19xo1nMDw6PjfY6TkxPNrARXonatNZR30/qsFDb9p1JAu4+NdoK1Gp3UavbrvXsbcxvdinkt6wdQ&#10;sJIgMJApDD5YtFL9wGiEIZJj/X1LFcOo+yDgFaQhIXbquA2J5xFs1LllfW6hogKoHBuMpuXSTJNq&#10;Oyi+aSHS9O6EvIaX03An6qesDu8NBoXjdhhqdhKd753X0+hd/AIAAP//AwBQSwMEFAAGAAgAAAAh&#10;AISb3djeAAAACwEAAA8AAABkcnMvZG93bnJldi54bWxMj01PwzAMhu9I/IfISNxY0tJCKU0nBOIK&#10;2viQuGWN11Y0TtVka/n3eCe4+ZUfvX5crRc3iCNOofekIVkpEEiNtz21Gt7fnq8KECEasmbwhBp+&#10;MMC6Pj+rTGn9TBs8bmMruIRCaTR0MY6llKHp0Jmw8iMS7/Z+ciZynFppJzNzuRtkqtSNdKYnvtCZ&#10;ER87bL63B6fh42X/9Zmp1/bJ5ePsFyXJ3UmtLy+Wh3sQEZf4B8NJn9WhZqedP5ANYuB8m6eMnoYs&#10;AcFEVhQ5iJ2GNLlWIOtK/v+h/gUAAP//AwBQSwECLQAUAAYACAAAACEAtoM4kv4AAADhAQAAEwAA&#10;AAAAAAAAAAAAAAAAAAAAW0NvbnRlbnRfVHlwZXNdLnhtbFBLAQItABQABgAIAAAAIQA4/SH/1gAA&#10;AJQBAAALAAAAAAAAAAAAAAAAAC8BAABfcmVscy8ucmVsc1BLAQItABQABgAIAAAAIQCRRDdJuAIA&#10;AMIFAAAOAAAAAAAAAAAAAAAAAC4CAABkcnMvZTJvRG9jLnhtbFBLAQItABQABgAIAAAAIQCEm93Y&#10;3gAAAAsBAAAPAAAAAAAAAAAAAAAAABIFAABkcnMvZG93bnJldi54bWxQSwUGAAAAAAQABADzAAAA&#10;HQYAAAAA&#10;" filled="f" stroked="f">
                <v:textbox>
                  <w:txbxContent>
                    <w:p w:rsidR="00CB4748" w:rsidRDefault="00CB4748" w:rsidP="00CB4748"/>
                  </w:txbxContent>
                </v:textbox>
                <w10:wrap type="square"/>
              </v:shape>
            </w:pict>
          </mc:Fallback>
        </mc:AlternateContent>
      </w:r>
    </w:p>
    <w:p w:rsidR="00CB4748" w:rsidRPr="00CB4748" w:rsidRDefault="00CB4748" w:rsidP="00CB4748">
      <w:pPr>
        <w:spacing w:after="0" w:line="240" w:lineRule="auto"/>
        <w:ind w:left="426" w:firstLine="709"/>
        <w:jc w:val="both"/>
        <w:rPr>
          <w:rFonts w:eastAsia="Calibri"/>
          <w:shd w:val="clear" w:color="auto" w:fill="FFFFFF"/>
        </w:rPr>
      </w:pPr>
    </w:p>
    <w:p w:rsidR="00CB4748" w:rsidRPr="00CB4748" w:rsidRDefault="00CB4748" w:rsidP="00CB4748">
      <w:pPr>
        <w:spacing w:after="0" w:line="240" w:lineRule="auto"/>
        <w:ind w:right="-2" w:firstLine="879"/>
        <w:jc w:val="right"/>
        <w:rPr>
          <w:rFonts w:eastAsia="Calibri"/>
        </w:rPr>
      </w:pPr>
      <w:r w:rsidRPr="00CB4748">
        <w:rPr>
          <w:rFonts w:eastAsia="Calibri"/>
        </w:rPr>
        <w:lastRenderedPageBreak/>
        <w:t>А.Ю. Морякова</w:t>
      </w:r>
    </w:p>
    <w:p w:rsidR="00CB4748" w:rsidRPr="00CB4748" w:rsidRDefault="00CB4748" w:rsidP="00CB4748">
      <w:pPr>
        <w:spacing w:after="0" w:line="240" w:lineRule="auto"/>
        <w:ind w:right="-2" w:firstLine="879"/>
        <w:jc w:val="right"/>
        <w:rPr>
          <w:rFonts w:eastAsia="Calibri"/>
        </w:rPr>
      </w:pPr>
      <w:r w:rsidRPr="00CB4748">
        <w:rPr>
          <w:rFonts w:eastAsia="Calibri"/>
        </w:rPr>
        <w:t>Студент группы ТЭ-115</w:t>
      </w:r>
    </w:p>
    <w:p w:rsidR="00CB4748" w:rsidRPr="00CB4748" w:rsidRDefault="00CB4748" w:rsidP="00CB4748">
      <w:pPr>
        <w:spacing w:after="0" w:line="240" w:lineRule="auto"/>
        <w:ind w:right="-2" w:firstLine="879"/>
        <w:jc w:val="right"/>
        <w:rPr>
          <w:rFonts w:eastAsia="Calibri"/>
        </w:rPr>
      </w:pPr>
      <w:r w:rsidRPr="00CB4748">
        <w:rPr>
          <w:rFonts w:eastAsia="Calibri"/>
          <w:i/>
        </w:rPr>
        <w:t>Научный руководитель</w:t>
      </w:r>
      <w:r w:rsidRPr="00CB4748">
        <w:rPr>
          <w:rFonts w:eastAsia="Calibri"/>
        </w:rPr>
        <w:t>: профессор, к.т.н. Л.Н. Шарыгин</w:t>
      </w:r>
    </w:p>
    <w:p w:rsidR="00CB4748" w:rsidRPr="00CB4748" w:rsidRDefault="00CB4748" w:rsidP="00CB4748">
      <w:pPr>
        <w:spacing w:before="100" w:beforeAutospacing="1" w:after="100" w:afterAutospacing="1" w:line="240" w:lineRule="auto"/>
        <w:ind w:right="850" w:firstLine="879"/>
        <w:jc w:val="center"/>
        <w:rPr>
          <w:rFonts w:eastAsia="Calibri"/>
          <w:b/>
        </w:rPr>
      </w:pPr>
    </w:p>
    <w:p w:rsidR="00CB4748" w:rsidRPr="00CB4748" w:rsidRDefault="00CB4748" w:rsidP="00CB4748">
      <w:pPr>
        <w:keepNext/>
        <w:keepLines/>
        <w:spacing w:after="0" w:line="240" w:lineRule="auto"/>
        <w:jc w:val="center"/>
        <w:outlineLvl w:val="0"/>
        <w:rPr>
          <w:rFonts w:eastAsia="Calibri" w:cstheme="majorBidi"/>
          <w:b/>
          <w:szCs w:val="32"/>
          <w:lang w:eastAsia="ru-RU"/>
        </w:rPr>
      </w:pPr>
      <w:bookmarkStart w:id="47" w:name="_Toc496260789"/>
      <w:r w:rsidRPr="00CB4748">
        <w:rPr>
          <w:rFonts w:eastAsia="Calibri" w:cstheme="majorBidi"/>
          <w:b/>
          <w:szCs w:val="32"/>
          <w:lang w:eastAsia="ru-RU"/>
        </w:rPr>
        <w:t>ЛАБОРАТОРНАЯ УСТАНОВКА ДЛЯ ИССЛЕДОВАНИЯ АСИНХРОННЫХ ЭЛЕКТРОДВИГАТЕЛЕЙ</w:t>
      </w:r>
      <w:bookmarkEnd w:id="47"/>
    </w:p>
    <w:p w:rsidR="00CB4748" w:rsidRPr="00CB4748" w:rsidRDefault="00CB4748" w:rsidP="00CB4748">
      <w:pPr>
        <w:rPr>
          <w:lang w:eastAsia="ru-RU"/>
        </w:rPr>
      </w:pPr>
    </w:p>
    <w:p w:rsidR="00CB4748" w:rsidRPr="00CB4748" w:rsidRDefault="00CB4748" w:rsidP="00CB4748">
      <w:pPr>
        <w:spacing w:after="0" w:line="240" w:lineRule="auto"/>
        <w:ind w:right="-2" w:firstLine="709"/>
        <w:jc w:val="both"/>
        <w:rPr>
          <w:rFonts w:eastAsia="Calibri"/>
        </w:rPr>
      </w:pPr>
      <w:r w:rsidRPr="00CB4748">
        <w:rPr>
          <w:rFonts w:eastAsia="Calibri"/>
        </w:rPr>
        <w:t>Дисциплина «Электротехника» занимает важное место в системе подготовки будущего учителя технологии (</w:t>
      </w:r>
      <w:r w:rsidRPr="00CB4748">
        <w:rPr>
          <w:rFonts w:eastAsia="Calibri"/>
          <w:lang w:val="en-US"/>
        </w:rPr>
        <w:t>droc</w:t>
      </w:r>
      <w:r w:rsidRPr="00CB4748">
        <w:rPr>
          <w:rFonts w:eastAsia="Calibri"/>
        </w:rPr>
        <w:t xml:space="preserve"> 44.03.05). В рамках этой дисциплины изучается раздел по электродвигателях. На практике наибольшее применение получили трехфазные асинхронные электродвигатели с короткозамкнутым ротором [1-3], поэтому предлагаемая лабораторная работа направлена на изучение электродвигателей этого типа. При разработке основных технических решений по созданию учебной установки учтены рекомендации литературы [4].</w:t>
      </w:r>
    </w:p>
    <w:p w:rsidR="00CB4748" w:rsidRPr="00CB4748" w:rsidRDefault="00CB4748" w:rsidP="00CB4748">
      <w:pPr>
        <w:spacing w:after="0" w:line="240" w:lineRule="auto"/>
        <w:ind w:firstLine="709"/>
        <w:jc w:val="both"/>
        <w:rPr>
          <w:rFonts w:eastAsia="Calibri"/>
        </w:rPr>
      </w:pPr>
      <w:r w:rsidRPr="00CB4748">
        <w:rPr>
          <w:rFonts w:eastAsia="Calibri"/>
        </w:rPr>
        <w:t xml:space="preserve">Функциональная схема лабораторной установки представлена на рис.1. </w:t>
      </w:r>
    </w:p>
    <w:p w:rsidR="00CB4748" w:rsidRPr="00CB4748" w:rsidRDefault="00CB4748" w:rsidP="00CB4748">
      <w:pPr>
        <w:spacing w:after="0" w:line="240" w:lineRule="auto"/>
        <w:ind w:firstLine="709"/>
        <w:jc w:val="both"/>
        <w:rPr>
          <w:rFonts w:eastAsia="Calibri"/>
        </w:rPr>
      </w:pPr>
      <w:r w:rsidRPr="00CB4748">
        <w:rPr>
          <w:rFonts w:eastAsia="Calibri"/>
        </w:rPr>
        <w:t>Исследуемый асинхронный электродвигатель с короткозамкнутым ротором представлен на этой схеме ротором 1 и трехфазной статорной обмоткой 2 соединённой треугольником. Ротор 1 через муфту связан с тормозом, в качестве которого применена электрическая машина 3 постоянного тока в режиме генератора. В цепи ротора 4 машины 3 включены резистор 5 нагрузки, амперметр 6 и вольтметр 7. Обмотка возбуждения 8 машины 3 питается от сети через автотрансформатор 9 и диодный мост  10. Регулируя выходное напряжение автотрансформатора 9, изменяют так обмотки возбуждения 8, следовательно, момент торможения, т.е. крутящий момент исследуемого электродвигателя. Мощность торможения вычисляется через произведение показаний амперметра 6 и вольтметра 7.</w:t>
      </w:r>
    </w:p>
    <w:p w:rsidR="00CB4748" w:rsidRPr="00CB4748" w:rsidRDefault="00CB4748" w:rsidP="00CB4748">
      <w:pPr>
        <w:spacing w:after="0" w:line="240" w:lineRule="auto"/>
        <w:ind w:firstLine="709"/>
        <w:jc w:val="both"/>
        <w:rPr>
          <w:rFonts w:ascii="Calibri" w:eastAsia="Calibri" w:hAnsi="Calibri"/>
          <w:noProof/>
          <w:sz w:val="22"/>
          <w:szCs w:val="22"/>
          <w:lang w:eastAsia="ru-RU"/>
        </w:rPr>
      </w:pPr>
      <w:r w:rsidRPr="00CB4748">
        <w:rPr>
          <w:rFonts w:eastAsia="Calibri"/>
        </w:rPr>
        <w:t>Канал измерения частоты вращения устроен следующим образом. Имеется трёхфазный тахогенератор 11 электрически связанный с индикатором 12. Обмотка возбуждения тахогенератора запитана от силовой  сети через трансформатор 13 и диодный мост 14. Вращение на вал тахогенератора 11 передается через ременную передачу, составленную из шкива 15 на валу исследуемого электродвигателя 1, шкива 16 на валу тахогенератора 14 и круглого пассика 17. Стрелочный индикатор 12 будет отражать частоту вращения ротора исследуемого электродвигателя 1 с учетом передаточного числа решенной передачи (</w:t>
      </w:r>
      <w:r w:rsidRPr="00CB4748">
        <w:rPr>
          <w:rFonts w:eastAsia="Calibri"/>
          <w:lang w:val="en-US"/>
        </w:rPr>
        <w:t>I</w:t>
      </w:r>
      <w:r w:rsidRPr="00CB4748">
        <w:rPr>
          <w:rFonts w:eastAsia="Calibri"/>
        </w:rPr>
        <w:t xml:space="preserve"> = 0,5).</w:t>
      </w:r>
      <w:r w:rsidRPr="00CB4748">
        <w:rPr>
          <w:rFonts w:ascii="Calibri" w:eastAsia="Calibri" w:hAnsi="Calibri"/>
          <w:noProof/>
          <w:sz w:val="22"/>
          <w:szCs w:val="22"/>
          <w:lang w:eastAsia="ru-RU"/>
        </w:rPr>
        <w:t xml:space="preserve"> </w:t>
      </w:r>
    </w:p>
    <w:p w:rsidR="00CB4748" w:rsidRPr="00CB4748" w:rsidRDefault="00CB4748" w:rsidP="00CB4748">
      <w:pPr>
        <w:spacing w:after="0" w:line="240" w:lineRule="auto"/>
        <w:ind w:firstLine="709"/>
        <w:jc w:val="both"/>
        <w:rPr>
          <w:rFonts w:eastAsia="Calibri"/>
        </w:rPr>
      </w:pPr>
      <w:r w:rsidRPr="00CB4748">
        <w:rPr>
          <w:rFonts w:eastAsia="Calibri"/>
        </w:rPr>
        <w:t xml:space="preserve">Электропитание обмотки статора 2 исследуемого асинхронного электродвигателя осуществляется от трехфазной сети через плавкие предохранители 18 и контакты электромагнитного пускателя 19. В цепи питания статора включена измерительная станция 20 модели К505. Приборы измерительной станции дают значения токов, напряжений и мощностей по </w:t>
      </w:r>
      <w:r w:rsidRPr="00CB4748">
        <w:rPr>
          <w:rFonts w:eastAsia="Calibri"/>
        </w:rPr>
        <w:lastRenderedPageBreak/>
        <w:t>каждой фазе. Управление электромагнитным пускателем осуществляется кнопочной станцией 21.</w:t>
      </w:r>
    </w:p>
    <w:p w:rsidR="00CB4748" w:rsidRPr="00CB4748" w:rsidRDefault="00CB4748" w:rsidP="00CB4748">
      <w:pPr>
        <w:spacing w:after="0" w:line="240" w:lineRule="auto"/>
        <w:ind w:firstLine="709"/>
        <w:jc w:val="both"/>
        <w:rPr>
          <w:rFonts w:eastAsia="Calibri"/>
        </w:rPr>
      </w:pPr>
    </w:p>
    <w:p w:rsidR="00CB4748" w:rsidRPr="00CB4748" w:rsidRDefault="00CB4748" w:rsidP="00CB4748">
      <w:pPr>
        <w:spacing w:after="0" w:line="240" w:lineRule="auto"/>
        <w:ind w:firstLine="709"/>
        <w:jc w:val="both"/>
        <w:rPr>
          <w:rFonts w:eastAsia="Calibri"/>
        </w:rPr>
      </w:pPr>
      <w:r w:rsidRPr="00CB4748">
        <w:rPr>
          <w:rFonts w:eastAsia="Calibri"/>
          <w:noProof/>
          <w:lang w:eastAsia="ru-RU"/>
        </w:rPr>
        <w:drawing>
          <wp:inline distT="0" distB="0" distL="0" distR="0" wp14:anchorId="5655B194" wp14:editId="308A69D0">
            <wp:extent cx="5495925" cy="3257550"/>
            <wp:effectExtent l="0" t="0" r="9525" b="0"/>
            <wp:docPr id="17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57" cstate="print">
                      <a:extLst>
                        <a:ext uri="{28A0092B-C50C-407E-A947-70E740481C1C}">
                          <a14:useLocalDpi xmlns:a14="http://schemas.microsoft.com/office/drawing/2010/main" val="0"/>
                        </a:ext>
                      </a:extLst>
                    </a:blip>
                    <a:srcRect b="8311"/>
                    <a:stretch>
                      <a:fillRect/>
                    </a:stretch>
                  </pic:blipFill>
                  <pic:spPr bwMode="auto">
                    <a:xfrm>
                      <a:off x="0" y="0"/>
                      <a:ext cx="5495925" cy="3257550"/>
                    </a:xfrm>
                    <a:prstGeom prst="rect">
                      <a:avLst/>
                    </a:prstGeom>
                    <a:noFill/>
                    <a:ln>
                      <a:noFill/>
                    </a:ln>
                  </pic:spPr>
                </pic:pic>
              </a:graphicData>
            </a:graphic>
          </wp:inline>
        </w:drawing>
      </w:r>
    </w:p>
    <w:p w:rsidR="00CB4748" w:rsidRPr="00CB4748" w:rsidRDefault="00CB4748" w:rsidP="00CB4748">
      <w:pPr>
        <w:spacing w:after="0" w:line="240" w:lineRule="auto"/>
        <w:ind w:firstLine="709"/>
        <w:jc w:val="center"/>
        <w:rPr>
          <w:rFonts w:eastAsia="Calibri"/>
          <w:sz w:val="24"/>
          <w:szCs w:val="24"/>
        </w:rPr>
      </w:pPr>
      <w:r w:rsidRPr="00CB4748">
        <w:rPr>
          <w:rFonts w:eastAsia="Calibri"/>
          <w:sz w:val="24"/>
          <w:szCs w:val="24"/>
        </w:rPr>
        <w:t>Рис.1.Функциональная схема лабораторной установки</w:t>
      </w:r>
    </w:p>
    <w:p w:rsidR="00CB4748" w:rsidRPr="00CB4748" w:rsidRDefault="00CB4748" w:rsidP="00CB4748">
      <w:pPr>
        <w:spacing w:after="0" w:line="240" w:lineRule="auto"/>
        <w:ind w:firstLine="709"/>
        <w:jc w:val="both"/>
        <w:rPr>
          <w:rFonts w:eastAsia="Calibri"/>
        </w:rPr>
      </w:pPr>
    </w:p>
    <w:p w:rsidR="00CB4748" w:rsidRPr="00CB4748" w:rsidRDefault="00CB4748" w:rsidP="00CB4748">
      <w:pPr>
        <w:spacing w:after="0" w:line="240" w:lineRule="auto"/>
        <w:ind w:firstLine="709"/>
        <w:jc w:val="both"/>
        <w:rPr>
          <w:rFonts w:eastAsia="Calibri"/>
        </w:rPr>
      </w:pPr>
      <w:r w:rsidRPr="00CB4748">
        <w:rPr>
          <w:rFonts w:eastAsia="Calibri"/>
        </w:rPr>
        <w:t>При подготовке к выполнению лабораторной работы и выполнению эксперимента студент использует методические указания по выполнению лабораторной работы.  В этом документе излагаются: цель работы, применяемое оборудование, необходимые теоретические положения и др. Обратимся к разделу «Порядок выполнения работы» и структурно перечислим последовательность выполнения лабораторной работы с применением предлагаемой установки.</w:t>
      </w:r>
    </w:p>
    <w:p w:rsidR="00CB4748" w:rsidRPr="00CB4748" w:rsidRDefault="00CB4748" w:rsidP="00CB4748">
      <w:pPr>
        <w:spacing w:after="0" w:line="240" w:lineRule="auto"/>
        <w:ind w:firstLine="709"/>
        <w:jc w:val="both"/>
        <w:rPr>
          <w:rFonts w:eastAsia="Calibri"/>
        </w:rPr>
      </w:pPr>
      <w:r w:rsidRPr="00CB4748">
        <w:rPr>
          <w:rFonts w:eastAsia="Calibri"/>
        </w:rPr>
        <w:t>1. Установить на измерительной станции К505 следующие диапазоны измерения:</w:t>
      </w:r>
    </w:p>
    <w:p w:rsidR="00CB4748" w:rsidRPr="00CB4748" w:rsidRDefault="00CB4748" w:rsidP="00CB4748">
      <w:pPr>
        <w:spacing w:after="0" w:line="240" w:lineRule="auto"/>
        <w:ind w:firstLine="709"/>
        <w:contextualSpacing/>
        <w:jc w:val="both"/>
        <w:rPr>
          <w:rFonts w:eastAsia="Calibri"/>
        </w:rPr>
      </w:pPr>
      <w:r w:rsidRPr="00CB4748">
        <w:rPr>
          <w:rFonts w:eastAsia="Calibri"/>
        </w:rPr>
        <w:t xml:space="preserve">- по току </w:t>
      </w:r>
      <w:r w:rsidRPr="00CB4748">
        <w:rPr>
          <w:rFonts w:eastAsia="Calibri"/>
          <w:lang w:val="en-US"/>
        </w:rPr>
        <w:t>I</w:t>
      </w:r>
      <w:r w:rsidRPr="00CB4748">
        <w:rPr>
          <w:rFonts w:eastAsia="Calibri"/>
        </w:rPr>
        <w:t xml:space="preserve"> = 2,5 А;</w:t>
      </w:r>
    </w:p>
    <w:p w:rsidR="00CB4748" w:rsidRPr="00CB4748" w:rsidRDefault="00CB4748" w:rsidP="00CB4748">
      <w:pPr>
        <w:spacing w:after="0" w:line="240" w:lineRule="auto"/>
        <w:ind w:firstLine="709"/>
        <w:contextualSpacing/>
        <w:jc w:val="both"/>
        <w:rPr>
          <w:rFonts w:eastAsia="Calibri"/>
        </w:rPr>
      </w:pPr>
      <w:r w:rsidRPr="00CB4748">
        <w:rPr>
          <w:rFonts w:eastAsia="Calibri"/>
        </w:rPr>
        <w:t xml:space="preserve">- по напряжению </w:t>
      </w:r>
      <w:r w:rsidRPr="00CB4748">
        <w:rPr>
          <w:rFonts w:eastAsia="Calibri"/>
          <w:lang w:val="en-US"/>
        </w:rPr>
        <w:t>U</w:t>
      </w:r>
      <w:r w:rsidRPr="00CB4748">
        <w:rPr>
          <w:rFonts w:eastAsia="Calibri"/>
        </w:rPr>
        <w:t xml:space="preserve"> = 450 В;</w:t>
      </w:r>
    </w:p>
    <w:p w:rsidR="00CB4748" w:rsidRPr="00CB4748" w:rsidRDefault="00CB4748" w:rsidP="00CB4748">
      <w:pPr>
        <w:spacing w:after="0" w:line="240" w:lineRule="auto"/>
        <w:ind w:firstLine="709"/>
        <w:contextualSpacing/>
        <w:jc w:val="both"/>
        <w:rPr>
          <w:rFonts w:eastAsia="Calibri"/>
        </w:rPr>
      </w:pPr>
      <w:r w:rsidRPr="00CB4748">
        <w:rPr>
          <w:rFonts w:eastAsia="Calibri"/>
        </w:rPr>
        <w:t xml:space="preserve">- по мощности </w:t>
      </w:r>
      <w:r w:rsidRPr="00CB4748">
        <w:rPr>
          <w:rFonts w:eastAsia="Calibri"/>
          <w:lang w:val="en-US"/>
        </w:rPr>
        <w:t>P</w:t>
      </w:r>
      <w:r w:rsidRPr="00CB4748">
        <w:rPr>
          <w:rFonts w:eastAsia="Calibri"/>
        </w:rPr>
        <w:t xml:space="preserve"> = 112,5 Вт.</w:t>
      </w:r>
    </w:p>
    <w:p w:rsidR="00CB4748" w:rsidRPr="00CB4748" w:rsidRDefault="00CB4748" w:rsidP="00CB4748">
      <w:pPr>
        <w:tabs>
          <w:tab w:val="left" w:pos="284"/>
        </w:tabs>
        <w:spacing w:after="0" w:line="240" w:lineRule="auto"/>
        <w:ind w:firstLine="709"/>
        <w:jc w:val="both"/>
        <w:rPr>
          <w:rFonts w:eastAsia="Calibri"/>
        </w:rPr>
      </w:pPr>
      <w:r w:rsidRPr="00CB4748">
        <w:rPr>
          <w:rFonts w:eastAsia="Calibri"/>
        </w:rPr>
        <w:t xml:space="preserve"> 2. Вывести регулятор автотрансформатора 9 тормозной электрической машины 3 в крайнее левое положение, что соответствует нулевому току возбуждения.</w:t>
      </w:r>
    </w:p>
    <w:p w:rsidR="00CB4748" w:rsidRPr="00CB4748" w:rsidRDefault="00CB4748" w:rsidP="00CB4748">
      <w:pPr>
        <w:spacing w:after="0" w:line="240" w:lineRule="auto"/>
        <w:ind w:firstLine="709"/>
        <w:jc w:val="both"/>
        <w:rPr>
          <w:rFonts w:eastAsia="Calibri"/>
        </w:rPr>
      </w:pPr>
      <w:r w:rsidRPr="00CB4748">
        <w:rPr>
          <w:rFonts w:eastAsia="Calibri"/>
        </w:rPr>
        <w:t xml:space="preserve">3. Кнопкой «Пуск» включить установку. </w:t>
      </w:r>
    </w:p>
    <w:p w:rsidR="00CB4748" w:rsidRPr="00CB4748" w:rsidRDefault="00CB4748" w:rsidP="00CB4748">
      <w:pPr>
        <w:spacing w:after="0" w:line="240" w:lineRule="auto"/>
        <w:ind w:firstLine="709"/>
        <w:jc w:val="both"/>
        <w:rPr>
          <w:rFonts w:eastAsia="Calibri"/>
        </w:rPr>
      </w:pPr>
      <w:r w:rsidRPr="00CB4748">
        <w:rPr>
          <w:rFonts w:eastAsia="Calibri"/>
        </w:rPr>
        <w:t xml:space="preserve">4. Приняв в качестве аргумента ток якоря тормозной электрической машины (показания амперметра 6) провести эксперимент, фиксируя в заранее подготовленную таблицу показания средств измерений. Предельное значение тока амперметра 6 </w:t>
      </w:r>
      <w:r w:rsidRPr="00CB4748">
        <w:rPr>
          <w:rFonts w:eastAsia="Calibri"/>
          <w:lang w:val="en-US"/>
        </w:rPr>
        <w:t>Imax</w:t>
      </w:r>
      <w:r w:rsidRPr="00CB4748">
        <w:rPr>
          <w:rFonts w:eastAsia="Calibri"/>
        </w:rPr>
        <w:t xml:space="preserve"> = 5 А. Рекомендуется принять шаг аргумента (тока якоря) равным 0,5 А.</w:t>
      </w:r>
    </w:p>
    <w:p w:rsidR="00CB4748" w:rsidRPr="00CB4748" w:rsidRDefault="00CB4748" w:rsidP="00CB4748">
      <w:pPr>
        <w:spacing w:after="0" w:line="240" w:lineRule="auto"/>
        <w:ind w:firstLine="709"/>
        <w:jc w:val="both"/>
        <w:rPr>
          <w:rFonts w:eastAsia="Calibri"/>
        </w:rPr>
      </w:pPr>
      <w:r w:rsidRPr="00CB4748">
        <w:rPr>
          <w:rFonts w:eastAsia="Calibri"/>
        </w:rPr>
        <w:t>5. Пользуясь теоретическим разделом методических указаний для каждого значения аргумента вычислить значения мощности торможения, величины скольжения, коэффициента полезного действия.</w:t>
      </w:r>
    </w:p>
    <w:p w:rsidR="00CB4748" w:rsidRPr="00CB4748" w:rsidRDefault="00CB4748" w:rsidP="00CB4748">
      <w:pPr>
        <w:spacing w:after="0" w:line="240" w:lineRule="auto"/>
        <w:ind w:firstLine="709"/>
        <w:jc w:val="both"/>
        <w:rPr>
          <w:rFonts w:eastAsia="Calibri"/>
        </w:rPr>
      </w:pPr>
      <w:r w:rsidRPr="00CB4748">
        <w:rPr>
          <w:rFonts w:eastAsia="Calibri"/>
        </w:rPr>
        <w:lastRenderedPageBreak/>
        <w:t>6. Построить в масштабе:</w:t>
      </w:r>
    </w:p>
    <w:p w:rsidR="00CB4748" w:rsidRPr="00CB4748" w:rsidRDefault="00CB4748" w:rsidP="00CB4748">
      <w:pPr>
        <w:spacing w:after="0" w:line="240" w:lineRule="auto"/>
        <w:ind w:firstLine="709"/>
        <w:jc w:val="both"/>
        <w:rPr>
          <w:rFonts w:eastAsia="Calibri"/>
        </w:rPr>
      </w:pPr>
      <w:r w:rsidRPr="00CB4748">
        <w:rPr>
          <w:rFonts w:eastAsia="Calibri"/>
        </w:rPr>
        <w:t>- механическую характеристику электродвигателя;</w:t>
      </w:r>
    </w:p>
    <w:p w:rsidR="00CB4748" w:rsidRPr="00CB4748" w:rsidRDefault="00CB4748" w:rsidP="00CB4748">
      <w:pPr>
        <w:spacing w:after="0" w:line="240" w:lineRule="auto"/>
        <w:ind w:firstLine="709"/>
        <w:jc w:val="both"/>
        <w:rPr>
          <w:rFonts w:eastAsia="Calibri"/>
        </w:rPr>
      </w:pPr>
      <w:r w:rsidRPr="00CB4748">
        <w:rPr>
          <w:rFonts w:eastAsia="Calibri"/>
        </w:rPr>
        <w:t>- характеристику скольжения;</w:t>
      </w:r>
    </w:p>
    <w:p w:rsidR="00CB4748" w:rsidRPr="00CB4748" w:rsidRDefault="00CB4748" w:rsidP="00CB4748">
      <w:pPr>
        <w:spacing w:after="0" w:line="240" w:lineRule="auto"/>
        <w:ind w:firstLine="709"/>
        <w:jc w:val="both"/>
        <w:rPr>
          <w:rFonts w:eastAsia="Calibri"/>
        </w:rPr>
      </w:pPr>
      <w:r w:rsidRPr="00CB4748">
        <w:rPr>
          <w:rFonts w:eastAsia="Calibri"/>
        </w:rPr>
        <w:t>- функцию КПД.</w:t>
      </w:r>
    </w:p>
    <w:p w:rsidR="00CB4748" w:rsidRPr="00CB4748" w:rsidRDefault="00CB4748" w:rsidP="00CB4748">
      <w:pPr>
        <w:spacing w:after="200" w:line="240" w:lineRule="auto"/>
        <w:ind w:left="709" w:firstLine="709"/>
        <w:jc w:val="center"/>
        <w:rPr>
          <w:rFonts w:eastAsia="Calibri"/>
        </w:rPr>
      </w:pPr>
      <w:r w:rsidRPr="00CB4748">
        <w:rPr>
          <w:rFonts w:eastAsia="Calibri"/>
        </w:rPr>
        <w:t>Отчет должен содержать:</w:t>
      </w:r>
    </w:p>
    <w:p w:rsidR="00CB4748" w:rsidRPr="00CB4748" w:rsidRDefault="00CB4748" w:rsidP="00CB4748">
      <w:pPr>
        <w:numPr>
          <w:ilvl w:val="0"/>
          <w:numId w:val="24"/>
        </w:numPr>
        <w:spacing w:after="200" w:line="256" w:lineRule="auto"/>
        <w:ind w:left="0" w:firstLine="709"/>
        <w:contextualSpacing/>
        <w:jc w:val="both"/>
        <w:rPr>
          <w:rFonts w:eastAsia="Calibri"/>
        </w:rPr>
      </w:pPr>
      <w:r w:rsidRPr="00CB4748">
        <w:rPr>
          <w:rFonts w:eastAsia="Calibri"/>
        </w:rPr>
        <w:t>Таблицу результатов измерений и расчетов.</w:t>
      </w:r>
    </w:p>
    <w:p w:rsidR="00CB4748" w:rsidRPr="00CB4748" w:rsidRDefault="00CB4748" w:rsidP="00CB4748">
      <w:pPr>
        <w:numPr>
          <w:ilvl w:val="0"/>
          <w:numId w:val="24"/>
        </w:numPr>
        <w:spacing w:after="200" w:line="256" w:lineRule="auto"/>
        <w:ind w:left="0" w:firstLine="709"/>
        <w:contextualSpacing/>
        <w:jc w:val="both"/>
        <w:rPr>
          <w:rFonts w:eastAsia="Calibri"/>
        </w:rPr>
      </w:pPr>
      <w:r w:rsidRPr="00CB4748">
        <w:rPr>
          <w:rFonts w:eastAsia="Calibri"/>
        </w:rPr>
        <w:t>Графики функций по п. 6.</w:t>
      </w:r>
    </w:p>
    <w:p w:rsidR="00CB4748" w:rsidRPr="00CB4748" w:rsidRDefault="00CB4748" w:rsidP="00CB4748">
      <w:pPr>
        <w:numPr>
          <w:ilvl w:val="0"/>
          <w:numId w:val="24"/>
        </w:numPr>
        <w:spacing w:after="200" w:line="256" w:lineRule="auto"/>
        <w:ind w:left="0" w:firstLine="709"/>
        <w:contextualSpacing/>
        <w:jc w:val="both"/>
        <w:rPr>
          <w:rFonts w:eastAsia="Calibri"/>
        </w:rPr>
      </w:pPr>
      <w:r w:rsidRPr="00CB4748">
        <w:rPr>
          <w:rFonts w:eastAsia="Calibri"/>
        </w:rPr>
        <w:t>Выводы по работе.</w:t>
      </w:r>
    </w:p>
    <w:p w:rsidR="00CB4748" w:rsidRPr="00CB4748" w:rsidRDefault="00CB4748" w:rsidP="00CB4748">
      <w:pPr>
        <w:numPr>
          <w:ilvl w:val="0"/>
          <w:numId w:val="24"/>
        </w:numPr>
        <w:spacing w:after="200" w:line="256" w:lineRule="auto"/>
        <w:ind w:left="0" w:firstLine="709"/>
        <w:contextualSpacing/>
        <w:jc w:val="both"/>
        <w:rPr>
          <w:rFonts w:eastAsia="Calibri"/>
        </w:rPr>
      </w:pPr>
      <w:r w:rsidRPr="00CB4748">
        <w:rPr>
          <w:rFonts w:eastAsia="Calibri"/>
        </w:rPr>
        <w:t>Ответы на контрольные вопросы (по указанию преподавателя).</w:t>
      </w:r>
    </w:p>
    <w:p w:rsidR="00CB4748" w:rsidRPr="00CB4748" w:rsidRDefault="00CB4748" w:rsidP="00CB4748">
      <w:pPr>
        <w:spacing w:after="200" w:line="256" w:lineRule="auto"/>
        <w:contextualSpacing/>
        <w:jc w:val="both"/>
        <w:rPr>
          <w:rFonts w:eastAsia="Calibri"/>
        </w:rPr>
      </w:pPr>
    </w:p>
    <w:p w:rsidR="00CB4748" w:rsidRPr="00CB4748" w:rsidRDefault="00CB4748" w:rsidP="00CB4748">
      <w:pPr>
        <w:spacing w:after="200" w:line="240" w:lineRule="auto"/>
        <w:ind w:firstLine="709"/>
        <w:contextualSpacing/>
        <w:jc w:val="center"/>
        <w:rPr>
          <w:rFonts w:eastAsia="Calibri"/>
        </w:rPr>
      </w:pPr>
      <w:r w:rsidRPr="00CB4748">
        <w:rPr>
          <w:rFonts w:eastAsia="Calibri"/>
        </w:rPr>
        <w:t>Контрольные вопросы:</w:t>
      </w:r>
    </w:p>
    <w:p w:rsidR="00CB4748" w:rsidRPr="00CB4748" w:rsidRDefault="00CB4748" w:rsidP="00CB4748">
      <w:pPr>
        <w:spacing w:after="200" w:line="240" w:lineRule="auto"/>
        <w:ind w:firstLine="709"/>
        <w:contextualSpacing/>
        <w:jc w:val="center"/>
        <w:rPr>
          <w:rFonts w:eastAsia="Calibri"/>
        </w:rPr>
      </w:pPr>
    </w:p>
    <w:p w:rsidR="00CB4748" w:rsidRPr="00CB4748" w:rsidRDefault="00CB4748" w:rsidP="00CB4748">
      <w:pPr>
        <w:numPr>
          <w:ilvl w:val="0"/>
          <w:numId w:val="25"/>
        </w:numPr>
        <w:spacing w:after="200" w:line="256" w:lineRule="auto"/>
        <w:ind w:left="0" w:firstLine="709"/>
        <w:contextualSpacing/>
        <w:jc w:val="both"/>
        <w:rPr>
          <w:rFonts w:eastAsia="Calibri"/>
        </w:rPr>
      </w:pPr>
      <w:r w:rsidRPr="00CB4748">
        <w:rPr>
          <w:rFonts w:eastAsia="Calibri"/>
        </w:rPr>
        <w:t>Как изменить направление вращения результирующего магнитного поля?</w:t>
      </w:r>
    </w:p>
    <w:p w:rsidR="00CB4748" w:rsidRPr="00CB4748" w:rsidRDefault="00CB4748" w:rsidP="00CB4748">
      <w:pPr>
        <w:numPr>
          <w:ilvl w:val="0"/>
          <w:numId w:val="25"/>
        </w:numPr>
        <w:spacing w:after="200" w:line="256" w:lineRule="auto"/>
        <w:ind w:left="0" w:firstLine="709"/>
        <w:contextualSpacing/>
        <w:jc w:val="both"/>
        <w:rPr>
          <w:rFonts w:eastAsia="Calibri"/>
        </w:rPr>
      </w:pPr>
      <w:r w:rsidRPr="00CB4748">
        <w:rPr>
          <w:rFonts w:eastAsia="Calibri"/>
        </w:rPr>
        <w:t>На какой угол повернется за четверть периода двухполюсное вращающееся поле?</w:t>
      </w:r>
    </w:p>
    <w:p w:rsidR="00CB4748" w:rsidRPr="00CB4748" w:rsidRDefault="00CB4748" w:rsidP="00CB4748">
      <w:pPr>
        <w:numPr>
          <w:ilvl w:val="0"/>
          <w:numId w:val="25"/>
        </w:numPr>
        <w:spacing w:after="200" w:line="256" w:lineRule="auto"/>
        <w:ind w:left="0" w:firstLine="709"/>
        <w:contextualSpacing/>
        <w:jc w:val="both"/>
        <w:rPr>
          <w:rFonts w:eastAsia="Calibri"/>
        </w:rPr>
      </w:pPr>
      <w:r w:rsidRPr="00CB4748">
        <w:rPr>
          <w:rFonts w:eastAsia="Calibri"/>
        </w:rPr>
        <w:t>Почему магнитопровод набирают из тонких листов электротехнической стали, изолированных лаком друг от друга?</w:t>
      </w:r>
    </w:p>
    <w:p w:rsidR="00CB4748" w:rsidRPr="00CB4748" w:rsidRDefault="00CB4748" w:rsidP="00CB4748">
      <w:pPr>
        <w:numPr>
          <w:ilvl w:val="0"/>
          <w:numId w:val="25"/>
        </w:numPr>
        <w:spacing w:after="200" w:line="256" w:lineRule="auto"/>
        <w:ind w:left="0" w:firstLine="709"/>
        <w:contextualSpacing/>
        <w:jc w:val="both"/>
        <w:rPr>
          <w:rFonts w:eastAsia="Calibri"/>
        </w:rPr>
      </w:pPr>
      <w:r w:rsidRPr="00CB4748">
        <w:rPr>
          <w:rFonts w:eastAsia="Calibri"/>
        </w:rPr>
        <w:t>С какой целью двигатель с фазным ротором снабжают контактными кольцами и щетками?</w:t>
      </w:r>
    </w:p>
    <w:p w:rsidR="00CB4748" w:rsidRPr="00CB4748" w:rsidRDefault="00CB4748" w:rsidP="00CB4748">
      <w:pPr>
        <w:numPr>
          <w:ilvl w:val="0"/>
          <w:numId w:val="25"/>
        </w:numPr>
        <w:spacing w:after="200" w:line="256" w:lineRule="auto"/>
        <w:ind w:left="0" w:firstLine="709"/>
        <w:contextualSpacing/>
        <w:jc w:val="both"/>
        <w:rPr>
          <w:rFonts w:eastAsia="Calibri"/>
        </w:rPr>
      </w:pPr>
      <w:r w:rsidRPr="00CB4748">
        <w:rPr>
          <w:rFonts w:eastAsia="Calibri"/>
        </w:rPr>
        <w:t xml:space="preserve">Какова частота пересечения силовыми линиями магнитного поля стержней неподвижного ротора? </w:t>
      </w:r>
    </w:p>
    <w:p w:rsidR="00CB4748" w:rsidRPr="00CB4748" w:rsidRDefault="00CB4748" w:rsidP="00CB4748">
      <w:pPr>
        <w:numPr>
          <w:ilvl w:val="0"/>
          <w:numId w:val="25"/>
        </w:numPr>
        <w:spacing w:after="200" w:line="256" w:lineRule="auto"/>
        <w:ind w:left="0" w:firstLine="709"/>
        <w:contextualSpacing/>
        <w:jc w:val="both"/>
        <w:rPr>
          <w:rFonts w:eastAsia="Calibri"/>
        </w:rPr>
      </w:pPr>
      <w:r w:rsidRPr="00CB4748">
        <w:rPr>
          <w:rFonts w:eastAsia="Calibri"/>
        </w:rPr>
        <w:t>Может ли ротор асинхронного двигателя раскрутиться до частоты вращения магнитного поля?</w:t>
      </w:r>
    </w:p>
    <w:p w:rsidR="00CB4748" w:rsidRPr="00CB4748" w:rsidRDefault="00CB4748" w:rsidP="00CB4748">
      <w:pPr>
        <w:numPr>
          <w:ilvl w:val="0"/>
          <w:numId w:val="25"/>
        </w:numPr>
        <w:spacing w:after="200" w:line="256" w:lineRule="auto"/>
        <w:ind w:left="0" w:firstLine="709"/>
        <w:contextualSpacing/>
        <w:jc w:val="both"/>
        <w:rPr>
          <w:rFonts w:eastAsia="Calibri"/>
        </w:rPr>
      </w:pPr>
      <w:r w:rsidRPr="00CB4748">
        <w:rPr>
          <w:rFonts w:eastAsia="Calibri"/>
        </w:rPr>
        <w:t>Найдите частоту вращения ротора, если скольжение равно 0,05, электродвигатель имеет одну пару полюсов.</w:t>
      </w:r>
    </w:p>
    <w:p w:rsidR="00CB4748" w:rsidRPr="00CB4748" w:rsidRDefault="00CB4748" w:rsidP="00CB4748">
      <w:pPr>
        <w:numPr>
          <w:ilvl w:val="0"/>
          <w:numId w:val="25"/>
        </w:numPr>
        <w:spacing w:after="200" w:line="256" w:lineRule="auto"/>
        <w:ind w:left="0" w:firstLine="709"/>
        <w:contextualSpacing/>
        <w:jc w:val="both"/>
        <w:rPr>
          <w:rFonts w:eastAsia="Calibri"/>
        </w:rPr>
      </w:pPr>
      <w:r w:rsidRPr="00CB4748">
        <w:rPr>
          <w:rFonts w:eastAsia="Calibri"/>
        </w:rPr>
        <w:t>Ротор асинхронного  двигателя неподвижен. Как измениться ЭДС, индуцируемая в обмотке ротора, при  увеличении в 2 раза частоты тока питающей сети?</w:t>
      </w:r>
    </w:p>
    <w:p w:rsidR="00CB4748" w:rsidRPr="00CB4748" w:rsidRDefault="00CB4748" w:rsidP="00CB4748">
      <w:pPr>
        <w:numPr>
          <w:ilvl w:val="0"/>
          <w:numId w:val="25"/>
        </w:numPr>
        <w:spacing w:after="200" w:line="256" w:lineRule="auto"/>
        <w:ind w:left="0" w:firstLine="709"/>
        <w:contextualSpacing/>
        <w:jc w:val="both"/>
        <w:rPr>
          <w:rFonts w:eastAsia="Calibri"/>
        </w:rPr>
      </w:pPr>
      <w:r w:rsidRPr="00CB4748">
        <w:rPr>
          <w:rFonts w:eastAsia="Calibri"/>
        </w:rPr>
        <w:t>Чему равен КПД двигателя, работающего в режиме холостого хода?</w:t>
      </w:r>
    </w:p>
    <w:p w:rsidR="00CB4748" w:rsidRPr="00CB4748" w:rsidRDefault="00CB4748" w:rsidP="00CB4748">
      <w:pPr>
        <w:spacing w:after="200" w:line="240" w:lineRule="auto"/>
        <w:ind w:left="709"/>
        <w:contextualSpacing/>
        <w:jc w:val="both"/>
        <w:rPr>
          <w:rFonts w:eastAsia="Calibri"/>
        </w:rPr>
      </w:pPr>
    </w:p>
    <w:p w:rsidR="00CB4748" w:rsidRPr="00CB4748" w:rsidRDefault="00CB4748" w:rsidP="00CB4748">
      <w:pPr>
        <w:spacing w:after="0" w:line="240" w:lineRule="auto"/>
        <w:ind w:firstLine="709"/>
        <w:jc w:val="both"/>
        <w:rPr>
          <w:rFonts w:eastAsia="Calibri"/>
          <w:b/>
        </w:rPr>
      </w:pPr>
      <w:r w:rsidRPr="00CB4748">
        <w:rPr>
          <w:rFonts w:eastAsia="Calibri"/>
          <w:b/>
        </w:rPr>
        <w:t>Список литературы:</w:t>
      </w:r>
    </w:p>
    <w:p w:rsidR="00CB4748" w:rsidRPr="00CB4748" w:rsidRDefault="00CB4748" w:rsidP="00CB4748">
      <w:pPr>
        <w:spacing w:after="0" w:line="240" w:lineRule="auto"/>
        <w:ind w:firstLine="709"/>
        <w:jc w:val="both"/>
        <w:rPr>
          <w:rFonts w:eastAsia="Calibri"/>
        </w:rPr>
      </w:pPr>
      <w:r w:rsidRPr="00CB4748">
        <w:rPr>
          <w:rFonts w:eastAsia="Calibri"/>
        </w:rPr>
        <w:t>1. Бутырин, П.А. Основы электротехники:  учебник/ П.А. Бутырин, О.В. Толчеев, Ф.Н. Шакирзянов; под ред. П.А. Бутырина.-М.: изд. дом МЭИ, 2014.-360с.</w:t>
      </w:r>
    </w:p>
    <w:p w:rsidR="00CB4748" w:rsidRPr="00CB4748" w:rsidRDefault="00CB4748" w:rsidP="00CB4748">
      <w:pPr>
        <w:spacing w:after="0" w:line="240" w:lineRule="auto"/>
        <w:ind w:firstLine="709"/>
        <w:jc w:val="both"/>
        <w:rPr>
          <w:rFonts w:eastAsia="Calibri"/>
        </w:rPr>
      </w:pPr>
      <w:r w:rsidRPr="00CB4748">
        <w:rPr>
          <w:rFonts w:eastAsia="Calibri"/>
        </w:rPr>
        <w:t>2. Комиссаров, Ю.А. Общая электротехника и электроника: учеб. пособие/ Ю.А. Комиссаров, Г.И. Бабокин; под ред. П.Х. Соркисова.-М.:Химия, 2010.-604с..</w:t>
      </w:r>
    </w:p>
    <w:p w:rsidR="00CB4748" w:rsidRPr="00CB4748" w:rsidRDefault="00CB4748" w:rsidP="00CB4748">
      <w:pPr>
        <w:spacing w:after="0" w:line="240" w:lineRule="auto"/>
        <w:ind w:firstLine="709"/>
        <w:jc w:val="both"/>
        <w:rPr>
          <w:rFonts w:eastAsia="Calibri"/>
        </w:rPr>
      </w:pPr>
      <w:r w:rsidRPr="00CB4748">
        <w:rPr>
          <w:rFonts w:eastAsia="Calibri"/>
        </w:rPr>
        <w:t>3. Рекус, Г.Г. Общая электротехника и основы промышленной электроники: учеб. пособие/ Г.Г. Рекус.-М.: Высш.шк., 2010.-348с.</w:t>
      </w:r>
    </w:p>
    <w:p w:rsidR="00CB4748" w:rsidRPr="00CB4748" w:rsidRDefault="00CB4748" w:rsidP="00CB4748">
      <w:pPr>
        <w:spacing w:after="0" w:line="240" w:lineRule="auto"/>
        <w:ind w:firstLine="709"/>
        <w:jc w:val="both"/>
        <w:rPr>
          <w:rFonts w:eastAsia="Calibri"/>
        </w:rPr>
      </w:pPr>
      <w:r w:rsidRPr="00CB4748">
        <w:rPr>
          <w:rFonts w:eastAsia="Calibri"/>
        </w:rPr>
        <w:lastRenderedPageBreak/>
        <w:t>4. Шарыгин, Л..Н. Проектирование конкурентоспособных технических изделий: учебник/ Л.Н. Шарыгин, Л.Е. Каткова.-Владимир: изд. «Транзит-ИКС», 2017.-364с.</w:t>
      </w:r>
    </w:p>
    <w:p w:rsidR="00CB4748" w:rsidRPr="00CB4748" w:rsidRDefault="00CB4748" w:rsidP="00CB4748">
      <w:pPr>
        <w:spacing w:line="240" w:lineRule="auto"/>
        <w:ind w:firstLine="709"/>
        <w:rPr>
          <w:rFonts w:eastAsia="Calibri"/>
          <w:i/>
        </w:rPr>
      </w:pPr>
    </w:p>
    <w:p w:rsidR="00CB4748" w:rsidRPr="00CB4748" w:rsidRDefault="00CB4748" w:rsidP="00CB4748">
      <w:pPr>
        <w:spacing w:after="0" w:line="240" w:lineRule="auto"/>
        <w:ind w:firstLine="709"/>
        <w:contextualSpacing/>
        <w:jc w:val="right"/>
        <w:rPr>
          <w:rFonts w:eastAsia="Times New Roman"/>
          <w:iCs/>
          <w:lang w:eastAsia="ru-RU"/>
        </w:rPr>
      </w:pPr>
      <w:r w:rsidRPr="00CB4748">
        <w:rPr>
          <w:rFonts w:eastAsia="Times New Roman"/>
          <w:iCs/>
          <w:lang w:eastAsia="ru-RU"/>
        </w:rPr>
        <w:t>Т.И. Муромцева</w:t>
      </w:r>
    </w:p>
    <w:p w:rsidR="00CB4748" w:rsidRPr="00CB4748" w:rsidRDefault="00CB4748" w:rsidP="00CB4748">
      <w:pPr>
        <w:spacing w:after="0" w:line="240" w:lineRule="auto"/>
        <w:ind w:firstLine="709"/>
        <w:contextualSpacing/>
        <w:jc w:val="right"/>
        <w:rPr>
          <w:rFonts w:eastAsia="Times New Roman"/>
          <w:iCs/>
          <w:lang w:eastAsia="ru-RU"/>
        </w:rPr>
      </w:pPr>
      <w:r w:rsidRPr="00CB4748">
        <w:rPr>
          <w:rFonts w:eastAsia="Times New Roman"/>
          <w:iCs/>
          <w:lang w:eastAsia="ru-RU"/>
        </w:rPr>
        <w:t>студентка</w:t>
      </w:r>
      <w:r w:rsidRPr="00CB4748">
        <w:rPr>
          <w:rFonts w:eastAsia="Times New Roman"/>
          <w:bCs/>
          <w:iCs/>
          <w:lang w:eastAsia="ru-RU"/>
        </w:rPr>
        <w:t xml:space="preserve"> группы ЗТЭг-112</w:t>
      </w:r>
    </w:p>
    <w:p w:rsidR="00CB4748" w:rsidRPr="00CB4748" w:rsidRDefault="00CB4748" w:rsidP="00CB4748">
      <w:pPr>
        <w:spacing w:after="0" w:line="240" w:lineRule="auto"/>
        <w:ind w:firstLine="709"/>
        <w:contextualSpacing/>
        <w:jc w:val="right"/>
        <w:rPr>
          <w:rFonts w:eastAsia="Times New Roman"/>
          <w:iCs/>
          <w:lang w:eastAsia="ru-RU"/>
        </w:rPr>
      </w:pPr>
      <w:r w:rsidRPr="00CB4748">
        <w:rPr>
          <w:rFonts w:eastAsia="Times New Roman"/>
          <w:i/>
          <w:iCs/>
          <w:lang w:eastAsia="ru-RU"/>
        </w:rPr>
        <w:t>Научный руководитель:</w:t>
      </w:r>
      <w:r w:rsidRPr="00CB4748">
        <w:rPr>
          <w:rFonts w:eastAsia="Times New Roman"/>
          <w:iCs/>
          <w:lang w:eastAsia="ru-RU"/>
        </w:rPr>
        <w:t xml:space="preserve"> доцент, к.п.н. С.В. Юдакова</w:t>
      </w:r>
    </w:p>
    <w:p w:rsidR="00CB4748" w:rsidRPr="00CB4748" w:rsidRDefault="00CB4748" w:rsidP="00CB4748">
      <w:pPr>
        <w:spacing w:after="0" w:line="240" w:lineRule="auto"/>
        <w:ind w:firstLine="709"/>
        <w:contextualSpacing/>
        <w:jc w:val="center"/>
        <w:rPr>
          <w:rFonts w:eastAsia="Calibri"/>
          <w:b/>
        </w:rPr>
      </w:pPr>
    </w:p>
    <w:p w:rsidR="00CB4748" w:rsidRPr="00CB4748" w:rsidRDefault="00CB4748" w:rsidP="00CB4748">
      <w:pPr>
        <w:keepNext/>
        <w:keepLines/>
        <w:spacing w:after="0" w:line="240" w:lineRule="auto"/>
        <w:jc w:val="center"/>
        <w:outlineLvl w:val="0"/>
        <w:rPr>
          <w:rFonts w:eastAsia="Calibri" w:cstheme="majorBidi"/>
          <w:b/>
          <w:szCs w:val="32"/>
          <w:lang w:eastAsia="ru-RU"/>
        </w:rPr>
      </w:pPr>
      <w:bookmarkStart w:id="48" w:name="_Toc496260790"/>
      <w:r w:rsidRPr="00CB4748">
        <w:rPr>
          <w:rFonts w:eastAsia="Calibri" w:cstheme="majorBidi"/>
          <w:b/>
          <w:szCs w:val="32"/>
          <w:lang w:eastAsia="ru-RU"/>
        </w:rPr>
        <w:t>ВНЕУРОЧНАЯ ДЕЯТЕЛЬНОСТЬ ПО ТЕХНОЛОГИИ КАК</w:t>
      </w:r>
      <w:bookmarkEnd w:id="48"/>
      <w:r w:rsidRPr="00CB4748">
        <w:rPr>
          <w:rFonts w:eastAsia="Calibri" w:cstheme="majorBidi"/>
          <w:b/>
          <w:szCs w:val="32"/>
          <w:lang w:eastAsia="ru-RU"/>
        </w:rPr>
        <w:t xml:space="preserve"> </w:t>
      </w:r>
    </w:p>
    <w:p w:rsidR="00CB4748" w:rsidRPr="00CB4748" w:rsidRDefault="00CB4748" w:rsidP="00CB4748">
      <w:pPr>
        <w:keepNext/>
        <w:keepLines/>
        <w:spacing w:after="0" w:line="240" w:lineRule="auto"/>
        <w:jc w:val="center"/>
        <w:outlineLvl w:val="0"/>
        <w:rPr>
          <w:rFonts w:eastAsia="Calibri" w:cstheme="majorBidi"/>
          <w:b/>
          <w:szCs w:val="32"/>
          <w:lang w:eastAsia="ru-RU"/>
        </w:rPr>
      </w:pPr>
      <w:bookmarkStart w:id="49" w:name="_Toc496260791"/>
      <w:r w:rsidRPr="00CB4748">
        <w:rPr>
          <w:rFonts w:eastAsia="Calibri" w:cstheme="majorBidi"/>
          <w:b/>
          <w:szCs w:val="32"/>
          <w:lang w:eastAsia="ru-RU"/>
        </w:rPr>
        <w:t>СРЕДСТВО РАЗВИТИЯ ТВОРЧЕСКИХ СПОСОБНОСТЕЙ УЧАЩИХСЯ</w:t>
      </w:r>
      <w:bookmarkEnd w:id="49"/>
    </w:p>
    <w:p w:rsidR="00CB4748" w:rsidRPr="00CB4748" w:rsidRDefault="00CB4748" w:rsidP="00CB4748">
      <w:pPr>
        <w:spacing w:after="0" w:line="240" w:lineRule="auto"/>
        <w:ind w:firstLine="709"/>
        <w:contextualSpacing/>
        <w:jc w:val="center"/>
        <w:rPr>
          <w:rFonts w:eastAsia="Calibri"/>
          <w:b/>
        </w:rPr>
      </w:pPr>
    </w:p>
    <w:p w:rsidR="00CB4748" w:rsidRPr="00CB4748" w:rsidRDefault="00CB4748" w:rsidP="00CB4748">
      <w:pPr>
        <w:spacing w:after="0" w:line="240" w:lineRule="auto"/>
        <w:ind w:right="-2" w:firstLine="709"/>
        <w:jc w:val="both"/>
        <w:rPr>
          <w:rFonts w:eastAsia="Times New Roman"/>
        </w:rPr>
      </w:pPr>
      <w:r w:rsidRPr="00CB4748">
        <w:rPr>
          <w:rFonts w:eastAsia="Times New Roman"/>
        </w:rPr>
        <w:t>Развитие современного общества во многом зависит от общественного сознания, которое формируется разными социальными институтами, в том числе семьёй и школой. Особенно остро ставятся вопросы обучения и воспитания творческой личности с активной жизненной позицией, способной к профессиональной и личностной самореализации в быстро меняющихся условиях рыночной экономики. Действительно, в условиях социальной конкуренции для того, чтобы быть востребованным, человеку необходимо преобразовывать свою деятельность, творчески применять свои знания и умения, привносить новое и интересное в свою жизнь и профессию. Интерес к творчеству во всех сферах деятельности обусловлен общественными потребностями. Общественное значение имеет не только результат творческой деятельности, но и сам процесс творчества. Творческий человек более ценен для общества, нежели безынициативный исполнитель. Модель современного выпускника - «личность общественно значимого достигателя» (Н. В. Немова), направляющего свою деятельность на успех, а не на избегание от неудач.</w:t>
      </w:r>
    </w:p>
    <w:p w:rsidR="00CB4748" w:rsidRPr="00CB4748" w:rsidRDefault="00CB4748" w:rsidP="00CB4748">
      <w:pPr>
        <w:spacing w:after="0" w:line="240" w:lineRule="auto"/>
        <w:ind w:right="-2" w:firstLine="709"/>
        <w:jc w:val="both"/>
        <w:rPr>
          <w:rFonts w:eastAsia="Times New Roman"/>
        </w:rPr>
      </w:pPr>
      <w:r w:rsidRPr="00CB4748">
        <w:rPr>
          <w:rFonts w:eastAsia="Times New Roman"/>
        </w:rPr>
        <w:t>В этой связи ФГОС предлагает изменить подход к обучению: развивать у обучающихся не просто способностей к чему-либо, а именно, творческих способностей, так как только творчество позволяет производить что-то новое, уникальное.</w:t>
      </w:r>
    </w:p>
    <w:p w:rsidR="00CB4748" w:rsidRPr="00CB4748" w:rsidRDefault="00CB4748" w:rsidP="00CB4748">
      <w:pPr>
        <w:spacing w:after="0" w:line="240" w:lineRule="auto"/>
        <w:ind w:right="-2" w:firstLine="709"/>
        <w:jc w:val="both"/>
        <w:rPr>
          <w:rFonts w:eastAsia="Times New Roman"/>
        </w:rPr>
      </w:pPr>
      <w:r w:rsidRPr="00CB4748">
        <w:rPr>
          <w:rFonts w:eastAsia="Times New Roman"/>
        </w:rPr>
        <w:t>С учётом требований ФГОС основного общего образования изучение предметной области «Технология» должно обеспечить: развитие инновационной творческой деятельности обучающихся в процессе решения прикладных учебных задач; активное использование знаний, полученных при изучении других учебных предметов, и сформированных универсальных учебных действий; совершенствование умений осуществлять учебно-исследовательскую и проектную деятельность. В ходе творческой деятельности у обучающихся не только развиваются качества творца и формируются новые общественно значимые ценности, но и осваиваются способы ее реализации. Интерес и творчество в учебном процессе является мощным инструментом, побуждающим обучающихся к более глубокому познанию учебного предмета.</w:t>
      </w:r>
    </w:p>
    <w:p w:rsidR="00CB4748" w:rsidRPr="00CB4748" w:rsidRDefault="00CB4748" w:rsidP="00CB4748">
      <w:pPr>
        <w:spacing w:after="0" w:line="240" w:lineRule="auto"/>
        <w:ind w:right="-2" w:firstLine="709"/>
        <w:jc w:val="both"/>
        <w:rPr>
          <w:rFonts w:eastAsia="Times New Roman"/>
        </w:rPr>
      </w:pPr>
      <w:r w:rsidRPr="00CB4748">
        <w:rPr>
          <w:rFonts w:eastAsia="Times New Roman"/>
        </w:rPr>
        <w:lastRenderedPageBreak/>
        <w:t>На наш взгляд, внеурочная деятельность по предмету обеспечивает условия наиболее полного раскрытия творческого потенциала и самореализации личности учащихся. В частности, внеурочная деятельность по технологии кроме обеспечения условий для достижения обозначенных целей направлена на воспитание интереса и любви к ручному творчеству, к народному искусству, формирование навыков работы с материалами различного происхождения, воспитание трудолюбия, самостоятельности и аккуратности.</w:t>
      </w:r>
    </w:p>
    <w:p w:rsidR="00CB4748" w:rsidRPr="00CB4748" w:rsidRDefault="00CB4748" w:rsidP="00CB4748">
      <w:pPr>
        <w:spacing w:after="0" w:line="240" w:lineRule="auto"/>
        <w:ind w:right="-2" w:firstLine="709"/>
        <w:jc w:val="both"/>
        <w:rPr>
          <w:rFonts w:eastAsia="Times New Roman"/>
        </w:rPr>
      </w:pPr>
      <w:r w:rsidRPr="00CB4748">
        <w:rPr>
          <w:rFonts w:eastAsia="Times New Roman"/>
        </w:rPr>
        <w:t xml:space="preserve">Проблемы развития творческого потенциала воспитанников раскрывались в трудах великих философов (Ф. Бекон, И. Кант и др.) и психологов (Л. С. Выготский, А. Маслоу и др.). Вопросам организации и управления творческо-исследовательской деятельностью посвящены работы В. И. Андреева, Л. М. Бреховского и др. В педагогической литературе внеурочная деятельность рассматривается как необходимая взаимосвязь образовательной программы и внешнего мира (Г. Н. Волков, И. В. Дyбровина и др.). Психолого-педагогические условия развития творческих способностей учащихся в процессе преподавания технологии представлены в трудах П. Р. Атутова, В. Д. Симоненко и др. </w:t>
      </w:r>
    </w:p>
    <w:p w:rsidR="00CB4748" w:rsidRPr="00CB4748" w:rsidRDefault="00CB4748" w:rsidP="00CB4748">
      <w:pPr>
        <w:spacing w:after="0" w:line="240" w:lineRule="auto"/>
        <w:ind w:right="-2" w:firstLine="709"/>
        <w:jc w:val="both"/>
        <w:rPr>
          <w:rFonts w:eastAsia="Times New Roman"/>
        </w:rPr>
      </w:pPr>
      <w:r w:rsidRPr="00CB4748">
        <w:rPr>
          <w:rFonts w:eastAsia="Times New Roman"/>
        </w:rPr>
        <w:t>Несмотря на глубокую разработанность в разных аспектах проблемы развития творческих способностей учащихся, вопросы ее решения в рамках внеурочной деятельности по технологии остаются открытыми.</w:t>
      </w:r>
    </w:p>
    <w:p w:rsidR="00CB4748" w:rsidRPr="00CB4748" w:rsidRDefault="00CB4748" w:rsidP="00CB4748">
      <w:pPr>
        <w:spacing w:after="0" w:line="240" w:lineRule="auto"/>
        <w:ind w:right="-2" w:firstLine="709"/>
        <w:jc w:val="both"/>
        <w:rPr>
          <w:rFonts w:eastAsia="Times New Roman"/>
        </w:rPr>
      </w:pPr>
      <w:r w:rsidRPr="00CB4748">
        <w:rPr>
          <w:rFonts w:eastAsia="Times New Roman"/>
        </w:rPr>
        <w:t>Нами поставлена задача - разработать программу внеурочной деятельности по технологии, а именно программа кружка по рукоделию (вязание крючком). В этой связи мы составили пояснительную записку, включающую обоснование темы кружка, его цели, задачи и идеи, содержание; принципы, методы и формы организации учебно-познавательной деятельности учащихся.</w:t>
      </w:r>
    </w:p>
    <w:p w:rsidR="00CB4748" w:rsidRPr="00CB4748" w:rsidRDefault="00CB4748" w:rsidP="00CB4748">
      <w:pPr>
        <w:spacing w:after="0" w:line="240" w:lineRule="auto"/>
        <w:ind w:right="-2" w:firstLine="709"/>
        <w:jc w:val="both"/>
        <w:rPr>
          <w:rFonts w:eastAsia="Times New Roman"/>
        </w:rPr>
      </w:pPr>
      <w:r w:rsidRPr="00CB4748">
        <w:rPr>
          <w:rFonts w:eastAsia="Times New Roman"/>
        </w:rPr>
        <w:t xml:space="preserve">Предлагаемая программа кружка «Волшебный клубок» имеет художественно-эстетическую направленность, рассчитана на 1 год обучения учащихся 5-6-х классов. Объем занятий - 34 часов. </w:t>
      </w:r>
    </w:p>
    <w:p w:rsidR="00CB4748" w:rsidRPr="00CB4748" w:rsidRDefault="00CB4748" w:rsidP="00CB4748">
      <w:pPr>
        <w:spacing w:after="0" w:line="240" w:lineRule="auto"/>
        <w:ind w:right="-2" w:firstLine="709"/>
        <w:jc w:val="both"/>
        <w:rPr>
          <w:rFonts w:eastAsia="Times New Roman"/>
        </w:rPr>
      </w:pPr>
      <w:r w:rsidRPr="00CB4748">
        <w:rPr>
          <w:rFonts w:eastAsia="Times New Roman"/>
        </w:rPr>
        <w:t>Программа предусматривает формирование у обучающихся общеучебных умений и навыков, универсальных способов деятельности и ключевых компетенций. В этом направлении приоритетами являются познавательная деятельность, творческое решение учебных и практических задач, рефлексивная деятельность.</w:t>
      </w:r>
    </w:p>
    <w:p w:rsidR="00CB4748" w:rsidRPr="00CB4748" w:rsidRDefault="00CB4748" w:rsidP="00CB4748">
      <w:pPr>
        <w:spacing w:after="0" w:line="240" w:lineRule="auto"/>
        <w:ind w:right="-2" w:firstLine="709"/>
        <w:jc w:val="both"/>
        <w:rPr>
          <w:rFonts w:eastAsia="Times New Roman"/>
        </w:rPr>
      </w:pPr>
      <w:r w:rsidRPr="00CB4748">
        <w:rPr>
          <w:rFonts w:eastAsia="Times New Roman"/>
        </w:rPr>
        <w:t>Познавательная деятельность: умение разделять процессы на этапы; выделение характерных причинно-следственных связей; сравнение, сопоставление, классификация по одному или нескольким предложенным основаниям.</w:t>
      </w:r>
    </w:p>
    <w:p w:rsidR="00CB4748" w:rsidRPr="00CB4748" w:rsidRDefault="00CB4748" w:rsidP="00CB4748">
      <w:pPr>
        <w:spacing w:after="0" w:line="240" w:lineRule="auto"/>
        <w:ind w:right="-2" w:firstLine="709"/>
        <w:jc w:val="both"/>
        <w:rPr>
          <w:rFonts w:eastAsia="Times New Roman"/>
        </w:rPr>
      </w:pPr>
      <w:r w:rsidRPr="00CB4748">
        <w:rPr>
          <w:rFonts w:eastAsia="Times New Roman"/>
          <w:bCs/>
          <w:iCs/>
        </w:rPr>
        <w:t xml:space="preserve">Творческое решение учебных и практических задач: </w:t>
      </w:r>
      <w:r w:rsidRPr="00CB4748">
        <w:rPr>
          <w:rFonts w:eastAsia="Times New Roman"/>
        </w:rPr>
        <w:t>умение искать оригинальное решение; самостоятельное выполнение различных художественно-творческих работ.</w:t>
      </w:r>
    </w:p>
    <w:p w:rsidR="00CB4748" w:rsidRPr="00CB4748" w:rsidRDefault="00CB4748" w:rsidP="00CB4748">
      <w:pPr>
        <w:spacing w:after="0" w:line="240" w:lineRule="auto"/>
        <w:ind w:right="-2" w:firstLine="709"/>
        <w:jc w:val="both"/>
        <w:rPr>
          <w:rFonts w:eastAsia="Times New Roman"/>
        </w:rPr>
      </w:pPr>
      <w:r w:rsidRPr="00CB4748">
        <w:rPr>
          <w:rFonts w:eastAsia="Times New Roman"/>
          <w:bCs/>
          <w:iCs/>
        </w:rPr>
        <w:t xml:space="preserve">Рефлексивная деятельность: </w:t>
      </w:r>
      <w:r w:rsidRPr="00CB4748">
        <w:rPr>
          <w:rFonts w:eastAsia="Times New Roman"/>
        </w:rPr>
        <w:t xml:space="preserve">оценивание своих творческих достижений и эмоционального состояния; осознанное определение сферы своих интересов </w:t>
      </w:r>
      <w:r w:rsidRPr="00CB4748">
        <w:rPr>
          <w:rFonts w:eastAsia="Times New Roman"/>
        </w:rPr>
        <w:lastRenderedPageBreak/>
        <w:t>и возможностей; владение умениями совместной деятельности и оценивание своей деятельности с точки зрения эстетических ценностей.</w:t>
      </w:r>
    </w:p>
    <w:p w:rsidR="00CB4748" w:rsidRPr="00CB4748" w:rsidRDefault="00CB4748" w:rsidP="00CB4748">
      <w:pPr>
        <w:spacing w:after="0" w:line="240" w:lineRule="auto"/>
        <w:ind w:right="-2" w:firstLine="709"/>
        <w:jc w:val="both"/>
        <w:rPr>
          <w:rFonts w:eastAsia="Times New Roman"/>
        </w:rPr>
      </w:pPr>
      <w:r w:rsidRPr="00CB4748">
        <w:rPr>
          <w:rFonts w:eastAsia="Times New Roman"/>
        </w:rPr>
        <w:t>Учащиеся решают творческие задачи, проявляют оригинальность при их решении, создают творческие работы на основе собственного замысла.</w:t>
      </w:r>
    </w:p>
    <w:p w:rsidR="00CB4748" w:rsidRPr="00CB4748" w:rsidRDefault="00CB4748" w:rsidP="00CB4748">
      <w:pPr>
        <w:spacing w:after="0" w:line="240" w:lineRule="auto"/>
        <w:ind w:right="-2" w:firstLine="709"/>
        <w:jc w:val="both"/>
        <w:rPr>
          <w:rFonts w:eastAsia="Times New Roman"/>
        </w:rPr>
      </w:pPr>
      <w:r w:rsidRPr="00CB4748">
        <w:rPr>
          <w:rFonts w:eastAsia="Times New Roman"/>
          <w:bCs/>
        </w:rPr>
        <w:t xml:space="preserve">На занятиях кружка используются </w:t>
      </w:r>
      <w:r w:rsidRPr="00CB4748">
        <w:rPr>
          <w:rFonts w:eastAsia="Times New Roman"/>
        </w:rPr>
        <w:t>иллюстрации, презентации, проводятся интернет-экскурсии, дискуссии, организуется рефлексия.</w:t>
      </w:r>
    </w:p>
    <w:p w:rsidR="00CB4748" w:rsidRPr="00CB4748" w:rsidRDefault="00CB4748" w:rsidP="00CB4748">
      <w:pPr>
        <w:spacing w:after="0" w:line="240" w:lineRule="auto"/>
        <w:ind w:right="-2" w:firstLine="709"/>
        <w:jc w:val="both"/>
        <w:rPr>
          <w:rFonts w:eastAsia="Times New Roman"/>
        </w:rPr>
      </w:pPr>
      <w:r w:rsidRPr="00CB4748">
        <w:rPr>
          <w:rFonts w:eastAsia="Times New Roman"/>
          <w:bCs/>
        </w:rPr>
        <w:t>Формы подведения итогов</w:t>
      </w:r>
      <w:r w:rsidRPr="00CB4748">
        <w:rPr>
          <w:rFonts w:eastAsia="Times New Roman"/>
        </w:rPr>
        <w:t> </w:t>
      </w:r>
      <w:r w:rsidRPr="00CB4748">
        <w:rPr>
          <w:rFonts w:eastAsia="Times New Roman"/>
          <w:bCs/>
        </w:rPr>
        <w:t xml:space="preserve">реализации программы: </w:t>
      </w:r>
      <w:r w:rsidRPr="00CB4748">
        <w:rPr>
          <w:rFonts w:eastAsia="Times New Roman"/>
        </w:rPr>
        <w:t>составление альбома лучших работ; проведение выставок работ учащихся; использование поделок-сувениров в качестве подарков; участие в районных конкурсах, выставках детского прикладного творчества различного уровня.</w:t>
      </w:r>
    </w:p>
    <w:p w:rsidR="00CB4748" w:rsidRPr="00CB4748" w:rsidRDefault="00CB4748" w:rsidP="00CB4748">
      <w:pPr>
        <w:spacing w:after="0" w:line="240" w:lineRule="auto"/>
        <w:ind w:right="-2" w:firstLine="709"/>
        <w:jc w:val="both"/>
        <w:rPr>
          <w:rFonts w:eastAsia="Times New Roman"/>
        </w:rPr>
      </w:pPr>
      <w:r w:rsidRPr="00CB4748">
        <w:rPr>
          <w:rFonts w:eastAsia="Times New Roman"/>
          <w:bCs/>
        </w:rPr>
        <w:t>В результате освоения программы</w:t>
      </w:r>
      <w:r w:rsidRPr="00CB4748">
        <w:rPr>
          <w:rFonts w:eastAsia="Times New Roman"/>
        </w:rPr>
        <w:t> внеурочной деятельности обучающиеся приобретают целый комплекс знаний и умений, расширяющий границы содержания учебной программы по технологии.</w:t>
      </w:r>
    </w:p>
    <w:p w:rsidR="00CB4748" w:rsidRPr="00CB4748" w:rsidRDefault="00CB4748" w:rsidP="00CB4748">
      <w:pPr>
        <w:spacing w:after="0" w:line="240" w:lineRule="auto"/>
        <w:ind w:firstLine="709"/>
        <w:contextualSpacing/>
        <w:rPr>
          <w:rFonts w:eastAsia="Calibri"/>
          <w:b/>
        </w:rPr>
      </w:pPr>
    </w:p>
    <w:p w:rsidR="00CB4748" w:rsidRPr="00CB4748" w:rsidRDefault="00CB4748" w:rsidP="00CB4748">
      <w:pPr>
        <w:spacing w:after="0" w:line="240" w:lineRule="auto"/>
        <w:ind w:firstLine="709"/>
        <w:contextualSpacing/>
        <w:rPr>
          <w:rFonts w:eastAsia="Calibri"/>
          <w:b/>
        </w:rPr>
      </w:pPr>
      <w:r w:rsidRPr="00CB4748">
        <w:rPr>
          <w:rFonts w:eastAsia="Calibri"/>
          <w:b/>
        </w:rPr>
        <w:t>Список литературы:</w:t>
      </w:r>
    </w:p>
    <w:p w:rsidR="00CB4748" w:rsidRPr="00CB4748" w:rsidRDefault="00CB4748" w:rsidP="00CB4748">
      <w:pPr>
        <w:numPr>
          <w:ilvl w:val="0"/>
          <w:numId w:val="29"/>
        </w:numPr>
        <w:tabs>
          <w:tab w:val="num" w:pos="0"/>
        </w:tabs>
        <w:spacing w:after="0" w:line="240" w:lineRule="auto"/>
        <w:ind w:left="0" w:firstLine="709"/>
        <w:contextualSpacing/>
        <w:jc w:val="both"/>
        <w:rPr>
          <w:rFonts w:eastAsia="Calibri"/>
        </w:rPr>
      </w:pPr>
      <w:r w:rsidRPr="00CB4748">
        <w:rPr>
          <w:rFonts w:eastAsia="Calibri"/>
        </w:rPr>
        <w:t>Сборник нормативных документов. Технология / Сост. Э. Д. Днепров, А. Г. Аркадьев. – М.: Дрофа, 2004.</w:t>
      </w:r>
    </w:p>
    <w:p w:rsidR="00CB4748" w:rsidRPr="00CB4748" w:rsidRDefault="00CB4748" w:rsidP="00CB4748">
      <w:pPr>
        <w:numPr>
          <w:ilvl w:val="0"/>
          <w:numId w:val="29"/>
        </w:numPr>
        <w:tabs>
          <w:tab w:val="num" w:pos="0"/>
        </w:tabs>
        <w:spacing w:after="0" w:line="240" w:lineRule="auto"/>
        <w:ind w:left="0" w:firstLine="709"/>
        <w:contextualSpacing/>
        <w:jc w:val="both"/>
        <w:rPr>
          <w:rFonts w:eastAsia="Calibri"/>
        </w:rPr>
      </w:pPr>
      <w:r w:rsidRPr="00CB4748">
        <w:rPr>
          <w:rFonts w:eastAsia="Calibri"/>
        </w:rPr>
        <w:t>Симоненко, В.Д. Технология. 5 класс: метод. Пособие к учебнику В.Д. Симоненко, Ю.В. Крупская, Н.И. Лебедева, Л.В. Литикова «Технология» 5 класс: поурочные планы / Симоненко, Ю.В. Крупская, Н.И. Лебедева, Л.В. Литикова  / авт.-сост. Г.П. Попова. - М.: Учитель, 2007.</w:t>
      </w:r>
    </w:p>
    <w:p w:rsidR="00CB4748" w:rsidRPr="00CB4748" w:rsidRDefault="00CB4748" w:rsidP="00CB4748">
      <w:pPr>
        <w:numPr>
          <w:ilvl w:val="0"/>
          <w:numId w:val="29"/>
        </w:numPr>
        <w:tabs>
          <w:tab w:val="num" w:pos="0"/>
        </w:tabs>
        <w:spacing w:after="0" w:line="240" w:lineRule="auto"/>
        <w:ind w:left="0" w:firstLine="709"/>
        <w:contextualSpacing/>
        <w:jc w:val="both"/>
        <w:rPr>
          <w:rFonts w:eastAsia="Calibri"/>
        </w:rPr>
      </w:pPr>
      <w:r w:rsidRPr="00CB4748">
        <w:rPr>
          <w:rFonts w:eastAsia="Calibri"/>
        </w:rPr>
        <w:t xml:space="preserve">Технология. Обслуживающий труд: 6 класс: учебник для учащихся общеобразовательных учреждений / </w:t>
      </w:r>
      <w:r w:rsidRPr="00CB4748">
        <w:rPr>
          <w:rFonts w:eastAsia="Calibri"/>
        </w:rPr>
        <w:sym w:font="Symbol" w:char="F05B"/>
      </w:r>
      <w:r w:rsidRPr="00CB4748">
        <w:rPr>
          <w:rFonts w:eastAsia="Calibri"/>
        </w:rPr>
        <w:t>Ю. В. Крупская, О. А. Кожина, Н. В. Синица и др.</w:t>
      </w:r>
      <w:r w:rsidRPr="00CB4748">
        <w:rPr>
          <w:rFonts w:eastAsia="Calibri"/>
        </w:rPr>
        <w:sym w:font="Symbol" w:char="F05D"/>
      </w:r>
      <w:r w:rsidRPr="00CB4748">
        <w:rPr>
          <w:rFonts w:eastAsia="Calibri"/>
        </w:rPr>
        <w:t>; под редакцией В. Д. Симоне</w:t>
      </w:r>
      <w:r w:rsidRPr="00CB4748">
        <w:rPr>
          <w:rFonts w:eastAsia="Calibri"/>
          <w:b/>
        </w:rPr>
        <w:t>нк</w:t>
      </w:r>
      <w:r w:rsidRPr="00CB4748">
        <w:rPr>
          <w:rFonts w:eastAsia="Calibri"/>
        </w:rPr>
        <w:t>о.- 3-е издание, переработанное -  М. : Вентана-Граф, 2010.- 208 с.</w:t>
      </w:r>
    </w:p>
    <w:p w:rsidR="00CB4748" w:rsidRPr="00CB4748" w:rsidRDefault="00CB4748" w:rsidP="00CB4748">
      <w:pPr>
        <w:spacing w:after="0" w:line="240" w:lineRule="auto"/>
        <w:ind w:firstLine="709"/>
        <w:contextualSpacing/>
        <w:jc w:val="both"/>
        <w:rPr>
          <w:rFonts w:eastAsia="Calibri"/>
        </w:rPr>
      </w:pPr>
    </w:p>
    <w:p w:rsidR="00CB4748" w:rsidRPr="00CB4748" w:rsidRDefault="00CB4748" w:rsidP="00CB4748">
      <w:pPr>
        <w:spacing w:after="0" w:line="240" w:lineRule="auto"/>
        <w:ind w:firstLine="709"/>
        <w:contextualSpacing/>
        <w:jc w:val="right"/>
        <w:rPr>
          <w:rFonts w:eastAsia="Calibri"/>
          <w:b/>
        </w:rPr>
      </w:pPr>
      <w:r w:rsidRPr="00CB4748">
        <w:rPr>
          <w:rFonts w:eastAsia="Calibri"/>
        </w:rPr>
        <w:t>Е. А. Нижегородцева</w:t>
      </w:r>
    </w:p>
    <w:p w:rsidR="00CB4748" w:rsidRPr="00CB4748" w:rsidRDefault="00CB4748" w:rsidP="00CB4748">
      <w:pPr>
        <w:spacing w:after="0" w:line="240" w:lineRule="auto"/>
        <w:ind w:firstLine="709"/>
        <w:contextualSpacing/>
        <w:jc w:val="right"/>
        <w:rPr>
          <w:rFonts w:eastAsia="Calibri"/>
        </w:rPr>
      </w:pPr>
      <w:r w:rsidRPr="00CB4748">
        <w:rPr>
          <w:rFonts w:eastAsia="Calibri"/>
        </w:rPr>
        <w:t>студент группа ТЭ-112</w:t>
      </w:r>
    </w:p>
    <w:p w:rsidR="00CB4748" w:rsidRPr="00CB4748" w:rsidRDefault="00CB4748" w:rsidP="00CB4748">
      <w:pPr>
        <w:spacing w:after="0" w:line="240" w:lineRule="auto"/>
        <w:ind w:firstLine="709"/>
        <w:contextualSpacing/>
        <w:jc w:val="right"/>
        <w:rPr>
          <w:rFonts w:eastAsia="Calibri"/>
        </w:rPr>
      </w:pPr>
      <w:r w:rsidRPr="00CB4748">
        <w:rPr>
          <w:rFonts w:eastAsia="Calibri"/>
          <w:i/>
        </w:rPr>
        <w:t xml:space="preserve">Научный руководитель: </w:t>
      </w:r>
      <w:r w:rsidRPr="00CB4748">
        <w:rPr>
          <w:rFonts w:eastAsia="Calibri"/>
        </w:rPr>
        <w:t xml:space="preserve">доцент,  к.т.н. Ю. Е. Драган </w:t>
      </w:r>
    </w:p>
    <w:p w:rsidR="00CB4748" w:rsidRPr="00CB4748" w:rsidRDefault="00CB4748" w:rsidP="00CB4748">
      <w:pPr>
        <w:spacing w:after="0" w:line="240" w:lineRule="auto"/>
        <w:ind w:firstLine="709"/>
        <w:contextualSpacing/>
        <w:jc w:val="center"/>
        <w:rPr>
          <w:rFonts w:eastAsia="Calibri"/>
          <w:b/>
        </w:rPr>
      </w:pPr>
    </w:p>
    <w:p w:rsidR="00CB4748" w:rsidRPr="00CB4748" w:rsidRDefault="00CB4748" w:rsidP="00CB4748">
      <w:pPr>
        <w:keepNext/>
        <w:keepLines/>
        <w:spacing w:after="0" w:line="240" w:lineRule="auto"/>
        <w:jc w:val="center"/>
        <w:outlineLvl w:val="0"/>
        <w:rPr>
          <w:rFonts w:eastAsia="Calibri" w:cstheme="majorBidi"/>
          <w:b/>
          <w:szCs w:val="32"/>
          <w:lang w:eastAsia="ru-RU"/>
        </w:rPr>
      </w:pPr>
      <w:bookmarkStart w:id="50" w:name="_Toc496260792"/>
      <w:r w:rsidRPr="00CB4748">
        <w:rPr>
          <w:rFonts w:eastAsia="Calibri" w:cstheme="majorBidi"/>
          <w:b/>
          <w:szCs w:val="32"/>
          <w:lang w:eastAsia="ru-RU"/>
        </w:rPr>
        <w:t>ВЛИЯНИЕ ДЕФОРМИРОВАНИЯ ДЕТАЛЕЙ НА</w:t>
      </w:r>
      <w:bookmarkEnd w:id="50"/>
      <w:r w:rsidRPr="00CB4748">
        <w:rPr>
          <w:rFonts w:eastAsia="Calibri" w:cstheme="majorBidi"/>
          <w:b/>
          <w:szCs w:val="32"/>
          <w:lang w:eastAsia="ru-RU"/>
        </w:rPr>
        <w:t xml:space="preserve"> </w:t>
      </w:r>
    </w:p>
    <w:p w:rsidR="00CB4748" w:rsidRPr="00CB4748" w:rsidRDefault="00CB4748" w:rsidP="00CB4748">
      <w:pPr>
        <w:keepNext/>
        <w:keepLines/>
        <w:spacing w:after="0" w:line="240" w:lineRule="auto"/>
        <w:jc w:val="center"/>
        <w:outlineLvl w:val="0"/>
        <w:rPr>
          <w:rFonts w:eastAsia="Calibri" w:cstheme="majorBidi"/>
          <w:b/>
          <w:szCs w:val="32"/>
          <w:lang w:eastAsia="ru-RU"/>
        </w:rPr>
      </w:pPr>
      <w:bookmarkStart w:id="51" w:name="_Toc496260793"/>
      <w:r w:rsidRPr="00CB4748">
        <w:rPr>
          <w:rFonts w:eastAsia="Calibri" w:cstheme="majorBidi"/>
          <w:b/>
          <w:szCs w:val="32"/>
          <w:lang w:eastAsia="ru-RU"/>
        </w:rPr>
        <w:t>ГИДРОДИНАМИЧЕСКИЕ  ПРОЦЕССЫ В ЭЛЕКТРОГИДРАВЛИЧЕСКИХ ФОРСУНКАХ ДИЗЕЛЕЙ</w:t>
      </w:r>
      <w:bookmarkEnd w:id="51"/>
    </w:p>
    <w:p w:rsidR="00CB4748" w:rsidRPr="00CB4748" w:rsidRDefault="00CB4748" w:rsidP="00CB4748">
      <w:pPr>
        <w:spacing w:after="0" w:line="240" w:lineRule="auto"/>
        <w:ind w:firstLine="709"/>
        <w:contextualSpacing/>
        <w:jc w:val="both"/>
        <w:rPr>
          <w:rFonts w:eastAsia="Calibri"/>
        </w:rPr>
      </w:pPr>
    </w:p>
    <w:p w:rsidR="00CB4748" w:rsidRPr="00CB4748" w:rsidRDefault="00CB4748" w:rsidP="00CB4748">
      <w:pPr>
        <w:spacing w:after="0" w:line="240" w:lineRule="auto"/>
        <w:ind w:firstLine="709"/>
        <w:contextualSpacing/>
        <w:jc w:val="both"/>
        <w:rPr>
          <w:rFonts w:eastAsia="Calibri"/>
        </w:rPr>
      </w:pPr>
      <w:r w:rsidRPr="00CB4748">
        <w:rPr>
          <w:rFonts w:eastAsia="Calibri"/>
        </w:rPr>
        <w:t>В традиционной топливной аппаратуре дизеля (рис. 1) подача топлива обеспечивается перемещением вверх плунжера топливного насоса высокого давления (ТНВД). При этом доза топлива через топливопровод высокого давления (трубку) поступает к форсунке. В форсунке волна давления топлива поднимает иглу распылителя, преодолевая усилие запирания пружины. Происходит впрыскивание топлива в цилиндр дизеля.</w:t>
      </w:r>
    </w:p>
    <w:p w:rsidR="00CB4748" w:rsidRPr="00CB4748" w:rsidRDefault="00CB4748" w:rsidP="00CB4748">
      <w:pPr>
        <w:spacing w:after="0" w:line="240" w:lineRule="auto"/>
        <w:ind w:firstLine="709"/>
        <w:contextualSpacing/>
        <w:jc w:val="both"/>
        <w:rPr>
          <w:rFonts w:eastAsia="Calibri"/>
        </w:rPr>
      </w:pPr>
      <w:r w:rsidRPr="00CB4748">
        <w:rPr>
          <w:rFonts w:eastAsia="Calibri"/>
        </w:rPr>
        <w:t xml:space="preserve">В современной аккумуляторной топливной системе применяются  электрогидравлические форсунки (ЭГФ) (рис. 2). Такое название эти форсунки получили потому, что для них применено электронное управление, а </w:t>
      </w:r>
      <w:r w:rsidRPr="00CB4748">
        <w:rPr>
          <w:rFonts w:eastAsia="Calibri"/>
        </w:rPr>
        <w:lastRenderedPageBreak/>
        <w:t>перемещение иглы распылителя для цикловой подачи топлива обеспечивается гидравлически, изменением давления топлива.</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2"/>
      </w:tblGrid>
      <w:tr w:rsidR="00CB4748" w:rsidRPr="00CB4748" w:rsidTr="00CB4748">
        <w:tc>
          <w:tcPr>
            <w:tcW w:w="4672" w:type="dxa"/>
          </w:tcPr>
          <w:p w:rsidR="00CB4748" w:rsidRPr="00CB4748" w:rsidRDefault="00CB4748" w:rsidP="00CB4748">
            <w:pPr>
              <w:contextualSpacing/>
              <w:rPr>
                <w:rFonts w:eastAsia="Calibri"/>
              </w:rPr>
            </w:pPr>
            <w:r w:rsidRPr="00CB4748">
              <w:rPr>
                <w:rFonts w:eastAsia="Times New Roman"/>
                <w:noProof/>
                <w:lang w:eastAsia="ru-RU"/>
              </w:rPr>
              <w:drawing>
                <wp:anchor distT="0" distB="0" distL="114300" distR="114300" simplePos="0" relativeHeight="251682816" behindDoc="0" locked="0" layoutInCell="1" allowOverlap="1" wp14:anchorId="490A0B62" wp14:editId="216378A2">
                  <wp:simplePos x="0" y="0"/>
                  <wp:positionH relativeFrom="column">
                    <wp:posOffset>-6350</wp:posOffset>
                  </wp:positionH>
                  <wp:positionV relativeFrom="paragraph">
                    <wp:posOffset>207645</wp:posOffset>
                  </wp:positionV>
                  <wp:extent cx="2037715" cy="3500755"/>
                  <wp:effectExtent l="0" t="0" r="635" b="4445"/>
                  <wp:wrapTopAndBottom/>
                  <wp:docPr id="17" name="Содержимое 3" descr="http://www.science-education.ru/i/2015/1/14200/image001.jpg"/>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4" name="Содержимое 3" descr="http://www.science-education.ru/i/2015/1/14200/image001.jpg"/>
                          <pic:cNvPicPr>
                            <a:picLocks noGrp="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2037715" cy="3500755"/>
                          </a:xfrm>
                          <a:prstGeom prst="rect">
                            <a:avLst/>
                          </a:prstGeom>
                          <a:noFill/>
                          <a:ln w="9525">
                            <a:noFill/>
                            <a:miter lim="800000"/>
                            <a:headEnd/>
                            <a:tailEnd/>
                          </a:ln>
                        </pic:spPr>
                      </pic:pic>
                    </a:graphicData>
                  </a:graphic>
                </wp:anchor>
              </w:drawing>
            </w:r>
          </w:p>
        </w:tc>
        <w:tc>
          <w:tcPr>
            <w:tcW w:w="4672" w:type="dxa"/>
          </w:tcPr>
          <w:p w:rsidR="00CB4748" w:rsidRPr="00CB4748" w:rsidRDefault="00CB4748" w:rsidP="00CB4748">
            <w:pPr>
              <w:contextualSpacing/>
              <w:rPr>
                <w:rFonts w:eastAsia="Calibri"/>
              </w:rPr>
            </w:pPr>
            <w:r w:rsidRPr="00CB4748">
              <w:rPr>
                <w:rFonts w:eastAsia="Times New Roman"/>
                <w:noProof/>
                <w:lang w:eastAsia="ru-RU"/>
              </w:rPr>
              <w:drawing>
                <wp:anchor distT="0" distB="0" distL="114300" distR="114300" simplePos="0" relativeHeight="251684864" behindDoc="0" locked="0" layoutInCell="1" allowOverlap="1" wp14:anchorId="0017A404" wp14:editId="25FBD3AB">
                  <wp:simplePos x="0" y="0"/>
                  <wp:positionH relativeFrom="column">
                    <wp:posOffset>211455</wp:posOffset>
                  </wp:positionH>
                  <wp:positionV relativeFrom="paragraph">
                    <wp:posOffset>13970</wp:posOffset>
                  </wp:positionV>
                  <wp:extent cx="1917700" cy="4004945"/>
                  <wp:effectExtent l="0" t="0" r="6350" b="0"/>
                  <wp:wrapTopAndBottom/>
                  <wp:docPr id="1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9" cstate="print">
                            <a:biLevel thresh="75000"/>
                            <a:extLst>
                              <a:ext uri="{28A0092B-C50C-407E-A947-70E740481C1C}">
                                <a14:useLocalDpi xmlns:a14="http://schemas.microsoft.com/office/drawing/2010/main" val="0"/>
                              </a:ext>
                            </a:extLst>
                          </a:blip>
                          <a:srcRect/>
                          <a:stretch>
                            <a:fillRect/>
                          </a:stretch>
                        </pic:blipFill>
                        <pic:spPr bwMode="auto">
                          <a:xfrm>
                            <a:off x="0" y="0"/>
                            <a:ext cx="1917700" cy="4004945"/>
                          </a:xfrm>
                          <a:prstGeom prst="rect">
                            <a:avLst/>
                          </a:prstGeom>
                          <a:noFill/>
                        </pic:spPr>
                      </pic:pic>
                    </a:graphicData>
                  </a:graphic>
                </wp:anchor>
              </w:drawing>
            </w:r>
          </w:p>
        </w:tc>
      </w:tr>
      <w:tr w:rsidR="00CB4748" w:rsidRPr="00CB4748" w:rsidTr="00CB4748">
        <w:tc>
          <w:tcPr>
            <w:tcW w:w="4672" w:type="dxa"/>
          </w:tcPr>
          <w:p w:rsidR="00CB4748" w:rsidRPr="00CB4748" w:rsidRDefault="00CB4748" w:rsidP="00CB4748">
            <w:pPr>
              <w:ind w:firstLine="709"/>
              <w:contextualSpacing/>
              <w:jc w:val="center"/>
              <w:rPr>
                <w:rFonts w:ascii="Times New Roman" w:eastAsia="Calibri" w:hAnsi="Times New Roman"/>
              </w:rPr>
            </w:pPr>
            <w:r w:rsidRPr="00CB4748">
              <w:rPr>
                <w:rFonts w:ascii="Times New Roman" w:eastAsia="Calibri" w:hAnsi="Times New Roman"/>
                <w:sz w:val="24"/>
                <w:szCs w:val="24"/>
              </w:rPr>
              <w:t>Рис. 1. Традиционная топливная система</w:t>
            </w:r>
          </w:p>
        </w:tc>
        <w:tc>
          <w:tcPr>
            <w:tcW w:w="4672" w:type="dxa"/>
          </w:tcPr>
          <w:p w:rsidR="00CB4748" w:rsidRPr="00CB4748" w:rsidRDefault="00CB4748" w:rsidP="00CB4748">
            <w:pPr>
              <w:contextualSpacing/>
              <w:jc w:val="center"/>
              <w:rPr>
                <w:rFonts w:ascii="Times New Roman" w:eastAsia="Calibri" w:hAnsi="Times New Roman"/>
              </w:rPr>
            </w:pPr>
            <w:r w:rsidRPr="00CB4748">
              <w:rPr>
                <w:rFonts w:ascii="Times New Roman" w:eastAsia="Calibri" w:hAnsi="Times New Roman"/>
                <w:sz w:val="24"/>
                <w:szCs w:val="24"/>
              </w:rPr>
              <w:t>Рис. 2. Схема ЭГФ с электромагнитным приводом</w:t>
            </w:r>
          </w:p>
        </w:tc>
      </w:tr>
    </w:tbl>
    <w:p w:rsidR="00CB4748" w:rsidRPr="00CB4748" w:rsidRDefault="00CB4748" w:rsidP="00CB4748">
      <w:pPr>
        <w:spacing w:after="0" w:line="240" w:lineRule="auto"/>
        <w:contextualSpacing/>
        <w:jc w:val="both"/>
        <w:rPr>
          <w:rFonts w:eastAsia="Calibri"/>
        </w:rPr>
      </w:pPr>
    </w:p>
    <w:p w:rsidR="00CB4748" w:rsidRPr="00CB4748" w:rsidRDefault="00CB4748" w:rsidP="00CB4748">
      <w:pPr>
        <w:spacing w:after="0" w:line="240" w:lineRule="auto"/>
        <w:ind w:firstLine="709"/>
        <w:contextualSpacing/>
        <w:jc w:val="both"/>
        <w:rPr>
          <w:rFonts w:eastAsia="Calibri"/>
        </w:rPr>
      </w:pPr>
      <w:r w:rsidRPr="00CB4748">
        <w:rPr>
          <w:rFonts w:eastAsia="Calibri"/>
        </w:rPr>
        <w:t>Гидравлическая система ЭГФ состоит из камеры управления 12 и подыгольной камеры 10, которые постоянно связаны с аккумулятором топлива. Первая через маленькое отверстие Вх, называемое входным жиклёром, а вторая – каналом 15 большого сечения в корпусе.</w:t>
      </w:r>
    </w:p>
    <w:p w:rsidR="00CB4748" w:rsidRPr="00CB4748" w:rsidRDefault="00CB4748" w:rsidP="00CB4748">
      <w:pPr>
        <w:spacing w:after="0" w:line="240" w:lineRule="auto"/>
        <w:ind w:firstLine="709"/>
        <w:contextualSpacing/>
        <w:jc w:val="both"/>
        <w:rPr>
          <w:rFonts w:eastAsia="Calibri"/>
        </w:rPr>
      </w:pPr>
      <w:r w:rsidRPr="00CB4748">
        <w:rPr>
          <w:rFonts w:eastAsia="Calibri"/>
        </w:rPr>
        <w:t>К подвижным деталям ЭГФ относятся игла распылителя 9, штанга 7 и мультипликатор запирания 6 (на схеме они показаны как одна деталь). Верхний торец мультипликатора запирания является дном камеры управления 12. Его диаметр примерно в 1,5 раза больше диаметра направляющей части иглы, а сечение в 2 раза больше. Поэтому при закрытой игле распылителя происходит гидравлическое запирание иглы, т.к. давление топлива в обеих камерах такое же, как в аккумуляторе, т.е. одинаково. В этом случае сила запирания иглы, приложенная к верхнему торцу мультипликатора от давления топлива в камере управления, оказывается больше подъёмной силы, действующей на иглу в подыгольной камере.</w:t>
      </w:r>
    </w:p>
    <w:p w:rsidR="00CB4748" w:rsidRPr="00CB4748" w:rsidRDefault="00CB4748" w:rsidP="00CB4748">
      <w:pPr>
        <w:spacing w:after="240" w:line="240" w:lineRule="auto"/>
        <w:ind w:firstLine="709"/>
        <w:contextualSpacing/>
        <w:jc w:val="both"/>
        <w:rPr>
          <w:rFonts w:eastAsia="Calibri"/>
        </w:rPr>
      </w:pPr>
      <w:r w:rsidRPr="00CB4748">
        <w:rPr>
          <w:rFonts w:eastAsia="Calibri"/>
        </w:rPr>
        <w:t xml:space="preserve">Для подъёма иглы и подачи топлива по команде контроллера (на рисунке не показан) включается электромагнит 2 и открывается управляющий шариковый электромагнитный клапан 5 (ЭМК). При этом топливо из камеры управление начинает выливаться на слив через выходной жиклёр Вых, сечение которого значительно больше сечения входного жиклёра. Падение давления </w:t>
      </w:r>
      <w:r w:rsidRPr="00CB4748">
        <w:rPr>
          <w:rFonts w:eastAsia="Calibri"/>
        </w:rPr>
        <w:lastRenderedPageBreak/>
        <w:t xml:space="preserve">топлива в камере управления снижает силу запирания. Подъём иглы начнётся в момент, когда подъёмная сила превысит значение силы запирания. Время от начала подъёма управляющего клапана до начала подъёма иглы обозначим </w:t>
      </w:r>
      <w:r w:rsidRPr="00CB4748">
        <w:rPr>
          <w:rFonts w:eastAsia="Calibri"/>
          <w:lang w:val="en-US"/>
        </w:rPr>
        <w:t>t</w:t>
      </w:r>
      <w:r w:rsidRPr="00CB4748">
        <w:rPr>
          <w:rFonts w:eastAsia="Calibri"/>
          <w:vertAlign w:val="subscript"/>
        </w:rPr>
        <w:t>0</w:t>
      </w:r>
      <w:r w:rsidRPr="00CB4748">
        <w:rPr>
          <w:rFonts w:eastAsia="Calibri"/>
        </w:rPr>
        <w:t>.</w:t>
      </w:r>
    </w:p>
    <w:p w:rsidR="00CB4748" w:rsidRPr="00CB4748" w:rsidRDefault="00CB4748" w:rsidP="00CB4748">
      <w:pPr>
        <w:spacing w:after="0" w:line="240" w:lineRule="auto"/>
        <w:ind w:firstLine="709"/>
        <w:contextualSpacing/>
        <w:jc w:val="both"/>
        <w:rPr>
          <w:rFonts w:eastAsia="Calibri"/>
        </w:rPr>
      </w:pPr>
      <w:r w:rsidRPr="00CB4748">
        <w:rPr>
          <w:rFonts w:eastAsia="Calibri"/>
        </w:rPr>
        <w:t>Высокие давления топлива в аккумуляторе, достигающие значений 150 - 200 МПа (1500 – 2000 атм), вызывают существенные деформации деталей ЭГФ, которые влияют на процессы в форсунке.</w:t>
      </w:r>
    </w:p>
    <w:p w:rsidR="00CB4748" w:rsidRPr="00CB4748" w:rsidRDefault="00CB4748" w:rsidP="00CB4748">
      <w:pPr>
        <w:spacing w:after="240" w:line="240" w:lineRule="auto"/>
        <w:ind w:firstLine="709"/>
        <w:contextualSpacing/>
        <w:jc w:val="center"/>
        <w:rPr>
          <w:rFonts w:eastAsia="Calibri"/>
        </w:rPr>
      </w:pPr>
      <w:r w:rsidRPr="00CB4748">
        <w:rPr>
          <w:rFonts w:eastAsia="Calibri"/>
          <w:b/>
          <w:noProof/>
          <w:lang w:eastAsia="ru-RU"/>
        </w:rPr>
        <w:drawing>
          <wp:inline distT="0" distB="0" distL="0" distR="0" wp14:anchorId="48F41306" wp14:editId="568AB4BB">
            <wp:extent cx="3772946" cy="3770581"/>
            <wp:effectExtent l="0" t="0" r="0" b="0"/>
            <wp:docPr id="1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60" cstate="print">
                      <a:extLst>
                        <a:ext uri="{BEBA8EAE-BF5A-486C-A8C5-ECC9F3942E4B}">
                          <a14:imgProps xmlns:a14="http://schemas.microsoft.com/office/drawing/2010/main">
                            <a14:imgLayer r:embed="rId261">
                              <a14:imgEffect>
                                <a14:sharpenSoften amount="50000"/>
                              </a14:imgEffect>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l="4811"/>
                    <a:stretch/>
                  </pic:blipFill>
                  <pic:spPr bwMode="auto">
                    <a:xfrm>
                      <a:off x="0" y="0"/>
                      <a:ext cx="3925262" cy="3922802"/>
                    </a:xfrm>
                    <a:prstGeom prst="rect">
                      <a:avLst/>
                    </a:prstGeom>
                    <a:noFill/>
                    <a:ln>
                      <a:noFill/>
                    </a:ln>
                    <a:extLst>
                      <a:ext uri="{53640926-AAD7-44D8-BBD7-CCE9431645EC}">
                        <a14:shadowObscured xmlns:a14="http://schemas.microsoft.com/office/drawing/2010/main"/>
                      </a:ext>
                    </a:extLst>
                  </pic:spPr>
                </pic:pic>
              </a:graphicData>
            </a:graphic>
          </wp:inline>
        </w:drawing>
      </w:r>
    </w:p>
    <w:p w:rsidR="00CB4748" w:rsidRPr="00CB4748" w:rsidRDefault="00CB4748" w:rsidP="00CB4748">
      <w:pPr>
        <w:spacing w:line="240" w:lineRule="auto"/>
        <w:ind w:firstLine="709"/>
        <w:contextualSpacing/>
        <w:jc w:val="center"/>
        <w:rPr>
          <w:rFonts w:eastAsia="Calibri"/>
          <w:sz w:val="24"/>
          <w:szCs w:val="24"/>
        </w:rPr>
      </w:pPr>
      <w:r w:rsidRPr="00CB4748">
        <w:rPr>
          <w:rFonts w:eastAsia="Calibri"/>
          <w:sz w:val="24"/>
          <w:szCs w:val="24"/>
        </w:rPr>
        <w:t>Рис. 3. Время падения давления топлива в камере управления при закрытой игле (Х=0) и при давлении топлива в аккумуляторе 70 МПа</w:t>
      </w:r>
    </w:p>
    <w:p w:rsidR="00CB4748" w:rsidRPr="00CB4748" w:rsidRDefault="00CB4748" w:rsidP="00CB4748">
      <w:pPr>
        <w:spacing w:after="240" w:line="240" w:lineRule="auto"/>
        <w:ind w:firstLine="709"/>
        <w:contextualSpacing/>
        <w:jc w:val="center"/>
        <w:rPr>
          <w:rFonts w:eastAsia="Calibri"/>
          <w:sz w:val="24"/>
          <w:szCs w:val="24"/>
        </w:rPr>
      </w:pPr>
    </w:p>
    <w:p w:rsidR="00CB4748" w:rsidRPr="00CB4748" w:rsidRDefault="00CB4748" w:rsidP="00CB4748">
      <w:pPr>
        <w:spacing w:after="0" w:line="240" w:lineRule="auto"/>
        <w:ind w:firstLine="709"/>
        <w:contextualSpacing/>
        <w:jc w:val="both"/>
        <w:rPr>
          <w:rFonts w:eastAsia="Calibri"/>
        </w:rPr>
      </w:pPr>
      <w:r w:rsidRPr="00CB4748">
        <w:rPr>
          <w:rFonts w:eastAsia="Calibri"/>
        </w:rPr>
        <w:t>Началу цикла подачи топлива предшествует посадка иглы распылителя в седло при закрытом ЭМК. Из аккумулятора через входной жиклёр малого сечения топливо постепенно поступает в камеру управления, увеличивая давление и силу запирания. Это приводит к возрастанию деформации сжатия деталей ЭГФ (мультипликатора, штанги и иглы), опусканию верхнего торца мультипликатора и увеличению объёма камеры управления.</w:t>
      </w:r>
    </w:p>
    <w:p w:rsidR="00CB4748" w:rsidRPr="00CB4748" w:rsidRDefault="00CB4748" w:rsidP="00CB4748">
      <w:pPr>
        <w:spacing w:after="0" w:line="240" w:lineRule="auto"/>
        <w:ind w:firstLine="709"/>
        <w:contextualSpacing/>
        <w:jc w:val="both"/>
        <w:rPr>
          <w:rFonts w:eastAsia="Calibri"/>
        </w:rPr>
      </w:pPr>
      <w:r w:rsidRPr="00CB4748">
        <w:rPr>
          <w:rFonts w:eastAsia="Calibri"/>
        </w:rPr>
        <w:t>При открытии ЭМК топливо из камеры управления выливается через выходной жиклер, давление топлива в камере управления и запирающая сила уменьшаются. Это приводит к разгрузке сжатых деталей, к перемещению вверх верхнего торца мультипликатора и к уменьшению объёма камеры управления. Таким образом, началу подъёма иглы распылителя предшествует этап разгрузки  сжатых деталей с указанными эффектами:</w:t>
      </w:r>
    </w:p>
    <w:p w:rsidR="00CB4748" w:rsidRPr="00CB4748" w:rsidRDefault="00CB4748" w:rsidP="00CB4748">
      <w:pPr>
        <w:numPr>
          <w:ilvl w:val="0"/>
          <w:numId w:val="10"/>
        </w:numPr>
        <w:spacing w:after="0" w:line="240" w:lineRule="auto"/>
        <w:ind w:firstLine="709"/>
        <w:contextualSpacing/>
        <w:jc w:val="both"/>
        <w:rPr>
          <w:rFonts w:eastAsia="Calibri"/>
        </w:rPr>
      </w:pPr>
      <w:r w:rsidRPr="00CB4748">
        <w:rPr>
          <w:rFonts w:eastAsia="Calibri"/>
        </w:rPr>
        <w:t>перемещением вверх торца плунжерного мультипликатора, замыкающего камеру управления;</w:t>
      </w:r>
    </w:p>
    <w:p w:rsidR="00CB4748" w:rsidRPr="00CB4748" w:rsidRDefault="00CB4748" w:rsidP="00CB4748">
      <w:pPr>
        <w:numPr>
          <w:ilvl w:val="0"/>
          <w:numId w:val="10"/>
        </w:numPr>
        <w:spacing w:after="0" w:line="240" w:lineRule="auto"/>
        <w:ind w:firstLine="709"/>
        <w:contextualSpacing/>
        <w:jc w:val="both"/>
        <w:rPr>
          <w:rFonts w:eastAsia="Calibri"/>
        </w:rPr>
      </w:pPr>
      <w:r w:rsidRPr="00CB4748">
        <w:rPr>
          <w:rFonts w:eastAsia="Calibri"/>
        </w:rPr>
        <w:t>уменьшением при этом объёма камеры управления.</w:t>
      </w:r>
    </w:p>
    <w:p w:rsidR="00CB4748" w:rsidRPr="00CB4748" w:rsidRDefault="00CB4748" w:rsidP="00CB4748">
      <w:pPr>
        <w:spacing w:after="0" w:line="240" w:lineRule="auto"/>
        <w:ind w:firstLine="709"/>
        <w:contextualSpacing/>
        <w:jc w:val="center"/>
        <w:rPr>
          <w:rFonts w:eastAsia="Calibri"/>
          <w:sz w:val="24"/>
          <w:szCs w:val="24"/>
        </w:rPr>
      </w:pPr>
      <w:r w:rsidRPr="00CB4748">
        <w:rPr>
          <w:rFonts w:eastAsia="Calibri"/>
          <w:noProof/>
          <w:lang w:eastAsia="ru-RU"/>
        </w:rPr>
        <w:lastRenderedPageBreak/>
        <w:drawing>
          <wp:inline distT="0" distB="0" distL="0" distR="0" wp14:anchorId="224444D3" wp14:editId="301112CB">
            <wp:extent cx="2530021" cy="3908950"/>
            <wp:effectExtent l="0" t="0" r="381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2" cstate="print">
                      <a:biLevel thresh="75000"/>
                      <a:extLst>
                        <a:ext uri="{BEBA8EAE-BF5A-486C-A8C5-ECC9F3942E4B}">
                          <a14:imgProps xmlns:a14="http://schemas.microsoft.com/office/drawing/2010/main">
                            <a14:imgLayer r:embed="rId263">
                              <a14:imgEffect>
                                <a14:sharpenSoften amount="50000"/>
                              </a14:imgEffect>
                              <a14:imgEffect>
                                <a14:colorTemperature colorTemp="4700"/>
                              </a14:imgEffect>
                              <a14:imgEffect>
                                <a14:saturation sat="40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546396" cy="3934250"/>
                    </a:xfrm>
                    <a:prstGeom prst="rect">
                      <a:avLst/>
                    </a:prstGeom>
                    <a:noFill/>
                  </pic:spPr>
                </pic:pic>
              </a:graphicData>
            </a:graphic>
          </wp:inline>
        </w:drawing>
      </w:r>
    </w:p>
    <w:p w:rsidR="00CB4748" w:rsidRPr="00CB4748" w:rsidRDefault="00CB4748" w:rsidP="00CB4748">
      <w:pPr>
        <w:spacing w:after="0" w:line="240" w:lineRule="auto"/>
        <w:ind w:firstLine="709"/>
        <w:contextualSpacing/>
        <w:jc w:val="center"/>
        <w:rPr>
          <w:rFonts w:eastAsia="Calibri"/>
          <w:sz w:val="24"/>
          <w:szCs w:val="24"/>
        </w:rPr>
      </w:pPr>
      <w:r w:rsidRPr="00CB4748">
        <w:rPr>
          <w:rFonts w:eastAsia="Calibri"/>
          <w:sz w:val="24"/>
          <w:szCs w:val="24"/>
        </w:rPr>
        <w:t xml:space="preserve"> Рис. 4. Чертёж ЭГФ конструкции НИКТИД (г. Владимир) с ёмкостными датчиками перемещения якоря ЭМК (А) и иглы распылителя (Б)</w:t>
      </w:r>
    </w:p>
    <w:p w:rsidR="00CB4748" w:rsidRPr="00CB4748" w:rsidRDefault="00CB4748" w:rsidP="00CB4748">
      <w:pPr>
        <w:spacing w:after="0" w:line="240" w:lineRule="auto"/>
        <w:ind w:firstLine="709"/>
        <w:contextualSpacing/>
        <w:jc w:val="center"/>
        <w:rPr>
          <w:rFonts w:eastAsia="Calibri"/>
        </w:rPr>
      </w:pPr>
    </w:p>
    <w:p w:rsidR="00CB4748" w:rsidRPr="00CB4748" w:rsidRDefault="00CB4748" w:rsidP="00CB4748">
      <w:pPr>
        <w:spacing w:after="0" w:line="240" w:lineRule="auto"/>
        <w:ind w:firstLine="709"/>
        <w:contextualSpacing/>
        <w:jc w:val="both"/>
        <w:rPr>
          <w:rFonts w:eastAsia="Calibri"/>
        </w:rPr>
      </w:pPr>
      <w:r w:rsidRPr="00CB4748">
        <w:rPr>
          <w:rFonts w:eastAsia="Calibri"/>
        </w:rPr>
        <w:t>Теоретическое решение задачи учёта деформации деталей ЭГФ на процессы в форсунке базируется на классической теории, по которой мгновенный баланс топлива в камере управления при открытии ЭМК описывается дифференциальным уравнением:</w:t>
      </w:r>
    </w:p>
    <w:p w:rsidR="00CB4748" w:rsidRPr="00CB4748" w:rsidRDefault="00CB4748" w:rsidP="00CB4748">
      <w:pPr>
        <w:spacing w:after="0" w:line="240" w:lineRule="auto"/>
        <w:ind w:firstLine="709"/>
        <w:contextualSpacing/>
        <w:jc w:val="right"/>
        <w:rPr>
          <w:rFonts w:eastAsia="Times New Roman"/>
        </w:rPr>
      </w:pPr>
      <m:oMathPara>
        <m:oMathParaPr>
          <m:jc m:val="right"/>
        </m:oMathParaPr>
        <m:oMath>
          <m:r>
            <w:rPr>
              <w:rFonts w:ascii="Cambria Math" w:eastAsia="Calibri" w:hAnsi="Cambria Math"/>
            </w:rPr>
            <m:t>β</m:t>
          </m:r>
          <m:r>
            <w:rPr>
              <w:rFonts w:ascii="Cambria Math" w:eastAsia="Calibri" w:hAnsi="Cambria Math"/>
              <w:lang w:val="en-US"/>
            </w:rPr>
            <m:t>Vu</m:t>
          </m:r>
          <m:f>
            <m:fPr>
              <m:ctrlPr>
                <w:rPr>
                  <w:rFonts w:ascii="Cambria Math" w:eastAsia="Calibri" w:hAnsi="Cambria Math"/>
                  <w:i/>
                  <w:lang w:val="en-US"/>
                </w:rPr>
              </m:ctrlPr>
            </m:fPr>
            <m:num>
              <m:sSub>
                <m:sSubPr>
                  <m:ctrlPr>
                    <w:rPr>
                      <w:rFonts w:ascii="Cambria Math" w:eastAsia="Calibri" w:hAnsi="Cambria Math"/>
                      <w:i/>
                      <w:lang w:val="en-US"/>
                    </w:rPr>
                  </m:ctrlPr>
                </m:sSubPr>
                <m:e>
                  <m:r>
                    <w:rPr>
                      <w:rFonts w:ascii="Cambria Math" w:eastAsia="Calibri" w:hAnsi="Cambria Math"/>
                      <w:lang w:val="en-US"/>
                    </w:rPr>
                    <m:t>dP</m:t>
                  </m:r>
                </m:e>
                <m:sub>
                  <m:r>
                    <w:rPr>
                      <w:rFonts w:ascii="Cambria Math" w:eastAsia="Calibri" w:hAnsi="Cambria Math"/>
                      <w:lang w:val="en-US"/>
                    </w:rPr>
                    <m:t>u</m:t>
                  </m:r>
                </m:sub>
              </m:sSub>
            </m:num>
            <m:den>
              <m:r>
                <w:rPr>
                  <w:rFonts w:ascii="Cambria Math" w:eastAsia="Calibri" w:hAnsi="Cambria Math"/>
                  <w:lang w:val="en-US"/>
                </w:rPr>
                <m:t>dt</m:t>
              </m:r>
            </m:den>
          </m:f>
          <m:r>
            <w:rPr>
              <w:rFonts w:ascii="Cambria Math" w:eastAsia="Times New Roman" w:hAnsi="Cambria Math"/>
            </w:rPr>
            <m:t>=</m:t>
          </m:r>
          <m:r>
            <w:rPr>
              <w:rFonts w:ascii="Cambria Math" w:eastAsia="Times New Roman" w:hAnsi="Cambria Math"/>
              <w:lang w:val="en-US"/>
            </w:rPr>
            <m:t>Qau</m:t>
          </m:r>
          <m:r>
            <w:rPr>
              <w:rFonts w:ascii="Cambria Math" w:eastAsia="Times New Roman" w:hAnsi="Cambria Math"/>
            </w:rPr>
            <m:t>-</m:t>
          </m:r>
          <m:sSub>
            <m:sSubPr>
              <m:ctrlPr>
                <w:rPr>
                  <w:rFonts w:ascii="Cambria Math" w:eastAsia="Times New Roman" w:hAnsi="Cambria Math"/>
                  <w:i/>
                  <w:lang w:val="en-US"/>
                </w:rPr>
              </m:ctrlPr>
            </m:sSubPr>
            <m:e>
              <m:r>
                <w:rPr>
                  <w:rFonts w:ascii="Cambria Math" w:eastAsia="Times New Roman" w:hAnsi="Cambria Math"/>
                  <w:lang w:val="en-US"/>
                </w:rPr>
                <m:t>Qu</m:t>
              </m:r>
            </m:e>
            <m:sub>
              <m:r>
                <w:rPr>
                  <w:rFonts w:ascii="Cambria Math" w:eastAsia="Times New Roman" w:hAnsi="Cambria Math"/>
                  <w:lang w:val="en-US"/>
                </w:rPr>
                <m:t>0</m:t>
              </m:r>
            </m:sub>
          </m:sSub>
          <m:r>
            <w:rPr>
              <w:rFonts w:ascii="Cambria Math" w:eastAsia="Times New Roman" w:hAnsi="Cambria Math"/>
            </w:rPr>
            <m:t>+</m:t>
          </m:r>
          <m:sSub>
            <m:sSubPr>
              <m:ctrlPr>
                <w:rPr>
                  <w:rFonts w:ascii="Cambria Math" w:eastAsia="Times New Roman" w:hAnsi="Cambria Math"/>
                  <w:i/>
                  <w:lang w:val="en-US"/>
                </w:rPr>
              </m:ctrlPr>
            </m:sSubPr>
            <m:e>
              <m:r>
                <w:rPr>
                  <w:rFonts w:ascii="Cambria Math" w:eastAsia="Times New Roman" w:hAnsi="Cambria Math"/>
                  <w:lang w:val="en-US"/>
                </w:rPr>
                <m:t>f</m:t>
              </m:r>
            </m:e>
            <m:sub>
              <m:r>
                <w:rPr>
                  <w:rFonts w:ascii="Cambria Math" w:eastAsia="Times New Roman" w:hAnsi="Cambria Math"/>
                  <w:lang w:val="en-US"/>
                </w:rPr>
                <m:t>u</m:t>
              </m:r>
            </m:sub>
          </m:sSub>
          <m:f>
            <m:fPr>
              <m:ctrlPr>
                <w:rPr>
                  <w:rFonts w:ascii="Cambria Math" w:eastAsia="Times New Roman" w:hAnsi="Cambria Math"/>
                  <w:i/>
                  <w:lang w:val="en-US"/>
                </w:rPr>
              </m:ctrlPr>
            </m:fPr>
            <m:num>
              <m:r>
                <w:rPr>
                  <w:rFonts w:ascii="Cambria Math" w:eastAsia="Times New Roman" w:hAnsi="Cambria Math"/>
                  <w:lang w:val="en-US"/>
                </w:rPr>
                <m:t>dX</m:t>
              </m:r>
            </m:num>
            <m:den>
              <m:r>
                <w:rPr>
                  <w:rFonts w:ascii="Cambria Math" w:eastAsia="Times New Roman" w:hAnsi="Cambria Math"/>
                  <w:lang w:val="en-US"/>
                </w:rPr>
                <m:t>dt</m:t>
              </m:r>
            </m:den>
          </m:f>
          <m:r>
            <w:rPr>
              <w:rFonts w:ascii="Cambria Math" w:eastAsia="Times New Roman" w:hAnsi="Cambria Math"/>
            </w:rPr>
            <m:t>.                                         (1)</m:t>
          </m:r>
        </m:oMath>
      </m:oMathPara>
    </w:p>
    <w:p w:rsidR="00CB4748" w:rsidRPr="00CB4748" w:rsidRDefault="00CB4748" w:rsidP="00CB4748">
      <w:pPr>
        <w:spacing w:after="0" w:line="240" w:lineRule="auto"/>
        <w:ind w:firstLine="709"/>
        <w:contextualSpacing/>
        <w:jc w:val="both"/>
        <w:rPr>
          <w:rFonts w:eastAsia="Calibri"/>
        </w:rPr>
      </w:pPr>
      <w:r w:rsidRPr="00CB4748">
        <w:rPr>
          <w:rFonts w:eastAsia="Calibri"/>
        </w:rPr>
        <w:t>Первый член уравнения (1) характеризует изменение давления топлива, остающегося в сжатом состоянии в объеме камеры управления Vu (м</w:t>
      </w:r>
      <w:r w:rsidRPr="00CB4748">
        <w:rPr>
          <w:rFonts w:eastAsia="Calibri"/>
          <w:vertAlign w:val="superscript"/>
        </w:rPr>
        <w:t>3</w:t>
      </w:r>
      <w:r w:rsidRPr="00CB4748">
        <w:rPr>
          <w:rFonts w:eastAsia="Calibri"/>
        </w:rPr>
        <w:t>) с учётом коэффициента сжимаемости топлива β.</w:t>
      </w:r>
    </w:p>
    <w:p w:rsidR="00CB4748" w:rsidRPr="00CB4748" w:rsidRDefault="00CB4748" w:rsidP="00CB4748">
      <w:pPr>
        <w:spacing w:after="0" w:line="240" w:lineRule="auto"/>
        <w:ind w:firstLine="709"/>
        <w:contextualSpacing/>
        <w:jc w:val="both"/>
        <w:rPr>
          <w:rFonts w:eastAsia="Calibri"/>
        </w:rPr>
      </w:pPr>
      <w:r w:rsidRPr="00CB4748">
        <w:rPr>
          <w:rFonts w:eastAsia="Calibri"/>
        </w:rPr>
        <w:t>Второй – расход топлива в камеру управления (м</w:t>
      </w:r>
      <w:r w:rsidRPr="00CB4748">
        <w:rPr>
          <w:rFonts w:eastAsia="Calibri"/>
          <w:vertAlign w:val="superscript"/>
        </w:rPr>
        <w:t>3</w:t>
      </w:r>
      <w:r w:rsidRPr="00CB4748">
        <w:rPr>
          <w:rFonts w:eastAsia="Calibri"/>
        </w:rPr>
        <w:t>/с) через входной жиклер.</w:t>
      </w:r>
    </w:p>
    <w:p w:rsidR="00CB4748" w:rsidRPr="00CB4748" w:rsidRDefault="00CB4748" w:rsidP="00CB4748">
      <w:pPr>
        <w:spacing w:after="0" w:line="240" w:lineRule="auto"/>
        <w:ind w:firstLine="709"/>
        <w:contextualSpacing/>
        <w:jc w:val="both"/>
        <w:rPr>
          <w:rFonts w:eastAsia="Calibri"/>
        </w:rPr>
      </w:pPr>
      <w:r w:rsidRPr="00CB4748">
        <w:rPr>
          <w:rFonts w:eastAsia="Calibri"/>
        </w:rPr>
        <w:t>Третий – расход топлива из камеры управления на слив через выходной жиклер.</w:t>
      </w:r>
    </w:p>
    <w:p w:rsidR="00CB4748" w:rsidRPr="00CB4748" w:rsidRDefault="00CB4748" w:rsidP="00CB4748">
      <w:pPr>
        <w:spacing w:after="0" w:line="240" w:lineRule="auto"/>
        <w:ind w:firstLine="709"/>
        <w:contextualSpacing/>
        <w:jc w:val="both"/>
        <w:rPr>
          <w:rFonts w:eastAsia="Calibri"/>
        </w:rPr>
      </w:pPr>
      <w:r w:rsidRPr="00CB4748">
        <w:rPr>
          <w:rFonts w:eastAsia="Calibri"/>
        </w:rPr>
        <w:t>Четвертый – объемную скорость выталкивания топлива из камеры управления при подъеме X иглы   распылителя совместно с мультипликатором и штангой (f</w:t>
      </w:r>
      <w:r w:rsidRPr="00CB4748">
        <w:rPr>
          <w:rFonts w:eastAsia="Calibri"/>
          <w:vertAlign w:val="subscript"/>
        </w:rPr>
        <w:t>u</w:t>
      </w:r>
      <w:r w:rsidRPr="00CB4748">
        <w:rPr>
          <w:rFonts w:eastAsia="Calibri"/>
        </w:rPr>
        <w:t xml:space="preserve"> – площадь торца плунжерного мультипликатора).</w:t>
      </w:r>
    </w:p>
    <w:p w:rsidR="00CB4748" w:rsidRPr="00CB4748" w:rsidRDefault="00CB4748" w:rsidP="00CB4748">
      <w:pPr>
        <w:spacing w:after="0" w:line="240" w:lineRule="auto"/>
        <w:ind w:firstLine="709"/>
        <w:contextualSpacing/>
        <w:jc w:val="both"/>
        <w:rPr>
          <w:rFonts w:eastAsia="Calibri"/>
        </w:rPr>
      </w:pPr>
      <w:r w:rsidRPr="00CB4748">
        <w:rPr>
          <w:rFonts w:eastAsia="Calibri"/>
        </w:rPr>
        <w:t xml:space="preserve">Для определения времени протекания гидродинамических процессов в ЭГФ формула (1) преобразована к виду: </w:t>
      </w:r>
    </w:p>
    <w:p w:rsidR="00CB4748" w:rsidRPr="00CB4748" w:rsidRDefault="00CB4748" w:rsidP="00CB4748">
      <w:pPr>
        <w:spacing w:after="0" w:line="240" w:lineRule="auto"/>
        <w:ind w:firstLine="709"/>
        <w:contextualSpacing/>
        <w:jc w:val="both"/>
        <w:rPr>
          <w:rFonts w:eastAsia="Times New Roman"/>
        </w:rPr>
      </w:pPr>
      <m:oMathPara>
        <m:oMathParaPr>
          <m:jc m:val="right"/>
        </m:oMathParaPr>
        <m:oMath>
          <m:r>
            <w:rPr>
              <w:rFonts w:ascii="Cambria Math" w:eastAsia="Calibri" w:hAnsi="Cambria Math"/>
            </w:rPr>
            <m:t>dt=</m:t>
          </m:r>
          <m:f>
            <m:fPr>
              <m:ctrlPr>
                <w:rPr>
                  <w:rFonts w:ascii="Cambria Math" w:eastAsia="Calibri" w:hAnsi="Cambria Math"/>
                  <w:i/>
                </w:rPr>
              </m:ctrlPr>
            </m:fPr>
            <m:num>
              <m:d>
                <m:dPr>
                  <m:ctrlPr>
                    <w:rPr>
                      <w:rFonts w:ascii="Cambria Math" w:eastAsia="Calibri" w:hAnsi="Cambria Math"/>
                      <w:i/>
                    </w:rPr>
                  </m:ctrlPr>
                </m:dPr>
                <m:e>
                  <m:r>
                    <w:rPr>
                      <w:rFonts w:ascii="Cambria Math" w:eastAsia="Calibri" w:hAnsi="Cambria Math"/>
                    </w:rPr>
                    <m:t>β*Vu*</m:t>
                  </m:r>
                  <m:sSub>
                    <m:sSubPr>
                      <m:ctrlPr>
                        <w:rPr>
                          <w:rFonts w:ascii="Cambria Math" w:eastAsia="Calibri" w:hAnsi="Cambria Math"/>
                          <w:i/>
                        </w:rPr>
                      </m:ctrlPr>
                    </m:sSubPr>
                    <m:e>
                      <m:r>
                        <w:rPr>
                          <w:rFonts w:ascii="Cambria Math" w:eastAsia="Calibri" w:hAnsi="Cambria Math"/>
                        </w:rPr>
                        <m:t>dP</m:t>
                      </m:r>
                    </m:e>
                    <m:sub>
                      <m:r>
                        <w:rPr>
                          <w:rFonts w:ascii="Cambria Math" w:eastAsia="Calibri" w:hAnsi="Cambria Math"/>
                        </w:rPr>
                        <m:t>u</m:t>
                      </m:r>
                    </m:sub>
                  </m:sSub>
                  <m:r>
                    <w:rPr>
                      <w:rFonts w:ascii="Cambria Math" w:eastAsia="Calibri" w:hAnsi="Cambria Math"/>
                    </w:rPr>
                    <m:t>–</m:t>
                  </m:r>
                  <m:sSub>
                    <m:sSubPr>
                      <m:ctrlPr>
                        <w:rPr>
                          <w:rFonts w:ascii="Cambria Math" w:eastAsia="Calibri" w:hAnsi="Cambria Math"/>
                          <w:i/>
                        </w:rPr>
                      </m:ctrlPr>
                    </m:sSubPr>
                    <m:e>
                      <m:r>
                        <w:rPr>
                          <w:rFonts w:ascii="Cambria Math" w:eastAsia="Calibri" w:hAnsi="Cambria Math"/>
                        </w:rPr>
                        <m:t>f</m:t>
                      </m:r>
                    </m:e>
                    <m:sub>
                      <m:r>
                        <w:rPr>
                          <w:rFonts w:ascii="Cambria Math" w:eastAsia="Calibri" w:hAnsi="Cambria Math"/>
                        </w:rPr>
                        <m:t>u</m:t>
                      </m:r>
                    </m:sub>
                  </m:sSub>
                  <m:r>
                    <w:rPr>
                      <w:rFonts w:ascii="Cambria Math" w:eastAsia="Calibri" w:hAnsi="Cambria Math"/>
                    </w:rPr>
                    <m:t>*dX</m:t>
                  </m:r>
                </m:e>
              </m:d>
            </m:num>
            <m:den>
              <m:r>
                <w:rPr>
                  <w:rFonts w:ascii="Cambria Math" w:eastAsia="Calibri" w:hAnsi="Cambria Math"/>
                </w:rPr>
                <m:t>(Qau-</m:t>
              </m:r>
              <m:sSub>
                <m:sSubPr>
                  <m:ctrlPr>
                    <w:rPr>
                      <w:rFonts w:ascii="Cambria Math" w:eastAsia="Calibri" w:hAnsi="Cambria Math"/>
                      <w:i/>
                    </w:rPr>
                  </m:ctrlPr>
                </m:sSubPr>
                <m:e>
                  <m:r>
                    <w:rPr>
                      <w:rFonts w:ascii="Cambria Math" w:eastAsia="Calibri" w:hAnsi="Cambria Math"/>
                    </w:rPr>
                    <m:t>Qu</m:t>
                  </m:r>
                </m:e>
                <m:sub>
                  <m:r>
                    <w:rPr>
                      <w:rFonts w:ascii="Cambria Math" w:eastAsia="Calibri" w:hAnsi="Cambria Math"/>
                    </w:rPr>
                    <m:t>0</m:t>
                  </m:r>
                </m:sub>
              </m:sSub>
              <m:r>
                <w:rPr>
                  <w:rFonts w:ascii="Cambria Math" w:eastAsia="Calibri" w:hAnsi="Cambria Math"/>
                </w:rPr>
                <m:t>)</m:t>
              </m:r>
            </m:den>
          </m:f>
          <m:r>
            <w:rPr>
              <w:rFonts w:ascii="Cambria Math" w:eastAsia="Calibri" w:hAnsi="Cambria Math"/>
            </w:rPr>
            <m:t>.                                                   (2)</m:t>
          </m:r>
        </m:oMath>
      </m:oMathPara>
    </w:p>
    <w:p w:rsidR="00CB4748" w:rsidRPr="00CB4748" w:rsidRDefault="00CB4748" w:rsidP="00CB4748">
      <w:pPr>
        <w:spacing w:after="0" w:line="240" w:lineRule="auto"/>
        <w:ind w:firstLine="709"/>
        <w:contextualSpacing/>
        <w:jc w:val="both"/>
        <w:rPr>
          <w:rFonts w:eastAsia="Calibri"/>
        </w:rPr>
      </w:pPr>
      <w:r w:rsidRPr="00CB4748">
        <w:rPr>
          <w:rFonts w:eastAsia="Calibri"/>
        </w:rPr>
        <w:t>Знаменатель уравнения (2) представляет собой разность расходов топлива через входной и выходной жиклёры.</w:t>
      </w:r>
    </w:p>
    <w:p w:rsidR="00CB4748" w:rsidRPr="00CB4748" w:rsidRDefault="00CB4748" w:rsidP="00CB4748">
      <w:pPr>
        <w:spacing w:after="0" w:line="240" w:lineRule="auto"/>
        <w:ind w:firstLine="709"/>
        <w:contextualSpacing/>
        <w:jc w:val="both"/>
        <w:rPr>
          <w:rFonts w:eastAsia="Calibri"/>
        </w:rPr>
      </w:pPr>
      <w:r w:rsidRPr="00CB4748">
        <w:rPr>
          <w:rFonts w:eastAsia="Calibri"/>
        </w:rPr>
        <w:lastRenderedPageBreak/>
        <w:t xml:space="preserve">В окончательной модели гидродинамических процессов в формулу (2) вводится слагаемое </w:t>
      </w:r>
      <m:oMath>
        <m:sSub>
          <m:sSubPr>
            <m:ctrlPr>
              <w:rPr>
                <w:rFonts w:ascii="Cambria Math" w:eastAsia="Calibri" w:hAnsi="Cambria Math"/>
                <w:i/>
              </w:rPr>
            </m:ctrlPr>
          </m:sSubPr>
          <m:e>
            <m:r>
              <w:rPr>
                <w:rFonts w:ascii="Cambria Math" w:eastAsia="Calibri" w:hAnsi="Cambria Math"/>
              </w:rPr>
              <m:t>f</m:t>
            </m:r>
          </m:e>
          <m:sub>
            <m:r>
              <w:rPr>
                <w:rFonts w:ascii="Cambria Math" w:eastAsia="Calibri" w:hAnsi="Cambria Math"/>
              </w:rPr>
              <m:t>u</m:t>
            </m:r>
          </m:sub>
        </m:sSub>
        <m:r>
          <w:rPr>
            <w:rFonts w:ascii="Cambria Math" w:eastAsia="Calibri" w:hAnsi="Cambria Math"/>
          </w:rPr>
          <m:t>*du,</m:t>
        </m:r>
      </m:oMath>
      <w:r w:rsidRPr="00CB4748">
        <w:rPr>
          <w:rFonts w:eastAsia="Times New Roman"/>
        </w:rPr>
        <w:t xml:space="preserve"> которое учитывает перемещение верхнего торца мультипликатора при разгрузке сжатых деталей </w:t>
      </w:r>
      <m:oMath>
        <m:r>
          <w:rPr>
            <w:rFonts w:ascii="Cambria Math" w:eastAsia="Calibri" w:hAnsi="Cambria Math"/>
          </w:rPr>
          <m:t xml:space="preserve">u: </m:t>
        </m:r>
      </m:oMath>
      <w:r w:rsidRPr="00CB4748">
        <w:rPr>
          <w:rFonts w:eastAsia="Times New Roman"/>
        </w:rPr>
        <w:t xml:space="preserve"> </w:t>
      </w:r>
    </w:p>
    <w:p w:rsidR="00CB4748" w:rsidRPr="00CB4748" w:rsidRDefault="00CB4748" w:rsidP="00CB4748">
      <w:pPr>
        <w:spacing w:after="0" w:line="240" w:lineRule="auto"/>
        <w:ind w:firstLine="709"/>
        <w:contextualSpacing/>
        <w:jc w:val="both"/>
        <w:rPr>
          <w:rFonts w:eastAsia="Times New Roman"/>
          <w:i/>
        </w:rPr>
      </w:pPr>
      <m:oMathPara>
        <m:oMathParaPr>
          <m:jc m:val="right"/>
        </m:oMathParaPr>
        <m:oMath>
          <m:r>
            <w:rPr>
              <w:rFonts w:ascii="Cambria Math" w:eastAsia="Calibri" w:hAnsi="Cambria Math"/>
            </w:rPr>
            <m:t>dt=</m:t>
          </m:r>
          <m:f>
            <m:fPr>
              <m:ctrlPr>
                <w:rPr>
                  <w:rFonts w:ascii="Cambria Math" w:eastAsia="Calibri" w:hAnsi="Cambria Math"/>
                  <w:i/>
                </w:rPr>
              </m:ctrlPr>
            </m:fPr>
            <m:num>
              <m:d>
                <m:dPr>
                  <m:ctrlPr>
                    <w:rPr>
                      <w:rFonts w:ascii="Cambria Math" w:eastAsia="Calibri" w:hAnsi="Cambria Math"/>
                      <w:i/>
                    </w:rPr>
                  </m:ctrlPr>
                </m:dPr>
                <m:e>
                  <m:r>
                    <w:rPr>
                      <w:rFonts w:ascii="Cambria Math" w:eastAsia="Calibri" w:hAnsi="Cambria Math"/>
                    </w:rPr>
                    <m:t>β*Vu*d</m:t>
                  </m:r>
                  <m:sSub>
                    <m:sSubPr>
                      <m:ctrlPr>
                        <w:rPr>
                          <w:rFonts w:ascii="Cambria Math" w:eastAsia="Calibri" w:hAnsi="Cambria Math"/>
                          <w:i/>
                        </w:rPr>
                      </m:ctrlPr>
                    </m:sSubPr>
                    <m:e>
                      <m:r>
                        <w:rPr>
                          <w:rFonts w:ascii="Cambria Math" w:eastAsia="Calibri" w:hAnsi="Cambria Math"/>
                        </w:rPr>
                        <m:t>P</m:t>
                      </m:r>
                    </m:e>
                    <m:sub>
                      <m:r>
                        <w:rPr>
                          <w:rFonts w:ascii="Cambria Math" w:eastAsia="Calibri" w:hAnsi="Cambria Math"/>
                        </w:rPr>
                        <m:t>u</m:t>
                      </m:r>
                    </m:sub>
                  </m:sSub>
                  <m:r>
                    <w:rPr>
                      <w:rFonts w:ascii="Cambria Math" w:eastAsia="Calibri" w:hAnsi="Cambria Math"/>
                    </w:rPr>
                    <m:t>-</m:t>
                  </m:r>
                  <m:sSub>
                    <m:sSubPr>
                      <m:ctrlPr>
                        <w:rPr>
                          <w:rFonts w:ascii="Cambria Math" w:eastAsia="Calibri" w:hAnsi="Cambria Math"/>
                          <w:i/>
                        </w:rPr>
                      </m:ctrlPr>
                    </m:sSubPr>
                    <m:e>
                      <m:r>
                        <w:rPr>
                          <w:rFonts w:ascii="Cambria Math" w:eastAsia="Calibri" w:hAnsi="Cambria Math"/>
                        </w:rPr>
                        <m:t>f</m:t>
                      </m:r>
                    </m:e>
                    <m:sub>
                      <m:r>
                        <w:rPr>
                          <w:rFonts w:ascii="Cambria Math" w:eastAsia="Calibri" w:hAnsi="Cambria Math"/>
                        </w:rPr>
                        <m:t>u</m:t>
                      </m:r>
                    </m:sub>
                  </m:sSub>
                  <m:r>
                    <w:rPr>
                      <w:rFonts w:ascii="Cambria Math" w:eastAsia="Calibri" w:hAnsi="Cambria Math"/>
                    </w:rPr>
                    <m:t>*du-</m:t>
                  </m:r>
                  <m:sSub>
                    <m:sSubPr>
                      <m:ctrlPr>
                        <w:rPr>
                          <w:rFonts w:ascii="Cambria Math" w:eastAsia="Calibri" w:hAnsi="Cambria Math"/>
                          <w:i/>
                        </w:rPr>
                      </m:ctrlPr>
                    </m:sSubPr>
                    <m:e>
                      <m:r>
                        <w:rPr>
                          <w:rFonts w:ascii="Cambria Math" w:eastAsia="Calibri" w:hAnsi="Cambria Math"/>
                        </w:rPr>
                        <m:t>f</m:t>
                      </m:r>
                    </m:e>
                    <m:sub>
                      <m:r>
                        <w:rPr>
                          <w:rFonts w:ascii="Cambria Math" w:eastAsia="Calibri" w:hAnsi="Cambria Math"/>
                        </w:rPr>
                        <m:t>u</m:t>
                      </m:r>
                    </m:sub>
                  </m:sSub>
                  <m:r>
                    <w:rPr>
                      <w:rFonts w:ascii="Cambria Math" w:eastAsia="Calibri" w:hAnsi="Cambria Math"/>
                    </w:rPr>
                    <m:t>*dX</m:t>
                  </m:r>
                </m:e>
              </m:d>
            </m:num>
            <m:den>
              <m:d>
                <m:dPr>
                  <m:ctrlPr>
                    <w:rPr>
                      <w:rFonts w:ascii="Cambria Math" w:eastAsia="Calibri" w:hAnsi="Cambria Math"/>
                      <w:i/>
                    </w:rPr>
                  </m:ctrlPr>
                </m:dPr>
                <m:e>
                  <m:r>
                    <w:rPr>
                      <w:rFonts w:ascii="Cambria Math" w:eastAsia="Calibri" w:hAnsi="Cambria Math"/>
                    </w:rPr>
                    <m:t>Qau-</m:t>
                  </m:r>
                  <m:sSub>
                    <m:sSubPr>
                      <m:ctrlPr>
                        <w:rPr>
                          <w:rFonts w:ascii="Cambria Math" w:eastAsia="Calibri" w:hAnsi="Cambria Math"/>
                          <w:i/>
                        </w:rPr>
                      </m:ctrlPr>
                    </m:sSubPr>
                    <m:e>
                      <m:r>
                        <w:rPr>
                          <w:rFonts w:ascii="Cambria Math" w:eastAsia="Calibri" w:hAnsi="Cambria Math"/>
                        </w:rPr>
                        <m:t>Qu</m:t>
                      </m:r>
                    </m:e>
                    <m:sub>
                      <m:r>
                        <w:rPr>
                          <w:rFonts w:ascii="Cambria Math" w:eastAsia="Calibri" w:hAnsi="Cambria Math"/>
                        </w:rPr>
                        <m:t>0</m:t>
                      </m:r>
                    </m:sub>
                  </m:sSub>
                </m:e>
              </m:d>
            </m:den>
          </m:f>
          <m:r>
            <w:rPr>
              <w:rFonts w:ascii="Cambria Math" w:eastAsia="Calibri" w:hAnsi="Cambria Math"/>
            </w:rPr>
            <m:t>.                                   (3)</m:t>
          </m:r>
        </m:oMath>
      </m:oMathPara>
    </w:p>
    <w:p w:rsidR="00CB4748" w:rsidRPr="00CB4748" w:rsidRDefault="00CB4748" w:rsidP="00CB4748">
      <w:pPr>
        <w:spacing w:after="0" w:line="240" w:lineRule="auto"/>
        <w:ind w:firstLine="709"/>
        <w:contextualSpacing/>
        <w:jc w:val="both"/>
        <w:rPr>
          <w:rFonts w:eastAsia="Calibri"/>
        </w:rPr>
      </w:pPr>
      <w:r w:rsidRPr="00CB4748">
        <w:rPr>
          <w:rFonts w:eastAsia="Times New Roman"/>
        </w:rPr>
        <w:t>В</w:t>
      </w:r>
      <w:r w:rsidRPr="00CB4748">
        <w:rPr>
          <w:rFonts w:eastAsia="Calibri"/>
        </w:rPr>
        <w:t xml:space="preserve"> этой модели учитывается также изменение объёма камеры управления  </w:t>
      </w:r>
      <m:oMath>
        <m:r>
          <w:rPr>
            <w:rFonts w:ascii="Cambria Math" w:eastAsia="Calibri" w:hAnsi="Cambria Math"/>
          </w:rPr>
          <m:t xml:space="preserve">Vu, </m:t>
        </m:r>
      </m:oMath>
      <w:r w:rsidRPr="00CB4748">
        <w:rPr>
          <w:rFonts w:eastAsia="Times New Roman"/>
        </w:rPr>
        <w:t>вызванное деформацией деталей.</w:t>
      </w:r>
    </w:p>
    <w:p w:rsidR="00CB4748" w:rsidRPr="00CB4748" w:rsidRDefault="00CB4748" w:rsidP="00CB4748">
      <w:pPr>
        <w:spacing w:after="0" w:line="240" w:lineRule="auto"/>
        <w:ind w:firstLine="709"/>
        <w:contextualSpacing/>
        <w:jc w:val="both"/>
        <w:rPr>
          <w:rFonts w:eastAsia="Calibri"/>
        </w:rPr>
      </w:pPr>
      <w:r w:rsidRPr="00CB4748">
        <w:rPr>
          <w:rFonts w:eastAsia="Calibri"/>
        </w:rPr>
        <w:t xml:space="preserve">Результаты расчёта с использованием математической модели формулы (3) аппроксимированы графиками на рис. 3. Если не учитывать влияние деформирования деталей ЭГФ, то процесс падения давления топлива в камере управления протекает очень быстро в соответствии с нижней кривой на рис. 3. Расчётное время начала подъёма иглы составляет </w:t>
      </w:r>
      <w:r w:rsidRPr="00CB4748">
        <w:rPr>
          <w:rFonts w:eastAsia="Calibri"/>
          <w:lang w:val="en-US"/>
        </w:rPr>
        <w:t>t</w:t>
      </w:r>
      <w:r w:rsidRPr="00CB4748">
        <w:rPr>
          <w:rFonts w:eastAsia="Calibri"/>
          <w:vertAlign w:val="subscript"/>
        </w:rPr>
        <w:t xml:space="preserve">0 </w:t>
      </w:r>
      <w:r w:rsidRPr="00CB4748">
        <w:rPr>
          <w:rFonts w:eastAsia="Calibri"/>
        </w:rPr>
        <w:t xml:space="preserve">= 34 мкс. Учет деформирования деталей ЭГФ в 4 раза замедляет процесс (верхняя кривая), а </w:t>
      </w:r>
      <w:r w:rsidRPr="00CB4748">
        <w:rPr>
          <w:rFonts w:eastAsia="Calibri"/>
          <w:lang w:val="en-US"/>
        </w:rPr>
        <w:t>t</w:t>
      </w:r>
      <w:r w:rsidRPr="00CB4748">
        <w:rPr>
          <w:rFonts w:eastAsia="Calibri"/>
          <w:vertAlign w:val="subscript"/>
        </w:rPr>
        <w:t>0</w:t>
      </w:r>
      <w:r w:rsidRPr="00CB4748">
        <w:rPr>
          <w:rFonts w:eastAsia="Calibri"/>
        </w:rPr>
        <w:t xml:space="preserve"> = 136 мкс. </w:t>
      </w:r>
    </w:p>
    <w:tbl>
      <w:tblPr>
        <w:tblStyle w:val="2"/>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73"/>
      </w:tblGrid>
      <w:tr w:rsidR="00CB4748" w:rsidRPr="00CB4748" w:rsidTr="00CB4748">
        <w:trPr>
          <w:jc w:val="center"/>
        </w:trPr>
        <w:tc>
          <w:tcPr>
            <w:tcW w:w="9173" w:type="dxa"/>
          </w:tcPr>
          <w:p w:rsidR="00CB4748" w:rsidRPr="00CB4748" w:rsidRDefault="00CB4748" w:rsidP="00CB4748">
            <w:pPr>
              <w:contextualSpacing/>
              <w:jc w:val="center"/>
              <w:rPr>
                <w:rFonts w:eastAsia="Calibri"/>
              </w:rPr>
            </w:pPr>
            <w:r w:rsidRPr="00CB4748">
              <w:rPr>
                <w:rFonts w:eastAsia="Calibri"/>
                <w:noProof/>
                <w:lang w:eastAsia="ru-RU"/>
              </w:rPr>
              <w:drawing>
                <wp:inline distT="0" distB="0" distL="0" distR="0" wp14:anchorId="1A0ABBCF" wp14:editId="28D3A14F">
                  <wp:extent cx="5537925" cy="3396343"/>
                  <wp:effectExtent l="0" t="0" r="0" b="0"/>
                  <wp:docPr id="21"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64"/>
                    </a:graphicData>
                  </a:graphic>
                </wp:inline>
              </w:drawing>
            </w:r>
          </w:p>
        </w:tc>
      </w:tr>
      <w:tr w:rsidR="00CB4748" w:rsidRPr="00CB4748" w:rsidTr="00CB4748">
        <w:trPr>
          <w:jc w:val="center"/>
        </w:trPr>
        <w:tc>
          <w:tcPr>
            <w:tcW w:w="9173" w:type="dxa"/>
          </w:tcPr>
          <w:p w:rsidR="00CB4748" w:rsidRPr="00CB4748" w:rsidRDefault="00CB4748" w:rsidP="00CB4748">
            <w:pPr>
              <w:ind w:firstLine="709"/>
              <w:contextualSpacing/>
              <w:jc w:val="center"/>
              <w:rPr>
                <w:rFonts w:eastAsia="Calibri"/>
                <w:sz w:val="24"/>
                <w:szCs w:val="24"/>
              </w:rPr>
            </w:pPr>
          </w:p>
          <w:p w:rsidR="00CB4748" w:rsidRPr="00CB4748" w:rsidRDefault="00CB4748" w:rsidP="00CB4748">
            <w:pPr>
              <w:ind w:firstLine="709"/>
              <w:contextualSpacing/>
              <w:jc w:val="center"/>
              <w:rPr>
                <w:rFonts w:ascii="Times New Roman" w:eastAsia="Calibri" w:hAnsi="Times New Roman"/>
                <w:sz w:val="24"/>
                <w:szCs w:val="24"/>
              </w:rPr>
            </w:pPr>
            <w:r w:rsidRPr="00CB4748">
              <w:rPr>
                <w:rFonts w:ascii="Times New Roman" w:eastAsia="Calibri" w:hAnsi="Times New Roman"/>
                <w:sz w:val="24"/>
                <w:szCs w:val="24"/>
              </w:rPr>
              <w:t xml:space="preserve">Рис. 5. Давление в аккумуляторе (1), напряжение (2), ток (3) в обмотке ЭМК, подъемы якоря (4) и иглы (5) распылителя форсунки при Uф = 150 В, t = 0.8 мс, </w:t>
            </w:r>
          </w:p>
          <w:p w:rsidR="00CB4748" w:rsidRPr="00CB4748" w:rsidRDefault="00CB4748" w:rsidP="00CB4748">
            <w:pPr>
              <w:ind w:firstLine="709"/>
              <w:contextualSpacing/>
              <w:jc w:val="center"/>
              <w:rPr>
                <w:rFonts w:eastAsia="Calibri"/>
              </w:rPr>
            </w:pPr>
            <w:r w:rsidRPr="00CB4748">
              <w:rPr>
                <w:rFonts w:ascii="Times New Roman" w:eastAsia="Calibri" w:hAnsi="Times New Roman"/>
                <w:sz w:val="24"/>
                <w:szCs w:val="24"/>
              </w:rPr>
              <w:t>t</w:t>
            </w:r>
            <w:r w:rsidRPr="00CB4748">
              <w:rPr>
                <w:rFonts w:ascii="Times New Roman" w:eastAsia="Calibri" w:hAnsi="Times New Roman"/>
                <w:sz w:val="24"/>
                <w:szCs w:val="24"/>
                <w:vertAlign w:val="subscript"/>
              </w:rPr>
              <w:t>ф</w:t>
            </w:r>
            <w:r w:rsidRPr="00CB4748">
              <w:rPr>
                <w:rFonts w:ascii="Times New Roman" w:eastAsia="Calibri" w:hAnsi="Times New Roman"/>
                <w:sz w:val="24"/>
                <w:szCs w:val="24"/>
              </w:rPr>
              <w:t xml:space="preserve"> = 0,3 мс, Pak = 60 МПа, q</w:t>
            </w:r>
            <w:r w:rsidRPr="00CB4748">
              <w:rPr>
                <w:rFonts w:ascii="Times New Roman" w:eastAsia="Calibri" w:hAnsi="Times New Roman"/>
                <w:sz w:val="24"/>
                <w:szCs w:val="24"/>
                <w:vertAlign w:val="subscript"/>
              </w:rPr>
              <w:t>ц</w:t>
            </w:r>
            <w:r w:rsidRPr="00CB4748">
              <w:rPr>
                <w:rFonts w:ascii="Times New Roman" w:eastAsia="Calibri" w:hAnsi="Times New Roman"/>
                <w:sz w:val="24"/>
                <w:szCs w:val="24"/>
              </w:rPr>
              <w:t xml:space="preserve"> = 61,7 мм</w:t>
            </w:r>
            <w:r w:rsidRPr="00CB4748">
              <w:rPr>
                <w:rFonts w:ascii="Times New Roman" w:eastAsia="Calibri" w:hAnsi="Times New Roman"/>
                <w:sz w:val="24"/>
                <w:szCs w:val="24"/>
                <w:vertAlign w:val="superscript"/>
              </w:rPr>
              <w:t>3</w:t>
            </w:r>
            <w:r w:rsidRPr="00CB4748">
              <w:rPr>
                <w:rFonts w:ascii="Times New Roman" w:eastAsia="Calibri" w:hAnsi="Times New Roman"/>
                <w:sz w:val="24"/>
                <w:szCs w:val="24"/>
              </w:rPr>
              <w:t>/цикл. Опыт 4F15356</w:t>
            </w:r>
          </w:p>
        </w:tc>
      </w:tr>
    </w:tbl>
    <w:p w:rsidR="00CB4748" w:rsidRPr="00CB4748" w:rsidRDefault="00CB4748" w:rsidP="00CB4748">
      <w:pPr>
        <w:spacing w:after="0" w:line="240" w:lineRule="auto"/>
        <w:ind w:firstLine="709"/>
        <w:contextualSpacing/>
        <w:jc w:val="both"/>
        <w:rPr>
          <w:rFonts w:eastAsia="Calibri"/>
        </w:rPr>
      </w:pPr>
    </w:p>
    <w:p w:rsidR="00CB4748" w:rsidRPr="00CB4748" w:rsidRDefault="00CB4748" w:rsidP="00CB4748">
      <w:pPr>
        <w:spacing w:before="120" w:after="0" w:line="240" w:lineRule="auto"/>
        <w:ind w:firstLine="709"/>
        <w:contextualSpacing/>
        <w:jc w:val="both"/>
        <w:rPr>
          <w:rFonts w:eastAsia="Calibri"/>
        </w:rPr>
      </w:pPr>
      <w:r w:rsidRPr="00CB4748">
        <w:rPr>
          <w:rFonts w:eastAsia="Calibri"/>
        </w:rPr>
        <w:t xml:space="preserve">На основе проведенного анализа ставится задача: экспериментально проверить эффективность моделирования влияния деформирования деталей на процессы в ЭГФ по критерию – времени </w:t>
      </w:r>
      <w:r w:rsidRPr="00CB4748">
        <w:rPr>
          <w:rFonts w:eastAsia="Calibri"/>
          <w:lang w:val="en-US"/>
        </w:rPr>
        <w:t>t</w:t>
      </w:r>
      <w:r w:rsidRPr="00CB4748">
        <w:rPr>
          <w:rFonts w:eastAsia="Calibri"/>
          <w:vertAlign w:val="subscript"/>
        </w:rPr>
        <w:t xml:space="preserve">0 </w:t>
      </w:r>
      <w:r w:rsidRPr="00CB4748">
        <w:rPr>
          <w:rFonts w:eastAsia="Calibri"/>
        </w:rPr>
        <w:t xml:space="preserve"> до начала подъёма иглы распылителя.</w:t>
      </w:r>
    </w:p>
    <w:p w:rsidR="00CB4748" w:rsidRPr="00CB4748" w:rsidRDefault="00CB4748" w:rsidP="00CB4748">
      <w:pPr>
        <w:spacing w:after="0" w:line="240" w:lineRule="auto"/>
        <w:ind w:firstLine="709"/>
        <w:contextualSpacing/>
        <w:jc w:val="both"/>
        <w:rPr>
          <w:rFonts w:eastAsia="Calibri"/>
        </w:rPr>
      </w:pPr>
      <w:r w:rsidRPr="00CB4748">
        <w:rPr>
          <w:rFonts w:eastAsia="Calibri"/>
        </w:rPr>
        <w:t>Для реализации этой задачи предусмотрено разработать методику и выполнить обработку осциллограмм, записанных при давлении топлива в аккумуляторе, для которого выполнены расчёты (70 МПа).</w:t>
      </w:r>
    </w:p>
    <w:p w:rsidR="00CB4748" w:rsidRPr="00CB4748" w:rsidRDefault="00CB4748" w:rsidP="00CB4748">
      <w:pPr>
        <w:spacing w:after="0" w:line="240" w:lineRule="auto"/>
        <w:ind w:firstLine="709"/>
        <w:contextualSpacing/>
        <w:jc w:val="both"/>
        <w:rPr>
          <w:rFonts w:eastAsia="Calibri"/>
        </w:rPr>
      </w:pPr>
      <w:r w:rsidRPr="00CB4748">
        <w:rPr>
          <w:rFonts w:eastAsia="Calibri"/>
        </w:rPr>
        <w:lastRenderedPageBreak/>
        <w:t>Экспериментальные исследования проведены на ЭГФ, оснащенной ёмкостными датчиками перемещения якоря ЭМК и иглы распылителя форсунки (рис. 4). Типичные осциллограммы приведены на рис 5.</w:t>
      </w:r>
    </w:p>
    <w:p w:rsidR="00CB4748" w:rsidRPr="00CB4748" w:rsidRDefault="00CB4748" w:rsidP="00CB4748">
      <w:pPr>
        <w:spacing w:after="0" w:line="240" w:lineRule="auto"/>
        <w:ind w:firstLine="709"/>
        <w:contextualSpacing/>
        <w:jc w:val="both"/>
        <w:rPr>
          <w:rFonts w:eastAsia="Calibri"/>
        </w:rPr>
      </w:pPr>
      <w:r w:rsidRPr="00CB4748">
        <w:rPr>
          <w:rFonts w:eastAsia="Calibri"/>
        </w:rPr>
        <w:t xml:space="preserve">Синхронно записывались показания датчика давления МИДА 1, напряжения 2, силы тока 3 и ёмкостных датчиков перемещения якоря 4 и иглы распылителя 5. </w:t>
      </w:r>
    </w:p>
    <w:p w:rsidR="00CB4748" w:rsidRPr="00CB4748" w:rsidRDefault="00CB4748" w:rsidP="00CB4748">
      <w:pPr>
        <w:spacing w:after="0" w:line="240" w:lineRule="auto"/>
        <w:ind w:firstLine="709"/>
        <w:contextualSpacing/>
        <w:jc w:val="both"/>
        <w:rPr>
          <w:rFonts w:eastAsia="Calibri"/>
        </w:rPr>
      </w:pPr>
      <w:r w:rsidRPr="00CB4748">
        <w:rPr>
          <w:rFonts w:eastAsia="Calibri"/>
        </w:rPr>
        <w:t>В опыте 4F15356 форсирующее напряжение составило Uф = 150 В при длительности t</w:t>
      </w:r>
      <w:r w:rsidRPr="00CB4748">
        <w:rPr>
          <w:rFonts w:eastAsia="Calibri"/>
          <w:vertAlign w:val="subscript"/>
        </w:rPr>
        <w:t>ф</w:t>
      </w:r>
      <w:r w:rsidRPr="00CB4748">
        <w:rPr>
          <w:rFonts w:eastAsia="Calibri"/>
        </w:rPr>
        <w:t xml:space="preserve"> = 0,3 мс (300 мкс), форсирующий ток достиг 42 А. Напряжение удержания снижено в 5 раз для уменьшения нагрева электромагнита. При давлении Pak = 60 МПа цикловая подача составила q</w:t>
      </w:r>
      <w:r w:rsidRPr="00CB4748">
        <w:rPr>
          <w:rFonts w:eastAsia="Calibri"/>
          <w:vertAlign w:val="subscript"/>
        </w:rPr>
        <w:t>ц</w:t>
      </w:r>
      <w:r w:rsidRPr="00CB4748">
        <w:rPr>
          <w:rFonts w:eastAsia="Calibri"/>
        </w:rPr>
        <w:t xml:space="preserve"> = 61,7 мм</w:t>
      </w:r>
      <w:r w:rsidRPr="00CB4748">
        <w:rPr>
          <w:rFonts w:eastAsia="Calibri"/>
          <w:vertAlign w:val="superscript"/>
        </w:rPr>
        <w:t>3</w:t>
      </w:r>
      <w:r w:rsidRPr="00CB4748">
        <w:rPr>
          <w:rFonts w:eastAsia="Calibri"/>
        </w:rPr>
        <w:t>/цикл. Осциллограммы 4 и 5 отражают кинематику якоря и иглы распылителя.</w:t>
      </w:r>
    </w:p>
    <w:p w:rsidR="00CB4748" w:rsidRPr="00CB4748" w:rsidRDefault="00CB4748" w:rsidP="00CB4748">
      <w:pPr>
        <w:spacing w:after="0" w:line="240" w:lineRule="auto"/>
        <w:ind w:firstLine="709"/>
        <w:contextualSpacing/>
        <w:jc w:val="both"/>
        <w:rPr>
          <w:rFonts w:eastAsia="Calibri"/>
        </w:rPr>
      </w:pPr>
      <w:r w:rsidRPr="00CB4748">
        <w:rPr>
          <w:rFonts w:eastAsia="Calibri"/>
        </w:rPr>
        <w:t xml:space="preserve"> При обработке осциллограмм для характерных точек по оси ординат У определяются значения параметров в вольтах, а по оси Х временные координаты в мкс. </w:t>
      </w:r>
    </w:p>
    <w:p w:rsidR="00CB4748" w:rsidRPr="00CB4748" w:rsidRDefault="00CB4748" w:rsidP="00CB4748">
      <w:pPr>
        <w:spacing w:after="0" w:line="240" w:lineRule="auto"/>
        <w:ind w:firstLine="709"/>
        <w:contextualSpacing/>
        <w:jc w:val="both"/>
        <w:rPr>
          <w:rFonts w:eastAsia="Calibri"/>
        </w:rPr>
      </w:pPr>
      <w:r w:rsidRPr="00CB4748">
        <w:rPr>
          <w:rFonts w:eastAsia="Calibri"/>
        </w:rPr>
        <w:t>Для силы тока – это максимальный форсирующий ток, при котором обычно начинается подъём якоря, а также минимальный ток удержания, после которого включается ток размагничивания обратной полярности для прекращения цикловой подачи.</w:t>
      </w:r>
    </w:p>
    <w:p w:rsidR="00CB4748" w:rsidRPr="00CB4748" w:rsidRDefault="00CB4748" w:rsidP="00CB4748">
      <w:pPr>
        <w:spacing w:after="0" w:line="240" w:lineRule="auto"/>
        <w:ind w:firstLine="709"/>
        <w:contextualSpacing/>
        <w:jc w:val="both"/>
        <w:rPr>
          <w:rFonts w:eastAsia="Calibri"/>
        </w:rPr>
      </w:pPr>
      <w:r w:rsidRPr="00CB4748">
        <w:rPr>
          <w:rFonts w:eastAsia="Calibri"/>
        </w:rPr>
        <w:t>На осциллограмме перемещения якоря выделяется два уровня. Нижний определяется по точке начала подъёма якоря, он соответствует закрытому управляющему клапану. Верхний – по точке контакта якоря со статором, он соответствует максимальному подъёму якоря.</w:t>
      </w:r>
    </w:p>
    <w:p w:rsidR="00CB4748" w:rsidRPr="00CB4748" w:rsidRDefault="00CB4748" w:rsidP="00CB4748">
      <w:pPr>
        <w:spacing w:after="0" w:line="240" w:lineRule="auto"/>
        <w:ind w:firstLine="709"/>
        <w:contextualSpacing/>
        <w:jc w:val="both"/>
        <w:rPr>
          <w:rFonts w:eastAsia="Calibri"/>
        </w:rPr>
      </w:pPr>
      <w:r w:rsidRPr="00CB4748">
        <w:rPr>
          <w:rFonts w:eastAsia="Calibri"/>
        </w:rPr>
        <w:t>У иглы три уровня. Первый уровень соответствует началу разгрузки сжатых деталей (мультипликатора, штанги и иглы распылителя) до начала подъёма иглы, а также окончанию сжатия этих же деталей после посадки иглы в седло.</w:t>
      </w:r>
    </w:p>
    <w:p w:rsidR="00CB4748" w:rsidRPr="00CB4748" w:rsidRDefault="00CB4748" w:rsidP="00CB4748">
      <w:pPr>
        <w:spacing w:after="0" w:line="240" w:lineRule="auto"/>
        <w:ind w:firstLine="709"/>
        <w:contextualSpacing/>
        <w:jc w:val="both"/>
        <w:rPr>
          <w:rFonts w:eastAsia="Calibri"/>
        </w:rPr>
      </w:pPr>
      <w:r w:rsidRPr="00CB4748">
        <w:rPr>
          <w:rFonts w:eastAsia="Calibri"/>
        </w:rPr>
        <w:t>Второй уровень соответствует началу подъёма иглы, он определяется по точке перегиба на кривой 5, отражающей резкое замедление процесса падения давления топлива в камере управления в связи с началом подъёма иглы. Этому же уровню соответствует окончание посадки иглы в седло, которое сопровождается характерным отскоком. Ниже этого уровня происходит сжатие деталей ЭГФ при закрытой игле.</w:t>
      </w:r>
    </w:p>
    <w:p w:rsidR="00CB4748" w:rsidRPr="00CB4748" w:rsidRDefault="00CB4748" w:rsidP="00CB4748">
      <w:pPr>
        <w:spacing w:after="0" w:line="240" w:lineRule="auto"/>
        <w:ind w:firstLine="709"/>
        <w:contextualSpacing/>
        <w:jc w:val="both"/>
        <w:rPr>
          <w:rFonts w:eastAsia="Calibri"/>
        </w:rPr>
      </w:pPr>
      <w:r w:rsidRPr="00CB4748">
        <w:rPr>
          <w:rFonts w:eastAsia="Calibri"/>
        </w:rPr>
        <w:t>Третий уровень соответствует положению иглы на упоре в проставку, максимальному подъёму иглы.</w:t>
      </w:r>
    </w:p>
    <w:p w:rsidR="00CB4748" w:rsidRPr="00CB4748" w:rsidRDefault="00CB4748" w:rsidP="00CB4748">
      <w:pPr>
        <w:spacing w:after="0" w:line="240" w:lineRule="auto"/>
        <w:ind w:firstLine="709"/>
        <w:contextualSpacing/>
        <w:jc w:val="both"/>
        <w:rPr>
          <w:rFonts w:eastAsia="Calibri"/>
        </w:rPr>
      </w:pPr>
      <w:r w:rsidRPr="00CB4748">
        <w:rPr>
          <w:rFonts w:eastAsia="Calibri"/>
        </w:rPr>
        <w:t xml:space="preserve">Экспериментальное время до начала подъёма иглы распылителя </w:t>
      </w:r>
      <w:r w:rsidRPr="00CB4748">
        <w:rPr>
          <w:rFonts w:eastAsia="Calibri"/>
          <w:lang w:val="en-US"/>
        </w:rPr>
        <w:t>t</w:t>
      </w:r>
      <w:r w:rsidRPr="00CB4748">
        <w:rPr>
          <w:rFonts w:eastAsia="Calibri"/>
          <w:vertAlign w:val="subscript"/>
        </w:rPr>
        <w:t>0</w:t>
      </w:r>
      <w:r w:rsidRPr="00CB4748">
        <w:rPr>
          <w:rFonts w:eastAsia="Calibri"/>
        </w:rPr>
        <w:t xml:space="preserve"> определяется от начала подъёма якоря на кривой 4 (момента начала расхода топлива из камеры управления на слив) и до точки перегиба на кривой 5.</w:t>
      </w:r>
    </w:p>
    <w:p w:rsidR="00CB4748" w:rsidRPr="00CB4748" w:rsidRDefault="00CB4748" w:rsidP="00CB4748">
      <w:pPr>
        <w:spacing w:after="0" w:line="240" w:lineRule="auto"/>
        <w:ind w:firstLine="709"/>
        <w:contextualSpacing/>
        <w:jc w:val="both"/>
        <w:rPr>
          <w:rFonts w:eastAsia="Calibri"/>
        </w:rPr>
      </w:pPr>
      <w:r w:rsidRPr="00CB4748">
        <w:rPr>
          <w:rFonts w:eastAsia="Calibri"/>
        </w:rPr>
        <w:t xml:space="preserve"> Особенностью разработанной методики обработки осциллограмм является учёт задержки начала подъёма иглы, вызванной малым проходным сечением управляющего клапана в начале подъёма шарика. Расчёты показывают, что эти задержки могут составлять от 40 до 100 мкс.</w:t>
      </w:r>
    </w:p>
    <w:p w:rsidR="00CB4748" w:rsidRPr="00CB4748" w:rsidRDefault="00CB4748" w:rsidP="00CB4748">
      <w:pPr>
        <w:spacing w:after="0" w:line="240" w:lineRule="auto"/>
        <w:ind w:firstLine="709"/>
        <w:contextualSpacing/>
        <w:jc w:val="both"/>
        <w:rPr>
          <w:rFonts w:eastAsia="Calibri"/>
        </w:rPr>
      </w:pPr>
      <w:r w:rsidRPr="00CB4748">
        <w:rPr>
          <w:rFonts w:eastAsia="Calibri"/>
        </w:rPr>
        <w:t>В методике также устранено влияние помех на осциллограммах, возникающих при резких изменениях силы тока.</w:t>
      </w:r>
    </w:p>
    <w:p w:rsidR="00CB4748" w:rsidRPr="00CB4748" w:rsidRDefault="00CB4748" w:rsidP="00CB4748">
      <w:pPr>
        <w:spacing w:after="0" w:line="240" w:lineRule="auto"/>
        <w:ind w:firstLine="709"/>
        <w:contextualSpacing/>
        <w:jc w:val="both"/>
        <w:rPr>
          <w:rFonts w:eastAsia="Calibri"/>
        </w:rPr>
      </w:pPr>
      <w:r w:rsidRPr="00CB4748">
        <w:rPr>
          <w:rFonts w:eastAsia="Calibri"/>
        </w:rPr>
        <w:lastRenderedPageBreak/>
        <w:t xml:space="preserve">В результате обработки 9 осциллограмм, записанных при давлении топлива Pak = 70 МПа, установлено, что экспериментальное значение времени </w:t>
      </w:r>
      <w:r w:rsidRPr="00CB4748">
        <w:rPr>
          <w:rFonts w:eastAsia="Calibri"/>
          <w:lang w:val="en-US"/>
        </w:rPr>
        <w:t>t</w:t>
      </w:r>
      <w:r w:rsidRPr="00CB4748">
        <w:rPr>
          <w:rFonts w:eastAsia="Calibri"/>
          <w:vertAlign w:val="subscript"/>
        </w:rPr>
        <w:t xml:space="preserve">0 </w:t>
      </w:r>
      <w:r w:rsidRPr="00CB4748">
        <w:rPr>
          <w:rFonts w:eastAsia="Calibri"/>
        </w:rPr>
        <w:t>до начала подъема иглы распылителя находится в пределах от 247 мкс до 370 мкс при среднем значении 305 мкс и стандартном отклонении 36 мкс.</w:t>
      </w:r>
    </w:p>
    <w:p w:rsidR="00CB4748" w:rsidRPr="00CB4748" w:rsidRDefault="00CB4748" w:rsidP="00CB4748">
      <w:pPr>
        <w:spacing w:after="0" w:line="240" w:lineRule="auto"/>
        <w:ind w:firstLine="709"/>
        <w:contextualSpacing/>
        <w:jc w:val="both"/>
        <w:rPr>
          <w:rFonts w:eastAsia="Calibri"/>
        </w:rPr>
      </w:pPr>
      <w:r w:rsidRPr="00CB4748">
        <w:rPr>
          <w:rFonts w:eastAsia="Calibri"/>
        </w:rPr>
        <w:t xml:space="preserve">Так как расчётное значение </w:t>
      </w:r>
      <w:r w:rsidRPr="00CB4748">
        <w:rPr>
          <w:rFonts w:eastAsia="Calibri"/>
          <w:lang w:val="en-US"/>
        </w:rPr>
        <w:t>t</w:t>
      </w:r>
      <w:r w:rsidRPr="00CB4748">
        <w:rPr>
          <w:rFonts w:eastAsia="Calibri"/>
          <w:vertAlign w:val="subscript"/>
        </w:rPr>
        <w:t>0</w:t>
      </w:r>
      <w:r w:rsidRPr="00CB4748">
        <w:rPr>
          <w:rFonts w:eastAsia="Calibri"/>
        </w:rPr>
        <w:t xml:space="preserve"> = 136 мкс, т.е. имеет один порядок с экспериментальными значениями, тоследует сделать вывод о том, что проверяемая математическая модель получила экспериментальное подтверждение.</w:t>
      </w:r>
    </w:p>
    <w:p w:rsidR="00CB4748" w:rsidRPr="00CB4748" w:rsidRDefault="00CB4748" w:rsidP="00CB4748">
      <w:pPr>
        <w:spacing w:after="0" w:line="240" w:lineRule="auto"/>
        <w:ind w:firstLine="709"/>
        <w:contextualSpacing/>
        <w:jc w:val="both"/>
        <w:rPr>
          <w:rFonts w:eastAsia="Calibri"/>
          <w:b/>
        </w:rPr>
      </w:pPr>
      <w:r w:rsidRPr="00CB4748">
        <w:rPr>
          <w:rFonts w:eastAsia="Calibri"/>
          <w:b/>
        </w:rPr>
        <w:t>Список литературы</w:t>
      </w:r>
    </w:p>
    <w:p w:rsidR="00CB4748" w:rsidRPr="00CB4748" w:rsidRDefault="00CB4748" w:rsidP="00CB4748">
      <w:pPr>
        <w:numPr>
          <w:ilvl w:val="0"/>
          <w:numId w:val="11"/>
        </w:numPr>
        <w:spacing w:after="0" w:line="240" w:lineRule="auto"/>
        <w:ind w:left="0" w:firstLine="709"/>
        <w:contextualSpacing/>
        <w:jc w:val="both"/>
        <w:rPr>
          <w:rFonts w:eastAsia="Calibri"/>
        </w:rPr>
      </w:pPr>
      <w:r w:rsidRPr="00CB4748">
        <w:rPr>
          <w:rFonts w:eastAsia="Calibri"/>
        </w:rPr>
        <w:t xml:space="preserve"> Драган Ю. Е. Методика учёта сжимаемости топлива   деформации штанги при математическом моделировании электрогидравлических форсунок / Всеукраинский научно-технический журнал «Двигатели внутреннего сгорания», 2007 г., №2, с. 35-39.</w:t>
      </w:r>
    </w:p>
    <w:p w:rsidR="00CB4748" w:rsidRPr="00CB4748" w:rsidRDefault="00CB4748" w:rsidP="00CB4748">
      <w:pPr>
        <w:spacing w:line="240" w:lineRule="auto"/>
        <w:contextualSpacing/>
        <w:rPr>
          <w:rFonts w:eastAsia="Calibri"/>
        </w:rPr>
      </w:pPr>
    </w:p>
    <w:p w:rsidR="00CB4748" w:rsidRPr="00CB4748" w:rsidRDefault="00CB4748" w:rsidP="00CB4748">
      <w:pPr>
        <w:spacing w:line="240" w:lineRule="auto"/>
        <w:contextualSpacing/>
        <w:rPr>
          <w:rFonts w:eastAsia="Calibri"/>
        </w:rPr>
      </w:pPr>
    </w:p>
    <w:p w:rsidR="00CB4748" w:rsidRPr="00CB4748" w:rsidRDefault="00CB4748" w:rsidP="00CB4748">
      <w:pPr>
        <w:spacing w:after="0" w:line="240" w:lineRule="auto"/>
        <w:ind w:firstLine="709"/>
        <w:jc w:val="right"/>
        <w:rPr>
          <w:rFonts w:eastAsia="Calibri"/>
        </w:rPr>
      </w:pPr>
      <w:r w:rsidRPr="00CB4748">
        <w:rPr>
          <w:rFonts w:eastAsia="Calibri"/>
        </w:rPr>
        <w:t xml:space="preserve">Т.В. Никитаева </w:t>
      </w:r>
    </w:p>
    <w:p w:rsidR="00CB4748" w:rsidRPr="00CB4748" w:rsidRDefault="00CB4748" w:rsidP="00CB4748">
      <w:pPr>
        <w:spacing w:after="0" w:line="240" w:lineRule="auto"/>
        <w:ind w:firstLine="709"/>
        <w:jc w:val="right"/>
        <w:rPr>
          <w:rFonts w:eastAsia="Calibri"/>
        </w:rPr>
      </w:pPr>
      <w:r w:rsidRPr="00CB4748">
        <w:rPr>
          <w:rFonts w:eastAsia="Calibri"/>
        </w:rPr>
        <w:t>студент группы ТЭ-214</w:t>
      </w:r>
    </w:p>
    <w:p w:rsidR="00CB4748" w:rsidRPr="00CB4748" w:rsidRDefault="00CB4748" w:rsidP="00CB4748">
      <w:pPr>
        <w:spacing w:after="0" w:line="240" w:lineRule="auto"/>
        <w:ind w:firstLine="709"/>
        <w:jc w:val="right"/>
        <w:rPr>
          <w:rFonts w:eastAsia="Calibri"/>
        </w:rPr>
      </w:pPr>
      <w:r w:rsidRPr="00CB4748">
        <w:rPr>
          <w:rFonts w:eastAsia="Calibri"/>
          <w:i/>
        </w:rPr>
        <w:t>Научный руководитель</w:t>
      </w:r>
      <w:r w:rsidRPr="00CB4748">
        <w:rPr>
          <w:rFonts w:eastAsia="Calibri"/>
        </w:rPr>
        <w:t>: профессор, к. т. н. Л.Н. Шарыгин</w:t>
      </w:r>
    </w:p>
    <w:p w:rsidR="00CB4748" w:rsidRPr="00CB4748" w:rsidRDefault="00CB4748" w:rsidP="00CB4748">
      <w:pPr>
        <w:spacing w:after="0" w:line="240" w:lineRule="auto"/>
        <w:ind w:firstLine="709"/>
        <w:jc w:val="right"/>
        <w:rPr>
          <w:rFonts w:eastAsia="Calibri"/>
        </w:rPr>
      </w:pPr>
    </w:p>
    <w:p w:rsidR="00CB4748" w:rsidRPr="00CB4748" w:rsidRDefault="00CB4748" w:rsidP="00CB4748">
      <w:pPr>
        <w:keepNext/>
        <w:keepLines/>
        <w:spacing w:after="0" w:line="240" w:lineRule="auto"/>
        <w:jc w:val="center"/>
        <w:outlineLvl w:val="0"/>
        <w:rPr>
          <w:rFonts w:eastAsia="Calibri" w:cstheme="majorBidi"/>
          <w:b/>
          <w:szCs w:val="32"/>
          <w:lang w:eastAsia="ru-RU"/>
        </w:rPr>
      </w:pPr>
      <w:bookmarkStart w:id="52" w:name="_Toc496260794"/>
      <w:r w:rsidRPr="00CB4748">
        <w:rPr>
          <w:rFonts w:eastAsia="Calibri" w:cstheme="majorBidi"/>
          <w:b/>
          <w:szCs w:val="32"/>
          <w:lang w:eastAsia="ru-RU"/>
        </w:rPr>
        <w:t>УСТРОЙСТВО И ПРИНЦИП ДЕЙСТВИЯ ПОЖАРНОЙ СИГНАЛИЗАЦИИ</w:t>
      </w:r>
      <w:bookmarkEnd w:id="52"/>
    </w:p>
    <w:p w:rsidR="00CB4748" w:rsidRPr="00CB4748" w:rsidRDefault="00CB4748" w:rsidP="00CB4748">
      <w:pPr>
        <w:spacing w:after="0" w:line="240" w:lineRule="auto"/>
        <w:ind w:firstLine="709"/>
        <w:rPr>
          <w:rFonts w:eastAsia="Calibri"/>
        </w:rPr>
      </w:pPr>
    </w:p>
    <w:p w:rsidR="00CB4748" w:rsidRPr="00CB4748" w:rsidRDefault="00CB4748" w:rsidP="00CB4748">
      <w:pPr>
        <w:spacing w:after="0" w:line="240" w:lineRule="auto"/>
        <w:ind w:firstLine="709"/>
        <w:jc w:val="both"/>
        <w:rPr>
          <w:rFonts w:eastAsia="Calibri"/>
        </w:rPr>
      </w:pPr>
      <w:r w:rsidRPr="00CB4748">
        <w:rPr>
          <w:rFonts w:eastAsia="Calibri"/>
        </w:rPr>
        <w:t>Обычно системы пожарно-охранной сигнализации содержат пожарные извещатели, соединенные с чувствительными элементами (сенсорами), которые изменяют свои параметры под воздействием факторов возгорания – температуры, задымленности и т.п. Извещатели размещают в каждом контролируемом помещении и соединяют линиями связи (шлейфами) с приемным прибором.</w:t>
      </w:r>
    </w:p>
    <w:tbl>
      <w:tblPr>
        <w:tblStyle w:val="10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4"/>
        <w:gridCol w:w="4110"/>
      </w:tblGrid>
      <w:tr w:rsidR="00CB4748" w:rsidRPr="00CB4748" w:rsidTr="00CB4748">
        <w:tc>
          <w:tcPr>
            <w:tcW w:w="4785" w:type="dxa"/>
          </w:tcPr>
          <w:p w:rsidR="00CB4748" w:rsidRPr="00CB4748" w:rsidRDefault="00CB4748" w:rsidP="00CB4748">
            <w:pPr>
              <w:spacing w:after="200" w:line="276" w:lineRule="auto"/>
              <w:ind w:firstLine="34"/>
              <w:jc w:val="both"/>
              <w:rPr>
                <w:rFonts w:eastAsia="Calibri"/>
              </w:rPr>
            </w:pPr>
            <w:r w:rsidRPr="00CB4748">
              <w:rPr>
                <w:rFonts w:eastAsia="Calibri"/>
                <w:b/>
                <w:noProof/>
                <w:lang w:eastAsia="ru-RU"/>
              </w:rPr>
              <w:drawing>
                <wp:inline distT="0" distB="0" distL="0" distR="0" wp14:anchorId="59E01483" wp14:editId="047FC401">
                  <wp:extent cx="3171776" cy="2628900"/>
                  <wp:effectExtent l="0" t="0" r="0" b="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Скан_20150312.jpg"/>
                          <pic:cNvPicPr/>
                        </pic:nvPicPr>
                        <pic:blipFill rotWithShape="1">
                          <a:blip r:embed="rId265" cstate="print">
                            <a:biLevel thresh="75000"/>
                            <a:extLst>
                              <a:ext uri="{BEBA8EAE-BF5A-486C-A8C5-ECC9F3942E4B}">
                                <a14:imgProps xmlns:a14="http://schemas.microsoft.com/office/drawing/2010/main">
                                  <a14:imgLayer r:embed="rId266">
                                    <a14:imgEffect>
                                      <a14:brightnessContrast contrast="-40000"/>
                                    </a14:imgEffect>
                                  </a14:imgLayer>
                                </a14:imgProps>
                              </a:ext>
                              <a:ext uri="{28A0092B-C50C-407E-A947-70E740481C1C}">
                                <a14:useLocalDpi xmlns:a14="http://schemas.microsoft.com/office/drawing/2010/main" val="0"/>
                              </a:ext>
                            </a:extLst>
                          </a:blip>
                          <a:srcRect l="8930" t="25941" r="10198" b="24219"/>
                          <a:stretch/>
                        </pic:blipFill>
                        <pic:spPr bwMode="auto">
                          <a:xfrm>
                            <a:off x="0" y="0"/>
                            <a:ext cx="3220537" cy="2669315"/>
                          </a:xfrm>
                          <a:prstGeom prst="rect">
                            <a:avLst/>
                          </a:prstGeom>
                          <a:ln>
                            <a:noFill/>
                          </a:ln>
                          <a:extLst>
                            <a:ext uri="{53640926-AAD7-44D8-BBD7-CCE9431645EC}">
                              <a14:shadowObscured xmlns:a14="http://schemas.microsoft.com/office/drawing/2010/main"/>
                            </a:ext>
                          </a:extLst>
                        </pic:spPr>
                      </pic:pic>
                    </a:graphicData>
                  </a:graphic>
                </wp:inline>
              </w:drawing>
            </w:r>
          </w:p>
        </w:tc>
        <w:tc>
          <w:tcPr>
            <w:tcW w:w="4785" w:type="dxa"/>
          </w:tcPr>
          <w:p w:rsidR="00CB4748" w:rsidRPr="00CB4748" w:rsidRDefault="00CB4748" w:rsidP="00CB4748">
            <w:pPr>
              <w:spacing w:after="200" w:line="276" w:lineRule="auto"/>
              <w:ind w:firstLine="709"/>
              <w:jc w:val="both"/>
              <w:rPr>
                <w:rFonts w:eastAsia="Calibri"/>
              </w:rPr>
            </w:pPr>
            <w:r w:rsidRPr="00CB4748">
              <w:rPr>
                <w:rFonts w:eastAsia="Times New Roman"/>
                <w:noProof/>
                <w:lang w:eastAsia="ru-RU"/>
              </w:rPr>
              <w:drawing>
                <wp:anchor distT="0" distB="0" distL="114300" distR="114300" simplePos="0" relativeHeight="251700224" behindDoc="0" locked="0" layoutInCell="1" allowOverlap="1" wp14:anchorId="348F08BF" wp14:editId="6E4F4B92">
                  <wp:simplePos x="0" y="0"/>
                  <wp:positionH relativeFrom="column">
                    <wp:posOffset>401955</wp:posOffset>
                  </wp:positionH>
                  <wp:positionV relativeFrom="paragraph">
                    <wp:posOffset>201295</wp:posOffset>
                  </wp:positionV>
                  <wp:extent cx="1983105" cy="2129790"/>
                  <wp:effectExtent l="0" t="0" r="0" b="3810"/>
                  <wp:wrapSquare wrapText="bothSides"/>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Скан_20150312 (6).jpg"/>
                          <pic:cNvPicPr/>
                        </pic:nvPicPr>
                        <pic:blipFill rotWithShape="1">
                          <a:blip r:embed="rId267" cstate="print">
                            <a:biLevel thresh="75000"/>
                            <a:extLst>
                              <a:ext uri="{BEBA8EAE-BF5A-486C-A8C5-ECC9F3942E4B}">
                                <a14:imgProps xmlns:a14="http://schemas.microsoft.com/office/drawing/2010/main">
                                  <a14:imgLayer r:embed="rId268">
                                    <a14:imgEffect>
                                      <a14:sharpenSoften amount="58000"/>
                                    </a14:imgEffect>
                                    <a14:imgEffect>
                                      <a14:saturation sat="0"/>
                                    </a14:imgEffect>
                                    <a14:imgEffect>
                                      <a14:brightnessContrast bright="20000" contrast="-40000"/>
                                    </a14:imgEffect>
                                  </a14:imgLayer>
                                </a14:imgProps>
                              </a:ext>
                              <a:ext uri="{28A0092B-C50C-407E-A947-70E740481C1C}">
                                <a14:useLocalDpi xmlns:a14="http://schemas.microsoft.com/office/drawing/2010/main" val="0"/>
                              </a:ext>
                            </a:extLst>
                          </a:blip>
                          <a:srcRect l="17300" r="43275" b="69255"/>
                          <a:stretch/>
                        </pic:blipFill>
                        <pic:spPr bwMode="auto">
                          <a:xfrm>
                            <a:off x="0" y="0"/>
                            <a:ext cx="1983105" cy="2129790"/>
                          </a:xfrm>
                          <a:prstGeom prst="rect">
                            <a:avLst/>
                          </a:prstGeom>
                          <a:ln>
                            <a:noFill/>
                          </a:ln>
                          <a:extLst>
                            <a:ext uri="{53640926-AAD7-44D8-BBD7-CCE9431645EC}">
                              <a14:shadowObscured xmlns:a14="http://schemas.microsoft.com/office/drawing/2010/main"/>
                            </a:ext>
                          </a:extLst>
                        </pic:spPr>
                      </pic:pic>
                    </a:graphicData>
                  </a:graphic>
                </wp:anchor>
              </w:drawing>
            </w:r>
          </w:p>
        </w:tc>
      </w:tr>
      <w:tr w:rsidR="00CB4748" w:rsidRPr="00CB4748" w:rsidTr="00CB4748">
        <w:tc>
          <w:tcPr>
            <w:tcW w:w="4785" w:type="dxa"/>
          </w:tcPr>
          <w:p w:rsidR="00CB4748" w:rsidRPr="00CB4748" w:rsidRDefault="00CB4748" w:rsidP="00CB4748">
            <w:pPr>
              <w:ind w:firstLine="34"/>
              <w:jc w:val="center"/>
              <w:rPr>
                <w:rFonts w:ascii="Times New Roman" w:eastAsia="Calibri" w:hAnsi="Times New Roman"/>
                <w:sz w:val="24"/>
                <w:szCs w:val="24"/>
              </w:rPr>
            </w:pPr>
            <w:r w:rsidRPr="00CB4748">
              <w:rPr>
                <w:rFonts w:ascii="Times New Roman" w:eastAsia="Calibri" w:hAnsi="Times New Roman"/>
                <w:sz w:val="24"/>
                <w:szCs w:val="24"/>
              </w:rPr>
              <w:t>Рис. 1. Конструктивная схема извещателя</w:t>
            </w:r>
          </w:p>
          <w:p w:rsidR="00CB4748" w:rsidRPr="00CB4748" w:rsidRDefault="00CB4748" w:rsidP="00CB4748">
            <w:pPr>
              <w:ind w:firstLine="709"/>
              <w:jc w:val="both"/>
              <w:rPr>
                <w:rFonts w:ascii="Times New Roman" w:eastAsia="Calibri" w:hAnsi="Times New Roman"/>
                <w:sz w:val="24"/>
                <w:szCs w:val="24"/>
              </w:rPr>
            </w:pPr>
          </w:p>
        </w:tc>
        <w:tc>
          <w:tcPr>
            <w:tcW w:w="4785" w:type="dxa"/>
          </w:tcPr>
          <w:p w:rsidR="00CB4748" w:rsidRPr="00CB4748" w:rsidRDefault="00CB4748" w:rsidP="00CB4748">
            <w:pPr>
              <w:jc w:val="center"/>
              <w:rPr>
                <w:rFonts w:ascii="Times New Roman" w:eastAsia="Calibri" w:hAnsi="Times New Roman"/>
                <w:sz w:val="24"/>
                <w:szCs w:val="24"/>
              </w:rPr>
            </w:pPr>
            <w:r w:rsidRPr="00CB4748">
              <w:rPr>
                <w:rFonts w:ascii="Times New Roman" w:eastAsia="Calibri" w:hAnsi="Times New Roman"/>
                <w:sz w:val="24"/>
                <w:szCs w:val="24"/>
              </w:rPr>
              <w:t>Рис.6. Электрическая принципиальная схема автогенератора</w:t>
            </w:r>
          </w:p>
        </w:tc>
      </w:tr>
    </w:tbl>
    <w:p w:rsidR="00CB4748" w:rsidRPr="00CB4748" w:rsidRDefault="00CB4748" w:rsidP="00CB4748">
      <w:pPr>
        <w:spacing w:after="0" w:line="240" w:lineRule="auto"/>
        <w:ind w:firstLine="709"/>
        <w:jc w:val="both"/>
        <w:rPr>
          <w:rFonts w:eastAsia="Calibri"/>
        </w:rPr>
      </w:pPr>
      <w:r w:rsidRPr="00CB4748">
        <w:rPr>
          <w:rFonts w:eastAsia="Calibri"/>
        </w:rPr>
        <w:lastRenderedPageBreak/>
        <w:t xml:space="preserve">В системе </w:t>
      </w:r>
      <w:r w:rsidRPr="00CB4748">
        <w:rPr>
          <w:rFonts w:eastAsia="Calibri"/>
          <w:lang w:val="en-US"/>
        </w:rPr>
        <w:t>BWZ</w:t>
      </w:r>
      <w:r w:rsidRPr="00CB4748">
        <w:rPr>
          <w:rFonts w:eastAsia="Calibri"/>
        </w:rPr>
        <w:t>-3 [1] пожарные повещатели, реагирующие на появление дыма, отдельными проводниками присоединены к приемному прибору. В устройстве [5] применен электронный блок, который предполагает 4-х проводную связь. В устройстве [6] применен термочувствительный  элемент, состоящий из термостойкой трубки, заполненной легкоплавким сплавом с образованием линии оптической связи между передающим и приемным пьезоакустическими преобразователями. Основу теплового пожарного извещателя [4] образует тепловой сенсор контактного типа. Система пожарно-охранной сигнализации [3] построена на основе микропроцессоров с рядом обслуживающих функциональных устройств. В дымовом пожарном извещателе [7] применена оптическая система.</w:t>
      </w:r>
    </w:p>
    <w:p w:rsidR="00CB4748" w:rsidRPr="00CB4748" w:rsidRDefault="00CB4748" w:rsidP="00CB4748">
      <w:pPr>
        <w:spacing w:after="0" w:line="240" w:lineRule="auto"/>
        <w:ind w:firstLine="709"/>
        <w:jc w:val="both"/>
        <w:rPr>
          <w:rFonts w:eastAsia="Calibri"/>
        </w:rPr>
      </w:pPr>
    </w:p>
    <w:tbl>
      <w:tblPr>
        <w:tblStyle w:val="10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3"/>
        <w:gridCol w:w="4643"/>
      </w:tblGrid>
      <w:tr w:rsidR="00CB4748" w:rsidRPr="00CB4748" w:rsidTr="00CB4748">
        <w:tc>
          <w:tcPr>
            <w:tcW w:w="4643" w:type="dxa"/>
          </w:tcPr>
          <w:p w:rsidR="00CB4748" w:rsidRPr="00CB4748" w:rsidRDefault="00CB4748" w:rsidP="00CB4748">
            <w:pPr>
              <w:spacing w:after="200" w:line="276" w:lineRule="auto"/>
              <w:ind w:firstLine="709"/>
              <w:jc w:val="center"/>
              <w:rPr>
                <w:rFonts w:eastAsia="Calibri"/>
              </w:rPr>
            </w:pPr>
            <w:r w:rsidRPr="00CB4748">
              <w:rPr>
                <w:rFonts w:eastAsia="Calibri"/>
                <w:noProof/>
                <w:lang w:eastAsia="ru-RU"/>
              </w:rPr>
              <w:drawing>
                <wp:inline distT="0" distB="0" distL="0" distR="0" wp14:anchorId="7313051D" wp14:editId="3BB82B16">
                  <wp:extent cx="1876425" cy="1782937"/>
                  <wp:effectExtent l="0" t="0" r="0" b="8255"/>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Скан_20150312 (2).jpg"/>
                          <pic:cNvPicPr/>
                        </pic:nvPicPr>
                        <pic:blipFill rotWithShape="1">
                          <a:blip r:embed="rId269" cstate="print">
                            <a:biLevel thresh="75000"/>
                            <a:extLst>
                              <a:ext uri="{28A0092B-C50C-407E-A947-70E740481C1C}">
                                <a14:useLocalDpi xmlns:a14="http://schemas.microsoft.com/office/drawing/2010/main" val="0"/>
                              </a:ext>
                            </a:extLst>
                          </a:blip>
                          <a:srcRect l="28776" t="30985" r="24752" b="36949"/>
                          <a:stretch/>
                        </pic:blipFill>
                        <pic:spPr bwMode="auto">
                          <a:xfrm>
                            <a:off x="0" y="0"/>
                            <a:ext cx="1886648" cy="1792651"/>
                          </a:xfrm>
                          <a:prstGeom prst="rect">
                            <a:avLst/>
                          </a:prstGeom>
                          <a:ln>
                            <a:noFill/>
                          </a:ln>
                          <a:extLst>
                            <a:ext uri="{53640926-AAD7-44D8-BBD7-CCE9431645EC}">
                              <a14:shadowObscured xmlns:a14="http://schemas.microsoft.com/office/drawing/2010/main"/>
                            </a:ext>
                          </a:extLst>
                        </pic:spPr>
                      </pic:pic>
                    </a:graphicData>
                  </a:graphic>
                </wp:inline>
              </w:drawing>
            </w:r>
          </w:p>
        </w:tc>
        <w:tc>
          <w:tcPr>
            <w:tcW w:w="4643" w:type="dxa"/>
          </w:tcPr>
          <w:p w:rsidR="00CB4748" w:rsidRPr="00CB4748" w:rsidRDefault="00CB4748" w:rsidP="00CB4748">
            <w:pPr>
              <w:spacing w:after="200" w:line="276" w:lineRule="auto"/>
              <w:ind w:firstLine="709"/>
              <w:jc w:val="center"/>
              <w:rPr>
                <w:rFonts w:eastAsia="Calibri"/>
              </w:rPr>
            </w:pPr>
            <w:r w:rsidRPr="00CB4748">
              <w:rPr>
                <w:rFonts w:eastAsia="Calibri"/>
                <w:noProof/>
                <w:lang w:eastAsia="ru-RU"/>
              </w:rPr>
              <w:drawing>
                <wp:inline distT="0" distB="0" distL="0" distR="0" wp14:anchorId="2359C715" wp14:editId="46372D2C">
                  <wp:extent cx="1590675" cy="1704295"/>
                  <wp:effectExtent l="0" t="0" r="0" b="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Скан_20150312 (3).jpg"/>
                          <pic:cNvPicPr/>
                        </pic:nvPicPr>
                        <pic:blipFill rotWithShape="1">
                          <a:blip r:embed="rId270" cstate="print">
                            <a:biLevel thresh="75000"/>
                            <a:extLst>
                              <a:ext uri="{BEBA8EAE-BF5A-486C-A8C5-ECC9F3942E4B}">
                                <a14:imgProps xmlns:a14="http://schemas.microsoft.com/office/drawing/2010/main">
                                  <a14:imgLayer r:embed="rId271">
                                    <a14:imgEffect>
                                      <a14:brightnessContrast bright="20000" contrast="-40000"/>
                                    </a14:imgEffect>
                                  </a14:imgLayer>
                                </a14:imgProps>
                              </a:ext>
                              <a:ext uri="{28A0092B-C50C-407E-A947-70E740481C1C}">
                                <a14:useLocalDpi xmlns:a14="http://schemas.microsoft.com/office/drawing/2010/main" val="0"/>
                              </a:ext>
                            </a:extLst>
                          </a:blip>
                          <a:srcRect l="37706" t="37230" r="25248" b="33947"/>
                          <a:stretch/>
                        </pic:blipFill>
                        <pic:spPr bwMode="auto">
                          <a:xfrm>
                            <a:off x="0" y="0"/>
                            <a:ext cx="1598714" cy="1712908"/>
                          </a:xfrm>
                          <a:prstGeom prst="rect">
                            <a:avLst/>
                          </a:prstGeom>
                          <a:ln>
                            <a:noFill/>
                          </a:ln>
                          <a:extLst>
                            <a:ext uri="{53640926-AAD7-44D8-BBD7-CCE9431645EC}">
                              <a14:shadowObscured xmlns:a14="http://schemas.microsoft.com/office/drawing/2010/main"/>
                            </a:ext>
                          </a:extLst>
                        </pic:spPr>
                      </pic:pic>
                    </a:graphicData>
                  </a:graphic>
                </wp:inline>
              </w:drawing>
            </w:r>
          </w:p>
        </w:tc>
      </w:tr>
      <w:tr w:rsidR="00CB4748" w:rsidRPr="00CB4748" w:rsidTr="00CB4748">
        <w:tc>
          <w:tcPr>
            <w:tcW w:w="4643" w:type="dxa"/>
          </w:tcPr>
          <w:p w:rsidR="00CB4748" w:rsidRPr="00CB4748" w:rsidRDefault="00CB4748" w:rsidP="00CB4748">
            <w:pPr>
              <w:ind w:firstLine="709"/>
              <w:jc w:val="center"/>
              <w:rPr>
                <w:rFonts w:ascii="Times New Roman" w:eastAsia="Calibri" w:hAnsi="Times New Roman"/>
                <w:sz w:val="24"/>
                <w:szCs w:val="24"/>
              </w:rPr>
            </w:pPr>
            <w:r w:rsidRPr="00CB4748">
              <w:rPr>
                <w:rFonts w:ascii="Times New Roman" w:eastAsia="Calibri" w:hAnsi="Times New Roman"/>
                <w:sz w:val="24"/>
                <w:szCs w:val="24"/>
              </w:rPr>
              <w:t>Рис.2. Форма внешней обкладки конденсатора</w:t>
            </w:r>
          </w:p>
        </w:tc>
        <w:tc>
          <w:tcPr>
            <w:tcW w:w="4643" w:type="dxa"/>
          </w:tcPr>
          <w:p w:rsidR="00CB4748" w:rsidRPr="00CB4748" w:rsidRDefault="00CB4748" w:rsidP="00CB4748">
            <w:pPr>
              <w:ind w:firstLine="709"/>
              <w:jc w:val="center"/>
              <w:rPr>
                <w:rFonts w:ascii="Times New Roman" w:eastAsia="Calibri" w:hAnsi="Times New Roman"/>
                <w:sz w:val="24"/>
                <w:szCs w:val="24"/>
              </w:rPr>
            </w:pPr>
            <w:r w:rsidRPr="00CB4748">
              <w:rPr>
                <w:rFonts w:ascii="Times New Roman" w:eastAsia="Calibri" w:hAnsi="Times New Roman"/>
                <w:sz w:val="24"/>
                <w:szCs w:val="24"/>
              </w:rPr>
              <w:t>Рис.3. Форма внутренней обкладки конденсатора</w:t>
            </w:r>
          </w:p>
        </w:tc>
      </w:tr>
    </w:tbl>
    <w:p w:rsidR="00CB4748" w:rsidRPr="00CB4748" w:rsidRDefault="00CB4748" w:rsidP="00CB4748">
      <w:pPr>
        <w:spacing w:after="0" w:line="240" w:lineRule="auto"/>
        <w:ind w:firstLine="709"/>
        <w:jc w:val="both"/>
        <w:rPr>
          <w:rFonts w:eastAsia="Calibri"/>
        </w:rPr>
      </w:pPr>
    </w:p>
    <w:p w:rsidR="00CB4748" w:rsidRPr="00CB4748" w:rsidRDefault="00CB4748" w:rsidP="00CB4748">
      <w:pPr>
        <w:spacing w:after="0" w:line="240" w:lineRule="auto"/>
        <w:ind w:firstLine="709"/>
        <w:jc w:val="both"/>
        <w:rPr>
          <w:rFonts w:eastAsia="Calibri"/>
        </w:rPr>
      </w:pPr>
      <w:r w:rsidRPr="00CB4748">
        <w:rPr>
          <w:rFonts w:eastAsia="Calibri"/>
        </w:rPr>
        <w:t>Анализ конструкций известных пожарных извещателей показывает, что они достаточно сложны и предполагают многопроводные линии связи с пультом оператора.</w:t>
      </w:r>
    </w:p>
    <w:p w:rsidR="00CB4748" w:rsidRPr="00CB4748" w:rsidRDefault="00CB4748" w:rsidP="00CB4748">
      <w:pPr>
        <w:spacing w:after="0" w:line="240" w:lineRule="auto"/>
        <w:ind w:firstLine="709"/>
        <w:jc w:val="both"/>
        <w:rPr>
          <w:rFonts w:eastAsia="Calibri"/>
        </w:rPr>
      </w:pPr>
      <w:r w:rsidRPr="00CB4748">
        <w:rPr>
          <w:rFonts w:eastAsia="Calibri"/>
        </w:rPr>
        <w:t>Предлагаем основные технические решения по созданию дымового пожарного извещателя не требующего сложной юстировки и минимизирующего количество проводов в линии связи.</w:t>
      </w:r>
    </w:p>
    <w:p w:rsidR="00CB4748" w:rsidRPr="00CB4748" w:rsidRDefault="00CB4748" w:rsidP="00CB4748">
      <w:pPr>
        <w:spacing w:after="0" w:line="240" w:lineRule="auto"/>
        <w:ind w:firstLine="709"/>
        <w:jc w:val="both"/>
        <w:rPr>
          <w:rFonts w:eastAsia="Calibri"/>
        </w:rPr>
      </w:pPr>
      <w:r w:rsidRPr="00CB4748">
        <w:rPr>
          <w:rFonts w:ascii="Calibri" w:eastAsia="Calibri" w:hAnsi="Calibri"/>
          <w:noProof/>
          <w:sz w:val="22"/>
          <w:szCs w:val="22"/>
          <w:lang w:eastAsia="ru-RU"/>
        </w:rPr>
        <mc:AlternateContent>
          <mc:Choice Requires="wps">
            <w:drawing>
              <wp:anchor distT="45720" distB="45720" distL="114300" distR="114300" simplePos="0" relativeHeight="251699200" behindDoc="0" locked="0" layoutInCell="1" allowOverlap="1" wp14:anchorId="4DCCC1D5" wp14:editId="4334E1D8">
                <wp:simplePos x="0" y="0"/>
                <wp:positionH relativeFrom="column">
                  <wp:posOffset>71029</wp:posOffset>
                </wp:positionH>
                <wp:positionV relativeFrom="paragraph">
                  <wp:posOffset>2145665</wp:posOffset>
                </wp:positionV>
                <wp:extent cx="1400175" cy="434340"/>
                <wp:effectExtent l="0" t="0" r="9525" b="3810"/>
                <wp:wrapSquare wrapText="bothSides"/>
                <wp:docPr id="15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0175" cy="4343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B4748" w:rsidRPr="00784412" w:rsidRDefault="00CB4748" w:rsidP="00CB4748">
                            <w:pPr>
                              <w:spacing w:after="0" w:line="240" w:lineRule="auto"/>
                              <w:jc w:val="center"/>
                              <w:rPr>
                                <w:rFonts w:eastAsia="Times New Roman"/>
                                <w:sz w:val="24"/>
                                <w:szCs w:val="24"/>
                              </w:rPr>
                            </w:pPr>
                            <w:r w:rsidRPr="00784412">
                              <w:rPr>
                                <w:rFonts w:eastAsia="Times New Roman"/>
                                <w:sz w:val="24"/>
                                <w:szCs w:val="24"/>
                              </w:rPr>
                              <w:t>Рис.4. Форма защитная колпака</w:t>
                            </w:r>
                          </w:p>
                          <w:p w:rsidR="00CB4748" w:rsidRDefault="00CB4748" w:rsidP="00CB4748">
                            <w:pPr>
                              <w:jc w:val="cente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DCCC1D5" id="_x0000_s1033" type="#_x0000_t202" style="position:absolute;left:0;text-align:left;margin-left:5.6pt;margin-top:168.95pt;width:110.25pt;height:34.2pt;z-index:2516992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4i7ngIAAB4FAAAOAAAAZHJzL2Uyb0RvYy54bWysVMuO0zAU3SPxD5b3nTxIp0006WgeFCEN&#10;D2ngA1zbaSwS29huk2HEgj2/wD+wYMGOX+j8EddOW8oAEkIkkmPnXp/7OMc+Oe3bBq25sULJEidH&#10;MUZcUsWEXJb49av5aIqRdUQy0ijJS3zDLT6dPXxw0umCp6pWDeMGAYi0RadLXDuniyiytOYtsUdK&#10;cwnGSpmWOFiaZcQM6QC9baI0jo+jThmmjaLcWvh7ORjxLOBXFafuRVVZ7lBTYsjNhdGEceHHaHZC&#10;iqUhuhZ0mwb5hyxaIiQE3UNdEkfQyohfoFpBjbKqckdUtZGqKkF5qAGqSeJ71VzXRPNQCzTH6n2b&#10;7P+Dpc/XLw0SDLgbpxhJ0gJJm0+bz5svm2+br3cf7j6i1Hep07YA52sN7q4/Vz3sCBVbfaXoG4uk&#10;uqiJXPIzY1RXc8Igy8TvjA62DjjWgyy6Z4pBMLJyKgD1lWl9C6EpCNCBrZs9Q7x3iPqQWRwnkzFG&#10;FGzZI3gDhREpdru1se4JVy3ykxIbUEBAJ+sr63w2pNi5+GBWNYLNRdOEhVkuLhqD1gTUMg9PKOCe&#10;WyO9s1R+24A4/IEkIYa3+XQD+7d5kmbxeZqP5sfTySibZ+NRPomnozjJz/PjOMuzy/l7n2CSFbVg&#10;jMsrIflOiUn2d0xvz8SgoaBF1JU4H6fjgaI/FhmH53dFtsLBwWxEW+Lp3okUntjHkkHZpHBENMM8&#10;+jn90GXowe4buhJk4JkfNOD6RR90N92pa6HYDejCKKANyIdLBSa1Mu8w6uCAlti+XRHDMWqeStBW&#10;nmRAPnJhkY0nKSzMoWVxaCGSAlSJHUbD9MINt8BKG7GsIdKgZqnOQI+VCFLxwh2y2qoYDmGoaXth&#10;+FN+uA5eP6612XcAAAD//wMAUEsDBBQABgAIAAAAIQDFFi2O3wAAAAoBAAAPAAAAZHJzL2Rvd25y&#10;ZXYueG1sTI/LTsMwEEX3SPyDNUhsEHUeJaEhTgVIoG5b+gGTeJpExHYUu0369wwrWF7N0b1nyu1i&#10;BnGhyffOKohXEQiyjdO9bRUcvz4en0H4gFbj4CwpuJKHbXV7U2Kh3Wz3dDmEVnCJ9QUq6EIYCyl9&#10;05FBv3IjWb6d3GQwcJxaqSecudwMMomiTBrsLS90ONJ7R8334WwUnHbzw9Nmrj/DMd+vszfs89pd&#10;lbq/W15fQARawh8Mv/qsDhU71e5stRcD5zhhUkGa5hsQDCRpnIOoFayjLAVZlfL/C9UPAAAA//8D&#10;AFBLAQItABQABgAIAAAAIQC2gziS/gAAAOEBAAATAAAAAAAAAAAAAAAAAAAAAABbQ29udGVudF9U&#10;eXBlc10ueG1sUEsBAi0AFAAGAAgAAAAhADj9If/WAAAAlAEAAAsAAAAAAAAAAAAAAAAALwEAAF9y&#10;ZWxzLy5yZWxzUEsBAi0AFAAGAAgAAAAhAFAbiLueAgAAHgUAAA4AAAAAAAAAAAAAAAAALgIAAGRy&#10;cy9lMm9Eb2MueG1sUEsBAi0AFAAGAAgAAAAhAMUWLY7fAAAACgEAAA8AAAAAAAAAAAAAAAAA+AQA&#10;AGRycy9kb3ducmV2LnhtbFBLBQYAAAAABAAEAPMAAAAEBgAAAAA=&#10;" stroked="f">
                <v:textbox>
                  <w:txbxContent>
                    <w:p w:rsidR="00CB4748" w:rsidRPr="00784412" w:rsidRDefault="00CB4748" w:rsidP="00CB4748">
                      <w:pPr>
                        <w:spacing w:after="0" w:line="240" w:lineRule="auto"/>
                        <w:jc w:val="center"/>
                        <w:rPr>
                          <w:rFonts w:eastAsia="Times New Roman"/>
                          <w:sz w:val="24"/>
                          <w:szCs w:val="24"/>
                        </w:rPr>
                      </w:pPr>
                      <w:r w:rsidRPr="00784412">
                        <w:rPr>
                          <w:rFonts w:eastAsia="Times New Roman"/>
                          <w:sz w:val="24"/>
                          <w:szCs w:val="24"/>
                        </w:rPr>
                        <w:t>Рис.4. Форма защитная колпака</w:t>
                      </w:r>
                    </w:p>
                    <w:p w:rsidR="00CB4748" w:rsidRDefault="00CB4748" w:rsidP="00CB4748">
                      <w:pPr>
                        <w:jc w:val="center"/>
                      </w:pPr>
                    </w:p>
                  </w:txbxContent>
                </v:textbox>
                <w10:wrap type="square"/>
              </v:shape>
            </w:pict>
          </mc:Fallback>
        </mc:AlternateContent>
      </w:r>
      <w:r w:rsidRPr="00CB4748">
        <w:rPr>
          <w:rFonts w:eastAsia="Calibri"/>
          <w:noProof/>
          <w:lang w:eastAsia="ru-RU"/>
        </w:rPr>
        <w:drawing>
          <wp:anchor distT="0" distB="0" distL="114300" distR="114300" simplePos="0" relativeHeight="251697152" behindDoc="0" locked="0" layoutInCell="1" allowOverlap="1" wp14:anchorId="5EC8F0A9" wp14:editId="5DC57163">
            <wp:simplePos x="0" y="0"/>
            <wp:positionH relativeFrom="column">
              <wp:posOffset>17145</wp:posOffset>
            </wp:positionH>
            <wp:positionV relativeFrom="paragraph">
              <wp:posOffset>687705</wp:posOffset>
            </wp:positionV>
            <wp:extent cx="1312545" cy="1383030"/>
            <wp:effectExtent l="2858" t="0" r="4762" b="4763"/>
            <wp:wrapSquare wrapText="bothSides"/>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Скан_20150312 (4).jpg"/>
                    <pic:cNvPicPr/>
                  </pic:nvPicPr>
                  <pic:blipFill rotWithShape="1">
                    <a:blip r:embed="rId272" cstate="print">
                      <a:biLevel thresh="75000"/>
                      <a:extLst>
                        <a:ext uri="{28A0092B-C50C-407E-A947-70E740481C1C}">
                          <a14:useLocalDpi xmlns:a14="http://schemas.microsoft.com/office/drawing/2010/main" val="0"/>
                        </a:ext>
                      </a:extLst>
                    </a:blip>
                    <a:srcRect l="23980" t="29304" r="39636" b="42834"/>
                    <a:stretch/>
                  </pic:blipFill>
                  <pic:spPr bwMode="auto">
                    <a:xfrm rot="16200000">
                      <a:off x="0" y="0"/>
                      <a:ext cx="1312545" cy="1383030"/>
                    </a:xfrm>
                    <a:prstGeom prst="rect">
                      <a:avLst/>
                    </a:prstGeom>
                    <a:ln>
                      <a:noFill/>
                    </a:ln>
                    <a:extLst>
                      <a:ext uri="{53640926-AAD7-44D8-BBD7-CCE9431645EC}">
                        <a14:shadowObscured xmlns:a14="http://schemas.microsoft.com/office/drawing/2010/main"/>
                      </a:ext>
                    </a:extLst>
                  </pic:spPr>
                </pic:pic>
              </a:graphicData>
            </a:graphic>
          </wp:anchor>
        </w:drawing>
      </w:r>
      <w:r w:rsidRPr="00CB4748">
        <w:rPr>
          <w:rFonts w:eastAsia="Calibri"/>
        </w:rPr>
        <w:t xml:space="preserve">Конструкция извещателя приведена на рис. 1. Имеется корпус 1, в котором винтами 2 закреплена печатная плата 3, с установленными на ней сверху электронными компонентами в соответствии с функциональной схемой рис. 5. Выводы электронных компонентов соединены через разъем 4 и линию связи с вторичным прибором (рис. 7).  Чувствительным элементом извещателя служит цилиндрический конденсатор, образованный внешней обкладкой 5 и внутренней обкладкой 6. Эти обкладки закреплены на плате 3, а их форма показана на рис. 2,3. Чувствительный элемент защищен от механических повреждений при эксплуатации сетчатым колпаком 7 (см. рис. 4). В центре платы 3 установлен светодиод 8 индикации </w:t>
      </w:r>
      <w:r w:rsidRPr="00CB4748">
        <w:rPr>
          <w:rFonts w:eastAsia="Calibri"/>
        </w:rPr>
        <w:lastRenderedPageBreak/>
        <w:t>запыленности. Смонтированный извещатель с помощью резьбы соединяется с потолочной розеткой 9.</w:t>
      </w:r>
    </w:p>
    <w:p w:rsidR="00CB4748" w:rsidRPr="00CB4748" w:rsidRDefault="00CB4748" w:rsidP="00CB4748">
      <w:pPr>
        <w:spacing w:after="0" w:line="240" w:lineRule="auto"/>
        <w:ind w:firstLine="709"/>
        <w:jc w:val="both"/>
        <w:rPr>
          <w:rFonts w:eastAsia="Calibri"/>
        </w:rPr>
      </w:pPr>
      <w:r w:rsidRPr="00CB4748">
        <w:rPr>
          <w:rFonts w:eastAsia="Calibri"/>
        </w:rPr>
        <w:t>Величина электрической емкости цилиндрического конденсатора, образованная обкладками 5-6, равна</w:t>
      </w:r>
    </w:p>
    <w:p w:rsidR="00CB4748" w:rsidRPr="00CB4748" w:rsidRDefault="00CB4748" w:rsidP="00CB4748">
      <w:pPr>
        <w:spacing w:after="0" w:line="240" w:lineRule="auto"/>
        <w:ind w:firstLine="709"/>
        <w:jc w:val="both"/>
        <w:rPr>
          <w:rFonts w:eastAsia="Calibri"/>
        </w:rPr>
      </w:pPr>
      <w:r w:rsidRPr="00CB4748">
        <w:rPr>
          <w:rFonts w:eastAsia="Calibri"/>
          <w:position w:val="-12"/>
        </w:rPr>
        <w:object w:dxaOrig="1438" w:dyaOrig="577">
          <v:shape id="_x0000_i1111" type="#_x0000_t75" style="width:71.95pt;height:28.5pt" o:ole="">
            <v:imagedata r:id="rId273" o:title=""/>
          </v:shape>
          <o:OLEObject Type="Embed" ProgID="Equation.3" ShapeID="_x0000_i1111" DrawAspect="Content" ObjectID="_1571140466" r:id="rId274"/>
        </w:object>
      </w:r>
    </w:p>
    <w:p w:rsidR="00CB4748" w:rsidRPr="00CB4748" w:rsidRDefault="00D46DBD" w:rsidP="00CB4748">
      <w:pPr>
        <w:spacing w:after="0" w:line="240" w:lineRule="auto"/>
        <w:ind w:firstLine="709"/>
        <w:jc w:val="right"/>
        <w:rPr>
          <w:rFonts w:eastAsia="Times New Roman"/>
        </w:rPr>
      </w:pPr>
      <m:oMath>
        <m:sSup>
          <m:sSupPr>
            <m:ctrlPr>
              <w:rPr>
                <w:rFonts w:ascii="Cambria Math" w:eastAsia="Calibri" w:hAnsi="Cambria Math"/>
                <w:i/>
                <w:lang w:val="en-US"/>
              </w:rPr>
            </m:ctrlPr>
          </m:sSupPr>
          <m:e>
            <m:r>
              <w:rPr>
                <w:rFonts w:ascii="Cambria Math" w:eastAsia="Calibri" w:hAnsi="Cambria Math"/>
                <w:lang w:val="en-US"/>
              </w:rPr>
              <m:t>C</m:t>
            </m:r>
          </m:e>
          <m:sup>
            <m:r>
              <w:rPr>
                <w:rFonts w:ascii="Cambria Math" w:eastAsia="Calibri" w:hAnsi="Cambria Math"/>
              </w:rPr>
              <m:t>*</m:t>
            </m:r>
          </m:sup>
        </m:sSup>
        <m:r>
          <w:rPr>
            <w:rFonts w:ascii="Cambria Math" w:eastAsia="Calibri" w:hAnsi="Cambria Math"/>
          </w:rPr>
          <m:t>=</m:t>
        </m:r>
        <m:f>
          <m:fPr>
            <m:ctrlPr>
              <w:rPr>
                <w:rFonts w:ascii="Cambria Math" w:eastAsia="Calibri" w:hAnsi="Cambria Math"/>
                <w:i/>
                <w:lang w:val="en-US"/>
              </w:rPr>
            </m:ctrlPr>
          </m:fPr>
          <m:num>
            <m:r>
              <w:rPr>
                <w:rFonts w:ascii="Cambria Math" w:eastAsia="Calibri" w:hAnsi="Cambria Math"/>
              </w:rPr>
              <m:t>2</m:t>
            </m:r>
            <m:r>
              <w:rPr>
                <w:rFonts w:ascii="Cambria Math" w:eastAsia="Calibri" w:hAnsi="Cambria Math"/>
                <w:lang w:val="en-US"/>
              </w:rPr>
              <m:t>π</m:t>
            </m:r>
            <m:sSub>
              <m:sSubPr>
                <m:ctrlPr>
                  <w:rPr>
                    <w:rFonts w:ascii="Cambria Math" w:eastAsia="Calibri" w:hAnsi="Cambria Math"/>
                    <w:i/>
                    <w:lang w:val="en-US"/>
                  </w:rPr>
                </m:ctrlPr>
              </m:sSubPr>
              <m:e>
                <m:r>
                  <w:rPr>
                    <w:rFonts w:ascii="Cambria Math" w:eastAsia="Calibri" w:hAnsi="Cambria Math"/>
                    <w:lang w:val="en-US"/>
                  </w:rPr>
                  <m:t>ε</m:t>
                </m:r>
              </m:e>
              <m:sub>
                <m:r>
                  <w:rPr>
                    <w:rFonts w:ascii="Cambria Math" w:eastAsia="Calibri" w:hAnsi="Cambria Math"/>
                    <w:lang w:val="en-US"/>
                  </w:rPr>
                  <m:t>a</m:t>
                </m:r>
              </m:sub>
            </m:sSub>
            <m:r>
              <w:rPr>
                <w:rFonts w:ascii="Cambria Math" w:eastAsia="Calibri" w:hAnsi="Cambria Math"/>
                <w:lang w:val="en-US"/>
              </w:rPr>
              <m:t>l</m:t>
            </m:r>
          </m:num>
          <m:den>
            <m:func>
              <m:funcPr>
                <m:ctrlPr>
                  <w:rPr>
                    <w:rFonts w:ascii="Cambria Math" w:eastAsia="Calibri" w:hAnsi="Cambria Math"/>
                    <w:i/>
                    <w:lang w:val="en-US"/>
                  </w:rPr>
                </m:ctrlPr>
              </m:funcPr>
              <m:fName>
                <m:r>
                  <m:rPr>
                    <m:sty m:val="p"/>
                  </m:rPr>
                  <w:rPr>
                    <w:rFonts w:ascii="Cambria Math" w:eastAsia="Calibri" w:hAnsi="Cambria Math"/>
                    <w:lang w:val="en-US"/>
                  </w:rPr>
                  <m:t>ln</m:t>
                </m:r>
              </m:fName>
              <m:e>
                <m:f>
                  <m:fPr>
                    <m:ctrlPr>
                      <w:rPr>
                        <w:rFonts w:ascii="Cambria Math" w:eastAsia="Calibri" w:hAnsi="Cambria Math"/>
                        <w:i/>
                        <w:lang w:val="en-US"/>
                      </w:rPr>
                    </m:ctrlPr>
                  </m:fPr>
                  <m:num>
                    <m:sSub>
                      <m:sSubPr>
                        <m:ctrlPr>
                          <w:rPr>
                            <w:rFonts w:ascii="Cambria Math" w:eastAsia="Calibri" w:hAnsi="Cambria Math"/>
                            <w:i/>
                            <w:lang w:val="en-US"/>
                          </w:rPr>
                        </m:ctrlPr>
                      </m:sSubPr>
                      <m:e>
                        <m:r>
                          <w:rPr>
                            <w:rFonts w:ascii="Cambria Math" w:eastAsia="Calibri" w:hAnsi="Cambria Math"/>
                            <w:lang w:val="en-US"/>
                          </w:rPr>
                          <m:t>r</m:t>
                        </m:r>
                      </m:e>
                      <m:sub>
                        <m:r>
                          <w:rPr>
                            <w:rFonts w:ascii="Cambria Math" w:eastAsia="Calibri" w:hAnsi="Cambria Math"/>
                          </w:rPr>
                          <m:t>5</m:t>
                        </m:r>
                      </m:sub>
                    </m:sSub>
                  </m:num>
                  <m:den>
                    <m:sSub>
                      <m:sSubPr>
                        <m:ctrlPr>
                          <w:rPr>
                            <w:rFonts w:ascii="Cambria Math" w:eastAsia="Calibri" w:hAnsi="Cambria Math"/>
                            <w:i/>
                            <w:lang w:val="en-US"/>
                          </w:rPr>
                        </m:ctrlPr>
                      </m:sSubPr>
                      <m:e>
                        <m:r>
                          <w:rPr>
                            <w:rFonts w:ascii="Cambria Math" w:eastAsia="Calibri" w:hAnsi="Cambria Math"/>
                            <w:lang w:val="en-US"/>
                          </w:rPr>
                          <m:t>r</m:t>
                        </m:r>
                      </m:e>
                      <m:sub>
                        <m:r>
                          <w:rPr>
                            <w:rFonts w:ascii="Cambria Math" w:eastAsia="Calibri" w:hAnsi="Cambria Math"/>
                          </w:rPr>
                          <m:t>6</m:t>
                        </m:r>
                      </m:sub>
                    </m:sSub>
                  </m:den>
                </m:f>
              </m:e>
            </m:func>
          </m:den>
        </m:f>
      </m:oMath>
      <w:r w:rsidR="00CB4748" w:rsidRPr="00CB4748">
        <w:rPr>
          <w:rFonts w:eastAsia="Times New Roman"/>
        </w:rPr>
        <w:t xml:space="preserve"> ,                                                       (1)</w:t>
      </w:r>
    </w:p>
    <w:p w:rsidR="00CB4748" w:rsidRPr="00CB4748" w:rsidRDefault="00CB4748" w:rsidP="00CB4748">
      <w:pPr>
        <w:spacing w:after="0" w:line="240" w:lineRule="auto"/>
        <w:jc w:val="both"/>
        <w:rPr>
          <w:rFonts w:eastAsia="Times New Roman"/>
        </w:rPr>
      </w:pPr>
      <w:r w:rsidRPr="00CB4748">
        <w:rPr>
          <w:rFonts w:eastAsia="Times New Roman"/>
        </w:rPr>
        <w:t xml:space="preserve">где </w:t>
      </w:r>
      <m:oMath>
        <m:sSub>
          <m:sSubPr>
            <m:ctrlPr>
              <w:rPr>
                <w:rFonts w:ascii="Cambria Math" w:eastAsia="Times New Roman" w:hAnsi="Cambria Math"/>
                <w:i/>
              </w:rPr>
            </m:ctrlPr>
          </m:sSubPr>
          <m:e>
            <m:r>
              <w:rPr>
                <w:rFonts w:ascii="Cambria Math" w:eastAsia="Times New Roman" w:hAnsi="Cambria Math"/>
              </w:rPr>
              <m:t>ε</m:t>
            </m:r>
          </m:e>
          <m:sub>
            <m:r>
              <w:rPr>
                <w:rFonts w:ascii="Cambria Math" w:eastAsia="Times New Roman" w:hAnsi="Cambria Math"/>
                <w:lang w:val="en-US"/>
              </w:rPr>
              <m:t>a</m:t>
            </m:r>
          </m:sub>
        </m:sSub>
        <m:r>
          <w:rPr>
            <w:rFonts w:ascii="Cambria Math" w:eastAsia="Times New Roman" w:hAnsi="Cambria Math"/>
          </w:rPr>
          <m:t>=</m:t>
        </m:r>
        <m:sSub>
          <m:sSubPr>
            <m:ctrlPr>
              <w:rPr>
                <w:rFonts w:ascii="Cambria Math" w:eastAsia="Times New Roman" w:hAnsi="Cambria Math"/>
                <w:i/>
              </w:rPr>
            </m:ctrlPr>
          </m:sSubPr>
          <m:e>
            <m:r>
              <w:rPr>
                <w:rFonts w:ascii="Cambria Math" w:eastAsia="Times New Roman" w:hAnsi="Cambria Math"/>
              </w:rPr>
              <m:t>ε</m:t>
            </m:r>
          </m:e>
          <m:sub>
            <m:r>
              <w:rPr>
                <w:rFonts w:ascii="Cambria Math" w:eastAsia="Times New Roman" w:hAnsi="Cambria Math"/>
              </w:rPr>
              <m:t>0</m:t>
            </m:r>
          </m:sub>
        </m:sSub>
        <m:r>
          <w:rPr>
            <w:rFonts w:ascii="Cambria Math" w:eastAsia="Times New Roman" w:hAnsi="Cambria Math"/>
          </w:rPr>
          <m:t>ε</m:t>
        </m:r>
      </m:oMath>
      <w:r w:rsidRPr="00CB4748">
        <w:rPr>
          <w:rFonts w:eastAsia="Times New Roman"/>
        </w:rPr>
        <w:t xml:space="preserve"> – абсолютная диэлектрическая проницаемость промежутка;</w:t>
      </w:r>
    </w:p>
    <w:p w:rsidR="00CB4748" w:rsidRPr="00CB4748" w:rsidRDefault="00CB4748" w:rsidP="00CB4748">
      <w:pPr>
        <w:spacing w:after="0" w:line="240" w:lineRule="auto"/>
        <w:jc w:val="both"/>
        <w:rPr>
          <w:rFonts w:eastAsia="Times New Roman"/>
        </w:rPr>
      </w:pPr>
      <w:r w:rsidRPr="00CB4748">
        <w:rPr>
          <w:rFonts w:eastAsia="Calibri"/>
        </w:rPr>
        <w:t xml:space="preserve">             </w:t>
      </w:r>
      <m:oMath>
        <m:r>
          <w:rPr>
            <w:rFonts w:ascii="Cambria Math" w:eastAsia="Calibri" w:hAnsi="Cambria Math"/>
          </w:rPr>
          <m:t>l</m:t>
        </m:r>
      </m:oMath>
      <w:r w:rsidRPr="00CB4748">
        <w:rPr>
          <w:rFonts w:eastAsia="Times New Roman"/>
        </w:rPr>
        <w:t xml:space="preserve"> - длина цилиндрической части обкладки 5;</w:t>
      </w:r>
    </w:p>
    <w:p w:rsidR="00CB4748" w:rsidRPr="00CB4748" w:rsidRDefault="00CB4748" w:rsidP="00CB4748">
      <w:pPr>
        <w:spacing w:after="0" w:line="240" w:lineRule="auto"/>
        <w:jc w:val="both"/>
        <w:rPr>
          <w:rFonts w:eastAsia="Times New Roman"/>
        </w:rPr>
      </w:pPr>
      <w:r w:rsidRPr="00CB4748">
        <w:rPr>
          <w:rFonts w:eastAsia="Times New Roman"/>
        </w:rPr>
        <w:t xml:space="preserve">             </w:t>
      </w:r>
      <m:oMath>
        <m:sSub>
          <m:sSubPr>
            <m:ctrlPr>
              <w:rPr>
                <w:rFonts w:ascii="Cambria Math" w:eastAsia="Times New Roman" w:hAnsi="Cambria Math"/>
                <w:i/>
              </w:rPr>
            </m:ctrlPr>
          </m:sSubPr>
          <m:e>
            <m:r>
              <w:rPr>
                <w:rFonts w:ascii="Cambria Math" w:eastAsia="Times New Roman" w:hAnsi="Cambria Math"/>
                <w:lang w:val="en-US"/>
              </w:rPr>
              <m:t>r</m:t>
            </m:r>
          </m:e>
          <m:sub>
            <m:r>
              <w:rPr>
                <w:rFonts w:ascii="Cambria Math" w:eastAsia="Times New Roman" w:hAnsi="Cambria Math"/>
              </w:rPr>
              <m:t>5</m:t>
            </m:r>
          </m:sub>
        </m:sSub>
        <m:r>
          <w:rPr>
            <w:rFonts w:ascii="Cambria Math" w:eastAsia="Times New Roman" w:hAnsi="Cambria Math"/>
          </w:rPr>
          <m:t>,</m:t>
        </m:r>
        <m:sSub>
          <m:sSubPr>
            <m:ctrlPr>
              <w:rPr>
                <w:rFonts w:ascii="Cambria Math" w:eastAsia="Times New Roman" w:hAnsi="Cambria Math"/>
                <w:i/>
              </w:rPr>
            </m:ctrlPr>
          </m:sSubPr>
          <m:e>
            <m:r>
              <w:rPr>
                <w:rFonts w:ascii="Cambria Math" w:eastAsia="Times New Roman" w:hAnsi="Cambria Math"/>
              </w:rPr>
              <m:t>r</m:t>
            </m:r>
          </m:e>
          <m:sub>
            <m:r>
              <w:rPr>
                <w:rFonts w:ascii="Cambria Math" w:eastAsia="Times New Roman" w:hAnsi="Cambria Math"/>
              </w:rPr>
              <m:t>6</m:t>
            </m:r>
          </m:sub>
        </m:sSub>
      </m:oMath>
      <w:r w:rsidRPr="00CB4748">
        <w:rPr>
          <w:rFonts w:eastAsia="Times New Roman"/>
        </w:rPr>
        <w:t xml:space="preserve"> – соответственно внутренний радиус обкладки 5 и внешний радиус обкладки 6.</w:t>
      </w:r>
    </w:p>
    <w:p w:rsidR="00CB4748" w:rsidRPr="00CB4748" w:rsidRDefault="00CB4748" w:rsidP="00CB4748">
      <w:pPr>
        <w:spacing w:after="0" w:line="240" w:lineRule="auto"/>
        <w:ind w:firstLine="709"/>
        <w:jc w:val="both"/>
        <w:rPr>
          <w:rFonts w:eastAsia="Times New Roman"/>
        </w:rPr>
      </w:pPr>
      <w:r w:rsidRPr="00CB4748">
        <w:rPr>
          <w:rFonts w:eastAsia="Times New Roman"/>
        </w:rPr>
        <w:t xml:space="preserve">Этот конденсатор включен в схему автогенератора </w:t>
      </w:r>
      <w:r w:rsidRPr="00CB4748">
        <w:rPr>
          <w:rFonts w:eastAsia="Times New Roman"/>
          <w:lang w:val="en-US"/>
        </w:rPr>
        <w:t>G</w:t>
      </w:r>
      <w:r w:rsidRPr="00CB4748">
        <w:rPr>
          <w:rFonts w:eastAsia="Times New Roman"/>
          <w:vertAlign w:val="subscript"/>
        </w:rPr>
        <w:t>п</w:t>
      </w:r>
      <w:r w:rsidRPr="00CB4748">
        <w:rPr>
          <w:rFonts w:eastAsia="Times New Roman"/>
        </w:rPr>
        <w:t xml:space="preserve"> (см. рис. 6), построенного на полевом транзисторе </w:t>
      </w:r>
      <w:r w:rsidRPr="00CB4748">
        <w:rPr>
          <w:rFonts w:eastAsia="Times New Roman"/>
          <w:lang w:val="en-US"/>
        </w:rPr>
        <w:t>VT</w:t>
      </w:r>
      <w:r w:rsidRPr="00CB4748">
        <w:rPr>
          <w:rFonts w:eastAsia="Times New Roman"/>
        </w:rPr>
        <w:t xml:space="preserve">1. Частота автоколебаний определяется емкостью </w:t>
      </w:r>
      <w:r w:rsidRPr="00CB4748">
        <w:rPr>
          <w:rFonts w:eastAsia="Times New Roman"/>
          <w:lang w:val="en-US"/>
        </w:rPr>
        <w:t>C</w:t>
      </w:r>
      <w:r w:rsidRPr="00CB4748">
        <w:rPr>
          <w:rFonts w:eastAsia="Times New Roman"/>
          <w:vertAlign w:val="superscript"/>
        </w:rPr>
        <w:t>*</w:t>
      </w:r>
      <w:r w:rsidRPr="00CB4748">
        <w:rPr>
          <w:rFonts w:eastAsia="Times New Roman"/>
        </w:rPr>
        <w:t xml:space="preserve"> и индуктивностью </w:t>
      </w:r>
      <w:r w:rsidRPr="00CB4748">
        <w:rPr>
          <w:rFonts w:eastAsia="Times New Roman"/>
          <w:lang w:val="en-US"/>
        </w:rPr>
        <w:t>L</w:t>
      </w:r>
      <w:r w:rsidRPr="00CB4748">
        <w:rPr>
          <w:rFonts w:eastAsia="Times New Roman"/>
          <w:vertAlign w:val="subscript"/>
        </w:rPr>
        <w:t>1</w:t>
      </w:r>
      <w:r w:rsidRPr="00CB4748">
        <w:rPr>
          <w:rFonts w:eastAsia="Times New Roman"/>
        </w:rPr>
        <w:t xml:space="preserve"> первичной обмотки </w:t>
      </w:r>
      <w:r w:rsidRPr="00CB4748">
        <w:rPr>
          <w:rFonts w:eastAsia="Times New Roman"/>
          <w:lang w:val="en-US"/>
        </w:rPr>
        <w:t>I</w:t>
      </w:r>
      <w:r w:rsidRPr="00CB4748">
        <w:rPr>
          <w:rFonts w:eastAsia="Times New Roman"/>
        </w:rPr>
        <w:t xml:space="preserve"> трансформатора цепи стока транзистора</w:t>
      </w:r>
    </w:p>
    <w:p w:rsidR="00CB4748" w:rsidRPr="00CB4748" w:rsidRDefault="00D46DBD" w:rsidP="00CB4748">
      <w:pPr>
        <w:spacing w:after="0" w:line="240" w:lineRule="auto"/>
        <w:ind w:firstLine="709"/>
        <w:jc w:val="right"/>
        <w:rPr>
          <w:rFonts w:eastAsia="Times New Roman"/>
        </w:rPr>
      </w:pPr>
      <m:oMath>
        <m:sSub>
          <m:sSubPr>
            <m:ctrlPr>
              <w:rPr>
                <w:rFonts w:ascii="Cambria Math" w:eastAsia="Calibri" w:hAnsi="Cambria Math"/>
                <w:i/>
              </w:rPr>
            </m:ctrlPr>
          </m:sSubPr>
          <m:e>
            <m:r>
              <w:rPr>
                <w:rFonts w:ascii="Cambria Math" w:eastAsia="Calibri" w:hAnsi="Cambria Math"/>
                <w:lang w:val="en-US"/>
              </w:rPr>
              <m:t>f</m:t>
            </m:r>
          </m:e>
          <m:sub>
            <m:r>
              <w:rPr>
                <w:rFonts w:ascii="Cambria Math" w:eastAsia="Calibri" w:hAnsi="Cambria Math"/>
              </w:rPr>
              <m:t>п</m:t>
            </m:r>
          </m:sub>
        </m:sSub>
        <m:r>
          <w:rPr>
            <w:rFonts w:ascii="Cambria Math" w:eastAsia="Calibri" w:hAnsi="Cambria Math"/>
          </w:rPr>
          <m:t>=</m:t>
        </m:r>
        <m:f>
          <m:fPr>
            <m:ctrlPr>
              <w:rPr>
                <w:rFonts w:ascii="Cambria Math" w:eastAsia="Calibri" w:hAnsi="Cambria Math"/>
                <w:i/>
              </w:rPr>
            </m:ctrlPr>
          </m:fPr>
          <m:num>
            <m:r>
              <w:rPr>
                <w:rFonts w:ascii="Cambria Math" w:eastAsia="Calibri" w:hAnsi="Cambria Math"/>
              </w:rPr>
              <m:t>1</m:t>
            </m:r>
          </m:num>
          <m:den>
            <m:r>
              <w:rPr>
                <w:rFonts w:ascii="Cambria Math" w:eastAsia="Calibri" w:hAnsi="Cambria Math"/>
              </w:rPr>
              <m:t>2π</m:t>
            </m:r>
            <m:rad>
              <m:radPr>
                <m:degHide m:val="1"/>
                <m:ctrlPr>
                  <w:rPr>
                    <w:rFonts w:ascii="Cambria Math" w:eastAsia="Calibri" w:hAnsi="Cambria Math"/>
                    <w:i/>
                  </w:rPr>
                </m:ctrlPr>
              </m:radPr>
              <m:deg/>
              <m:e>
                <m:sSub>
                  <m:sSubPr>
                    <m:ctrlPr>
                      <w:rPr>
                        <w:rFonts w:ascii="Cambria Math" w:eastAsia="Calibri" w:hAnsi="Cambria Math"/>
                        <w:i/>
                      </w:rPr>
                    </m:ctrlPr>
                  </m:sSubPr>
                  <m:e>
                    <m:r>
                      <w:rPr>
                        <w:rFonts w:ascii="Cambria Math" w:eastAsia="Calibri" w:hAnsi="Cambria Math"/>
                        <w:lang w:val="en-US"/>
                      </w:rPr>
                      <m:t>L</m:t>
                    </m:r>
                  </m:e>
                  <m:sub>
                    <m:r>
                      <w:rPr>
                        <w:rFonts w:ascii="Cambria Math" w:eastAsia="Calibri" w:hAnsi="Cambria Math"/>
                      </w:rPr>
                      <m:t>1</m:t>
                    </m:r>
                  </m:sub>
                </m:sSub>
                <m:sSup>
                  <m:sSupPr>
                    <m:ctrlPr>
                      <w:rPr>
                        <w:rFonts w:ascii="Cambria Math" w:eastAsia="Calibri" w:hAnsi="Cambria Math"/>
                        <w:i/>
                      </w:rPr>
                    </m:ctrlPr>
                  </m:sSupPr>
                  <m:e>
                    <m:r>
                      <w:rPr>
                        <w:rFonts w:ascii="Cambria Math" w:eastAsia="Calibri" w:hAnsi="Cambria Math"/>
                      </w:rPr>
                      <m:t>C</m:t>
                    </m:r>
                  </m:e>
                  <m:sup>
                    <m:r>
                      <w:rPr>
                        <w:rFonts w:ascii="Cambria Math" w:eastAsia="Calibri" w:hAnsi="Cambria Math"/>
                      </w:rPr>
                      <m:t>*</m:t>
                    </m:r>
                  </m:sup>
                </m:sSup>
              </m:e>
            </m:rad>
          </m:den>
        </m:f>
      </m:oMath>
      <w:r w:rsidR="00CB4748" w:rsidRPr="00CB4748">
        <w:rPr>
          <w:rFonts w:eastAsia="Times New Roman"/>
        </w:rPr>
        <w:t xml:space="preserve">  .                                                  (2)</w:t>
      </w:r>
    </w:p>
    <w:p w:rsidR="00CB4748" w:rsidRPr="00CB4748" w:rsidRDefault="00CB4748" w:rsidP="00CB4748">
      <w:pPr>
        <w:spacing w:after="0" w:line="240" w:lineRule="auto"/>
        <w:ind w:firstLine="709"/>
        <w:jc w:val="both"/>
        <w:rPr>
          <w:rFonts w:eastAsia="Calibri"/>
        </w:rPr>
      </w:pPr>
      <w:r w:rsidRPr="00CB4748">
        <w:rPr>
          <w:rFonts w:eastAsia="Calibri"/>
        </w:rPr>
        <w:t xml:space="preserve">Электропитание </w:t>
      </w:r>
      <w:r w:rsidRPr="00CB4748">
        <w:rPr>
          <w:rFonts w:eastAsia="Calibri"/>
          <w:lang w:val="en-US"/>
        </w:rPr>
        <w:t>E</w:t>
      </w:r>
      <w:r w:rsidRPr="00CB4748">
        <w:rPr>
          <w:rFonts w:eastAsia="Calibri"/>
        </w:rPr>
        <w:t xml:space="preserve"> на генератор </w:t>
      </w:r>
      <w:r w:rsidRPr="00CB4748">
        <w:rPr>
          <w:rFonts w:eastAsia="Calibri"/>
          <w:lang w:val="en-US"/>
        </w:rPr>
        <w:t>G</w:t>
      </w:r>
      <w:r w:rsidRPr="00CB4748">
        <w:rPr>
          <w:rFonts w:eastAsia="Calibri"/>
          <w:vertAlign w:val="subscript"/>
        </w:rPr>
        <w:t>п</w:t>
      </w:r>
      <w:r w:rsidRPr="00CB4748">
        <w:rPr>
          <w:rFonts w:eastAsia="Calibri"/>
        </w:rPr>
        <w:t xml:space="preserve"> для сохранения фазировки поступает на отвод первичной обмотки трансформатора, цепь обратной связи образована конденсатором </w:t>
      </w:r>
      <w:r w:rsidRPr="00CB4748">
        <w:rPr>
          <w:rFonts w:eastAsia="Calibri"/>
          <w:lang w:val="en-US"/>
        </w:rPr>
        <w:t>C</w:t>
      </w:r>
      <w:r w:rsidRPr="00CB4748">
        <w:rPr>
          <w:rFonts w:eastAsia="Calibri"/>
        </w:rPr>
        <w:t xml:space="preserve">1 и резистором </w:t>
      </w:r>
      <w:r w:rsidRPr="00CB4748">
        <w:rPr>
          <w:rFonts w:eastAsia="Calibri"/>
          <w:lang w:val="en-US"/>
        </w:rPr>
        <w:t>R</w:t>
      </w:r>
      <w:r w:rsidRPr="00CB4748">
        <w:rPr>
          <w:rFonts w:eastAsia="Calibri"/>
        </w:rPr>
        <w:t xml:space="preserve">1. Стабилизация режима в функции температуры обеспечивается цепью истока – конденсатором </w:t>
      </w:r>
      <w:r w:rsidRPr="00CB4748">
        <w:rPr>
          <w:rFonts w:eastAsia="Calibri"/>
          <w:lang w:val="en-US"/>
        </w:rPr>
        <w:t>C</w:t>
      </w:r>
      <w:r w:rsidRPr="00CB4748">
        <w:rPr>
          <w:rFonts w:eastAsia="Calibri"/>
        </w:rPr>
        <w:t xml:space="preserve">3 и резистором </w:t>
      </w:r>
      <w:r w:rsidRPr="00CB4748">
        <w:rPr>
          <w:rFonts w:eastAsia="Calibri"/>
          <w:lang w:val="en-US"/>
        </w:rPr>
        <w:t>R</w:t>
      </w:r>
      <w:r w:rsidRPr="00CB4748">
        <w:rPr>
          <w:rFonts w:eastAsia="Calibri"/>
        </w:rPr>
        <w:t xml:space="preserve">2. Сигнал синусоидальной формы выводится с обмотки </w:t>
      </w:r>
      <w:r w:rsidRPr="00CB4748">
        <w:rPr>
          <w:rFonts w:eastAsia="Calibri"/>
          <w:lang w:val="en-US"/>
        </w:rPr>
        <w:t>II</w:t>
      </w:r>
      <w:r w:rsidRPr="00CB4748">
        <w:rPr>
          <w:rFonts w:eastAsia="Calibri"/>
        </w:rPr>
        <w:t xml:space="preserve"> через разделительный конденсатор </w:t>
      </w:r>
      <w:r w:rsidRPr="00CB4748">
        <w:rPr>
          <w:rFonts w:eastAsia="Calibri"/>
          <w:lang w:val="en-US"/>
        </w:rPr>
        <w:t>C</w:t>
      </w:r>
      <w:r w:rsidRPr="00CB4748">
        <w:rPr>
          <w:rFonts w:eastAsia="Calibri"/>
        </w:rPr>
        <w:t>4.</w:t>
      </w:r>
    </w:p>
    <w:p w:rsidR="00CB4748" w:rsidRPr="00CB4748" w:rsidRDefault="00CB4748" w:rsidP="00CB4748">
      <w:pPr>
        <w:spacing w:after="0" w:line="240" w:lineRule="auto"/>
        <w:ind w:firstLine="709"/>
        <w:jc w:val="both"/>
        <w:rPr>
          <w:rFonts w:eastAsia="Times New Roman"/>
        </w:rPr>
      </w:pPr>
      <w:r w:rsidRPr="00CB4748">
        <w:rPr>
          <w:rFonts w:eastAsia="Calibri"/>
        </w:rPr>
        <w:t xml:space="preserve">Принцип работы извещателя заключается в следующем. При отсутствие задымления за счет общего запыления помещения пыль оседает на обкладки 5, 6 конденсатора. В результате медленно возрастает относительная диэлектрическая проницаемость </w:t>
      </w:r>
      <m:oMath>
        <m:r>
          <w:rPr>
            <w:rFonts w:ascii="Cambria Math" w:eastAsia="Calibri" w:hAnsi="Cambria Math"/>
          </w:rPr>
          <m:t>ε</m:t>
        </m:r>
      </m:oMath>
      <w:r w:rsidRPr="00CB4748">
        <w:rPr>
          <w:rFonts w:eastAsia="Times New Roman"/>
        </w:rPr>
        <w:t xml:space="preserve"> емкостного промежутка. В соответствии с формулой (1) емкость </w:t>
      </w:r>
      <w:r w:rsidRPr="00CB4748">
        <w:rPr>
          <w:rFonts w:eastAsia="Times New Roman"/>
          <w:lang w:val="en-US"/>
        </w:rPr>
        <w:t>C</w:t>
      </w:r>
      <w:r w:rsidRPr="00CB4748">
        <w:rPr>
          <w:rFonts w:eastAsia="Times New Roman"/>
          <w:vertAlign w:val="superscript"/>
        </w:rPr>
        <w:t>*</w:t>
      </w:r>
      <w:r w:rsidRPr="00CB4748">
        <w:rPr>
          <w:rFonts w:eastAsia="Times New Roman"/>
        </w:rPr>
        <w:t xml:space="preserve"> возрастает – кривая 1 на рис. 8, что приводит к медленному уменьшению частоты </w:t>
      </w:r>
      <w:r w:rsidRPr="00CB4748">
        <w:rPr>
          <w:rFonts w:eastAsia="Times New Roman"/>
          <w:i/>
          <w:lang w:val="en-US"/>
        </w:rPr>
        <w:t>f</w:t>
      </w:r>
      <w:r w:rsidRPr="00CB4748">
        <w:rPr>
          <w:rFonts w:eastAsia="Times New Roman"/>
          <w:vertAlign w:val="subscript"/>
        </w:rPr>
        <w:t>п</w:t>
      </w:r>
      <w:r w:rsidRPr="00CB4748">
        <w:rPr>
          <w:rFonts w:eastAsia="Times New Roman"/>
        </w:rPr>
        <w:t xml:space="preserve"> извещателя. При возникновении возгорания дым заполняет емкостной промежуток и емкость </w:t>
      </w:r>
      <w:r w:rsidRPr="00CB4748">
        <w:rPr>
          <w:rFonts w:eastAsia="Times New Roman"/>
          <w:lang w:val="en-US"/>
        </w:rPr>
        <w:t>C</w:t>
      </w:r>
      <w:r w:rsidRPr="00CB4748">
        <w:rPr>
          <w:rFonts w:eastAsia="Times New Roman"/>
          <w:vertAlign w:val="superscript"/>
        </w:rPr>
        <w:t xml:space="preserve">* </w:t>
      </w:r>
      <w:r w:rsidRPr="00CB4748">
        <w:rPr>
          <w:rFonts w:eastAsia="Times New Roman"/>
        </w:rPr>
        <w:t>очень быстро возрастает – см. кривую 2 на рис. 8. Этот факт служит основанием для выработки сигнала тревоги.</w:t>
      </w:r>
    </w:p>
    <w:p w:rsidR="00CB4748" w:rsidRPr="00CB4748" w:rsidRDefault="00CB4748" w:rsidP="00CB4748">
      <w:pPr>
        <w:spacing w:after="0" w:line="240" w:lineRule="auto"/>
        <w:ind w:firstLine="709"/>
        <w:jc w:val="both"/>
        <w:rPr>
          <w:rFonts w:eastAsia="Calibri"/>
        </w:rPr>
      </w:pPr>
    </w:p>
    <w:tbl>
      <w:tblPr>
        <w:tblStyle w:val="10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86"/>
      </w:tblGrid>
      <w:tr w:rsidR="00CB4748" w:rsidRPr="00CB4748" w:rsidTr="00CB4748">
        <w:tc>
          <w:tcPr>
            <w:tcW w:w="9286" w:type="dxa"/>
          </w:tcPr>
          <w:p w:rsidR="00CB4748" w:rsidRPr="00CB4748" w:rsidRDefault="00CB4748" w:rsidP="00CB4748">
            <w:pPr>
              <w:spacing w:after="200" w:line="276" w:lineRule="auto"/>
              <w:ind w:firstLine="709"/>
              <w:jc w:val="center"/>
              <w:rPr>
                <w:rFonts w:eastAsia="Calibri"/>
              </w:rPr>
            </w:pPr>
            <w:r w:rsidRPr="00CB4748">
              <w:rPr>
                <w:rFonts w:eastAsia="Calibri"/>
                <w:noProof/>
                <w:lang w:eastAsia="ru-RU"/>
              </w:rPr>
              <w:drawing>
                <wp:inline distT="0" distB="0" distL="0" distR="0" wp14:anchorId="7A9BD5AD" wp14:editId="47615192">
                  <wp:extent cx="4010297" cy="1827264"/>
                  <wp:effectExtent l="0" t="0" r="0" b="1905"/>
                  <wp:docPr id="159" name="Рисунок 159" descr="C:\Users\user\Desktop\Скан_20160927 (3)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Скан_20160927 (3) — копия.jpg"/>
                          <pic:cNvPicPr>
                            <a:picLocks noChangeAspect="1" noChangeArrowheads="1"/>
                          </pic:cNvPicPr>
                        </pic:nvPicPr>
                        <pic:blipFill rotWithShape="1">
                          <a:blip r:embed="rId275" cstate="print">
                            <a:biLevel thresh="75000"/>
                            <a:extLst>
                              <a:ext uri="{28A0092B-C50C-407E-A947-70E740481C1C}">
                                <a14:useLocalDpi xmlns:a14="http://schemas.microsoft.com/office/drawing/2010/main" val="0"/>
                              </a:ext>
                            </a:extLst>
                          </a:blip>
                          <a:srcRect t="12690"/>
                          <a:stretch/>
                        </pic:blipFill>
                        <pic:spPr bwMode="auto">
                          <a:xfrm>
                            <a:off x="0" y="0"/>
                            <a:ext cx="4016013" cy="182986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B4748" w:rsidRPr="00CB4748" w:rsidTr="00CB4748">
        <w:tc>
          <w:tcPr>
            <w:tcW w:w="9286" w:type="dxa"/>
          </w:tcPr>
          <w:p w:rsidR="00CB4748" w:rsidRPr="00CB4748" w:rsidRDefault="00CB4748" w:rsidP="00CB4748">
            <w:pPr>
              <w:spacing w:after="200" w:line="276" w:lineRule="auto"/>
              <w:ind w:firstLine="709"/>
              <w:jc w:val="center"/>
              <w:rPr>
                <w:rFonts w:ascii="Times New Roman" w:eastAsia="Calibri" w:hAnsi="Times New Roman"/>
              </w:rPr>
            </w:pPr>
            <w:r w:rsidRPr="00CB4748">
              <w:rPr>
                <w:rFonts w:ascii="Times New Roman" w:eastAsia="Calibri" w:hAnsi="Times New Roman"/>
              </w:rPr>
              <w:t>Рис.5. Функциональная схема извещателя</w:t>
            </w:r>
          </w:p>
        </w:tc>
      </w:tr>
    </w:tbl>
    <w:p w:rsidR="00CB4748" w:rsidRPr="00CB4748" w:rsidRDefault="00CB4748" w:rsidP="00CB4748">
      <w:pPr>
        <w:spacing w:after="0" w:line="240" w:lineRule="auto"/>
        <w:ind w:firstLine="709"/>
        <w:jc w:val="both"/>
        <w:rPr>
          <w:rFonts w:eastAsia="Calibri"/>
        </w:rPr>
      </w:pPr>
      <w:r w:rsidRPr="00CB4748">
        <w:rPr>
          <w:rFonts w:eastAsia="Times New Roman"/>
        </w:rPr>
        <w:lastRenderedPageBreak/>
        <w:t xml:space="preserve">Обработка первичной частоты </w:t>
      </w:r>
      <w:r w:rsidRPr="00CB4748">
        <w:rPr>
          <w:rFonts w:eastAsia="Times New Roman"/>
          <w:i/>
          <w:lang w:val="en-US"/>
        </w:rPr>
        <w:t>f</w:t>
      </w:r>
      <w:r w:rsidRPr="00CB4748">
        <w:rPr>
          <w:rFonts w:eastAsia="Times New Roman"/>
          <w:vertAlign w:val="subscript"/>
        </w:rPr>
        <w:t>п</w:t>
      </w:r>
      <w:r w:rsidRPr="00CB4748">
        <w:rPr>
          <w:rFonts w:eastAsia="Times New Roman"/>
        </w:rPr>
        <w:t xml:space="preserve"> генератора </w:t>
      </w:r>
      <w:r w:rsidRPr="00CB4748">
        <w:rPr>
          <w:rFonts w:eastAsia="Times New Roman"/>
          <w:lang w:val="en-US"/>
        </w:rPr>
        <w:t>G</w:t>
      </w:r>
      <w:r w:rsidRPr="00CB4748">
        <w:rPr>
          <w:rFonts w:eastAsia="Times New Roman"/>
          <w:vertAlign w:val="subscript"/>
        </w:rPr>
        <w:t xml:space="preserve">п </w:t>
      </w:r>
      <w:r w:rsidRPr="00CB4748">
        <w:rPr>
          <w:rFonts w:eastAsia="Calibri"/>
        </w:rPr>
        <w:t xml:space="preserve">осуществляется по функциональной схеме рис. 5. Гармонический сигнал </w:t>
      </w:r>
      <w:r w:rsidRPr="00CB4748">
        <w:rPr>
          <w:rFonts w:eastAsia="Calibri"/>
          <w:i/>
          <w:lang w:val="en-US"/>
        </w:rPr>
        <w:t>f</w:t>
      </w:r>
      <w:r w:rsidRPr="00CB4748">
        <w:rPr>
          <w:rFonts w:eastAsia="Calibri"/>
          <w:vertAlign w:val="subscript"/>
        </w:rPr>
        <w:t>п</w:t>
      </w:r>
      <w:r w:rsidRPr="00CB4748">
        <w:rPr>
          <w:rFonts w:eastAsia="Calibri"/>
        </w:rPr>
        <w:t xml:space="preserve"> преобразуется формирователем </w:t>
      </w:r>
      <w:r w:rsidRPr="00CB4748">
        <w:rPr>
          <w:rFonts w:eastAsia="Calibri"/>
          <w:lang w:val="en-US"/>
        </w:rPr>
        <w:t>F</w:t>
      </w:r>
      <w:r w:rsidRPr="00CB4748">
        <w:rPr>
          <w:rFonts w:eastAsia="Calibri"/>
        </w:rPr>
        <w:t xml:space="preserve"> в последовательность импульсов прямоугольной формы – меандр –  с длительностью</w:t>
      </w:r>
    </w:p>
    <w:p w:rsidR="00CB4748" w:rsidRPr="00CB4748" w:rsidRDefault="00CB4748" w:rsidP="00CB4748">
      <w:pPr>
        <w:spacing w:after="0" w:line="240" w:lineRule="auto"/>
        <w:ind w:firstLine="709"/>
        <w:jc w:val="center"/>
        <w:rPr>
          <w:rFonts w:eastAsia="Times New Roman"/>
        </w:rPr>
      </w:pPr>
      <w:r w:rsidRPr="00CB4748">
        <w:rPr>
          <w:rFonts w:eastAsia="Times New Roman"/>
        </w:rPr>
        <w:t xml:space="preserve">                                       </w:t>
      </w:r>
      <m:oMath>
        <m:sSub>
          <m:sSubPr>
            <m:ctrlPr>
              <w:rPr>
                <w:rFonts w:ascii="Cambria Math" w:eastAsia="Calibri" w:hAnsi="Cambria Math"/>
                <w:i/>
              </w:rPr>
            </m:ctrlPr>
          </m:sSubPr>
          <m:e>
            <m:r>
              <w:rPr>
                <w:rFonts w:ascii="Cambria Math" w:eastAsia="Calibri" w:hAnsi="Cambria Math"/>
                <w:lang w:val="en-US"/>
              </w:rPr>
              <m:t>t</m:t>
            </m:r>
          </m:e>
          <m:sub>
            <m:r>
              <w:rPr>
                <w:rFonts w:ascii="Cambria Math" w:eastAsia="Calibri" w:hAnsi="Cambria Math"/>
              </w:rPr>
              <m:t>u</m:t>
            </m:r>
          </m:sub>
        </m:sSub>
        <m:r>
          <w:rPr>
            <w:rFonts w:ascii="Cambria Math" w:eastAsia="Calibri" w:hAnsi="Cambria Math"/>
          </w:rPr>
          <m:t>=</m:t>
        </m:r>
        <m:f>
          <m:fPr>
            <m:ctrlPr>
              <w:rPr>
                <w:rFonts w:ascii="Cambria Math" w:eastAsia="Calibri" w:hAnsi="Cambria Math"/>
                <w:i/>
              </w:rPr>
            </m:ctrlPr>
          </m:fPr>
          <m:num>
            <m:r>
              <w:rPr>
                <w:rFonts w:ascii="Cambria Math" w:eastAsia="Calibri" w:hAnsi="Cambria Math"/>
              </w:rPr>
              <m:t>1</m:t>
            </m:r>
          </m:num>
          <m:den>
            <m:r>
              <w:rPr>
                <w:rFonts w:ascii="Cambria Math" w:eastAsia="Calibri" w:hAnsi="Cambria Math"/>
              </w:rPr>
              <m:t>2</m:t>
            </m:r>
            <m:sSub>
              <m:sSubPr>
                <m:ctrlPr>
                  <w:rPr>
                    <w:rFonts w:ascii="Cambria Math" w:eastAsia="Calibri" w:hAnsi="Cambria Math"/>
                    <w:i/>
                  </w:rPr>
                </m:ctrlPr>
              </m:sSubPr>
              <m:e>
                <m:r>
                  <w:rPr>
                    <w:rFonts w:ascii="Cambria Math" w:eastAsia="Calibri" w:hAnsi="Cambria Math"/>
                  </w:rPr>
                  <m:t>f</m:t>
                </m:r>
              </m:e>
              <m:sub>
                <m:r>
                  <w:rPr>
                    <w:rFonts w:ascii="Cambria Math" w:eastAsia="Calibri" w:hAnsi="Cambria Math"/>
                  </w:rPr>
                  <m:t>п</m:t>
                </m:r>
              </m:sub>
            </m:sSub>
          </m:den>
        </m:f>
        <m:r>
          <w:rPr>
            <w:rFonts w:ascii="Cambria Math" w:eastAsia="Calibri" w:hAnsi="Cambria Math"/>
          </w:rPr>
          <m:t>=π</m:t>
        </m:r>
        <m:rad>
          <m:radPr>
            <m:degHide m:val="1"/>
            <m:ctrlPr>
              <w:rPr>
                <w:rFonts w:ascii="Cambria Math" w:eastAsia="Calibri" w:hAnsi="Cambria Math"/>
                <w:i/>
              </w:rPr>
            </m:ctrlPr>
          </m:radPr>
          <m:deg/>
          <m:e>
            <m:sSub>
              <m:sSubPr>
                <m:ctrlPr>
                  <w:rPr>
                    <w:rFonts w:ascii="Cambria Math" w:eastAsia="Calibri" w:hAnsi="Cambria Math"/>
                    <w:i/>
                  </w:rPr>
                </m:ctrlPr>
              </m:sSubPr>
              <m:e>
                <m:r>
                  <w:rPr>
                    <w:rFonts w:ascii="Cambria Math" w:eastAsia="Calibri" w:hAnsi="Cambria Math"/>
                    <w:lang w:val="en-US"/>
                  </w:rPr>
                  <m:t>L</m:t>
                </m:r>
              </m:e>
              <m:sub>
                <m:r>
                  <w:rPr>
                    <w:rFonts w:ascii="Cambria Math" w:eastAsia="Calibri" w:hAnsi="Cambria Math"/>
                  </w:rPr>
                  <m:t>1</m:t>
                </m:r>
              </m:sub>
            </m:sSub>
            <m:sSup>
              <m:sSupPr>
                <m:ctrlPr>
                  <w:rPr>
                    <w:rFonts w:ascii="Cambria Math" w:eastAsia="Calibri" w:hAnsi="Cambria Math"/>
                    <w:i/>
                  </w:rPr>
                </m:ctrlPr>
              </m:sSupPr>
              <m:e>
                <m:r>
                  <w:rPr>
                    <w:rFonts w:ascii="Cambria Math" w:eastAsia="Calibri" w:hAnsi="Cambria Math"/>
                  </w:rPr>
                  <m:t>C</m:t>
                </m:r>
              </m:e>
              <m:sup>
                <m:r>
                  <w:rPr>
                    <w:rFonts w:ascii="Cambria Math" w:eastAsia="Calibri" w:hAnsi="Cambria Math"/>
                  </w:rPr>
                  <m:t>*</m:t>
                </m:r>
              </m:sup>
            </m:sSup>
          </m:e>
        </m:rad>
      </m:oMath>
      <w:r w:rsidRPr="00CB4748">
        <w:rPr>
          <w:rFonts w:eastAsia="Times New Roman"/>
        </w:rPr>
        <w:t xml:space="preserve">   .                                          (3)</w:t>
      </w:r>
    </w:p>
    <w:p w:rsidR="00CB4748" w:rsidRPr="00CB4748" w:rsidRDefault="00CB4748" w:rsidP="00CB4748">
      <w:pPr>
        <w:spacing w:after="0" w:line="240" w:lineRule="auto"/>
        <w:ind w:firstLine="709"/>
        <w:jc w:val="both"/>
        <w:rPr>
          <w:rFonts w:eastAsia="Times New Roman"/>
        </w:rPr>
      </w:pPr>
      <w:r w:rsidRPr="00CB4748">
        <w:rPr>
          <w:rFonts w:eastAsia="Times New Roman"/>
        </w:rPr>
        <w:t xml:space="preserve"> В качестве формирователя может быть применен триггер Шмидта либо счетный триггер (Т-триггер). Далее с помощью блоков 17, 18, выявляется управляющий сигнал запыленности.</w:t>
      </w:r>
    </w:p>
    <w:p w:rsidR="00CB4748" w:rsidRPr="00CB4748" w:rsidRDefault="00CB4748" w:rsidP="00CB4748">
      <w:pPr>
        <w:spacing w:after="0" w:line="240" w:lineRule="auto"/>
        <w:ind w:firstLine="709"/>
        <w:jc w:val="both"/>
        <w:rPr>
          <w:rFonts w:eastAsia="Times New Roman"/>
        </w:rPr>
      </w:pPr>
      <w:r w:rsidRPr="00CB4748">
        <w:rPr>
          <w:rFonts w:eastAsia="Times New Roman"/>
        </w:rPr>
        <w:t xml:space="preserve">Функциональный блок 17 является преобразователем длительности в амплитуду импульсов. Он построен на интегрирующей </w:t>
      </w:r>
      <w:r w:rsidRPr="00CB4748">
        <w:rPr>
          <w:rFonts w:eastAsia="Times New Roman"/>
          <w:lang w:val="en-US"/>
        </w:rPr>
        <w:t>RC</w:t>
      </w:r>
      <w:r w:rsidRPr="00CB4748">
        <w:rPr>
          <w:rFonts w:eastAsia="Times New Roman"/>
        </w:rPr>
        <w:t xml:space="preserve">-цепи. Принцип преобразования иллюстрируется рис. 8. Ограниченный участок зарядной экопоненты </w:t>
      </w:r>
    </w:p>
    <w:p w:rsidR="00CB4748" w:rsidRPr="00CB4748" w:rsidRDefault="00CB4748" w:rsidP="00CB4748">
      <w:pPr>
        <w:spacing w:after="0" w:line="240" w:lineRule="auto"/>
        <w:ind w:firstLine="709"/>
        <w:jc w:val="both"/>
        <w:rPr>
          <w:rFonts w:eastAsia="Times New Roman"/>
        </w:rPr>
      </w:pPr>
      <w:r w:rsidRPr="00CB4748">
        <w:rPr>
          <w:rFonts w:eastAsia="Times New Roman"/>
          <w:sz w:val="32"/>
          <w:szCs w:val="32"/>
        </w:rPr>
        <w:t xml:space="preserve">          </w:t>
      </w:r>
      <w:r w:rsidRPr="00CB4748">
        <w:rPr>
          <w:rFonts w:eastAsia="Times New Roman"/>
        </w:rPr>
        <w:t xml:space="preserve">                                        </w:t>
      </w:r>
      <w:r w:rsidRPr="00CB4748">
        <w:rPr>
          <w:rFonts w:eastAsia="Times New Roman"/>
          <w:lang w:val="en-US"/>
        </w:rPr>
        <w:t>U</w:t>
      </w:r>
      <w:r w:rsidRPr="00CB4748">
        <w:rPr>
          <w:rFonts w:eastAsia="Times New Roman"/>
        </w:rPr>
        <w:t>=</w:t>
      </w:r>
      <w:r w:rsidRPr="00CB4748">
        <w:rPr>
          <w:rFonts w:eastAsia="Times New Roman"/>
          <w:lang w:val="en-US"/>
        </w:rPr>
        <w:t>E</w:t>
      </w:r>
      <w:r w:rsidRPr="00CB4748">
        <w:rPr>
          <w:rFonts w:eastAsia="Times New Roman"/>
        </w:rPr>
        <w:t>(1-</w:t>
      </w:r>
      <m:oMath>
        <m:sSup>
          <m:sSupPr>
            <m:ctrlPr>
              <w:rPr>
                <w:rFonts w:ascii="Cambria Math" w:eastAsia="Times New Roman" w:hAnsi="Cambria Math"/>
                <w:i/>
                <w:lang w:val="en-US"/>
              </w:rPr>
            </m:ctrlPr>
          </m:sSupPr>
          <m:e>
            <m:r>
              <w:rPr>
                <w:rFonts w:ascii="Cambria Math" w:eastAsia="Times New Roman" w:hAnsi="Cambria Math"/>
                <w:lang w:val="en-US"/>
              </w:rPr>
              <m:t>e</m:t>
            </m:r>
          </m:e>
          <m:sup>
            <m:sSubSup>
              <m:sSubSupPr>
                <m:ctrlPr>
                  <w:rPr>
                    <w:rFonts w:ascii="Cambria Math" w:eastAsia="Times New Roman" w:hAnsi="Cambria Math"/>
                    <w:i/>
                    <w:lang w:val="en-US"/>
                  </w:rPr>
                </m:ctrlPr>
              </m:sSubSupPr>
              <m:e>
                <m:r>
                  <w:rPr>
                    <w:rFonts w:ascii="Cambria Math" w:eastAsia="Times New Roman" w:hAnsi="Cambria Math"/>
                  </w:rPr>
                  <m:t>-</m:t>
                </m:r>
              </m:e>
              <m:sub>
                <m:r>
                  <w:rPr>
                    <w:rFonts w:ascii="Cambria Math" w:eastAsia="Times New Roman" w:hAnsi="Cambria Math"/>
                    <w:lang w:val="en-US"/>
                  </w:rPr>
                  <m:t>τ</m:t>
                </m:r>
              </m:sub>
              <m:sup>
                <m:r>
                  <w:rPr>
                    <w:rFonts w:ascii="Cambria Math" w:eastAsia="Times New Roman" w:hAnsi="Cambria Math"/>
                    <w:lang w:val="en-US"/>
                  </w:rPr>
                  <m:t>t</m:t>
                </m:r>
              </m:sup>
            </m:sSubSup>
          </m:sup>
        </m:sSup>
      </m:oMath>
      <w:r w:rsidRPr="00CB4748">
        <w:rPr>
          <w:rFonts w:eastAsia="Times New Roman"/>
        </w:rPr>
        <w:t xml:space="preserve"> )                                                         (4)</w:t>
      </w:r>
    </w:p>
    <w:p w:rsidR="00CB4748" w:rsidRPr="00CB4748" w:rsidRDefault="00CB4748" w:rsidP="00CB4748">
      <w:pPr>
        <w:spacing w:after="0" w:line="240" w:lineRule="auto"/>
        <w:jc w:val="both"/>
        <w:rPr>
          <w:rFonts w:eastAsia="Times New Roman"/>
        </w:rPr>
      </w:pPr>
      <w:r w:rsidRPr="00CB4748">
        <w:rPr>
          <w:rFonts w:eastAsia="Times New Roman"/>
        </w:rPr>
        <w:t>можно аппроксимировать прямой</w:t>
      </w:r>
    </w:p>
    <w:p w:rsidR="00CB4748" w:rsidRPr="00CB4748" w:rsidRDefault="00CB4748" w:rsidP="00CB4748">
      <w:pPr>
        <w:spacing w:after="0" w:line="240" w:lineRule="auto"/>
        <w:ind w:firstLine="709"/>
        <w:jc w:val="both"/>
        <w:rPr>
          <w:rFonts w:eastAsia="Times New Roman"/>
        </w:rPr>
      </w:pPr>
      <w:r w:rsidRPr="00CB4748">
        <w:rPr>
          <w:rFonts w:eastAsia="Times New Roman"/>
        </w:rPr>
        <w:t xml:space="preserve">                                                    </w:t>
      </w:r>
      <w:r w:rsidRPr="00CB4748">
        <w:rPr>
          <w:rFonts w:eastAsia="Times New Roman"/>
          <w:lang w:val="en-US"/>
        </w:rPr>
        <w:t>U</w:t>
      </w:r>
      <w:r w:rsidRPr="00CB4748">
        <w:rPr>
          <w:rFonts w:eastAsia="Times New Roman"/>
        </w:rPr>
        <w:t>=</w:t>
      </w:r>
      <w:r w:rsidRPr="00CB4748">
        <w:rPr>
          <w:rFonts w:eastAsia="Times New Roman"/>
          <w:lang w:val="en-US"/>
        </w:rPr>
        <w:t>E</w:t>
      </w:r>
      <w:r w:rsidRPr="00CB4748">
        <w:rPr>
          <w:rFonts w:eastAsia="Times New Roman"/>
        </w:rPr>
        <w:t>(1-</w:t>
      </w:r>
      <m:oMath>
        <m:f>
          <m:fPr>
            <m:ctrlPr>
              <w:rPr>
                <w:rFonts w:ascii="Cambria Math" w:eastAsia="Times New Roman" w:hAnsi="Cambria Math"/>
                <w:i/>
                <w:lang w:val="en-US"/>
              </w:rPr>
            </m:ctrlPr>
          </m:fPr>
          <m:num>
            <m:r>
              <w:rPr>
                <w:rFonts w:ascii="Cambria Math" w:eastAsia="Times New Roman" w:hAnsi="Cambria Math"/>
                <w:lang w:val="en-US"/>
              </w:rPr>
              <m:t>t</m:t>
            </m:r>
          </m:num>
          <m:den>
            <m:r>
              <w:rPr>
                <w:rFonts w:ascii="Cambria Math" w:eastAsia="Times New Roman" w:hAnsi="Cambria Math"/>
                <w:lang w:val="en-US"/>
              </w:rPr>
              <m:t>τ</m:t>
            </m:r>
          </m:den>
        </m:f>
      </m:oMath>
      <w:r w:rsidRPr="00CB4748">
        <w:rPr>
          <w:rFonts w:eastAsia="Times New Roman"/>
        </w:rPr>
        <w:t xml:space="preserve"> ),                                                           (5)</w:t>
      </w:r>
    </w:p>
    <w:p w:rsidR="00CB4748" w:rsidRPr="00CB4748" w:rsidRDefault="00CB4748" w:rsidP="00CB4748">
      <w:pPr>
        <w:spacing w:after="0" w:line="240" w:lineRule="auto"/>
        <w:jc w:val="both"/>
        <w:rPr>
          <w:rFonts w:eastAsia="Times New Roman"/>
        </w:rPr>
      </w:pPr>
      <w:r w:rsidRPr="00CB4748">
        <w:rPr>
          <w:rFonts w:eastAsia="Times New Roman"/>
        </w:rPr>
        <w:t xml:space="preserve">тогда амплитуды последующих импульсов </w:t>
      </w:r>
      <w:r w:rsidRPr="00CB4748">
        <w:rPr>
          <w:rFonts w:eastAsia="Times New Roman"/>
          <w:lang w:val="en-US"/>
        </w:rPr>
        <w:t>U</w:t>
      </w:r>
      <w:r w:rsidRPr="00CB4748">
        <w:rPr>
          <w:rFonts w:eastAsia="Times New Roman"/>
          <w:vertAlign w:val="subscript"/>
          <w:lang w:val="en-US"/>
        </w:rPr>
        <w:t>i</w:t>
      </w:r>
      <w:r w:rsidRPr="00CB4748">
        <w:rPr>
          <w:rFonts w:eastAsia="Times New Roman"/>
          <w:vertAlign w:val="subscript"/>
        </w:rPr>
        <w:t xml:space="preserve">+1 </w:t>
      </w:r>
      <w:r w:rsidRPr="00CB4748">
        <w:rPr>
          <w:rFonts w:eastAsia="Times New Roman"/>
        </w:rPr>
        <w:t>будут линейно</w:t>
      </w:r>
      <w:r w:rsidRPr="00CB4748">
        <w:rPr>
          <w:rFonts w:eastAsia="Times New Roman"/>
          <w:vertAlign w:val="subscript"/>
        </w:rPr>
        <w:t xml:space="preserve">  </w:t>
      </w:r>
      <w:r w:rsidRPr="00CB4748">
        <w:rPr>
          <w:rFonts w:eastAsia="Times New Roman"/>
        </w:rPr>
        <w:t xml:space="preserve">возрастать по отношению к предыдущим импульсам прямоугольной формы длительности </w:t>
      </w:r>
      <w:r w:rsidRPr="00CB4748">
        <w:rPr>
          <w:rFonts w:eastAsia="Times New Roman"/>
          <w:lang w:val="en-US"/>
        </w:rPr>
        <w:t>T</w:t>
      </w:r>
      <w:r w:rsidRPr="00CB4748">
        <w:rPr>
          <w:rFonts w:eastAsia="Times New Roman"/>
          <w:vertAlign w:val="subscript"/>
          <w:lang w:val="en-US"/>
        </w:rPr>
        <w:t>i</w:t>
      </w:r>
      <w:r w:rsidRPr="00CB4748">
        <w:rPr>
          <w:rFonts w:eastAsia="Times New Roman"/>
          <w:vertAlign w:val="subscript"/>
        </w:rPr>
        <w:t xml:space="preserve"> </w:t>
      </w:r>
      <w:r w:rsidRPr="00CB4748">
        <w:rPr>
          <w:rFonts w:eastAsia="Times New Roman"/>
        </w:rPr>
        <w:t xml:space="preserve">. </w:t>
      </w:r>
      <w:r w:rsidRPr="00CB4748">
        <w:rPr>
          <w:rFonts w:eastAsia="Times New Roman"/>
          <w:vertAlign w:val="subscript"/>
        </w:rPr>
        <w:t xml:space="preserve">  </w:t>
      </w:r>
      <w:r w:rsidRPr="00CB4748">
        <w:rPr>
          <w:rFonts w:eastAsia="Times New Roman"/>
        </w:rPr>
        <w:t xml:space="preserve">Поскольку с ростом запыленности частота автогенератора в соответствии с формулой </w:t>
      </w:r>
      <w:r w:rsidRPr="00CB4748">
        <w:rPr>
          <w:rFonts w:eastAsia="Times New Roman"/>
          <w:sz w:val="32"/>
          <w:szCs w:val="32"/>
        </w:rPr>
        <w:t xml:space="preserve">(2) </w:t>
      </w:r>
      <w:r w:rsidRPr="00CB4748">
        <w:rPr>
          <w:rFonts w:eastAsia="Times New Roman"/>
        </w:rPr>
        <w:t xml:space="preserve"> уменьшается, то длительность поступающих импульсов растет. Следовательно, растет амплитуда выходных импульсов преобразователя 17.</w:t>
      </w:r>
    </w:p>
    <w:p w:rsidR="00CB4748" w:rsidRPr="00CB4748" w:rsidRDefault="00CB4748" w:rsidP="00CB4748">
      <w:pPr>
        <w:spacing w:after="0" w:line="240" w:lineRule="auto"/>
        <w:ind w:firstLine="709"/>
        <w:jc w:val="both"/>
        <w:rPr>
          <w:rFonts w:eastAsia="Times New Roman"/>
        </w:rPr>
      </w:pPr>
    </w:p>
    <w:tbl>
      <w:tblPr>
        <w:tblStyle w:val="100"/>
        <w:tblW w:w="93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77"/>
        <w:gridCol w:w="5274"/>
      </w:tblGrid>
      <w:tr w:rsidR="00CB4748" w:rsidRPr="00CB4748" w:rsidTr="00CB4748">
        <w:tc>
          <w:tcPr>
            <w:tcW w:w="4077" w:type="dxa"/>
            <w:vAlign w:val="bottom"/>
          </w:tcPr>
          <w:p w:rsidR="00CB4748" w:rsidRPr="00CB4748" w:rsidRDefault="00CB4748" w:rsidP="00CB4748">
            <w:pPr>
              <w:spacing w:after="200" w:line="276" w:lineRule="auto"/>
              <w:jc w:val="center"/>
              <w:rPr>
                <w:rFonts w:eastAsia="Times New Roman"/>
              </w:rPr>
            </w:pPr>
            <w:r w:rsidRPr="00CB4748">
              <w:rPr>
                <w:rFonts w:eastAsia="Times New Roman"/>
                <w:noProof/>
                <w:lang w:eastAsia="ru-RU"/>
              </w:rPr>
              <w:drawing>
                <wp:inline distT="0" distB="0" distL="0" distR="0" wp14:anchorId="7B833476" wp14:editId="73809EAE">
                  <wp:extent cx="2378453" cy="1581150"/>
                  <wp:effectExtent l="0" t="0" r="3175" b="0"/>
                  <wp:docPr id="160" name="Рисунок 160" descr="C:\Users\user\Desktop\Скан_20160927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Скан_20160927 (4).jpg"/>
                          <pic:cNvPicPr>
                            <a:picLocks noChangeAspect="1" noChangeArrowheads="1"/>
                          </pic:cNvPicPr>
                        </pic:nvPicPr>
                        <pic:blipFill rotWithShape="1">
                          <a:blip r:embed="rId276" cstate="print">
                            <a:biLevel thresh="75000"/>
                            <a:extLst>
                              <a:ext uri="{28A0092B-C50C-407E-A947-70E740481C1C}">
                                <a14:useLocalDpi xmlns:a14="http://schemas.microsoft.com/office/drawing/2010/main" val="0"/>
                              </a:ext>
                            </a:extLst>
                          </a:blip>
                          <a:srcRect l="3617" t="9679" r="8681" b="7057"/>
                          <a:stretch/>
                        </pic:blipFill>
                        <pic:spPr bwMode="auto">
                          <a:xfrm>
                            <a:off x="0" y="0"/>
                            <a:ext cx="2431368" cy="1616327"/>
                          </a:xfrm>
                          <a:prstGeom prst="rect">
                            <a:avLst/>
                          </a:prstGeom>
                          <a:noFill/>
                          <a:ln>
                            <a:noFill/>
                          </a:ln>
                          <a:extLst>
                            <a:ext uri="{53640926-AAD7-44D8-BBD7-CCE9431645EC}">
                              <a14:shadowObscured xmlns:a14="http://schemas.microsoft.com/office/drawing/2010/main"/>
                            </a:ext>
                          </a:extLst>
                        </pic:spPr>
                      </pic:pic>
                    </a:graphicData>
                  </a:graphic>
                </wp:inline>
              </w:drawing>
            </w:r>
          </w:p>
          <w:p w:rsidR="00CB4748" w:rsidRPr="00CB4748" w:rsidRDefault="00CB4748" w:rsidP="00CB4748">
            <w:pPr>
              <w:spacing w:after="200" w:line="276" w:lineRule="auto"/>
              <w:ind w:firstLine="709"/>
              <w:jc w:val="center"/>
              <w:rPr>
                <w:rFonts w:eastAsia="Times New Roman"/>
              </w:rPr>
            </w:pPr>
          </w:p>
        </w:tc>
        <w:tc>
          <w:tcPr>
            <w:tcW w:w="5274" w:type="dxa"/>
            <w:vAlign w:val="center"/>
          </w:tcPr>
          <w:p w:rsidR="00CB4748" w:rsidRPr="00CB4748" w:rsidRDefault="00CB4748" w:rsidP="00CB4748">
            <w:pPr>
              <w:spacing w:after="200" w:line="276" w:lineRule="auto"/>
              <w:jc w:val="center"/>
              <w:rPr>
                <w:rFonts w:eastAsia="Times New Roman"/>
              </w:rPr>
            </w:pPr>
            <w:r w:rsidRPr="00CB4748">
              <w:rPr>
                <w:rFonts w:eastAsia="Times New Roman"/>
                <w:noProof/>
                <w:lang w:eastAsia="ru-RU"/>
              </w:rPr>
              <w:drawing>
                <wp:anchor distT="0" distB="0" distL="114300" distR="114300" simplePos="0" relativeHeight="251701248" behindDoc="0" locked="0" layoutInCell="1" allowOverlap="1" wp14:anchorId="28547751" wp14:editId="4B722CE0">
                  <wp:simplePos x="0" y="0"/>
                  <wp:positionH relativeFrom="margin">
                    <wp:posOffset>-57150</wp:posOffset>
                  </wp:positionH>
                  <wp:positionV relativeFrom="margin">
                    <wp:posOffset>-48895</wp:posOffset>
                  </wp:positionV>
                  <wp:extent cx="3257550" cy="1628775"/>
                  <wp:effectExtent l="0" t="0" r="0" b="9525"/>
                  <wp:wrapSquare wrapText="bothSides"/>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77" cstate="print">
                            <a:biLevel thresh="75000"/>
                            <a:extLst>
                              <a:ext uri="{BEBA8EAE-BF5A-486C-A8C5-ECC9F3942E4B}">
                                <a14:imgProps xmlns:a14="http://schemas.microsoft.com/office/drawing/2010/main">
                                  <a14:imgLayer r:embed="rId278">
                                    <a14:imgEffect>
                                      <a14:colorTemperature colorTemp="11200"/>
                                    </a14:imgEffect>
                                    <a14:imgEffect>
                                      <a14:brightnessContrast bright="-20000"/>
                                    </a14:imgEffect>
                                  </a14:imgLayer>
                                </a14:imgProps>
                              </a:ext>
                              <a:ext uri="{28A0092B-C50C-407E-A947-70E740481C1C}">
                                <a14:useLocalDpi xmlns:a14="http://schemas.microsoft.com/office/drawing/2010/main" val="0"/>
                              </a:ext>
                            </a:extLst>
                          </a:blip>
                          <a:srcRect l="3208" t="5202" r="6956" b="3771"/>
                          <a:stretch/>
                        </pic:blipFill>
                        <pic:spPr bwMode="auto">
                          <a:xfrm>
                            <a:off x="0" y="0"/>
                            <a:ext cx="3257550" cy="1628775"/>
                          </a:xfrm>
                          <a:prstGeom prst="rect">
                            <a:avLst/>
                          </a:prstGeom>
                          <a:noFill/>
                          <a:ln>
                            <a:noFill/>
                          </a:ln>
                          <a:extLst>
                            <a:ext uri="{53640926-AAD7-44D8-BBD7-CCE9431645EC}">
                              <a14:shadowObscured xmlns:a14="http://schemas.microsoft.com/office/drawing/2010/main"/>
                            </a:ext>
                          </a:extLst>
                        </pic:spPr>
                      </pic:pic>
                    </a:graphicData>
                  </a:graphic>
                </wp:anchor>
              </w:drawing>
            </w:r>
          </w:p>
        </w:tc>
      </w:tr>
      <w:tr w:rsidR="00CB4748" w:rsidRPr="00CB4748" w:rsidTr="00CB4748">
        <w:tc>
          <w:tcPr>
            <w:tcW w:w="4077" w:type="dxa"/>
          </w:tcPr>
          <w:p w:rsidR="00CB4748" w:rsidRPr="00CB4748" w:rsidRDefault="00CB4748" w:rsidP="00CB4748">
            <w:pPr>
              <w:jc w:val="center"/>
              <w:rPr>
                <w:rFonts w:ascii="Times New Roman" w:eastAsia="Times New Roman" w:hAnsi="Times New Roman"/>
                <w:sz w:val="24"/>
                <w:szCs w:val="24"/>
              </w:rPr>
            </w:pPr>
            <w:r w:rsidRPr="00CB4748">
              <w:rPr>
                <w:rFonts w:ascii="Times New Roman" w:eastAsia="Times New Roman" w:hAnsi="Times New Roman"/>
                <w:sz w:val="24"/>
                <w:szCs w:val="24"/>
              </w:rPr>
              <w:t>Рис.9.Принцип выявления сигнала запыленности</w:t>
            </w:r>
          </w:p>
        </w:tc>
        <w:tc>
          <w:tcPr>
            <w:tcW w:w="5274" w:type="dxa"/>
          </w:tcPr>
          <w:p w:rsidR="00CB4748" w:rsidRPr="00CB4748" w:rsidRDefault="00CB4748" w:rsidP="00CB4748">
            <w:pPr>
              <w:jc w:val="center"/>
              <w:rPr>
                <w:rFonts w:ascii="Times New Roman" w:eastAsia="Times New Roman" w:hAnsi="Times New Roman"/>
                <w:sz w:val="24"/>
                <w:szCs w:val="24"/>
              </w:rPr>
            </w:pPr>
            <w:r w:rsidRPr="00CB4748">
              <w:rPr>
                <w:rFonts w:ascii="Times New Roman" w:eastAsia="Times New Roman" w:hAnsi="Times New Roman"/>
                <w:sz w:val="24"/>
                <w:szCs w:val="24"/>
              </w:rPr>
              <w:t>Рис.10. Электрическая схема ограничителя запыленности</w:t>
            </w:r>
          </w:p>
        </w:tc>
      </w:tr>
    </w:tbl>
    <w:p w:rsidR="00CB4748" w:rsidRPr="00CB4748" w:rsidRDefault="00CB4748" w:rsidP="00CB4748">
      <w:pPr>
        <w:spacing w:after="0" w:line="240" w:lineRule="auto"/>
        <w:jc w:val="both"/>
        <w:rPr>
          <w:rFonts w:eastAsia="Times New Roman"/>
        </w:rPr>
      </w:pPr>
    </w:p>
    <w:p w:rsidR="00CB4748" w:rsidRPr="00CB4748" w:rsidRDefault="00CB4748" w:rsidP="00CB4748">
      <w:pPr>
        <w:spacing w:after="0" w:line="240" w:lineRule="auto"/>
        <w:ind w:firstLine="709"/>
        <w:jc w:val="both"/>
        <w:rPr>
          <w:rFonts w:eastAsia="Times New Roman"/>
        </w:rPr>
      </w:pPr>
      <w:r w:rsidRPr="00CB4748">
        <w:rPr>
          <w:rFonts w:eastAsia="Times New Roman"/>
        </w:rPr>
        <w:t xml:space="preserve">Ограничитель уровня 18 выполнен по схеме рис. 9-а на основе диода </w:t>
      </w:r>
      <w:r w:rsidRPr="00CB4748">
        <w:rPr>
          <w:rFonts w:eastAsia="Times New Roman"/>
          <w:lang w:val="en-US"/>
        </w:rPr>
        <w:t>VD</w:t>
      </w:r>
      <w:r w:rsidRPr="00CB4748">
        <w:rPr>
          <w:rFonts w:eastAsia="Times New Roman"/>
        </w:rPr>
        <w:t xml:space="preserve"> и опорного напряжения </w:t>
      </w:r>
      <w:r w:rsidRPr="00CB4748">
        <w:rPr>
          <w:rFonts w:eastAsia="Times New Roman"/>
          <w:lang w:val="en-US"/>
        </w:rPr>
        <w:t>E</w:t>
      </w:r>
      <w:r w:rsidRPr="00CB4748">
        <w:rPr>
          <w:rFonts w:eastAsia="Times New Roman"/>
          <w:vertAlign w:val="subscript"/>
        </w:rPr>
        <w:t>0</w:t>
      </w:r>
      <w:r w:rsidRPr="00CB4748">
        <w:rPr>
          <w:rFonts w:eastAsia="Times New Roman"/>
        </w:rPr>
        <w:t xml:space="preserve"> . Под резистором </w:t>
      </w:r>
      <w:r w:rsidRPr="00CB4748">
        <w:rPr>
          <w:rFonts w:eastAsia="Times New Roman"/>
          <w:lang w:val="en-US"/>
        </w:rPr>
        <w:t>R</w:t>
      </w:r>
      <w:r w:rsidRPr="00CB4748">
        <w:rPr>
          <w:rFonts w:eastAsia="Times New Roman"/>
          <w:vertAlign w:val="subscript"/>
        </w:rPr>
        <w:t>1</w:t>
      </w:r>
      <w:r w:rsidRPr="00CB4748">
        <w:rPr>
          <w:rFonts w:eastAsia="Times New Roman"/>
        </w:rPr>
        <w:t xml:space="preserve"> следует понимать выходное сопротивление каскада 17. Как было отмечено выше и ростом запыленности увеличивается диэлектрическая проницаемость межобкладочного пространства, что приводит к снижению частоты </w:t>
      </w:r>
      <w:r w:rsidRPr="00CB4748">
        <w:rPr>
          <w:rFonts w:eastAsia="Times New Roman"/>
          <w:lang w:val="en-US"/>
        </w:rPr>
        <w:t>f</w:t>
      </w:r>
      <w:r w:rsidRPr="00CB4748">
        <w:rPr>
          <w:rFonts w:eastAsia="Times New Roman"/>
          <w:vertAlign w:val="subscript"/>
        </w:rPr>
        <w:t>п</w:t>
      </w:r>
      <w:r w:rsidRPr="00CB4748">
        <w:rPr>
          <w:rFonts w:eastAsia="Times New Roman"/>
        </w:rPr>
        <w:t xml:space="preserve"> генератора 15, соответственно растет длительность полупериодных импульсов </w:t>
      </w:r>
      <w:r w:rsidRPr="00CB4748">
        <w:rPr>
          <w:rFonts w:eastAsia="Times New Roman"/>
          <w:lang w:val="en-US"/>
        </w:rPr>
        <w:t>T</w:t>
      </w:r>
      <w:r w:rsidRPr="00CB4748">
        <w:rPr>
          <w:rFonts w:eastAsia="Times New Roman"/>
          <w:vertAlign w:val="subscript"/>
          <w:lang w:val="en-US"/>
        </w:rPr>
        <w:t>i</w:t>
      </w:r>
      <w:r w:rsidRPr="00CB4748">
        <w:rPr>
          <w:rFonts w:eastAsia="Times New Roman"/>
        </w:rPr>
        <w:t xml:space="preserve"> и амплитуда входных импульсов треугольной     на входе в ограничитель 18. При некотором уровне запыленности произойдёт         превышение амплитуды относительно опорного уровня </w:t>
      </w:r>
      <w:r w:rsidRPr="00CB4748">
        <w:rPr>
          <w:rFonts w:eastAsia="Times New Roman"/>
          <w:lang w:val="en-US"/>
        </w:rPr>
        <w:t>E</w:t>
      </w:r>
      <w:r w:rsidRPr="00CB4748">
        <w:rPr>
          <w:rFonts w:eastAsia="Times New Roman"/>
          <w:vertAlign w:val="subscript"/>
        </w:rPr>
        <w:t xml:space="preserve">0 </w:t>
      </w:r>
      <w:r w:rsidRPr="00CB4748">
        <w:rPr>
          <w:rFonts w:eastAsia="Times New Roman"/>
        </w:rPr>
        <w:t xml:space="preserve">и на выходе ограничителя 18 появится </w:t>
      </w:r>
      <w:r w:rsidRPr="00CB4748">
        <w:rPr>
          <w:rFonts w:eastAsia="Times New Roman"/>
        </w:rPr>
        <w:lastRenderedPageBreak/>
        <w:t xml:space="preserve">выходной импульс – см. рис. </w:t>
      </w:r>
      <w:r w:rsidRPr="00CB4748">
        <w:rPr>
          <w:rFonts w:eastAsia="Times New Roman"/>
          <w:lang w:val="en-US"/>
        </w:rPr>
        <w:t>RS</w:t>
      </w:r>
      <w:r w:rsidRPr="00CB4748">
        <w:rPr>
          <w:rFonts w:eastAsia="Times New Roman"/>
        </w:rPr>
        <w:t xml:space="preserve">. Этот импульс переведет </w:t>
      </w:r>
      <w:r w:rsidRPr="00CB4748">
        <w:rPr>
          <w:rFonts w:eastAsia="Times New Roman"/>
          <w:lang w:val="en-US"/>
        </w:rPr>
        <w:t>R</w:t>
      </w:r>
      <w:r w:rsidRPr="00CB4748">
        <w:rPr>
          <w:rFonts w:eastAsia="Times New Roman"/>
        </w:rPr>
        <w:t>-триггер 19 в единичное состояние. Единичный выход триггера 19 подготовит конъюнктор 20. Для обеспечения визуального эффекта предусмотрено импульсное питание светодиода запыленности 8 на частоте единиц или долей Гц. Эта частота получена за счет делителя 21. Сброс триггера 19 осуществляется обычным образом фронтом питания (на рис. 6 не показано).</w:t>
      </w:r>
    </w:p>
    <w:p w:rsidR="00CB4748" w:rsidRPr="00CB4748" w:rsidRDefault="00CB4748" w:rsidP="00CB4748">
      <w:pPr>
        <w:spacing w:after="0" w:line="240" w:lineRule="auto"/>
        <w:ind w:firstLine="709"/>
        <w:jc w:val="both"/>
        <w:rPr>
          <w:rFonts w:eastAsia="Times New Roman"/>
        </w:rPr>
      </w:pPr>
      <w:r w:rsidRPr="00CB4748">
        <w:rPr>
          <w:rFonts w:eastAsia="Times New Roman"/>
        </w:rPr>
        <w:t xml:space="preserve">Работает пожарный извещатель следующим образом. При включении электропитания начинается генерация автогенератора 15 и устанавливается в исходное (нулевое) состояние </w:t>
      </w:r>
      <w:r w:rsidRPr="00CB4748">
        <w:rPr>
          <w:rFonts w:eastAsia="Times New Roman"/>
          <w:lang w:val="en-US"/>
        </w:rPr>
        <w:t>RS</w:t>
      </w:r>
      <w:r w:rsidRPr="00CB4748">
        <w:rPr>
          <w:rFonts w:eastAsia="Times New Roman"/>
        </w:rPr>
        <w:t xml:space="preserve">-триггер 19. В дежурном режиме  блоками 17,18 ведется контроль запыленности по амплитуде импульсов блока 17 . При достижении расчетного уровня запыленности на выходе блока 18 появляется импульс, который переводит триггер 19 в единичное состояние, последний открывает конъюнктор 20 и импульсы с выхода делителя 21 обеспечивают мерцание светодиода 8. При появлении задымленности емкость С* быстро возрастает, соответственно практически скачком изменяется частота </w:t>
      </w:r>
      <w:r w:rsidRPr="00CB4748">
        <w:rPr>
          <w:rFonts w:eastAsia="Times New Roman"/>
          <w:lang w:val="en-US"/>
        </w:rPr>
        <w:t>f</w:t>
      </w:r>
      <w:r w:rsidRPr="00CB4748">
        <w:rPr>
          <w:rFonts w:eastAsia="Times New Roman"/>
          <w:vertAlign w:val="subscript"/>
        </w:rPr>
        <w:t xml:space="preserve">п </w:t>
      </w:r>
      <w:r w:rsidRPr="00CB4748">
        <w:rPr>
          <w:rFonts w:eastAsia="Times New Roman"/>
        </w:rPr>
        <w:t xml:space="preserve">автогенератора 15. Учитывая, что амплитудно- частотная характеристика автогенератора имеет резонансный характер скочком возрастает амплитуда выходного сигнала </w:t>
      </w:r>
      <w:r w:rsidRPr="00CB4748">
        <w:rPr>
          <w:rFonts w:eastAsia="Times New Roman"/>
          <w:lang w:val="en-US"/>
        </w:rPr>
        <w:t>f</w:t>
      </w:r>
      <w:r w:rsidRPr="00CB4748">
        <w:rPr>
          <w:rFonts w:eastAsia="Times New Roman"/>
          <w:vertAlign w:val="subscript"/>
        </w:rPr>
        <w:t>п</w:t>
      </w:r>
      <w:r w:rsidRPr="00CB4748">
        <w:rPr>
          <w:rFonts w:eastAsia="Times New Roman"/>
        </w:rPr>
        <w:t xml:space="preserve"> пожарного извещателя.</w:t>
      </w:r>
    </w:p>
    <w:p w:rsidR="00CB4748" w:rsidRPr="00CB4748" w:rsidRDefault="00CB4748" w:rsidP="00CB4748">
      <w:pPr>
        <w:spacing w:after="0" w:line="240" w:lineRule="auto"/>
        <w:ind w:firstLine="709"/>
        <w:jc w:val="both"/>
        <w:rPr>
          <w:rFonts w:eastAsia="Times New Roman"/>
        </w:rPr>
      </w:pPr>
      <w:r w:rsidRPr="00CB4748">
        <w:rPr>
          <w:rFonts w:eastAsia="Times New Roman"/>
        </w:rPr>
        <w:t xml:space="preserve">На основе предлагаемого извещателя может быть построена простая система пожарной сигнализации. Система комплектуется извещателеми, настроенным на разные номинальные частоты </w:t>
      </w:r>
      <w:r w:rsidRPr="00CB4748">
        <w:rPr>
          <w:rFonts w:eastAsia="Times New Roman"/>
          <w:lang w:val="en-US"/>
        </w:rPr>
        <w:t>f</w:t>
      </w:r>
      <w:r w:rsidRPr="00CB4748">
        <w:rPr>
          <w:rFonts w:eastAsia="Times New Roman"/>
          <w:vertAlign w:val="subscript"/>
        </w:rPr>
        <w:t xml:space="preserve">п </w:t>
      </w:r>
      <w:r w:rsidRPr="00CB4748">
        <w:rPr>
          <w:rFonts w:eastAsia="Times New Roman"/>
        </w:rPr>
        <w:t xml:space="preserve">. Выходные сигналы (через конденсаторы С4 – см. рис. 6) поступают на общую линию связи с пультом оператора.              </w:t>
      </w:r>
    </w:p>
    <w:p w:rsidR="00CB4748" w:rsidRPr="00CB4748" w:rsidRDefault="00CB4748" w:rsidP="00CB4748">
      <w:pPr>
        <w:spacing w:after="0" w:line="240" w:lineRule="auto"/>
        <w:ind w:firstLine="709"/>
        <w:jc w:val="both"/>
        <w:rPr>
          <w:rFonts w:eastAsia="Calibri"/>
        </w:rPr>
      </w:pPr>
      <w:r w:rsidRPr="00CB4748">
        <w:rPr>
          <w:rFonts w:eastAsia="Calibri"/>
        </w:rPr>
        <w:t>Приемный прибор (пульт) своими входами подключен к общей линии связи и содержит каналы по количеству пожарных извещателей. Каждый канал (рис. 7) составлен последовательно соединёнными электрическим фильтром 10, выпрямителем 11 и блоком индикации в составе электронного ключа 12 с оптическим индикатором 13. Предусмотрем источник электропитания 14 общий для всех каналов.</w:t>
      </w:r>
    </w:p>
    <w:p w:rsidR="00CB4748" w:rsidRPr="00CB4748" w:rsidRDefault="00CB4748" w:rsidP="00CB4748">
      <w:pPr>
        <w:spacing w:after="0" w:line="240" w:lineRule="auto"/>
        <w:ind w:firstLine="709"/>
        <w:jc w:val="both"/>
        <w:rPr>
          <w:rFonts w:eastAsia="Calibri"/>
        </w:rPr>
      </w:pPr>
    </w:p>
    <w:p w:rsidR="00CB4748" w:rsidRPr="00CB4748" w:rsidRDefault="00CB4748" w:rsidP="00CB4748">
      <w:pPr>
        <w:spacing w:after="0" w:line="240" w:lineRule="auto"/>
        <w:ind w:firstLine="709"/>
        <w:jc w:val="center"/>
        <w:rPr>
          <w:rFonts w:eastAsia="Calibri"/>
        </w:rPr>
      </w:pPr>
      <w:r w:rsidRPr="00CB4748">
        <w:rPr>
          <w:rFonts w:eastAsia="Times New Roman"/>
          <w:noProof/>
          <w:lang w:eastAsia="ru-RU"/>
        </w:rPr>
        <w:drawing>
          <wp:inline distT="0" distB="0" distL="0" distR="0" wp14:anchorId="76306E08" wp14:editId="3AFA0EE2">
            <wp:extent cx="3829050" cy="2052119"/>
            <wp:effectExtent l="0" t="0" r="0" b="5715"/>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9" cstate="print">
                      <a:biLevel thresh="75000"/>
                      <a:extLst>
                        <a:ext uri="{28A0092B-C50C-407E-A947-70E740481C1C}">
                          <a14:useLocalDpi xmlns:a14="http://schemas.microsoft.com/office/drawing/2010/main" val="0"/>
                        </a:ext>
                      </a:extLst>
                    </a:blip>
                    <a:srcRect/>
                    <a:stretch>
                      <a:fillRect/>
                    </a:stretch>
                  </pic:blipFill>
                  <pic:spPr bwMode="auto">
                    <a:xfrm>
                      <a:off x="0" y="0"/>
                      <a:ext cx="3844843" cy="2060583"/>
                    </a:xfrm>
                    <a:prstGeom prst="rect">
                      <a:avLst/>
                    </a:prstGeom>
                    <a:noFill/>
                    <a:ln>
                      <a:noFill/>
                    </a:ln>
                  </pic:spPr>
                </pic:pic>
              </a:graphicData>
            </a:graphic>
          </wp:inline>
        </w:drawing>
      </w:r>
    </w:p>
    <w:p w:rsidR="00CB4748" w:rsidRPr="00CB4748" w:rsidRDefault="00CB4748" w:rsidP="00CB4748">
      <w:pPr>
        <w:spacing w:after="0" w:line="240" w:lineRule="auto"/>
        <w:ind w:firstLine="709"/>
        <w:jc w:val="center"/>
        <w:rPr>
          <w:rFonts w:eastAsia="Times New Roman"/>
          <w:sz w:val="22"/>
          <w:szCs w:val="22"/>
        </w:rPr>
      </w:pPr>
      <w:r w:rsidRPr="00CB4748">
        <w:rPr>
          <w:rFonts w:eastAsia="Times New Roman"/>
          <w:sz w:val="22"/>
          <w:szCs w:val="22"/>
        </w:rPr>
        <w:t>Рис.7. Электрическая принципиальная схема одного канала приемного прибора</w:t>
      </w:r>
    </w:p>
    <w:p w:rsidR="00CB4748" w:rsidRPr="00CB4748" w:rsidRDefault="00CB4748" w:rsidP="00CB4748">
      <w:pPr>
        <w:spacing w:after="0" w:line="240" w:lineRule="auto"/>
        <w:ind w:firstLine="709"/>
        <w:jc w:val="both"/>
        <w:rPr>
          <w:rFonts w:eastAsia="Calibri"/>
        </w:rPr>
      </w:pPr>
    </w:p>
    <w:p w:rsidR="00CB4748" w:rsidRPr="00CB4748" w:rsidRDefault="00CB4748" w:rsidP="00CB4748">
      <w:pPr>
        <w:spacing w:after="0" w:line="240" w:lineRule="auto"/>
        <w:ind w:firstLine="709"/>
        <w:jc w:val="both"/>
        <w:rPr>
          <w:rFonts w:eastAsia="Calibri"/>
        </w:rPr>
      </w:pPr>
      <w:r w:rsidRPr="00CB4748">
        <w:rPr>
          <w:rFonts w:eastAsia="Calibri"/>
        </w:rPr>
        <w:t xml:space="preserve">Электрический фильтр 10 представляет собой последовательный резонансный контур, составленный емкостью </w:t>
      </w:r>
      <w:r w:rsidRPr="00CB4748">
        <w:rPr>
          <w:rFonts w:eastAsia="Calibri"/>
          <w:lang w:val="en-US"/>
        </w:rPr>
        <w:t>C</w:t>
      </w:r>
      <w:r w:rsidRPr="00CB4748">
        <w:rPr>
          <w:rFonts w:eastAsia="Calibri"/>
        </w:rPr>
        <w:t>5</w:t>
      </w:r>
      <w:r w:rsidRPr="00CB4748">
        <w:rPr>
          <w:rFonts w:eastAsia="Calibri"/>
          <w:vertAlign w:val="superscript"/>
        </w:rPr>
        <w:t>*</w:t>
      </w:r>
      <w:r w:rsidRPr="00CB4748">
        <w:rPr>
          <w:rFonts w:eastAsia="Calibri"/>
        </w:rPr>
        <w:t xml:space="preserve"> и электрической катушкой индуктивностью </w:t>
      </w:r>
      <w:r w:rsidRPr="00CB4748">
        <w:rPr>
          <w:rFonts w:eastAsia="Calibri"/>
          <w:lang w:val="en-US"/>
        </w:rPr>
        <w:t>L</w:t>
      </w:r>
      <w:r w:rsidRPr="00CB4748">
        <w:rPr>
          <w:rFonts w:eastAsia="Calibri"/>
        </w:rPr>
        <w:t xml:space="preserve">. Резонансная частота контура </w:t>
      </w:r>
    </w:p>
    <w:p w:rsidR="00CB4748" w:rsidRPr="00CB4748" w:rsidRDefault="00D46DBD" w:rsidP="00CB4748">
      <w:pPr>
        <w:spacing w:after="0" w:line="240" w:lineRule="auto"/>
        <w:ind w:firstLine="709"/>
        <w:jc w:val="right"/>
        <w:rPr>
          <w:rFonts w:eastAsia="Times New Roman"/>
        </w:rPr>
      </w:pPr>
      <m:oMath>
        <m:sSub>
          <m:sSubPr>
            <m:ctrlPr>
              <w:rPr>
                <w:rFonts w:ascii="Cambria Math" w:eastAsia="Calibri" w:hAnsi="Cambria Math"/>
                <w:i/>
                <w:lang w:val="en-US"/>
              </w:rPr>
            </m:ctrlPr>
          </m:sSubPr>
          <m:e>
            <m:r>
              <w:rPr>
                <w:rFonts w:ascii="Cambria Math" w:eastAsia="Calibri" w:hAnsi="Cambria Math"/>
                <w:lang w:val="en-US"/>
              </w:rPr>
              <m:t>f</m:t>
            </m:r>
          </m:e>
          <m:sub>
            <m:r>
              <w:rPr>
                <w:rFonts w:ascii="Cambria Math" w:eastAsia="Calibri" w:hAnsi="Cambria Math"/>
              </w:rPr>
              <m:t>ф</m:t>
            </m:r>
          </m:sub>
        </m:sSub>
        <m:r>
          <w:rPr>
            <w:rFonts w:ascii="Cambria Math" w:eastAsia="Calibri" w:hAnsi="Cambria Math"/>
          </w:rPr>
          <m:t>=</m:t>
        </m:r>
        <m:f>
          <m:fPr>
            <m:ctrlPr>
              <w:rPr>
                <w:rFonts w:ascii="Cambria Math" w:eastAsia="Calibri" w:hAnsi="Cambria Math"/>
                <w:i/>
                <w:lang w:val="en-US"/>
              </w:rPr>
            </m:ctrlPr>
          </m:fPr>
          <m:num>
            <m:r>
              <w:rPr>
                <w:rFonts w:ascii="Cambria Math" w:eastAsia="Calibri" w:hAnsi="Cambria Math"/>
              </w:rPr>
              <m:t>1</m:t>
            </m:r>
          </m:num>
          <m:den>
            <m:r>
              <w:rPr>
                <w:rFonts w:ascii="Cambria Math" w:eastAsia="Calibri" w:hAnsi="Cambria Math"/>
              </w:rPr>
              <m:t>25</m:t>
            </m:r>
            <m:rad>
              <m:radPr>
                <m:degHide m:val="1"/>
                <m:ctrlPr>
                  <w:rPr>
                    <w:rFonts w:ascii="Cambria Math" w:eastAsia="Calibri" w:hAnsi="Cambria Math"/>
                    <w:i/>
                    <w:lang w:val="en-US"/>
                  </w:rPr>
                </m:ctrlPr>
              </m:radPr>
              <m:deg/>
              <m:e>
                <m:r>
                  <w:rPr>
                    <w:rFonts w:ascii="Cambria Math" w:eastAsia="Calibri" w:hAnsi="Cambria Math"/>
                    <w:lang w:val="en-US"/>
                  </w:rPr>
                  <m:t>LC</m:t>
                </m:r>
                <m:sSup>
                  <m:sSupPr>
                    <m:ctrlPr>
                      <w:rPr>
                        <w:rFonts w:ascii="Cambria Math" w:eastAsia="Calibri" w:hAnsi="Cambria Math"/>
                        <w:i/>
                        <w:lang w:val="en-US"/>
                      </w:rPr>
                    </m:ctrlPr>
                  </m:sSupPr>
                  <m:e>
                    <m:r>
                      <w:rPr>
                        <w:rFonts w:ascii="Cambria Math" w:eastAsia="Calibri" w:hAnsi="Cambria Math"/>
                      </w:rPr>
                      <m:t>5</m:t>
                    </m:r>
                  </m:e>
                  <m:sup>
                    <m:r>
                      <w:rPr>
                        <w:rFonts w:ascii="Cambria Math" w:eastAsia="Calibri" w:hAnsi="Cambria Math"/>
                      </w:rPr>
                      <m:t>*</m:t>
                    </m:r>
                  </m:sup>
                </m:sSup>
              </m:e>
            </m:rad>
          </m:den>
        </m:f>
      </m:oMath>
      <w:r w:rsidR="00CB4748" w:rsidRPr="00CB4748">
        <w:rPr>
          <w:rFonts w:eastAsia="Times New Roman"/>
        </w:rPr>
        <w:t xml:space="preserve">   .                                                 (6)</w:t>
      </w:r>
    </w:p>
    <w:p w:rsidR="00CB4748" w:rsidRPr="00CB4748" w:rsidRDefault="00CB4748" w:rsidP="00CB4748">
      <w:pPr>
        <w:spacing w:after="0" w:line="240" w:lineRule="auto"/>
        <w:ind w:firstLine="709"/>
        <w:jc w:val="both"/>
        <w:rPr>
          <w:rFonts w:eastAsia="Calibri"/>
        </w:rPr>
      </w:pPr>
      <w:r w:rsidRPr="00CB4748">
        <w:rPr>
          <w:rFonts w:eastAsia="Times New Roman"/>
        </w:rPr>
        <w:t xml:space="preserve">Каждый канал настраивается на частоту </w:t>
      </w:r>
      <w:r w:rsidRPr="00CB4748">
        <w:rPr>
          <w:rFonts w:eastAsia="Calibri"/>
          <w:i/>
          <w:lang w:val="en-US"/>
        </w:rPr>
        <w:t>f</w:t>
      </w:r>
      <w:r w:rsidRPr="00CB4748">
        <w:rPr>
          <w:rFonts w:eastAsia="Calibri"/>
          <w:i/>
          <w:vertAlign w:val="subscript"/>
        </w:rPr>
        <w:t xml:space="preserve">п </w:t>
      </w:r>
      <w:r w:rsidRPr="00CB4748">
        <w:rPr>
          <w:rFonts w:eastAsia="Calibri"/>
        </w:rPr>
        <w:t xml:space="preserve"> «своего» извещателя путем подбора емкости </w:t>
      </w:r>
      <w:r w:rsidRPr="00CB4748">
        <w:rPr>
          <w:rFonts w:eastAsia="Calibri"/>
          <w:lang w:val="en-US"/>
        </w:rPr>
        <w:t>C</w:t>
      </w:r>
      <w:r w:rsidRPr="00CB4748">
        <w:rPr>
          <w:rFonts w:eastAsia="Calibri"/>
        </w:rPr>
        <w:t>5</w:t>
      </w:r>
      <w:r w:rsidRPr="00CB4748">
        <w:rPr>
          <w:rFonts w:eastAsia="Calibri"/>
          <w:vertAlign w:val="superscript"/>
        </w:rPr>
        <w:t>*</w:t>
      </w:r>
      <w:r w:rsidRPr="00CB4748">
        <w:rPr>
          <w:rFonts w:eastAsia="Calibri"/>
        </w:rPr>
        <w:t xml:space="preserve"> выдерживая условие </w:t>
      </w:r>
      <w:r w:rsidRPr="00CB4748">
        <w:rPr>
          <w:rFonts w:eastAsia="Calibri"/>
          <w:i/>
          <w:lang w:val="en-US"/>
        </w:rPr>
        <w:t>f</w:t>
      </w:r>
      <w:r w:rsidRPr="00CB4748">
        <w:rPr>
          <w:rFonts w:eastAsia="Calibri"/>
          <w:i/>
          <w:vertAlign w:val="subscript"/>
        </w:rPr>
        <w:t>п</w:t>
      </w:r>
      <w:r w:rsidRPr="00CB4748">
        <w:rPr>
          <w:rFonts w:eastAsia="Calibri"/>
        </w:rPr>
        <w:t>=</w:t>
      </w:r>
      <w:r w:rsidRPr="00CB4748">
        <w:rPr>
          <w:rFonts w:eastAsia="Calibri"/>
          <w:i/>
          <w:lang w:val="en-US"/>
        </w:rPr>
        <w:t>f</w:t>
      </w:r>
      <w:r w:rsidRPr="00CB4748">
        <w:rPr>
          <w:rFonts w:eastAsia="Calibri"/>
          <w:vertAlign w:val="subscript"/>
        </w:rPr>
        <w:t>ф</w:t>
      </w:r>
      <w:r w:rsidRPr="00CB4748">
        <w:rPr>
          <w:rFonts w:eastAsia="Calibri"/>
        </w:rPr>
        <w:t xml:space="preserve">. Выпрямитель 11 и ключ 12 обычного исполнения. В качестве оптического индикатора использован светодиод </w:t>
      </w:r>
      <w:r w:rsidRPr="00CB4748">
        <w:rPr>
          <w:rFonts w:eastAsia="Calibri"/>
          <w:lang w:val="en-US"/>
        </w:rPr>
        <w:t>VD</w:t>
      </w:r>
      <w:r w:rsidRPr="00CB4748">
        <w:rPr>
          <w:rFonts w:eastAsia="Calibri"/>
        </w:rPr>
        <w:t>5.</w:t>
      </w:r>
    </w:p>
    <w:p w:rsidR="00CB4748" w:rsidRPr="00CB4748" w:rsidRDefault="00CB4748" w:rsidP="00CB4748">
      <w:pPr>
        <w:spacing w:after="0" w:line="240" w:lineRule="auto"/>
        <w:ind w:firstLine="709"/>
        <w:jc w:val="center"/>
        <w:rPr>
          <w:rFonts w:eastAsia="Calibri"/>
        </w:rPr>
      </w:pPr>
      <w:r w:rsidRPr="00CB4748">
        <w:rPr>
          <w:rFonts w:eastAsia="Times New Roman"/>
          <w:noProof/>
          <w:lang w:eastAsia="ru-RU"/>
        </w:rPr>
        <w:drawing>
          <wp:inline distT="0" distB="0" distL="0" distR="0" wp14:anchorId="2619D62F" wp14:editId="483A99FF">
            <wp:extent cx="2505075" cy="1681038"/>
            <wp:effectExtent l="0" t="0" r="0" b="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Скан_20150312 (8).jpg"/>
                    <pic:cNvPicPr/>
                  </pic:nvPicPr>
                  <pic:blipFill rotWithShape="1">
                    <a:blip r:embed="rId280" cstate="print">
                      <a:biLevel thresh="75000"/>
                      <a:extLst>
                        <a:ext uri="{BEBA8EAE-BF5A-486C-A8C5-ECC9F3942E4B}">
                          <a14:imgProps xmlns:a14="http://schemas.microsoft.com/office/drawing/2010/main">
                            <a14:imgLayer r:embed="rId281">
                              <a14:imgEffect>
                                <a14:sharpenSoften amount="49000"/>
                              </a14:imgEffect>
                              <a14:imgEffect>
                                <a14:brightnessContrast bright="20000" contrast="-40000"/>
                              </a14:imgEffect>
                            </a14:imgLayer>
                          </a14:imgProps>
                        </a:ext>
                        <a:ext uri="{28A0092B-C50C-407E-A947-70E740481C1C}">
                          <a14:useLocalDpi xmlns:a14="http://schemas.microsoft.com/office/drawing/2010/main" val="0"/>
                        </a:ext>
                      </a:extLst>
                    </a:blip>
                    <a:srcRect l="21499" t="41433" r="15656" b="27943"/>
                    <a:stretch/>
                  </pic:blipFill>
                  <pic:spPr bwMode="auto">
                    <a:xfrm rot="10800000">
                      <a:off x="0" y="0"/>
                      <a:ext cx="2524764" cy="1694251"/>
                    </a:xfrm>
                    <a:prstGeom prst="rect">
                      <a:avLst/>
                    </a:prstGeom>
                    <a:ln>
                      <a:noFill/>
                    </a:ln>
                    <a:extLst>
                      <a:ext uri="{53640926-AAD7-44D8-BBD7-CCE9431645EC}">
                        <a14:shadowObscured xmlns:a14="http://schemas.microsoft.com/office/drawing/2010/main"/>
                      </a:ext>
                    </a:extLst>
                  </pic:spPr>
                </pic:pic>
              </a:graphicData>
            </a:graphic>
          </wp:inline>
        </w:drawing>
      </w:r>
    </w:p>
    <w:p w:rsidR="00CB4748" w:rsidRPr="00CB4748" w:rsidRDefault="00CB4748" w:rsidP="00CB4748">
      <w:pPr>
        <w:spacing w:after="0" w:line="240" w:lineRule="auto"/>
        <w:ind w:firstLine="709"/>
        <w:jc w:val="center"/>
        <w:rPr>
          <w:rFonts w:eastAsia="Calibri"/>
          <w:sz w:val="22"/>
          <w:szCs w:val="22"/>
        </w:rPr>
      </w:pPr>
      <w:r w:rsidRPr="00CB4748">
        <w:rPr>
          <w:rFonts w:eastAsia="Calibri"/>
          <w:sz w:val="22"/>
          <w:szCs w:val="22"/>
        </w:rPr>
        <w:t>Рис.8. Зависимости абсолютной диэлектрической проницаемости во времени: 1 – влияние запыленности,  2 – влияние дыма</w:t>
      </w:r>
    </w:p>
    <w:p w:rsidR="00CB4748" w:rsidRPr="00CB4748" w:rsidRDefault="00CB4748" w:rsidP="00CB4748">
      <w:pPr>
        <w:spacing w:after="0" w:line="240" w:lineRule="auto"/>
        <w:ind w:firstLine="709"/>
        <w:jc w:val="center"/>
        <w:rPr>
          <w:rFonts w:eastAsia="Calibri"/>
          <w:sz w:val="22"/>
          <w:szCs w:val="22"/>
        </w:rPr>
      </w:pPr>
    </w:p>
    <w:p w:rsidR="00CB4748" w:rsidRPr="00CB4748" w:rsidRDefault="00CB4748" w:rsidP="00CB4748">
      <w:pPr>
        <w:spacing w:after="0" w:line="240" w:lineRule="auto"/>
        <w:ind w:firstLine="709"/>
        <w:jc w:val="both"/>
        <w:rPr>
          <w:rFonts w:eastAsia="Times New Roman"/>
        </w:rPr>
      </w:pPr>
      <w:r w:rsidRPr="00CB4748">
        <w:rPr>
          <w:rFonts w:eastAsia="Calibri"/>
        </w:rPr>
        <w:t xml:space="preserve">В целом, устройство для регистрации пожара работает следующим образом. При обычной эксплуатации за счет накопления пыли на обкладках 5,6 (рис. 1) диэлектрическая проницаемость промежутка медленно (растет кривая 1 на рис. 8), и в момент времени </w:t>
      </w:r>
      <w:r w:rsidRPr="00CB4748">
        <w:rPr>
          <w:rFonts w:eastAsia="Calibri"/>
          <w:i/>
          <w:lang w:val="en-US"/>
        </w:rPr>
        <w:t>t</w:t>
      </w:r>
      <w:r w:rsidRPr="00CB4748">
        <w:rPr>
          <w:rFonts w:eastAsia="Calibri"/>
          <w:i/>
          <w:vertAlign w:val="subscript"/>
        </w:rPr>
        <w:t xml:space="preserve">2 </w:t>
      </w:r>
      <w:r w:rsidRPr="00CB4748">
        <w:rPr>
          <w:rFonts w:eastAsia="Calibri"/>
        </w:rPr>
        <w:t xml:space="preserve">достигает предельного значения </w:t>
      </w:r>
      <m:oMath>
        <m:sSub>
          <m:sSubPr>
            <m:ctrlPr>
              <w:rPr>
                <w:rFonts w:ascii="Cambria Math" w:eastAsia="Calibri" w:hAnsi="Cambria Math"/>
                <w:i/>
              </w:rPr>
            </m:ctrlPr>
          </m:sSubPr>
          <m:e>
            <m:r>
              <w:rPr>
                <w:rFonts w:ascii="Cambria Math" w:eastAsia="Calibri" w:hAnsi="Cambria Math"/>
              </w:rPr>
              <m:t>ε</m:t>
            </m:r>
          </m:e>
          <m:sub>
            <m:r>
              <w:rPr>
                <w:rFonts w:ascii="Cambria Math" w:eastAsia="Calibri" w:hAnsi="Cambria Math"/>
                <w:lang w:val="en-US"/>
              </w:rPr>
              <m:t>a</m:t>
            </m:r>
            <m:r>
              <w:rPr>
                <w:rFonts w:ascii="Cambria Math" w:eastAsia="Calibri" w:hAnsi="Cambria Math"/>
              </w:rPr>
              <m:t>з</m:t>
            </m:r>
          </m:sub>
        </m:sSub>
      </m:oMath>
      <w:r w:rsidRPr="00CB4748">
        <w:rPr>
          <w:rFonts w:eastAsia="Times New Roman"/>
        </w:rPr>
        <w:t>. При этом срабатывает триггер Т2, что приводит к высвечиванию светодиода 8 на извещателе. Это сигнал к плановому техобслуживанию.</w:t>
      </w:r>
    </w:p>
    <w:p w:rsidR="00CB4748" w:rsidRPr="00CB4748" w:rsidRDefault="00CB4748" w:rsidP="00CB4748">
      <w:pPr>
        <w:spacing w:after="0" w:line="240" w:lineRule="auto"/>
        <w:ind w:firstLine="709"/>
        <w:jc w:val="both"/>
        <w:rPr>
          <w:rFonts w:eastAsia="Calibri"/>
        </w:rPr>
      </w:pPr>
      <w:r w:rsidRPr="00CB4748">
        <w:rPr>
          <w:rFonts w:eastAsia="Times New Roman"/>
        </w:rPr>
        <w:t xml:space="preserve">В случае появления дыма в момент </w:t>
      </w:r>
      <w:r w:rsidRPr="00CB4748">
        <w:rPr>
          <w:rFonts w:eastAsia="Times New Roman"/>
          <w:i/>
          <w:lang w:val="en-US"/>
        </w:rPr>
        <w:t>t</w:t>
      </w:r>
      <w:r w:rsidRPr="00CB4748">
        <w:rPr>
          <w:rFonts w:eastAsia="Times New Roman"/>
          <w:i/>
          <w:vertAlign w:val="subscript"/>
        </w:rPr>
        <w:t>1</w:t>
      </w:r>
      <w:r w:rsidRPr="00CB4748">
        <w:rPr>
          <w:rFonts w:eastAsia="Times New Roman"/>
        </w:rPr>
        <w:t xml:space="preserve"> </w:t>
      </w:r>
      <m:oMath>
        <m:sSub>
          <m:sSubPr>
            <m:ctrlPr>
              <w:rPr>
                <w:rFonts w:ascii="Cambria Math" w:eastAsia="Times New Roman" w:hAnsi="Cambria Math"/>
                <w:i/>
              </w:rPr>
            </m:ctrlPr>
          </m:sSubPr>
          <m:e>
            <m:r>
              <w:rPr>
                <w:rFonts w:ascii="Cambria Math" w:eastAsia="Times New Roman" w:hAnsi="Cambria Math"/>
              </w:rPr>
              <m:t>ε</m:t>
            </m:r>
          </m:e>
          <m:sub>
            <m:r>
              <w:rPr>
                <w:rFonts w:ascii="Cambria Math" w:eastAsia="Times New Roman" w:hAnsi="Cambria Math"/>
                <w:lang w:val="en-US"/>
              </w:rPr>
              <m:t>a</m:t>
            </m:r>
          </m:sub>
        </m:sSub>
      </m:oMath>
      <w:r w:rsidRPr="00CB4748">
        <w:rPr>
          <w:rFonts w:eastAsia="Times New Roman"/>
        </w:rPr>
        <w:t xml:space="preserve">возрастает быстро – кривая 2 на   рис. 8, это приводит к срабатыванию триггера Т-3 и гармонический сигнал </w:t>
      </w:r>
      <w:r w:rsidRPr="00CB4748">
        <w:rPr>
          <w:rFonts w:eastAsia="Calibri"/>
          <w:i/>
          <w:lang w:val="en-US"/>
        </w:rPr>
        <w:t>f</w:t>
      </w:r>
      <w:r w:rsidRPr="00CB4748">
        <w:rPr>
          <w:rFonts w:eastAsia="Calibri"/>
          <w:i/>
          <w:vertAlign w:val="subscript"/>
          <w:lang w:val="en-US"/>
        </w:rPr>
        <w:t>u</w:t>
      </w:r>
      <w:r w:rsidRPr="00CB4748">
        <w:rPr>
          <w:rFonts w:eastAsia="Calibri"/>
          <w:i/>
          <w:vertAlign w:val="subscript"/>
        </w:rPr>
        <w:t xml:space="preserve"> </w:t>
      </w:r>
      <w:r w:rsidRPr="00CB4748">
        <w:rPr>
          <w:rFonts w:eastAsia="Calibri"/>
        </w:rPr>
        <w:t xml:space="preserve">будет поступать по общему сигнальному проводу на все входы приемного прибора. Настроенный на частоту </w:t>
      </w:r>
      <w:r w:rsidRPr="00CB4748">
        <w:rPr>
          <w:rFonts w:eastAsia="Calibri"/>
          <w:i/>
          <w:lang w:val="en-US"/>
        </w:rPr>
        <w:t>f</w:t>
      </w:r>
      <w:r w:rsidRPr="00CB4748">
        <w:rPr>
          <w:rFonts w:eastAsia="Calibri"/>
          <w:i/>
          <w:vertAlign w:val="subscript"/>
          <w:lang w:val="en-US"/>
        </w:rPr>
        <w:t>u</w:t>
      </w:r>
      <w:r w:rsidRPr="00CB4748">
        <w:rPr>
          <w:rFonts w:eastAsia="Calibri"/>
          <w:i/>
          <w:vertAlign w:val="subscript"/>
        </w:rPr>
        <w:t xml:space="preserve"> </w:t>
      </w:r>
      <w:r w:rsidRPr="00CB4748">
        <w:rPr>
          <w:rFonts w:eastAsia="Calibri"/>
        </w:rPr>
        <w:t>входной фильтр выделит этот сигнал и обеспечит высвечивание индикатора 13 (рис. 7) указывая номер помещения.</w:t>
      </w:r>
    </w:p>
    <w:p w:rsidR="00CB4748" w:rsidRPr="00CB4748" w:rsidRDefault="00CB4748" w:rsidP="00CB4748">
      <w:pPr>
        <w:spacing w:after="0" w:line="240" w:lineRule="auto"/>
        <w:ind w:firstLine="709"/>
        <w:jc w:val="both"/>
        <w:rPr>
          <w:rFonts w:eastAsia="Calibri"/>
        </w:rPr>
      </w:pPr>
      <w:r w:rsidRPr="00CB4748">
        <w:rPr>
          <w:rFonts w:eastAsia="Calibri"/>
        </w:rPr>
        <w:t>Таким образом, предлагаемое устройство для регистрации пожара конструктивно просто, функциональная схема построена на типовых элементах электроники. Минимизировано количество проводников на общем участке линии связи извещателей со вторичным прибором.</w:t>
      </w:r>
    </w:p>
    <w:p w:rsidR="00CB4748" w:rsidRPr="00CB4748" w:rsidRDefault="00CB4748" w:rsidP="00CB4748">
      <w:pPr>
        <w:spacing w:after="0" w:line="240" w:lineRule="auto"/>
        <w:ind w:firstLine="709"/>
        <w:jc w:val="both"/>
        <w:rPr>
          <w:rFonts w:eastAsia="Calibri"/>
        </w:rPr>
      </w:pPr>
    </w:p>
    <w:p w:rsidR="00CB4748" w:rsidRPr="00CB4748" w:rsidRDefault="00CB4748" w:rsidP="00CB4748">
      <w:pPr>
        <w:spacing w:after="0" w:line="240" w:lineRule="auto"/>
        <w:ind w:firstLine="709"/>
        <w:jc w:val="both"/>
        <w:rPr>
          <w:rFonts w:eastAsia="Calibri"/>
          <w:b/>
        </w:rPr>
      </w:pPr>
      <w:r w:rsidRPr="00CB4748">
        <w:rPr>
          <w:rFonts w:eastAsia="Calibri"/>
          <w:b/>
        </w:rPr>
        <w:t>Список литературы:</w:t>
      </w:r>
    </w:p>
    <w:p w:rsidR="00CB4748" w:rsidRPr="00CB4748" w:rsidRDefault="00CB4748" w:rsidP="00CB4748">
      <w:pPr>
        <w:numPr>
          <w:ilvl w:val="0"/>
          <w:numId w:val="22"/>
        </w:numPr>
        <w:spacing w:after="200" w:line="276" w:lineRule="auto"/>
        <w:ind w:left="0" w:firstLine="709"/>
        <w:contextualSpacing/>
        <w:jc w:val="both"/>
        <w:rPr>
          <w:rFonts w:eastAsia="Calibri"/>
        </w:rPr>
      </w:pPr>
      <w:r w:rsidRPr="00CB4748">
        <w:rPr>
          <w:rFonts w:eastAsia="Calibri"/>
        </w:rPr>
        <w:t>Александров Ю.С. Пожарная безопасность вагонов. – М.: Транспорт, 1988</w:t>
      </w:r>
    </w:p>
    <w:p w:rsidR="00CB4748" w:rsidRPr="00CB4748" w:rsidRDefault="00CB4748" w:rsidP="00CB4748">
      <w:pPr>
        <w:numPr>
          <w:ilvl w:val="0"/>
          <w:numId w:val="22"/>
        </w:numPr>
        <w:spacing w:after="200" w:line="276" w:lineRule="auto"/>
        <w:ind w:left="0" w:firstLine="709"/>
        <w:contextualSpacing/>
        <w:jc w:val="both"/>
        <w:rPr>
          <w:rFonts w:eastAsia="Calibri"/>
        </w:rPr>
      </w:pPr>
      <w:r w:rsidRPr="00CB4748">
        <w:rPr>
          <w:rFonts w:eastAsia="Calibri"/>
        </w:rPr>
        <w:t xml:space="preserve">Автономная система пожарной сигнализации. Заявка на изобретение №2013103871/6 (005588) от 29.01.2013, МПК </w:t>
      </w:r>
      <w:r w:rsidRPr="00CB4748">
        <w:rPr>
          <w:rFonts w:eastAsia="Calibri"/>
          <w:lang w:val="en-US"/>
        </w:rPr>
        <w:t>G</w:t>
      </w:r>
      <w:r w:rsidRPr="00CB4748">
        <w:rPr>
          <w:rFonts w:eastAsia="Calibri"/>
        </w:rPr>
        <w:t>08</w:t>
      </w:r>
      <w:r w:rsidRPr="00CB4748">
        <w:rPr>
          <w:rFonts w:eastAsia="Calibri"/>
          <w:lang w:val="en-US"/>
        </w:rPr>
        <w:t>B</w:t>
      </w:r>
      <w:r w:rsidRPr="00CB4748">
        <w:rPr>
          <w:rFonts w:eastAsia="Calibri"/>
        </w:rPr>
        <w:t xml:space="preserve"> 17/10/ Е.И. Тукан и др.</w:t>
      </w:r>
    </w:p>
    <w:p w:rsidR="00CB4748" w:rsidRPr="00CB4748" w:rsidRDefault="00CB4748" w:rsidP="00CB4748">
      <w:pPr>
        <w:numPr>
          <w:ilvl w:val="0"/>
          <w:numId w:val="22"/>
        </w:numPr>
        <w:spacing w:after="200" w:line="276" w:lineRule="auto"/>
        <w:ind w:left="0" w:firstLine="709"/>
        <w:contextualSpacing/>
        <w:jc w:val="both"/>
        <w:rPr>
          <w:rFonts w:eastAsia="Calibri"/>
        </w:rPr>
      </w:pPr>
      <w:r w:rsidRPr="00CB4748">
        <w:rPr>
          <w:rFonts w:eastAsia="Calibri"/>
        </w:rPr>
        <w:t xml:space="preserve">Система пожарно-охранной сигнализации. Патент </w:t>
      </w:r>
      <w:r w:rsidRPr="00CB4748">
        <w:rPr>
          <w:rFonts w:eastAsia="Calibri"/>
          <w:lang w:val="en-US"/>
        </w:rPr>
        <w:t>RU</w:t>
      </w:r>
      <w:r w:rsidRPr="00CB4748">
        <w:rPr>
          <w:rFonts w:eastAsia="Calibri"/>
        </w:rPr>
        <w:t>2274902</w:t>
      </w:r>
      <w:r w:rsidRPr="00CB4748">
        <w:rPr>
          <w:rFonts w:eastAsia="Calibri"/>
          <w:lang w:val="en-US"/>
        </w:rPr>
        <w:t>C</w:t>
      </w:r>
      <w:r w:rsidRPr="00CB4748">
        <w:rPr>
          <w:rFonts w:eastAsia="Calibri"/>
        </w:rPr>
        <w:t xml:space="preserve">2, МПК </w:t>
      </w:r>
      <w:r w:rsidRPr="00CB4748">
        <w:rPr>
          <w:rFonts w:eastAsia="Calibri"/>
          <w:lang w:val="en-US"/>
        </w:rPr>
        <w:t>G</w:t>
      </w:r>
      <w:r w:rsidRPr="00CB4748">
        <w:rPr>
          <w:rFonts w:eastAsia="Calibri"/>
        </w:rPr>
        <w:t>08</w:t>
      </w:r>
      <w:r w:rsidRPr="00CB4748">
        <w:rPr>
          <w:rFonts w:eastAsia="Calibri"/>
          <w:lang w:val="en-US"/>
        </w:rPr>
        <w:t>B</w:t>
      </w:r>
      <w:r w:rsidRPr="00CB4748">
        <w:rPr>
          <w:rFonts w:eastAsia="Calibri"/>
        </w:rPr>
        <w:t>17/10./ В.Г. Гробов и др. Опубл. 20.04.2006.</w:t>
      </w:r>
    </w:p>
    <w:p w:rsidR="00CB4748" w:rsidRPr="00CB4748" w:rsidRDefault="00CB4748" w:rsidP="00CB4748">
      <w:pPr>
        <w:numPr>
          <w:ilvl w:val="0"/>
          <w:numId w:val="22"/>
        </w:numPr>
        <w:spacing w:after="200" w:line="276" w:lineRule="auto"/>
        <w:ind w:left="0" w:firstLine="709"/>
        <w:contextualSpacing/>
        <w:jc w:val="both"/>
        <w:rPr>
          <w:rFonts w:eastAsia="Calibri"/>
        </w:rPr>
      </w:pPr>
      <w:r w:rsidRPr="00CB4748">
        <w:rPr>
          <w:rFonts w:eastAsia="Calibri"/>
        </w:rPr>
        <w:t xml:space="preserve">Тепловой пожарный извещатель. Патент </w:t>
      </w:r>
      <w:r w:rsidRPr="00CB4748">
        <w:rPr>
          <w:rFonts w:eastAsia="Calibri"/>
          <w:lang w:val="en-US"/>
        </w:rPr>
        <w:t>RU</w:t>
      </w:r>
      <w:r w:rsidRPr="00CB4748">
        <w:rPr>
          <w:rFonts w:eastAsia="Calibri"/>
        </w:rPr>
        <w:t xml:space="preserve"> 2386175, МПК </w:t>
      </w:r>
      <w:r w:rsidRPr="00CB4748">
        <w:rPr>
          <w:rFonts w:eastAsia="Calibri"/>
          <w:lang w:val="en-US"/>
        </w:rPr>
        <w:t>G</w:t>
      </w:r>
      <w:r w:rsidRPr="00CB4748">
        <w:rPr>
          <w:rFonts w:eastAsia="Calibri"/>
        </w:rPr>
        <w:t>08</w:t>
      </w:r>
      <w:r w:rsidRPr="00CB4748">
        <w:rPr>
          <w:rFonts w:eastAsia="Calibri"/>
          <w:lang w:val="en-US"/>
        </w:rPr>
        <w:t>B</w:t>
      </w:r>
      <w:r w:rsidRPr="00CB4748">
        <w:rPr>
          <w:rFonts w:eastAsia="Calibri"/>
        </w:rPr>
        <w:t xml:space="preserve"> 17/00./ В.А. Абушкевич и др. Опубл. 10.04.2010</w:t>
      </w:r>
    </w:p>
    <w:p w:rsidR="00CB4748" w:rsidRPr="00CB4748" w:rsidRDefault="00CB4748" w:rsidP="00CB4748">
      <w:pPr>
        <w:numPr>
          <w:ilvl w:val="0"/>
          <w:numId w:val="22"/>
        </w:numPr>
        <w:spacing w:after="200" w:line="276" w:lineRule="auto"/>
        <w:ind w:left="0" w:firstLine="709"/>
        <w:contextualSpacing/>
        <w:jc w:val="both"/>
        <w:rPr>
          <w:rFonts w:eastAsia="Calibri"/>
        </w:rPr>
      </w:pPr>
      <w:r w:rsidRPr="00CB4748">
        <w:rPr>
          <w:rFonts w:eastAsia="Calibri"/>
        </w:rPr>
        <w:lastRenderedPageBreak/>
        <w:t xml:space="preserve">Устройство для регистрации пожара. Патент </w:t>
      </w:r>
      <w:r w:rsidRPr="00CB4748">
        <w:rPr>
          <w:rFonts w:eastAsia="Calibri"/>
          <w:lang w:val="en-US"/>
        </w:rPr>
        <w:t>RU</w:t>
      </w:r>
      <w:r w:rsidRPr="00CB4748">
        <w:rPr>
          <w:rFonts w:eastAsia="Calibri"/>
        </w:rPr>
        <w:t xml:space="preserve">2372663, МПК </w:t>
      </w:r>
      <w:r w:rsidRPr="00CB4748">
        <w:rPr>
          <w:rFonts w:eastAsia="Calibri"/>
          <w:lang w:val="en-US"/>
        </w:rPr>
        <w:t>G</w:t>
      </w:r>
      <w:r w:rsidRPr="00CB4748">
        <w:rPr>
          <w:rFonts w:eastAsia="Calibri"/>
        </w:rPr>
        <w:t>08</w:t>
      </w:r>
      <w:r w:rsidRPr="00CB4748">
        <w:rPr>
          <w:rFonts w:eastAsia="Calibri"/>
          <w:lang w:val="en-US"/>
        </w:rPr>
        <w:t>B</w:t>
      </w:r>
      <w:r w:rsidRPr="00CB4748">
        <w:rPr>
          <w:rFonts w:eastAsia="Calibri"/>
        </w:rPr>
        <w:t xml:space="preserve"> 17/00./ В.В. Баков и др. Опубл. 10.11.2009.</w:t>
      </w:r>
    </w:p>
    <w:p w:rsidR="00CB4748" w:rsidRPr="00CB4748" w:rsidRDefault="00CB4748" w:rsidP="00CB4748">
      <w:pPr>
        <w:numPr>
          <w:ilvl w:val="0"/>
          <w:numId w:val="22"/>
        </w:numPr>
        <w:spacing w:after="200" w:line="276" w:lineRule="auto"/>
        <w:ind w:left="0" w:firstLine="709"/>
        <w:contextualSpacing/>
        <w:jc w:val="both"/>
        <w:rPr>
          <w:rFonts w:eastAsia="Calibri"/>
        </w:rPr>
      </w:pPr>
      <w:r w:rsidRPr="00CB4748">
        <w:rPr>
          <w:rFonts w:eastAsia="Calibri"/>
        </w:rPr>
        <w:t xml:space="preserve">Устройство аварийной пожарной сигнализации. Патент </w:t>
      </w:r>
      <w:r w:rsidRPr="00CB4748">
        <w:rPr>
          <w:rFonts w:eastAsia="Calibri"/>
          <w:lang w:val="en-US"/>
        </w:rPr>
        <w:t>RU</w:t>
      </w:r>
      <w:r w:rsidRPr="00CB4748">
        <w:rPr>
          <w:rFonts w:eastAsia="Calibri"/>
        </w:rPr>
        <w:t xml:space="preserve">2438183, МПК </w:t>
      </w:r>
      <w:r w:rsidRPr="00CB4748">
        <w:rPr>
          <w:rFonts w:eastAsia="Calibri"/>
          <w:lang w:val="en-US"/>
        </w:rPr>
        <w:t>G</w:t>
      </w:r>
      <w:r w:rsidRPr="00CB4748">
        <w:rPr>
          <w:rFonts w:eastAsia="Calibri"/>
        </w:rPr>
        <w:t>08</w:t>
      </w:r>
      <w:r w:rsidRPr="00CB4748">
        <w:rPr>
          <w:rFonts w:eastAsia="Calibri"/>
          <w:lang w:val="en-US"/>
        </w:rPr>
        <w:t>B</w:t>
      </w:r>
      <w:r w:rsidRPr="00CB4748">
        <w:rPr>
          <w:rFonts w:eastAsia="Calibri"/>
        </w:rPr>
        <w:t xml:space="preserve"> 17/00, 17/06; </w:t>
      </w:r>
      <w:r w:rsidRPr="00CB4748">
        <w:rPr>
          <w:rFonts w:eastAsia="Calibri"/>
          <w:lang w:val="en-US"/>
        </w:rPr>
        <w:t>H</w:t>
      </w:r>
      <w:r w:rsidRPr="00CB4748">
        <w:rPr>
          <w:rFonts w:eastAsia="Calibri"/>
        </w:rPr>
        <w:t>0</w:t>
      </w:r>
      <w:r w:rsidRPr="00CB4748">
        <w:rPr>
          <w:rFonts w:eastAsia="Calibri"/>
          <w:lang w:val="en-US"/>
        </w:rPr>
        <w:t>Y</w:t>
      </w:r>
      <w:r w:rsidRPr="00CB4748">
        <w:rPr>
          <w:rFonts w:eastAsia="Calibri"/>
        </w:rPr>
        <w:t xml:space="preserve"> 85/00/О.П. Ильин. Опубл. 27-12-2011.</w:t>
      </w:r>
    </w:p>
    <w:p w:rsidR="00CB4748" w:rsidRPr="00CB4748" w:rsidRDefault="00CB4748" w:rsidP="00CB4748">
      <w:pPr>
        <w:spacing w:after="0" w:line="240" w:lineRule="auto"/>
        <w:ind w:firstLine="709"/>
        <w:jc w:val="both"/>
        <w:rPr>
          <w:rFonts w:eastAsia="Calibri"/>
        </w:rPr>
      </w:pPr>
      <w:r w:rsidRPr="00CB4748">
        <w:rPr>
          <w:rFonts w:eastAsia="Calibri"/>
        </w:rPr>
        <w:t xml:space="preserve">7. Дымовой пожарный извещатель Патент </w:t>
      </w:r>
      <w:r w:rsidRPr="00CB4748">
        <w:rPr>
          <w:rFonts w:eastAsia="Calibri"/>
          <w:lang w:val="en-US"/>
        </w:rPr>
        <w:t>RU</w:t>
      </w:r>
      <w:r w:rsidRPr="00CB4748">
        <w:rPr>
          <w:rFonts w:eastAsia="Calibri"/>
        </w:rPr>
        <w:t xml:space="preserve"> 2559729 МПК </w:t>
      </w:r>
      <w:r w:rsidRPr="00CB4748">
        <w:rPr>
          <w:rFonts w:eastAsia="Calibri"/>
          <w:lang w:val="en-US"/>
        </w:rPr>
        <w:t>GO</w:t>
      </w:r>
      <w:r w:rsidRPr="00CB4748">
        <w:rPr>
          <w:rFonts w:eastAsia="Calibri"/>
        </w:rPr>
        <w:t>8</w:t>
      </w:r>
      <w:r w:rsidRPr="00CB4748">
        <w:rPr>
          <w:rFonts w:eastAsia="Calibri"/>
          <w:lang w:val="en-US"/>
        </w:rPr>
        <w:t>B</w:t>
      </w:r>
      <w:r w:rsidRPr="00CB4748">
        <w:rPr>
          <w:rFonts w:eastAsia="Calibri"/>
        </w:rPr>
        <w:t xml:space="preserve"> 17/07. /Л.Е. Каткова, Е.И. Тукан, Л.Н. Шарыгин. Опубл. 20.02.2015.</w:t>
      </w:r>
    </w:p>
    <w:p w:rsidR="00CB4748" w:rsidRPr="00CB4748" w:rsidRDefault="00CB4748" w:rsidP="00CB4748">
      <w:pPr>
        <w:spacing w:after="0" w:line="240" w:lineRule="auto"/>
        <w:ind w:firstLine="709"/>
        <w:jc w:val="both"/>
        <w:rPr>
          <w:rFonts w:eastAsia="Calibri"/>
          <w:sz w:val="24"/>
          <w:szCs w:val="24"/>
        </w:rPr>
      </w:pPr>
    </w:p>
    <w:p w:rsidR="00CB4748" w:rsidRPr="00CB4748" w:rsidRDefault="00CB4748" w:rsidP="00CB4748">
      <w:pPr>
        <w:spacing w:after="0" w:line="240" w:lineRule="auto"/>
        <w:ind w:firstLine="709"/>
        <w:jc w:val="right"/>
        <w:rPr>
          <w:rFonts w:eastAsia="Calibri"/>
        </w:rPr>
      </w:pPr>
      <w:r w:rsidRPr="00CB4748">
        <w:rPr>
          <w:rFonts w:eastAsia="Calibri"/>
        </w:rPr>
        <w:t xml:space="preserve">Т.В.Никитаева </w:t>
      </w:r>
    </w:p>
    <w:p w:rsidR="00CB4748" w:rsidRPr="00CB4748" w:rsidRDefault="00CB4748" w:rsidP="00CB4748">
      <w:pPr>
        <w:spacing w:after="0" w:line="240" w:lineRule="auto"/>
        <w:ind w:firstLine="709"/>
        <w:jc w:val="right"/>
        <w:rPr>
          <w:rFonts w:eastAsia="Calibri"/>
        </w:rPr>
      </w:pPr>
      <w:r w:rsidRPr="00CB4748">
        <w:rPr>
          <w:rFonts w:eastAsia="Calibri"/>
        </w:rPr>
        <w:t>студент группы ТЭ-214</w:t>
      </w:r>
    </w:p>
    <w:p w:rsidR="00CB4748" w:rsidRPr="00CB4748" w:rsidRDefault="00CB4748" w:rsidP="00CB4748">
      <w:pPr>
        <w:spacing w:after="0" w:line="240" w:lineRule="auto"/>
        <w:ind w:firstLine="709"/>
        <w:jc w:val="right"/>
        <w:rPr>
          <w:rFonts w:eastAsia="Calibri"/>
        </w:rPr>
      </w:pPr>
      <w:r w:rsidRPr="00CB4748">
        <w:rPr>
          <w:rFonts w:eastAsia="Calibri"/>
          <w:i/>
        </w:rPr>
        <w:t>Научный руководитель:</w:t>
      </w:r>
      <w:r w:rsidRPr="00CB4748">
        <w:rPr>
          <w:rFonts w:eastAsia="Calibri"/>
        </w:rPr>
        <w:t xml:space="preserve"> доцент, к. ф.-м. н. М.В. Кунина</w:t>
      </w:r>
    </w:p>
    <w:p w:rsidR="00CB4748" w:rsidRPr="00CB4748" w:rsidRDefault="00CB4748" w:rsidP="00CB4748">
      <w:pPr>
        <w:spacing w:after="0" w:line="240" w:lineRule="auto"/>
        <w:ind w:firstLine="709"/>
        <w:jc w:val="right"/>
        <w:rPr>
          <w:rFonts w:eastAsia="Calibri"/>
        </w:rPr>
      </w:pPr>
    </w:p>
    <w:p w:rsidR="00CB4748" w:rsidRPr="00CB4748" w:rsidRDefault="00CB4748" w:rsidP="00CB4748">
      <w:pPr>
        <w:keepNext/>
        <w:keepLines/>
        <w:spacing w:after="0" w:line="240" w:lineRule="auto"/>
        <w:jc w:val="center"/>
        <w:outlineLvl w:val="0"/>
        <w:rPr>
          <w:rFonts w:eastAsia="Times New Roman" w:cstheme="majorBidi"/>
          <w:b/>
          <w:noProof/>
          <w:szCs w:val="32"/>
          <w:lang w:eastAsia="ru-RU"/>
        </w:rPr>
      </w:pPr>
      <w:bookmarkStart w:id="53" w:name="_Toc496260795"/>
      <w:r w:rsidRPr="00CB4748">
        <w:rPr>
          <w:rFonts w:eastAsia="Times New Roman" w:cstheme="majorBidi"/>
          <w:b/>
          <w:noProof/>
          <w:szCs w:val="32"/>
          <w:lang w:eastAsia="ru-RU"/>
        </w:rPr>
        <w:t>НАРОДНАЯ ГЛИНЯНАЯ ИГРУШКА</w:t>
      </w:r>
      <w:bookmarkEnd w:id="53"/>
    </w:p>
    <w:p w:rsidR="00CB4748" w:rsidRPr="00CB4748" w:rsidRDefault="00CB4748" w:rsidP="00CB4748">
      <w:pPr>
        <w:spacing w:after="0" w:line="240" w:lineRule="auto"/>
        <w:ind w:firstLine="709"/>
        <w:jc w:val="center"/>
        <w:rPr>
          <w:rFonts w:eastAsia="Times New Roman"/>
          <w:b/>
          <w:i/>
          <w:lang w:eastAsia="ru-RU"/>
        </w:rPr>
      </w:pPr>
    </w:p>
    <w:p w:rsidR="00CB4748" w:rsidRPr="00CB4748" w:rsidRDefault="00CB4748" w:rsidP="00CB4748">
      <w:pPr>
        <w:spacing w:after="0" w:line="240" w:lineRule="auto"/>
        <w:ind w:firstLine="709"/>
        <w:jc w:val="both"/>
        <w:rPr>
          <w:rFonts w:eastAsia="Calibri"/>
        </w:rPr>
      </w:pPr>
      <w:r w:rsidRPr="00CB4748">
        <w:rPr>
          <w:rFonts w:eastAsia="Calibri"/>
        </w:rPr>
        <w:t xml:space="preserve">     Игрушка - одно из ярких проявлений массовой культуры, глубоко жизненное и народное. Из поколения в поколение переходят традиции ремесла и искусства игрушки, передаются в народе представления о жизни, труде, красоте. Игрушка близка к фольклору, создаёт ощущение особенностей русского национального народного творчества.</w:t>
      </w:r>
    </w:p>
    <w:p w:rsidR="00CB4748" w:rsidRPr="00CB4748" w:rsidRDefault="00CB4748" w:rsidP="00CB4748">
      <w:pPr>
        <w:spacing w:after="0" w:line="240" w:lineRule="auto"/>
        <w:ind w:firstLine="709"/>
        <w:jc w:val="both"/>
        <w:rPr>
          <w:rFonts w:eastAsia="Calibri"/>
        </w:rPr>
      </w:pPr>
      <w:r w:rsidRPr="00CB4748">
        <w:rPr>
          <w:rFonts w:eastAsia="Calibri"/>
        </w:rPr>
        <w:t xml:space="preserve">    Древнейшие глиняные игрушки, найденные археологами на территории нашей страны, относятся к эпохе бронзы, ко II тысячелетию до Рождества Христова. Это маленькие глиняные топорики, посуда, погремушки. Вероятно, это культовые предметы. Находили глиняную игрушку в раскопках X-XVII вв. (Москва, Рязань) - свистульки (кони, птицы, фигурки людей). Они вылеплены из глины, обожжены, иногда украшались росписью и глазурью.В XVIII-XIX вв. производство глиняной игрушки достигло невиданного расцвета, главными покупателями были простые люди.Игрушки лепили женщины и девочки, начиная с 7-8 лет. Занимались этим в свободное от сельских работ время - большей частью зимой и весной до покосов.</w:t>
      </w:r>
    </w:p>
    <w:p w:rsidR="00CB4748" w:rsidRPr="00CB4748" w:rsidRDefault="00CB4748" w:rsidP="00CB4748">
      <w:pPr>
        <w:spacing w:after="0" w:line="240" w:lineRule="auto"/>
        <w:ind w:firstLine="709"/>
        <w:jc w:val="both"/>
        <w:rPr>
          <w:rFonts w:eastAsia="Calibri"/>
        </w:rPr>
      </w:pPr>
      <w:r w:rsidRPr="00CB4748">
        <w:rPr>
          <w:rFonts w:eastAsia="Calibri"/>
        </w:rPr>
        <w:t>Яркая, жизнерадостная, решенная с предельной чёткостью в пластическом и цветовом отношениях, наивная (в самом высоком смысле этого слова) глиняная игрушка обладает волшебной способностью украшать наш быт, вносить тепло и радость в убранство жилища.</w:t>
      </w:r>
    </w:p>
    <w:p w:rsidR="00CB4748" w:rsidRPr="00CB4748" w:rsidRDefault="00CB4748" w:rsidP="00CB4748">
      <w:pPr>
        <w:spacing w:after="0" w:line="240" w:lineRule="auto"/>
        <w:ind w:firstLine="709"/>
        <w:jc w:val="both"/>
        <w:rPr>
          <w:rFonts w:eastAsia="Calibri"/>
        </w:rPr>
      </w:pPr>
      <w:r w:rsidRPr="00CB4748">
        <w:rPr>
          <w:rFonts w:eastAsia="Calibri"/>
        </w:rPr>
        <w:t xml:space="preserve">     Глиняную игрушку находили археологи при раскопках наряду с глиняной посудой. Конечно, изготовление игрушки из глины было не главным промыслом, а попутным. Устанет мастер от основной работы, возьмет кусок глины, да и слепит что-нибудь этакое, какую-нибудь безделицу для своих детей или для себя забавы ради. Лишь позднее игрушки из глины стали предметом продажи. Их стали делать специально для весенних ярмарок, коротая долгие зимние вечера за изготовлением свистулек, гудков, коней, барынь, всадников и прочей игрушечной армии. Игрушками стали заниматься целые семьи, передавая секреты изготовления, заготовки и обжига глины от поколения к поколению. У каждого мастера вырабатывался свой стиль, своя манера лепки и оформления изделий.</w:t>
      </w:r>
    </w:p>
    <w:p w:rsidR="00CB4748" w:rsidRPr="00CB4748" w:rsidRDefault="00CB4748" w:rsidP="00CB4748">
      <w:pPr>
        <w:spacing w:after="0" w:line="240" w:lineRule="auto"/>
        <w:ind w:firstLine="709"/>
        <w:jc w:val="both"/>
        <w:rPr>
          <w:rFonts w:eastAsia="Calibri"/>
        </w:rPr>
      </w:pPr>
      <w:r w:rsidRPr="00CB4748">
        <w:rPr>
          <w:rFonts w:eastAsia="Calibri"/>
        </w:rPr>
        <w:lastRenderedPageBreak/>
        <w:t>Игрушки различаются по манере лепки, по тому, какая глина взята для изделия. Лучше всего лепятся игрушки, свистульки из жирной глины. Эта глина используется для филимоновских игрушек. За иссиня-черный цвет ее прозвали синикой. А вообще игрушки лепят из той глины, какая есть в данной местности.</w:t>
      </w:r>
    </w:p>
    <w:p w:rsidR="00CB4748" w:rsidRPr="00CB4748" w:rsidRDefault="00CB4748" w:rsidP="00CB4748">
      <w:pPr>
        <w:spacing w:after="0" w:line="240" w:lineRule="auto"/>
        <w:ind w:firstLine="709"/>
        <w:jc w:val="both"/>
        <w:rPr>
          <w:rFonts w:eastAsia="Calibri"/>
          <w:bCs/>
          <w:color w:val="333333"/>
          <w:bdr w:val="none" w:sz="0" w:space="0" w:color="auto" w:frame="1"/>
        </w:rPr>
      </w:pPr>
      <w:r w:rsidRPr="00CB4748">
        <w:rPr>
          <w:rFonts w:eastAsia="Calibri"/>
        </w:rPr>
        <w:t>Рассмотрим   д</w:t>
      </w:r>
      <w:r w:rsidRPr="00CB4748">
        <w:rPr>
          <w:rFonts w:eastAsia="Calibri"/>
          <w:bCs/>
          <w:color w:val="333333"/>
          <w:bdr w:val="none" w:sz="0" w:space="0" w:color="auto" w:frame="1"/>
        </w:rPr>
        <w:t>ревние   образы  в   современных   народных   игрушках.</w:t>
      </w:r>
    </w:p>
    <w:p w:rsidR="00CB4748" w:rsidRPr="00CB4748" w:rsidRDefault="00CB4748" w:rsidP="00CB4748">
      <w:pPr>
        <w:spacing w:after="0" w:line="240" w:lineRule="auto"/>
        <w:ind w:firstLine="709"/>
        <w:jc w:val="both"/>
        <w:rPr>
          <w:rFonts w:eastAsia="Calibri"/>
          <w:color w:val="000000"/>
        </w:rPr>
      </w:pPr>
      <w:r w:rsidRPr="00CB4748">
        <w:rPr>
          <w:rFonts w:eastAsia="Calibri"/>
          <w:color w:val="000000"/>
        </w:rPr>
        <w:t>Образ – вид, внешность, фигура, очертание (в чертах или в плоскости); подобие предмета, его изображение.Толковый словарь русского языкаВ. И. Даля</w:t>
      </w:r>
    </w:p>
    <w:p w:rsidR="00CB4748" w:rsidRPr="00CB4748" w:rsidRDefault="00CB4748" w:rsidP="00CB4748">
      <w:pPr>
        <w:spacing w:after="0" w:line="240" w:lineRule="auto"/>
        <w:ind w:firstLine="709"/>
        <w:jc w:val="both"/>
        <w:rPr>
          <w:rFonts w:eastAsia="Calibri"/>
          <w:color w:val="000000"/>
        </w:rPr>
      </w:pPr>
      <w:r w:rsidRPr="00CB4748">
        <w:rPr>
          <w:rFonts w:eastAsia="Calibri"/>
          <w:color w:val="000000"/>
        </w:rPr>
        <w:t>Сказочная птица, горделивый конек, женская фигурка, ди</w:t>
      </w:r>
      <w:r w:rsidRPr="00CB4748">
        <w:rPr>
          <w:rFonts w:eastAsia="Calibri"/>
          <w:color w:val="000000"/>
        </w:rPr>
        <w:softHyphen/>
        <w:t>ковинное дерево, лучистые круги... Кто и когда придумал эти образы, передаваемые из века в век? Что они значили? Еще наши далекие предки украшали свои изделия простей</w:t>
      </w:r>
      <w:r w:rsidRPr="00CB4748">
        <w:rPr>
          <w:rFonts w:eastAsia="Calibri"/>
          <w:color w:val="000000"/>
        </w:rPr>
        <w:softHyphen/>
        <w:t>шими орнаментами. Человек пытался разобраться, как устроен мир, найти объяснение непонятному, загадочному, таинствен</w:t>
      </w:r>
      <w:r w:rsidRPr="00CB4748">
        <w:rPr>
          <w:rFonts w:eastAsia="Calibri"/>
          <w:color w:val="000000"/>
        </w:rPr>
        <w:softHyphen/>
        <w:t>ному. Он стремился привлечь к себе добрые силы природы, а от злых защититься, и делал он это при помощи своего искусства. Свои понятия о мире человек выражал условными знаками: прямая горизонтальная линия обозначала </w:t>
      </w:r>
      <w:r w:rsidRPr="00CB4748">
        <w:rPr>
          <w:rFonts w:eastAsia="Calibri"/>
          <w:i/>
          <w:iCs/>
          <w:color w:val="000000"/>
          <w:bdr w:val="none" w:sz="0" w:space="0" w:color="auto" w:frame="1"/>
        </w:rPr>
        <w:t>Землю, </w:t>
      </w:r>
      <w:r w:rsidRPr="00CB4748">
        <w:rPr>
          <w:rFonts w:eastAsia="Calibri"/>
          <w:color w:val="000000"/>
        </w:rPr>
        <w:t>Волнистая гори</w:t>
      </w:r>
      <w:r w:rsidRPr="00CB4748">
        <w:rPr>
          <w:rFonts w:eastAsia="Calibri"/>
          <w:color w:val="000000"/>
        </w:rPr>
        <w:softHyphen/>
        <w:t>зонтальная — </w:t>
      </w:r>
      <w:r w:rsidRPr="00CB4748">
        <w:rPr>
          <w:rFonts w:eastAsia="Calibri"/>
          <w:i/>
          <w:iCs/>
          <w:color w:val="000000"/>
          <w:bdr w:val="none" w:sz="0" w:space="0" w:color="auto" w:frame="1"/>
        </w:rPr>
        <w:t>Воду, </w:t>
      </w:r>
      <w:r w:rsidRPr="00CB4748">
        <w:rPr>
          <w:rFonts w:eastAsia="Calibri"/>
          <w:color w:val="000000"/>
        </w:rPr>
        <w:t>Вертикальная линия превращалась в </w:t>
      </w:r>
      <w:r w:rsidRPr="00CB4748">
        <w:rPr>
          <w:rFonts w:eastAsia="Calibri"/>
          <w:i/>
          <w:iCs/>
          <w:color w:val="000000"/>
          <w:bdr w:val="none" w:sz="0" w:space="0" w:color="auto" w:frame="1"/>
        </w:rPr>
        <w:t>Дождь; огонь, солнце </w:t>
      </w:r>
      <w:r w:rsidRPr="00CB4748">
        <w:rPr>
          <w:rFonts w:eastAsia="Calibri"/>
          <w:color w:val="000000"/>
        </w:rPr>
        <w:t>изображались крестом или кругом с крестом. Из этих элементов и их сочетаний и выстраивался узор.</w:t>
      </w:r>
    </w:p>
    <w:p w:rsidR="00CB4748" w:rsidRPr="00CB4748" w:rsidRDefault="00CB4748" w:rsidP="00CB4748">
      <w:pPr>
        <w:spacing w:after="0" w:line="240" w:lineRule="auto"/>
        <w:ind w:firstLine="709"/>
        <w:jc w:val="both"/>
        <w:rPr>
          <w:rFonts w:eastAsia="Calibri"/>
          <w:bCs/>
          <w:color w:val="000000"/>
          <w:bdr w:val="none" w:sz="0" w:space="0" w:color="auto" w:frame="1"/>
        </w:rPr>
      </w:pPr>
      <w:r w:rsidRPr="00CB4748">
        <w:rPr>
          <w:rFonts w:eastAsia="Calibri"/>
          <w:color w:val="000000"/>
        </w:rPr>
        <w:t>Древний земледелец наделял природные явления действиями, чувствами, присущими живым существам, облекая их в форму птиц, животных, фантастических существ. Таким образом, человек выражал свои представления о мире в </w:t>
      </w:r>
      <w:r w:rsidRPr="00CB4748">
        <w:rPr>
          <w:rFonts w:eastAsia="Calibri"/>
          <w:bCs/>
          <w:color w:val="000000"/>
          <w:bdr w:val="none" w:sz="0" w:space="0" w:color="auto" w:frame="1"/>
        </w:rPr>
        <w:t>Образах.</w:t>
      </w:r>
    </w:p>
    <w:p w:rsidR="00CB4748" w:rsidRPr="00CB4748" w:rsidRDefault="00CB4748" w:rsidP="00CB4748">
      <w:pPr>
        <w:spacing w:after="0" w:line="240" w:lineRule="auto"/>
        <w:ind w:firstLine="709"/>
        <w:jc w:val="both"/>
        <w:rPr>
          <w:rFonts w:eastAsia="Calibri"/>
          <w:color w:val="000000"/>
        </w:rPr>
      </w:pPr>
      <w:r w:rsidRPr="00CB4748">
        <w:rPr>
          <w:rFonts w:eastAsia="Calibri"/>
          <w:color w:val="000000"/>
        </w:rPr>
        <w:t xml:space="preserve">     Шли века — крестьянское искусство развивалось, но самое лучшее не исчезало из этой огромной сокровищницы народного опыта, переходя из поколения в поколение.Солнце издавна почиталось всеми земледельческими наро</w:t>
      </w:r>
      <w:r w:rsidRPr="00CB4748">
        <w:rPr>
          <w:rFonts w:eastAsia="Calibri"/>
          <w:color w:val="000000"/>
        </w:rPr>
        <w:softHyphen/>
        <w:t>дами. «Не земля родит, а небо»,— говорит русская пословица. Как нарядно, празднично выглядят предметы крестьянского быта, украшенные солярными кругами — символами солнца!Образ солнца занимает одно из главных мест в украшении жилища. Солнце в виде круглых розеток, ромбов, коней можно найти в разных видах народного творчества.</w:t>
      </w:r>
    </w:p>
    <w:p w:rsidR="00CB4748" w:rsidRPr="00CB4748" w:rsidRDefault="00CB4748" w:rsidP="00CB4748">
      <w:pPr>
        <w:spacing w:after="0" w:line="240" w:lineRule="auto"/>
        <w:ind w:firstLine="709"/>
        <w:jc w:val="both"/>
        <w:rPr>
          <w:rFonts w:eastAsia="Calibri"/>
          <w:color w:val="000000"/>
        </w:rPr>
      </w:pPr>
      <w:r w:rsidRPr="00CB4748">
        <w:rPr>
          <w:rFonts w:eastAsia="Calibri"/>
          <w:color w:val="000000"/>
        </w:rPr>
        <w:t xml:space="preserve">    Русский крестьянин исстари жил землей. Землю, ее плодо</w:t>
      </w:r>
      <w:r w:rsidRPr="00CB4748">
        <w:rPr>
          <w:rFonts w:eastAsia="Calibri"/>
          <w:color w:val="000000"/>
        </w:rPr>
        <w:softHyphen/>
        <w:t>родие он связывал с </w:t>
      </w:r>
      <w:r w:rsidRPr="00CB4748">
        <w:rPr>
          <w:rFonts w:eastAsia="Calibri"/>
          <w:i/>
          <w:iCs/>
          <w:color w:val="000000"/>
          <w:bdr w:val="none" w:sz="0" w:space="0" w:color="auto" w:frame="1"/>
        </w:rPr>
        <w:t>Образом матери. </w:t>
      </w:r>
      <w:r w:rsidRPr="00CB4748">
        <w:rPr>
          <w:rFonts w:eastAsia="Calibri"/>
          <w:color w:val="000000"/>
        </w:rPr>
        <w:t>Женская фигура — это божество, выражавшее представления о земле, которая родит, и о женщине — продолжательнице рода. Называют этот образ по-разному: великая богиня земли, плодородия, мать-сыра земля, Макошь, что означает «мать хоро</w:t>
      </w:r>
      <w:r w:rsidRPr="00CB4748">
        <w:rPr>
          <w:rFonts w:eastAsia="Calibri"/>
          <w:color w:val="000000"/>
        </w:rPr>
        <w:softHyphen/>
        <w:t>шего урожая».</w:t>
      </w:r>
    </w:p>
    <w:p w:rsidR="00CB4748" w:rsidRPr="00CB4748" w:rsidRDefault="00CB4748" w:rsidP="00CB4748">
      <w:pPr>
        <w:spacing w:after="0" w:line="240" w:lineRule="auto"/>
        <w:ind w:firstLine="709"/>
        <w:jc w:val="both"/>
        <w:rPr>
          <w:rFonts w:eastAsia="Calibri"/>
          <w:color w:val="000000"/>
        </w:rPr>
      </w:pPr>
      <w:r w:rsidRPr="00CB4748">
        <w:rPr>
          <w:rFonts w:eastAsia="Calibri"/>
          <w:color w:val="000000"/>
        </w:rPr>
        <w:t xml:space="preserve">    Женская фигура всегда связана с сим</w:t>
      </w:r>
      <w:r w:rsidRPr="00CB4748">
        <w:rPr>
          <w:rFonts w:eastAsia="Calibri"/>
          <w:color w:val="000000"/>
        </w:rPr>
        <w:softHyphen/>
        <w:t>волами плодородия: деревом, птицами, животными, солнечными знаками. Посмотри, как условно она решена. Из тела богини нередко прорас</w:t>
      </w:r>
      <w:r w:rsidRPr="00CB4748">
        <w:rPr>
          <w:rFonts w:eastAsia="Calibri"/>
          <w:color w:val="000000"/>
        </w:rPr>
        <w:softHyphen/>
        <w:t xml:space="preserve">тают ветви, а вместо головы у нее изображение ромба — древнего знака солнца. Иногда ее фигура напоминает дерево. На подолах таких глиняных фигур изображались символы солнца, побегов зерен. Женская фигура с устремленными ввысь руками </w:t>
      </w:r>
      <w:r w:rsidRPr="00CB4748">
        <w:rPr>
          <w:rFonts w:eastAsia="Calibri"/>
          <w:color w:val="000000"/>
        </w:rPr>
        <w:lastRenderedPageBreak/>
        <w:t>символизировала единство сил земли и неба, от которых зави</w:t>
      </w:r>
      <w:r w:rsidRPr="00CB4748">
        <w:rPr>
          <w:rFonts w:eastAsia="Calibri"/>
          <w:color w:val="000000"/>
        </w:rPr>
        <w:softHyphen/>
        <w:t>села жизнь человека.</w:t>
      </w:r>
    </w:p>
    <w:p w:rsidR="00CB4748" w:rsidRPr="00CB4748" w:rsidRDefault="00CB4748" w:rsidP="00CB4748">
      <w:pPr>
        <w:spacing w:after="0" w:line="240" w:lineRule="auto"/>
        <w:ind w:firstLine="709"/>
        <w:jc w:val="both"/>
        <w:rPr>
          <w:rFonts w:eastAsia="Calibri"/>
          <w:color w:val="000000"/>
        </w:rPr>
      </w:pPr>
      <w:r w:rsidRPr="00CB4748">
        <w:rPr>
          <w:rFonts w:eastAsia="Calibri"/>
          <w:color w:val="000000"/>
        </w:rPr>
        <w:t xml:space="preserve">     В произведениях народного искусства встречается причуд</w:t>
      </w:r>
      <w:r w:rsidRPr="00CB4748">
        <w:rPr>
          <w:rFonts w:eastAsia="Calibri"/>
          <w:color w:val="000000"/>
        </w:rPr>
        <w:softHyphen/>
        <w:t>ливый узор — разветвленное растение, иногда с крупными цветами, плодами, птицами, си</w:t>
      </w:r>
      <w:r w:rsidRPr="00CB4748">
        <w:rPr>
          <w:rFonts w:eastAsia="Calibri"/>
          <w:color w:val="000000"/>
        </w:rPr>
        <w:softHyphen/>
        <w:t>дящими на ветках. Это </w:t>
      </w:r>
      <w:r w:rsidRPr="00CB4748">
        <w:rPr>
          <w:rFonts w:eastAsia="Calibri"/>
          <w:i/>
          <w:iCs/>
          <w:color w:val="000000"/>
          <w:bdr w:val="none" w:sz="0" w:space="0" w:color="auto" w:frame="1"/>
        </w:rPr>
        <w:t>Древо жизни. </w:t>
      </w:r>
      <w:r w:rsidRPr="00CB4748">
        <w:rPr>
          <w:rFonts w:eastAsia="Calibri"/>
          <w:color w:val="000000"/>
        </w:rPr>
        <w:t>В народных представле</w:t>
      </w:r>
      <w:r w:rsidRPr="00CB4748">
        <w:rPr>
          <w:rFonts w:eastAsia="Calibri"/>
          <w:color w:val="000000"/>
        </w:rPr>
        <w:softHyphen/>
        <w:t>ниях оно было символом расти</w:t>
      </w:r>
      <w:r w:rsidRPr="00CB4748">
        <w:rPr>
          <w:rFonts w:eastAsia="Calibri"/>
          <w:color w:val="000000"/>
        </w:rPr>
        <w:softHyphen/>
        <w:t>тельных сил земли, вечно жи</w:t>
      </w:r>
      <w:r w:rsidRPr="00CB4748">
        <w:rPr>
          <w:rFonts w:eastAsia="Calibri"/>
          <w:color w:val="000000"/>
        </w:rPr>
        <w:softHyphen/>
        <w:t>вой, процветающей природы. Его изображение символизировало счастливое продолжение рода.</w:t>
      </w:r>
    </w:p>
    <w:p w:rsidR="00CB4748" w:rsidRPr="00CB4748" w:rsidRDefault="00CB4748" w:rsidP="00CB4748">
      <w:pPr>
        <w:spacing w:after="0" w:line="240" w:lineRule="auto"/>
        <w:ind w:firstLine="709"/>
        <w:jc w:val="both"/>
        <w:rPr>
          <w:rFonts w:eastAsia="Calibri"/>
          <w:color w:val="000000"/>
        </w:rPr>
      </w:pPr>
      <w:r w:rsidRPr="00CB4748">
        <w:rPr>
          <w:rFonts w:eastAsia="Calibri"/>
          <w:i/>
          <w:iCs/>
          <w:color w:val="000000"/>
          <w:bdr w:val="none" w:sz="0" w:space="0" w:color="auto" w:frame="1"/>
        </w:rPr>
        <w:t xml:space="preserve">     Конь </w:t>
      </w:r>
      <w:r w:rsidRPr="00CB4748">
        <w:rPr>
          <w:rFonts w:eastAsia="Calibri"/>
          <w:color w:val="000000"/>
        </w:rPr>
        <w:t>— один из древней</w:t>
      </w:r>
      <w:r w:rsidRPr="00CB4748">
        <w:rPr>
          <w:rFonts w:eastAsia="Calibri"/>
          <w:color w:val="000000"/>
        </w:rPr>
        <w:softHyphen/>
        <w:t>ших и любимых образов на</w:t>
      </w:r>
      <w:r w:rsidRPr="00CB4748">
        <w:rPr>
          <w:rFonts w:eastAsia="Calibri"/>
          <w:color w:val="000000"/>
        </w:rPr>
        <w:softHyphen/>
        <w:t>родного искусства. Конь был столь же необходим крестья</w:t>
      </w:r>
      <w:r w:rsidRPr="00CB4748">
        <w:rPr>
          <w:rFonts w:eastAsia="Calibri"/>
          <w:color w:val="000000"/>
        </w:rPr>
        <w:softHyphen/>
        <w:t>нину, чтобы выращивать хлеб, как и само солнце. Солнце принимало образ коня, а конь как бы приобретал животворя</w:t>
      </w:r>
      <w:r w:rsidRPr="00CB4748">
        <w:rPr>
          <w:rFonts w:eastAsia="Calibri"/>
          <w:color w:val="000000"/>
        </w:rPr>
        <w:softHyphen/>
        <w:t>щую силу солнца.</w:t>
      </w:r>
    </w:p>
    <w:p w:rsidR="00CB4748" w:rsidRPr="00CB4748" w:rsidRDefault="00CB4748" w:rsidP="00CB4748">
      <w:pPr>
        <w:spacing w:after="0" w:line="240" w:lineRule="auto"/>
        <w:ind w:firstLine="709"/>
        <w:jc w:val="both"/>
        <w:rPr>
          <w:rFonts w:eastAsia="Calibri"/>
        </w:rPr>
      </w:pPr>
      <w:r w:rsidRPr="00CB4748">
        <w:rPr>
          <w:rFonts w:eastAsia="Calibri"/>
          <w:color w:val="000000"/>
        </w:rPr>
        <w:t>Основные ремесленные центры, где лепили глиняную игрушку- это Дымково, Филимоново, Каргополь.</w:t>
      </w:r>
    </w:p>
    <w:p w:rsidR="00CB4748" w:rsidRPr="00CB4748" w:rsidRDefault="00CB4748" w:rsidP="00CB4748">
      <w:pPr>
        <w:spacing w:after="0" w:line="240" w:lineRule="auto"/>
        <w:ind w:firstLine="709"/>
        <w:jc w:val="both"/>
        <w:rPr>
          <w:rFonts w:eastAsia="Calibri"/>
        </w:rPr>
      </w:pPr>
      <w:r w:rsidRPr="00CB4748">
        <w:rPr>
          <w:rFonts w:eastAsia="Calibri"/>
          <w:bCs/>
          <w:bdr w:val="none" w:sz="0" w:space="0" w:color="auto" w:frame="1"/>
        </w:rPr>
        <w:t>Дымковская игрушка.</w:t>
      </w:r>
      <w:r w:rsidRPr="00CB4748">
        <w:rPr>
          <w:rFonts w:eastAsia="Calibri"/>
        </w:rPr>
        <w:t>Происхождение и история Дымковской игрушки неотделимы от древнего праздника Свистопляски, имеющего глубокие языче</w:t>
      </w:r>
      <w:r w:rsidRPr="00CB4748">
        <w:rPr>
          <w:rFonts w:eastAsia="Calibri"/>
        </w:rPr>
        <w:softHyphen/>
        <w:t>ские корни. Этот праздник посвящался солнцу. Его участники сви</w:t>
      </w:r>
      <w:r w:rsidRPr="00CB4748">
        <w:rPr>
          <w:rFonts w:eastAsia="Calibri"/>
        </w:rPr>
        <w:softHyphen/>
        <w:t>стели в глиняные игрушки (вызывали весеннее солнце) и переки</w:t>
      </w:r>
      <w:r w:rsidRPr="00CB4748">
        <w:rPr>
          <w:rFonts w:eastAsia="Calibri"/>
        </w:rPr>
        <w:softHyphen/>
        <w:t>дывались расписными глиняными шариками.</w:t>
      </w:r>
    </w:p>
    <w:p w:rsidR="00CB4748" w:rsidRPr="00CB4748" w:rsidRDefault="00CB4748" w:rsidP="00CB4748">
      <w:pPr>
        <w:spacing w:after="0" w:line="240" w:lineRule="auto"/>
        <w:ind w:firstLine="709"/>
        <w:jc w:val="both"/>
        <w:rPr>
          <w:rFonts w:eastAsia="Calibri"/>
        </w:rPr>
      </w:pPr>
      <w:r w:rsidRPr="00CB4748">
        <w:rPr>
          <w:rFonts w:eastAsia="Calibri"/>
        </w:rPr>
        <w:t>Ласково и нежно называют эту игрушку - «дымка». Игрушку называют дымковской по месту происхождения. С высокого берега реки Вятки, на которой стоит город с этим же названием, видно заречную слободу Дымково. Зимой, когда топятся печи, летом в пасмурные дни, когда туман, слобода вся - будто в дыму, в дымке. Здесь в далекую старину и зародилась эта игрушка.</w:t>
      </w:r>
    </w:p>
    <w:p w:rsidR="00CB4748" w:rsidRPr="00CB4748" w:rsidRDefault="00CB4748" w:rsidP="00CB4748">
      <w:pPr>
        <w:spacing w:after="0" w:line="240" w:lineRule="auto"/>
        <w:ind w:firstLine="709"/>
        <w:jc w:val="both"/>
        <w:rPr>
          <w:rFonts w:eastAsia="Calibri"/>
          <w:color w:val="000000"/>
        </w:rPr>
      </w:pPr>
      <w:r w:rsidRPr="00CB4748">
        <w:rPr>
          <w:rFonts w:eastAsia="Calibri"/>
          <w:color w:val="000000"/>
        </w:rPr>
        <w:t>Вначале были свистульки. Всю зиму женщины Дымково лепили их для ярмарки. Из небольшого глиняного шарика с отверстиями свистулька превращалась то в уточку, то в петушка, то в конька...Если посмотреть на узор, он необычайно прост: кружочки, прямые и волнистые полоски, клеточки, пятна, точки...На каждой игрушке могло быть до 10-12 цветов одновременно.Это краски яркие-яркие: малиновые, красные, зеленые, желтые, оранжевые, синие и даже золотые! (На каждой игрушке могло быть до 10-12 цветов одновременно.) Один цвет словно соперничает с другим. И потому пестро, весело от такого хоровода красок! Это, пожалуй, самая нарядная игрушка.</w:t>
      </w:r>
    </w:p>
    <w:p w:rsidR="00CB4748" w:rsidRPr="00CB4748" w:rsidRDefault="00CB4748" w:rsidP="00CB4748">
      <w:pPr>
        <w:spacing w:after="0" w:line="240" w:lineRule="auto"/>
        <w:ind w:firstLine="708"/>
        <w:jc w:val="both"/>
        <w:rPr>
          <w:rFonts w:eastAsia="Calibri"/>
        </w:rPr>
      </w:pPr>
      <w:r w:rsidRPr="00CB4748">
        <w:rPr>
          <w:rFonts w:eastAsia="Calibri"/>
          <w:color w:val="000000"/>
        </w:rPr>
        <w:t>Что только не лепят дымковские мастерицы: птиц, коней, похожих на жар-птицу, индюков, баранчиков в штанишках, нянек и деточек, барышень и кавалеров, водоносок, диковинных оленей, сказочные и бытовые сюжетные сценки.В настоящее время в центре города Вятки работают художественные мастерские Дымковской игрушки.</w:t>
      </w:r>
    </w:p>
    <w:p w:rsidR="00CB4748" w:rsidRPr="00CB4748" w:rsidRDefault="00CB4748" w:rsidP="00CB4748">
      <w:pPr>
        <w:spacing w:after="0" w:line="240" w:lineRule="auto"/>
        <w:ind w:firstLine="709"/>
        <w:jc w:val="both"/>
        <w:rPr>
          <w:rFonts w:eastAsia="Calibri"/>
        </w:rPr>
      </w:pPr>
      <w:r w:rsidRPr="00CB4748">
        <w:rPr>
          <w:rFonts w:eastAsia="Calibri"/>
        </w:rPr>
        <w:t xml:space="preserve">Удивительно красивы и разнообразны глиняные игрушки из деревни Филимоново Тульской области. Кони, олени, бараны, петухи, всадники, барыни - всех не перечесть - образуют веселый, яркий хоровод. Барыни с тонкими талиями щеголяют в колоколообразных юбках и кокетливых шляпках; грациозно вытянул необычно длинную шею олень с могучими </w:t>
      </w:r>
      <w:r w:rsidRPr="00CB4748">
        <w:rPr>
          <w:rFonts w:eastAsia="Calibri"/>
        </w:rPr>
        <w:lastRenderedPageBreak/>
        <w:t>рогами; лихо скачет в горделивой позе всадник. И каждая фигурка к тому же свистит.</w:t>
      </w:r>
    </w:p>
    <w:p w:rsidR="00CB4748" w:rsidRPr="00CB4748" w:rsidRDefault="00CB4748" w:rsidP="00CB4748">
      <w:pPr>
        <w:spacing w:after="0" w:line="240" w:lineRule="auto"/>
        <w:ind w:firstLine="709"/>
        <w:jc w:val="both"/>
        <w:rPr>
          <w:rFonts w:eastAsia="Calibri"/>
        </w:rPr>
      </w:pPr>
      <w:r w:rsidRPr="00CB4748">
        <w:rPr>
          <w:rFonts w:eastAsia="Calibri"/>
        </w:rPr>
        <w:t xml:space="preserve">    Ученые считают, что происхождение глиняных игрушек связано с древними народными праздниками. В старинных летописях рассказывается, как в Древней Руси в праздники народ выходил на пляски и песнопения с фигурками, изображавшими людей и животных.</w:t>
      </w:r>
      <w:r w:rsidRPr="00CB4748">
        <w:rPr>
          <w:rFonts w:eastAsia="Calibri"/>
          <w:color w:val="000000"/>
        </w:rPr>
        <w:t>Делают игрушки из иссиня-черной местной глины, которая после обжига становится светлой.Желтый, красный, зеленый - основные цвета, используемые в росписи. Они в сочетании со светлым тоном обожженной глины создают неподражаемый «наряд» Филимоновской игрушки.</w:t>
      </w:r>
    </w:p>
    <w:p w:rsidR="00CB4748" w:rsidRPr="00CB4748" w:rsidRDefault="00CB4748" w:rsidP="00CB4748">
      <w:pPr>
        <w:spacing w:after="0" w:line="240" w:lineRule="auto"/>
        <w:ind w:firstLine="709"/>
        <w:jc w:val="both"/>
        <w:rPr>
          <w:rFonts w:eastAsia="Calibri"/>
        </w:rPr>
      </w:pPr>
      <w:r w:rsidRPr="00CB4748">
        <w:rPr>
          <w:rFonts w:eastAsia="Calibri"/>
        </w:rPr>
        <w:t xml:space="preserve">    В наши дни в деревне Филимонове игрушки делают талантливые мастерицы, сохраняющие древние народные традиции. Они и лепят, и «обряжают» барынь, всадников, петухов, лисиц в яркие красные кафтаны, покрывают диковинным полосатым узором. У каждой игрушки появляются свой характер, своя поступь, свой голос.</w:t>
      </w:r>
    </w:p>
    <w:p w:rsidR="00CB4748" w:rsidRPr="00CB4748" w:rsidRDefault="00CB4748" w:rsidP="00CB4748">
      <w:pPr>
        <w:spacing w:after="0" w:line="240" w:lineRule="auto"/>
        <w:ind w:firstLine="709"/>
        <w:jc w:val="both"/>
        <w:rPr>
          <w:rFonts w:eastAsia="Calibri"/>
        </w:rPr>
      </w:pPr>
      <w:r w:rsidRPr="00CB4748">
        <w:rPr>
          <w:rFonts w:eastAsia="Calibri"/>
        </w:rPr>
        <w:t>Филимоновские игрушки стоят в одном ряду с лучшими произведениями русского народного искусства. Они экспонируются в музеях нашей страны и за рубежом.</w:t>
      </w:r>
    </w:p>
    <w:p w:rsidR="00CB4748" w:rsidRPr="00CB4748" w:rsidRDefault="00CB4748" w:rsidP="00CB4748">
      <w:pPr>
        <w:spacing w:after="0" w:line="240" w:lineRule="auto"/>
        <w:ind w:firstLine="709"/>
        <w:jc w:val="both"/>
        <w:rPr>
          <w:rFonts w:eastAsia="Calibri"/>
        </w:rPr>
      </w:pPr>
      <w:r w:rsidRPr="00CB4748">
        <w:rPr>
          <w:rFonts w:eastAsia="Calibri"/>
        </w:rPr>
        <w:t>Каргопольская игрушкаиз Архангельской области, из Каргополя и ближайших к нему деревень.Заповедная Каргопольская земля - хранительница древней культуры, знаменита зодчеством изрядным, многими художествами и ремеслами. Гончарству здешнему насчитывают  четыре тысячи лет. А там, где гончарство, там обычно и игрушечный промысел заводится.</w:t>
      </w:r>
    </w:p>
    <w:p w:rsidR="00CB4748" w:rsidRPr="00CB4748" w:rsidRDefault="00CB4748" w:rsidP="00CB4748">
      <w:pPr>
        <w:spacing w:after="0" w:line="240" w:lineRule="auto"/>
        <w:ind w:firstLine="709"/>
        <w:jc w:val="both"/>
        <w:rPr>
          <w:rFonts w:eastAsia="Calibri"/>
        </w:rPr>
      </w:pPr>
      <w:r w:rsidRPr="00CB4748">
        <w:rPr>
          <w:rFonts w:eastAsia="Calibri"/>
        </w:rPr>
        <w:t>Тематика Каргопольских игрушек заимствована из народной жизни. Мастера создают женские фигурки, дедов-лесовиков, пахарей, гармонистов. Неизменно среди игрушек встречаются медведь, другие звери, птицы.</w:t>
      </w:r>
    </w:p>
    <w:p w:rsidR="00CB4748" w:rsidRPr="00CB4748" w:rsidRDefault="00CB4748" w:rsidP="00CB4748">
      <w:pPr>
        <w:spacing w:after="0" w:line="240" w:lineRule="auto"/>
        <w:ind w:firstLine="709"/>
        <w:jc w:val="both"/>
        <w:rPr>
          <w:rFonts w:eastAsia="Calibri"/>
        </w:rPr>
      </w:pPr>
      <w:r w:rsidRPr="00CB4748">
        <w:rPr>
          <w:rFonts w:eastAsia="Calibri"/>
        </w:rPr>
        <w:t>Полкан - сказочное чудище, в котором соединились голова и руки человека с туловищем коня. В давние времена люди называли зверей своими братьями, складывали о них сказки, они же становились героями детской игрушки. Где мастера подглядели эти узоры? Может, в поле, у полного зерен колоса, у цветка на лугу, у елки в лесу, может, в небе у летящей снежинки, у Солнца, у вечерней звезды...В наше время Каргопольские игрушки можно увидеть и в магазине сувениров, и на выставке, и в музее. Они не только радуют глаз, но могут без слов рассказать о многом.</w:t>
      </w:r>
    </w:p>
    <w:p w:rsidR="00CB4748" w:rsidRPr="00CB4748" w:rsidRDefault="00CB4748" w:rsidP="00CB4748">
      <w:pPr>
        <w:spacing w:after="0" w:line="240" w:lineRule="auto"/>
        <w:ind w:firstLine="709"/>
        <w:jc w:val="both"/>
        <w:rPr>
          <w:rFonts w:eastAsia="Calibri"/>
        </w:rPr>
      </w:pPr>
      <w:r w:rsidRPr="00CB4748">
        <w:rPr>
          <w:rFonts w:eastAsia="Calibri"/>
        </w:rPr>
        <w:t>Для производства Дымковской и Каргопольской игрушек используется местная красная глина, тщательно перемешанная с мелким речным песком. Фигурки лепят по частям, свертывая нужную форму из раскатанных в блин глиняных комьев. Отдельные детали собирают и долепливают, используя жидкую глину как связующий материал. Следы лепки сглаживают влажной тряпкой для придания изделию ровной поверхности. После полной просушки и обжига игрушки покрывают темперными белилами (прежде побелку осуществляли мелом, разведенным на молоке).</w:t>
      </w:r>
    </w:p>
    <w:p w:rsidR="00CB4748" w:rsidRPr="00CB4748" w:rsidRDefault="00CB4748" w:rsidP="00CB4748">
      <w:pPr>
        <w:spacing w:after="0" w:line="240" w:lineRule="auto"/>
        <w:ind w:firstLine="709"/>
        <w:jc w:val="both"/>
        <w:rPr>
          <w:rFonts w:eastAsia="Calibri"/>
        </w:rPr>
      </w:pPr>
      <w:r w:rsidRPr="00CB4748">
        <w:rPr>
          <w:rFonts w:eastAsia="Calibri"/>
        </w:rPr>
        <w:t xml:space="preserve">В Филимоново местные глины жирные, высокопластичные. При сушке на поверхности изделий образуются трещины. Их приходится разглаживать </w:t>
      </w:r>
      <w:r w:rsidRPr="00CB4748">
        <w:rPr>
          <w:rFonts w:eastAsia="Calibri"/>
        </w:rPr>
        <w:lastRenderedPageBreak/>
        <w:t>пальцами, а форма игрушки удлиняется, фигурки получаются вытянутыми, высокими. Это особенно заметно при лепке коней, коров, у которых получаются очень длинные шеи.</w:t>
      </w:r>
    </w:p>
    <w:p w:rsidR="00CB4748" w:rsidRPr="00CB4748" w:rsidRDefault="00CB4748" w:rsidP="00CB4748">
      <w:pPr>
        <w:spacing w:after="0" w:line="240" w:lineRule="auto"/>
        <w:ind w:firstLine="709"/>
        <w:jc w:val="center"/>
        <w:rPr>
          <w:rFonts w:eastAsia="Calibri"/>
        </w:rPr>
      </w:pPr>
      <w:r w:rsidRPr="00CB4748">
        <w:rPr>
          <w:rFonts w:eastAsia="Calibri"/>
        </w:rPr>
        <w:t>Методы лепки:</w:t>
      </w:r>
    </w:p>
    <w:p w:rsidR="00CB4748" w:rsidRPr="00CB4748" w:rsidRDefault="00CB4748" w:rsidP="00CB4748">
      <w:pPr>
        <w:spacing w:after="0" w:line="240" w:lineRule="auto"/>
        <w:ind w:firstLine="709"/>
        <w:jc w:val="both"/>
        <w:rPr>
          <w:rFonts w:eastAsia="Calibri"/>
        </w:rPr>
      </w:pPr>
      <w:r w:rsidRPr="00CB4748">
        <w:rPr>
          <w:rFonts w:eastAsia="Calibri"/>
        </w:rPr>
        <w:t>1. Вытяжка. Основной кусок пластилина формуют идентично очертаниям будущей игрушки. Затем начинают вытягивать части тела - шею, руки, ноги - до требуемой длины. После этого их выгибают нужным образом, украшают игрушку накладными деталями.</w:t>
      </w:r>
    </w:p>
    <w:p w:rsidR="00CB4748" w:rsidRPr="00CB4748" w:rsidRDefault="00CB4748" w:rsidP="00CB4748">
      <w:pPr>
        <w:spacing w:after="0" w:line="240" w:lineRule="auto"/>
        <w:ind w:firstLine="709"/>
        <w:jc w:val="both"/>
        <w:rPr>
          <w:rFonts w:eastAsia="Calibri"/>
        </w:rPr>
      </w:pPr>
      <w:r w:rsidRPr="00CB4748">
        <w:rPr>
          <w:rFonts w:eastAsia="Calibri"/>
        </w:rPr>
        <w:t>2. Лепка из Пласта. Раскатывают пласт толщиной от 0,5 до 1 см, из которого выкраивают детали, подвергаемые дальнейшей обработке.</w:t>
      </w:r>
    </w:p>
    <w:p w:rsidR="00CB4748" w:rsidRPr="00CB4748" w:rsidRDefault="00CB4748" w:rsidP="00CB4748">
      <w:pPr>
        <w:spacing w:after="0" w:line="240" w:lineRule="auto"/>
        <w:ind w:firstLine="709"/>
        <w:jc w:val="both"/>
        <w:rPr>
          <w:rFonts w:eastAsia="Calibri"/>
        </w:rPr>
      </w:pPr>
      <w:r w:rsidRPr="00CB4748">
        <w:rPr>
          <w:rFonts w:eastAsia="Calibri"/>
        </w:rPr>
        <w:t xml:space="preserve"> Необычайно ярка Филимоновская Игрушка-свистулька в своих пестрых декоративных «одеждах» - узорах, нанесенных прямо на поверхность обожженной глины. Сплошную окраску дополняют чередующиеся радужные полосы.</w:t>
      </w:r>
    </w:p>
    <w:p w:rsidR="00CB4748" w:rsidRPr="00CB4748" w:rsidRDefault="00CB4748" w:rsidP="00CB4748">
      <w:pPr>
        <w:spacing w:after="0" w:line="240" w:lineRule="auto"/>
        <w:ind w:firstLine="709"/>
        <w:jc w:val="both"/>
        <w:rPr>
          <w:rFonts w:eastAsia="Calibri"/>
        </w:rPr>
      </w:pPr>
      <w:r w:rsidRPr="00CB4748">
        <w:rPr>
          <w:rFonts w:eastAsia="Calibri"/>
        </w:rPr>
        <w:t>Перед тем как украсить Дымковскую игрушку, Мастерицы белили фигурки мелом, разведенным на молоке. Основные элементы геометрического орнамента дымковской игрушки (круги, овалы, клетки, полоски, точки), на то, как они выстраиваются в узор, на яркость красок. В росписи используют желтый и синий, малиново-красный и зеленый, белый в фоне и черный цвета.</w:t>
      </w:r>
    </w:p>
    <w:p w:rsidR="00CB4748" w:rsidRPr="00CB4748" w:rsidRDefault="00CB4748" w:rsidP="00CB4748">
      <w:pPr>
        <w:spacing w:after="0" w:line="240" w:lineRule="auto"/>
        <w:ind w:firstLine="709"/>
        <w:jc w:val="both"/>
        <w:rPr>
          <w:rFonts w:eastAsia="Calibri"/>
        </w:rPr>
      </w:pPr>
      <w:r w:rsidRPr="00CB4748">
        <w:rPr>
          <w:rFonts w:eastAsia="Calibri"/>
        </w:rPr>
        <w:t>Яркие цвета дополняют мягкими, приглушенными: голубым, розовым, оранжевым, коричневым. Эти цвета и составляют палитру игрушек.</w:t>
      </w:r>
    </w:p>
    <w:p w:rsidR="00CB4748" w:rsidRPr="00CB4748" w:rsidRDefault="00CB4748" w:rsidP="00CB4748">
      <w:pPr>
        <w:spacing w:after="0" w:line="240" w:lineRule="auto"/>
        <w:ind w:firstLine="709"/>
        <w:jc w:val="both"/>
        <w:rPr>
          <w:rFonts w:eastAsia="Calibri"/>
        </w:rPr>
      </w:pPr>
      <w:r w:rsidRPr="00CB4748">
        <w:rPr>
          <w:rFonts w:eastAsia="Calibri"/>
        </w:rPr>
        <w:t>Каждая мастерица, пользуясь традиционным для данного промысла набором декоративных элементов и цветов, всегда привносит элемент творчества в это яркое, веселое искусство.</w:t>
      </w:r>
    </w:p>
    <w:p w:rsidR="00CB4748" w:rsidRPr="00CB4748" w:rsidRDefault="00CB4748" w:rsidP="00CB4748">
      <w:pPr>
        <w:spacing w:after="0" w:line="240" w:lineRule="auto"/>
        <w:ind w:firstLine="709"/>
        <w:jc w:val="both"/>
        <w:rPr>
          <w:rFonts w:eastAsia="Calibri"/>
        </w:rPr>
      </w:pPr>
      <w:r w:rsidRPr="00CB4748">
        <w:rPr>
          <w:rFonts w:eastAsia="Calibri"/>
        </w:rPr>
        <w:t>Обобщая вышесказанное, можно сделать следующие выводы:</w:t>
      </w:r>
    </w:p>
    <w:p w:rsidR="00CB4748" w:rsidRPr="00CB4748" w:rsidRDefault="00CB4748" w:rsidP="00CB4748">
      <w:pPr>
        <w:spacing w:after="0" w:line="240" w:lineRule="auto"/>
        <w:ind w:firstLine="709"/>
        <w:jc w:val="both"/>
        <w:rPr>
          <w:rFonts w:eastAsia="Calibri"/>
        </w:rPr>
      </w:pPr>
      <w:r w:rsidRPr="00CB4748">
        <w:rPr>
          <w:rFonts w:eastAsia="Calibri"/>
        </w:rPr>
        <w:t xml:space="preserve"> - Глиняные игрушки разных ремесленных центров (Дымково, Филимоново, Каргополь) сходны по образам и символике, отличны по форме и цветовому оформлению.</w:t>
      </w:r>
    </w:p>
    <w:p w:rsidR="00CB4748" w:rsidRPr="00CB4748" w:rsidRDefault="00CB4748" w:rsidP="00CB4748">
      <w:pPr>
        <w:spacing w:after="0" w:line="240" w:lineRule="auto"/>
        <w:ind w:firstLine="709"/>
        <w:jc w:val="both"/>
        <w:rPr>
          <w:rFonts w:eastAsia="Calibri"/>
        </w:rPr>
      </w:pPr>
      <w:r w:rsidRPr="00CB4748">
        <w:rPr>
          <w:rFonts w:eastAsia="Calibri"/>
        </w:rPr>
        <w:t>- Все игрушки выражают образы, представления народных мастеров о мире, природе, людях.</w:t>
      </w:r>
    </w:p>
    <w:p w:rsidR="00CB4748" w:rsidRPr="00CB4748" w:rsidRDefault="00CB4748" w:rsidP="00CB4748">
      <w:pPr>
        <w:spacing w:after="0" w:line="240" w:lineRule="auto"/>
        <w:ind w:firstLine="709"/>
        <w:jc w:val="both"/>
        <w:rPr>
          <w:rFonts w:eastAsia="Calibri"/>
        </w:rPr>
      </w:pPr>
      <w:r w:rsidRPr="00CB4748">
        <w:rPr>
          <w:rFonts w:eastAsia="Calibri"/>
        </w:rPr>
        <w:t>- В росписи игрушек присутствуют солярные знаки, которые несут глубокий символический смысл.</w:t>
      </w:r>
    </w:p>
    <w:p w:rsidR="00CB4748" w:rsidRPr="00CB4748" w:rsidRDefault="00CB4748" w:rsidP="00CB4748">
      <w:pPr>
        <w:spacing w:after="0" w:line="240" w:lineRule="auto"/>
        <w:ind w:firstLine="709"/>
        <w:jc w:val="both"/>
        <w:rPr>
          <w:rFonts w:eastAsia="Calibri"/>
        </w:rPr>
      </w:pPr>
      <w:r w:rsidRPr="00CB4748">
        <w:rPr>
          <w:rFonts w:eastAsia="Calibri"/>
        </w:rPr>
        <w:t>- В древние времена игрушки использовались не забавы ради. Они были участниками древних обрядов.</w:t>
      </w:r>
    </w:p>
    <w:p w:rsidR="00CB4748" w:rsidRPr="00CB4748" w:rsidRDefault="00CB4748" w:rsidP="00CB4748">
      <w:pPr>
        <w:spacing w:after="0" w:line="240" w:lineRule="auto"/>
        <w:ind w:firstLine="709"/>
        <w:jc w:val="both"/>
        <w:rPr>
          <w:rFonts w:eastAsia="Calibri"/>
        </w:rPr>
      </w:pPr>
      <w:r w:rsidRPr="00CB4748">
        <w:rPr>
          <w:rFonts w:eastAsia="Calibri"/>
        </w:rPr>
        <w:t>- Им приписывали особую силу: оберегать людей от всякого зла.</w:t>
      </w:r>
    </w:p>
    <w:p w:rsidR="00CB4748" w:rsidRPr="00CB4748" w:rsidRDefault="00CB4748" w:rsidP="00CB4748">
      <w:pPr>
        <w:spacing w:after="0" w:line="240" w:lineRule="auto"/>
        <w:ind w:firstLine="709"/>
        <w:jc w:val="both"/>
        <w:rPr>
          <w:rFonts w:eastAsia="Calibri"/>
        </w:rPr>
      </w:pPr>
      <w:r w:rsidRPr="00CB4748">
        <w:rPr>
          <w:rFonts w:eastAsia="Calibri"/>
        </w:rPr>
        <w:t>- Яркий цвет и пронзительный свист играли магическую роль.</w:t>
      </w:r>
    </w:p>
    <w:p w:rsidR="00CB4748" w:rsidRPr="00CB4748" w:rsidRDefault="00CB4748" w:rsidP="00CB4748">
      <w:pPr>
        <w:spacing w:after="0" w:line="240" w:lineRule="auto"/>
        <w:ind w:firstLine="709"/>
        <w:jc w:val="both"/>
        <w:rPr>
          <w:rFonts w:eastAsia="Calibri"/>
        </w:rPr>
      </w:pPr>
    </w:p>
    <w:p w:rsidR="00CB4748" w:rsidRPr="00CB4748" w:rsidRDefault="00CB4748" w:rsidP="00CB4748">
      <w:pPr>
        <w:spacing w:after="0" w:line="240" w:lineRule="auto"/>
        <w:ind w:firstLine="709"/>
        <w:jc w:val="both"/>
        <w:rPr>
          <w:rFonts w:eastAsia="Calibri"/>
          <w:b/>
        </w:rPr>
      </w:pPr>
      <w:r w:rsidRPr="00CB4748">
        <w:rPr>
          <w:rFonts w:eastAsia="Calibri"/>
          <w:b/>
        </w:rPr>
        <w:t>Список литературы</w:t>
      </w:r>
    </w:p>
    <w:p w:rsidR="00CB4748" w:rsidRPr="00CB4748" w:rsidRDefault="00CB4748" w:rsidP="00CB4748">
      <w:pPr>
        <w:spacing w:after="0" w:line="240" w:lineRule="auto"/>
        <w:ind w:firstLine="709"/>
        <w:jc w:val="both"/>
        <w:rPr>
          <w:rFonts w:eastAsia="Calibri"/>
        </w:rPr>
      </w:pPr>
      <w:r w:rsidRPr="00CB4748">
        <w:rPr>
          <w:rFonts w:eastAsia="Calibri"/>
        </w:rPr>
        <w:t xml:space="preserve">1. Горяева Н. А., Островская О. В.  Декоративно-прикладное искусство в жизни человека/ Н. А.Горяева, О. В. Островская – М.: Просвещение, 2003. – 176с., </w:t>
      </w:r>
      <w:r w:rsidRPr="00CB4748">
        <w:rPr>
          <w:rFonts w:eastAsia="Calibri"/>
          <w:lang w:val="en-US"/>
        </w:rPr>
        <w:t>ISBN</w:t>
      </w:r>
      <w:r w:rsidRPr="00CB4748">
        <w:rPr>
          <w:rFonts w:eastAsia="Calibri"/>
        </w:rPr>
        <w:t xml:space="preserve"> 5-09-011963-5.</w:t>
      </w:r>
    </w:p>
    <w:p w:rsidR="00CB4748" w:rsidRPr="00CB4748" w:rsidRDefault="00CB4748" w:rsidP="00CB4748">
      <w:pPr>
        <w:spacing w:after="0" w:line="240" w:lineRule="auto"/>
        <w:ind w:firstLine="709"/>
        <w:jc w:val="both"/>
        <w:rPr>
          <w:rFonts w:eastAsia="Calibri"/>
        </w:rPr>
      </w:pPr>
      <w:r w:rsidRPr="00CB4748">
        <w:rPr>
          <w:rFonts w:eastAsia="Calibri"/>
        </w:rPr>
        <w:t>2.Кошельков Н. А. Филимоновская расписная игрушка/ Н. А. Кошельков – Л.: Художник РСФСР, 1976.</w:t>
      </w:r>
    </w:p>
    <w:p w:rsidR="00CB4748" w:rsidRPr="00CB4748" w:rsidRDefault="00CB4748" w:rsidP="00CB4748">
      <w:pPr>
        <w:spacing w:after="0" w:line="240" w:lineRule="auto"/>
        <w:ind w:firstLine="709"/>
        <w:jc w:val="both"/>
        <w:rPr>
          <w:rFonts w:eastAsia="Calibri"/>
          <w:lang w:val="en-US"/>
        </w:rPr>
      </w:pPr>
      <w:r w:rsidRPr="00CB4748">
        <w:rPr>
          <w:rFonts w:eastAsia="Calibri"/>
          <w:lang w:val="en-US"/>
        </w:rPr>
        <w:t>3.Http://mega. km. ru/</w:t>
      </w:r>
    </w:p>
    <w:p w:rsidR="00CB4748" w:rsidRPr="00CB4748" w:rsidRDefault="00CB4748" w:rsidP="00CB4748">
      <w:pPr>
        <w:spacing w:after="0" w:line="240" w:lineRule="auto"/>
        <w:ind w:firstLine="709"/>
        <w:jc w:val="both"/>
        <w:rPr>
          <w:rFonts w:eastAsia="Calibri"/>
          <w:lang w:val="en-US"/>
        </w:rPr>
      </w:pPr>
      <w:r w:rsidRPr="00CB4748">
        <w:rPr>
          <w:rFonts w:eastAsia="Calibri"/>
          <w:lang w:val="en-US"/>
        </w:rPr>
        <w:lastRenderedPageBreak/>
        <w:t>4.Http://www. artprojekt. ru/</w:t>
      </w:r>
    </w:p>
    <w:p w:rsidR="00CB4748" w:rsidRPr="00CB4748" w:rsidRDefault="00CB4748" w:rsidP="00CB4748">
      <w:pPr>
        <w:spacing w:after="0" w:line="240" w:lineRule="auto"/>
        <w:ind w:firstLine="709"/>
        <w:jc w:val="both"/>
        <w:rPr>
          <w:rFonts w:eastAsia="Calibri"/>
          <w:lang w:val="en-US"/>
        </w:rPr>
      </w:pPr>
      <w:r w:rsidRPr="00CB4748">
        <w:rPr>
          <w:rFonts w:eastAsia="Calibri"/>
          <w:lang w:val="en-US"/>
        </w:rPr>
        <w:t>5.http://lepnj. narod. ru/</w:t>
      </w:r>
    </w:p>
    <w:p w:rsidR="00CB4748" w:rsidRPr="00CB4748" w:rsidRDefault="00CB4748" w:rsidP="00CB4748">
      <w:pPr>
        <w:spacing w:after="0" w:line="240" w:lineRule="auto"/>
        <w:ind w:firstLine="709"/>
        <w:jc w:val="both"/>
        <w:rPr>
          <w:rFonts w:eastAsia="Calibri"/>
          <w:lang w:val="en-US"/>
        </w:rPr>
      </w:pPr>
      <w:r w:rsidRPr="00CB4748">
        <w:rPr>
          <w:rFonts w:eastAsia="Calibri"/>
          <w:lang w:val="en-US"/>
        </w:rPr>
        <w:t>6.http://www. samoffar. ru/dimkovskaya-igrushka. shtml</w:t>
      </w:r>
    </w:p>
    <w:p w:rsidR="00CB4748" w:rsidRPr="00CB4748" w:rsidRDefault="00CB4748" w:rsidP="00CB4748">
      <w:pPr>
        <w:spacing w:after="0" w:line="240" w:lineRule="auto"/>
        <w:ind w:firstLine="709"/>
        <w:jc w:val="both"/>
        <w:rPr>
          <w:rFonts w:ascii="Calibri" w:eastAsia="Calibri" w:hAnsi="Calibri"/>
          <w:sz w:val="22"/>
          <w:szCs w:val="22"/>
          <w:lang w:val="en-US"/>
        </w:rPr>
      </w:pPr>
    </w:p>
    <w:p w:rsidR="00CB4748" w:rsidRPr="00CB4748" w:rsidRDefault="00CB4748" w:rsidP="00CB4748">
      <w:pPr>
        <w:tabs>
          <w:tab w:val="left" w:pos="7905"/>
        </w:tabs>
        <w:spacing w:after="200" w:line="240" w:lineRule="auto"/>
        <w:rPr>
          <w:rFonts w:ascii="Calibri" w:eastAsia="Calibri" w:hAnsi="Calibri"/>
          <w:sz w:val="22"/>
          <w:szCs w:val="22"/>
          <w:lang w:val="en-US"/>
        </w:rPr>
      </w:pPr>
    </w:p>
    <w:p w:rsidR="00CB4748" w:rsidRPr="00CB4748" w:rsidRDefault="00CB4748" w:rsidP="00CB4748">
      <w:pPr>
        <w:tabs>
          <w:tab w:val="left" w:pos="7905"/>
        </w:tabs>
        <w:spacing w:after="200" w:line="240" w:lineRule="auto"/>
        <w:rPr>
          <w:rFonts w:ascii="Calibri" w:eastAsia="Calibri" w:hAnsi="Calibri"/>
          <w:sz w:val="22"/>
          <w:szCs w:val="22"/>
          <w:lang w:val="en-US"/>
        </w:rPr>
      </w:pPr>
    </w:p>
    <w:p w:rsidR="00CB4748" w:rsidRPr="00CB4748" w:rsidRDefault="00CB4748" w:rsidP="00CB4748">
      <w:pPr>
        <w:shd w:val="clear" w:color="auto" w:fill="FFFFFF"/>
        <w:spacing w:after="0" w:line="240" w:lineRule="auto"/>
        <w:jc w:val="right"/>
        <w:rPr>
          <w:rFonts w:eastAsia="Calibri"/>
        </w:rPr>
      </w:pPr>
      <w:r w:rsidRPr="00CB4748">
        <w:rPr>
          <w:rFonts w:eastAsia="Calibri"/>
        </w:rPr>
        <w:t xml:space="preserve">Т.В. Никитаева </w:t>
      </w:r>
    </w:p>
    <w:p w:rsidR="00CB4748" w:rsidRPr="00CB4748" w:rsidRDefault="00CB4748" w:rsidP="00CB4748">
      <w:pPr>
        <w:spacing w:after="0" w:line="240" w:lineRule="auto"/>
        <w:jc w:val="right"/>
        <w:rPr>
          <w:rFonts w:eastAsia="Calibri"/>
        </w:rPr>
      </w:pPr>
      <w:r w:rsidRPr="00CB4748">
        <w:rPr>
          <w:rFonts w:eastAsia="Calibri"/>
        </w:rPr>
        <w:t>студент группы ТЭ-214</w:t>
      </w:r>
    </w:p>
    <w:p w:rsidR="00CB4748" w:rsidRPr="00CB4748" w:rsidRDefault="00CB4748" w:rsidP="00CB4748">
      <w:pPr>
        <w:spacing w:after="0" w:line="240" w:lineRule="auto"/>
        <w:jc w:val="right"/>
        <w:rPr>
          <w:rFonts w:eastAsia="Calibri"/>
        </w:rPr>
      </w:pPr>
      <w:r w:rsidRPr="00CB4748">
        <w:rPr>
          <w:rFonts w:eastAsia="Calibri"/>
          <w:i/>
        </w:rPr>
        <w:t>Научный руководитель:</w:t>
      </w:r>
      <w:r w:rsidRPr="00CB4748">
        <w:rPr>
          <w:rFonts w:eastAsia="Calibri"/>
        </w:rPr>
        <w:t xml:space="preserve"> доцент,  к. п. н. Ю.И. Дорошенко</w:t>
      </w:r>
    </w:p>
    <w:p w:rsidR="00CB4748" w:rsidRPr="00CB4748" w:rsidRDefault="00CB4748" w:rsidP="00CB4748">
      <w:pPr>
        <w:spacing w:after="0" w:line="240" w:lineRule="auto"/>
        <w:jc w:val="right"/>
        <w:rPr>
          <w:rFonts w:eastAsia="Calibri"/>
        </w:rPr>
      </w:pPr>
    </w:p>
    <w:p w:rsidR="00CB4748" w:rsidRPr="00CB4748" w:rsidRDefault="00CB4748" w:rsidP="00CB4748">
      <w:pPr>
        <w:keepNext/>
        <w:keepLines/>
        <w:spacing w:after="0" w:line="240" w:lineRule="auto"/>
        <w:jc w:val="center"/>
        <w:outlineLvl w:val="0"/>
        <w:rPr>
          <w:rFonts w:eastAsia="Calibri" w:cstheme="majorBidi"/>
          <w:b/>
          <w:szCs w:val="32"/>
          <w:lang w:eastAsia="ru-RU"/>
        </w:rPr>
      </w:pPr>
      <w:bookmarkStart w:id="54" w:name="_Toc496260796"/>
      <w:r w:rsidRPr="00CB4748">
        <w:rPr>
          <w:rFonts w:eastAsia="Calibri" w:cstheme="majorBidi"/>
          <w:b/>
          <w:szCs w:val="32"/>
          <w:lang w:eastAsia="ru-RU"/>
        </w:rPr>
        <w:t>ИНТЕГРАЦИЯ ВНЕУРОЧНОЙ ДЕЯТЕЛЬНОСТИ УЧИТЕЛЯ ТЕХНОЛОГИИ  И СОЦИАЛЬНОГО ПЕДАГОГА</w:t>
      </w:r>
      <w:bookmarkEnd w:id="54"/>
    </w:p>
    <w:p w:rsidR="00CB4748" w:rsidRPr="00CB4748" w:rsidRDefault="00CB4748" w:rsidP="00CB4748">
      <w:pPr>
        <w:rPr>
          <w:lang w:eastAsia="ru-RU"/>
        </w:rPr>
      </w:pPr>
    </w:p>
    <w:p w:rsidR="00CB4748" w:rsidRPr="00CB4748" w:rsidRDefault="00CB4748" w:rsidP="00CB4748">
      <w:pPr>
        <w:spacing w:after="0" w:line="240" w:lineRule="auto"/>
        <w:jc w:val="right"/>
        <w:rPr>
          <w:rFonts w:eastAsia="Calibri"/>
          <w:sz w:val="24"/>
          <w:szCs w:val="24"/>
        </w:rPr>
      </w:pPr>
      <w:r w:rsidRPr="00CB4748">
        <w:rPr>
          <w:rFonts w:eastAsia="Calibri"/>
          <w:sz w:val="24"/>
          <w:szCs w:val="24"/>
        </w:rPr>
        <w:t xml:space="preserve">«Все, что находится во взаимной связи, </w:t>
      </w:r>
    </w:p>
    <w:p w:rsidR="00CB4748" w:rsidRPr="00CB4748" w:rsidRDefault="00CB4748" w:rsidP="00CB4748">
      <w:pPr>
        <w:spacing w:after="0" w:line="240" w:lineRule="auto"/>
        <w:jc w:val="right"/>
        <w:rPr>
          <w:rFonts w:eastAsia="Calibri"/>
          <w:sz w:val="24"/>
          <w:szCs w:val="24"/>
        </w:rPr>
      </w:pPr>
      <w:r w:rsidRPr="00CB4748">
        <w:rPr>
          <w:rFonts w:eastAsia="Calibri"/>
          <w:sz w:val="24"/>
          <w:szCs w:val="24"/>
        </w:rPr>
        <w:t xml:space="preserve">должно преподаваться в такой же связи».  </w:t>
      </w:r>
    </w:p>
    <w:p w:rsidR="00CB4748" w:rsidRPr="00CB4748" w:rsidRDefault="00CB4748" w:rsidP="00CB4748">
      <w:pPr>
        <w:spacing w:after="0" w:line="240" w:lineRule="auto"/>
        <w:jc w:val="right"/>
        <w:rPr>
          <w:rFonts w:eastAsia="Calibri"/>
          <w:sz w:val="24"/>
          <w:szCs w:val="24"/>
        </w:rPr>
      </w:pPr>
      <w:r w:rsidRPr="00CB4748">
        <w:rPr>
          <w:rFonts w:eastAsia="Calibri"/>
          <w:sz w:val="24"/>
          <w:szCs w:val="24"/>
        </w:rPr>
        <w:t>Ян  Коменский</w:t>
      </w:r>
    </w:p>
    <w:p w:rsidR="00CB4748" w:rsidRPr="00CB4748" w:rsidRDefault="00CB4748" w:rsidP="00CB4748">
      <w:pPr>
        <w:spacing w:after="0" w:line="240" w:lineRule="auto"/>
        <w:jc w:val="right"/>
        <w:rPr>
          <w:rFonts w:eastAsia="Calibri"/>
          <w:sz w:val="24"/>
          <w:szCs w:val="24"/>
        </w:rPr>
      </w:pPr>
    </w:p>
    <w:p w:rsidR="00CB4748" w:rsidRPr="00CB4748" w:rsidRDefault="00CB4748" w:rsidP="00CB4748">
      <w:pPr>
        <w:spacing w:after="0" w:line="240" w:lineRule="auto"/>
        <w:ind w:firstLine="709"/>
        <w:jc w:val="both"/>
        <w:rPr>
          <w:rFonts w:eastAsia="Calibri"/>
        </w:rPr>
      </w:pPr>
      <w:r w:rsidRPr="00CB4748">
        <w:rPr>
          <w:rFonts w:eastAsia="Calibri"/>
        </w:rPr>
        <w:t>Интеграция – это система, предлагающая объединение, соединение, сближение учебного материала отдельных родственных предметов в единое целое.</w:t>
      </w:r>
    </w:p>
    <w:p w:rsidR="00CB4748" w:rsidRPr="00CB4748" w:rsidRDefault="00CB4748" w:rsidP="00CB4748">
      <w:pPr>
        <w:spacing w:after="0" w:line="240" w:lineRule="auto"/>
        <w:ind w:firstLine="709"/>
        <w:jc w:val="both"/>
        <w:rPr>
          <w:rFonts w:eastAsia="Calibri"/>
        </w:rPr>
      </w:pPr>
      <w:r w:rsidRPr="00CB4748">
        <w:rPr>
          <w:rFonts w:eastAsia="Calibri"/>
        </w:rPr>
        <w:t>Интегрированный урок — это урок, который проводится с целью раскрытия общих закономерностей, законов, идей, теорий, отображенных в разных науках и соответствующих им учебных предметах.</w:t>
      </w:r>
    </w:p>
    <w:p w:rsidR="00CB4748" w:rsidRPr="00CB4748" w:rsidRDefault="00CB4748" w:rsidP="00CB4748">
      <w:pPr>
        <w:spacing w:after="0" w:line="240" w:lineRule="auto"/>
        <w:ind w:firstLine="709"/>
        <w:jc w:val="both"/>
        <w:rPr>
          <w:rFonts w:eastAsia="Calibri"/>
        </w:rPr>
      </w:pPr>
      <w:r w:rsidRPr="00CB4748">
        <w:rPr>
          <w:rFonts w:eastAsia="Calibri"/>
        </w:rPr>
        <w:t xml:space="preserve"> Идея интегрированного обучения появилась в результате поисков оптимальных средств и форм обучения школьников, стимулирующих их мотивацию. </w:t>
      </w:r>
    </w:p>
    <w:p w:rsidR="00CB4748" w:rsidRPr="00CB4748" w:rsidRDefault="00CB4748" w:rsidP="00CB4748">
      <w:pPr>
        <w:spacing w:after="0" w:line="240" w:lineRule="auto"/>
        <w:ind w:firstLine="709"/>
        <w:jc w:val="both"/>
        <w:rPr>
          <w:rFonts w:eastAsia="Calibri"/>
        </w:rPr>
      </w:pPr>
      <w:r w:rsidRPr="00CB4748">
        <w:rPr>
          <w:rFonts w:eastAsia="Calibri"/>
        </w:rPr>
        <w:t>Интегрированный урок имеет психологическое преимущество: пробуждает интерес к предмету, снимает напряженность, неуверенность, помогает сознательному усвоению подробностей, фактов, деталей тем самым обеспечивает формирование творческих способностей учащихся, так как позволяет внести не только учебную, но и исследовательскую деятельность. </w:t>
      </w:r>
      <w:r w:rsidRPr="00CB4748">
        <w:rPr>
          <w:rFonts w:eastAsia="Calibri"/>
        </w:rPr>
        <w:br/>
        <w:t xml:space="preserve">    Кроме того, интеграция способствует снятию нагрузки, утомляемости учащихся за счет переключения их на разнообразные виды деятельности в ходе урока.</w:t>
      </w:r>
      <w:r w:rsidRPr="00CB4748">
        <w:rPr>
          <w:rFonts w:eastAsia="Calibri"/>
        </w:rPr>
        <w:br/>
        <w:t>Интегрированные уроки имеют определенные   преимущества:</w:t>
      </w:r>
    </w:p>
    <w:p w:rsidR="00CB4748" w:rsidRPr="00CB4748" w:rsidRDefault="00CB4748" w:rsidP="00CB4748">
      <w:pPr>
        <w:numPr>
          <w:ilvl w:val="0"/>
          <w:numId w:val="12"/>
        </w:numPr>
        <w:tabs>
          <w:tab w:val="clear" w:pos="720"/>
        </w:tabs>
        <w:spacing w:after="200" w:line="240" w:lineRule="auto"/>
        <w:ind w:left="0" w:firstLine="709"/>
        <w:contextualSpacing/>
        <w:jc w:val="both"/>
        <w:textAlignment w:val="baseline"/>
        <w:rPr>
          <w:rFonts w:eastAsia="Times New Roman"/>
          <w:lang w:eastAsia="ru-RU"/>
        </w:rPr>
      </w:pPr>
      <w:r w:rsidRPr="00CB4748">
        <w:rPr>
          <w:rFonts w:eastAsia="Times New Roman"/>
          <w:color w:val="000000"/>
          <w:kern w:val="24"/>
          <w:lang w:eastAsia="ru-RU"/>
        </w:rPr>
        <w:t>повышают мотивацию, формируют познавательный интерес, что способствует к повышению уровня обученности и воспитанности учащихся;</w:t>
      </w:r>
    </w:p>
    <w:p w:rsidR="00CB4748" w:rsidRPr="00CB4748" w:rsidRDefault="00CB4748" w:rsidP="00CB4748">
      <w:pPr>
        <w:numPr>
          <w:ilvl w:val="0"/>
          <w:numId w:val="12"/>
        </w:numPr>
        <w:tabs>
          <w:tab w:val="clear" w:pos="720"/>
        </w:tabs>
        <w:kinsoku w:val="0"/>
        <w:overflowPunct w:val="0"/>
        <w:spacing w:after="200" w:line="240" w:lineRule="auto"/>
        <w:ind w:left="0" w:firstLine="709"/>
        <w:contextualSpacing/>
        <w:jc w:val="both"/>
        <w:textAlignment w:val="baseline"/>
        <w:rPr>
          <w:rFonts w:eastAsia="Times New Roman"/>
          <w:lang w:eastAsia="ru-RU"/>
        </w:rPr>
      </w:pPr>
      <w:r w:rsidRPr="00CB4748">
        <w:rPr>
          <w:rFonts w:eastAsia="Times New Roman"/>
          <w:color w:val="000000"/>
          <w:kern w:val="24"/>
          <w:lang w:eastAsia="ru-RU"/>
        </w:rPr>
        <w:t>способствуют формированию целостной научной картины мира, рассмотрению предмета, явления с нескольких сторон: теоретической, практической;</w:t>
      </w:r>
    </w:p>
    <w:p w:rsidR="00CB4748" w:rsidRPr="00CB4748" w:rsidRDefault="00CB4748" w:rsidP="00CB4748">
      <w:pPr>
        <w:numPr>
          <w:ilvl w:val="0"/>
          <w:numId w:val="12"/>
        </w:numPr>
        <w:tabs>
          <w:tab w:val="clear" w:pos="720"/>
        </w:tabs>
        <w:kinsoku w:val="0"/>
        <w:overflowPunct w:val="0"/>
        <w:spacing w:after="200" w:line="240" w:lineRule="auto"/>
        <w:ind w:left="0" w:firstLine="709"/>
        <w:contextualSpacing/>
        <w:jc w:val="both"/>
        <w:textAlignment w:val="baseline"/>
        <w:rPr>
          <w:rFonts w:eastAsia="Times New Roman"/>
          <w:lang w:eastAsia="ru-RU"/>
        </w:rPr>
      </w:pPr>
      <w:r w:rsidRPr="00CB4748">
        <w:rPr>
          <w:rFonts w:eastAsia="Times New Roman"/>
          <w:color w:val="000000"/>
          <w:kern w:val="24"/>
          <w:lang w:eastAsia="ru-RU"/>
        </w:rPr>
        <w:t>способствуют развитию устной и письменной речи, помогают глубже понять лексическое значение слова;</w:t>
      </w:r>
    </w:p>
    <w:p w:rsidR="00CB4748" w:rsidRPr="00CB4748" w:rsidRDefault="00CB4748" w:rsidP="00CB4748">
      <w:pPr>
        <w:numPr>
          <w:ilvl w:val="0"/>
          <w:numId w:val="13"/>
        </w:numPr>
        <w:tabs>
          <w:tab w:val="clear" w:pos="720"/>
        </w:tabs>
        <w:kinsoku w:val="0"/>
        <w:overflowPunct w:val="0"/>
        <w:spacing w:after="200" w:line="240" w:lineRule="auto"/>
        <w:ind w:left="0" w:firstLine="709"/>
        <w:contextualSpacing/>
        <w:jc w:val="both"/>
        <w:textAlignment w:val="baseline"/>
        <w:rPr>
          <w:rFonts w:eastAsia="Times New Roman"/>
          <w:lang w:eastAsia="ru-RU"/>
        </w:rPr>
      </w:pPr>
      <w:r w:rsidRPr="00CB4748">
        <w:rPr>
          <w:rFonts w:eastAsia="Times New Roman"/>
          <w:color w:val="000000"/>
          <w:kern w:val="24"/>
          <w:lang w:eastAsia="ru-RU"/>
        </w:rPr>
        <w:lastRenderedPageBreak/>
        <w:t>способствуют развитию в большей степени, чем обычные уроки, эстетического восприятия, воображения,    внимания, памяти, мышления учащихся (логического, художественно-образного, творческого);</w:t>
      </w:r>
    </w:p>
    <w:p w:rsidR="00CB4748" w:rsidRPr="00CB4748" w:rsidRDefault="00CB4748" w:rsidP="00CB4748">
      <w:pPr>
        <w:numPr>
          <w:ilvl w:val="0"/>
          <w:numId w:val="13"/>
        </w:numPr>
        <w:tabs>
          <w:tab w:val="clear" w:pos="720"/>
        </w:tabs>
        <w:kinsoku w:val="0"/>
        <w:overflowPunct w:val="0"/>
        <w:spacing w:after="200" w:line="240" w:lineRule="auto"/>
        <w:ind w:left="0" w:firstLine="709"/>
        <w:contextualSpacing/>
        <w:jc w:val="both"/>
        <w:textAlignment w:val="baseline"/>
        <w:rPr>
          <w:rFonts w:eastAsia="Times New Roman"/>
          <w:lang w:eastAsia="ru-RU"/>
        </w:rPr>
      </w:pPr>
      <w:r w:rsidRPr="00CB4748">
        <w:rPr>
          <w:rFonts w:eastAsia="Times New Roman"/>
          <w:color w:val="000000"/>
          <w:kern w:val="24"/>
          <w:lang w:eastAsia="ru-RU"/>
        </w:rPr>
        <w:t>формируют в большей степени общеучебные умения и навыки учебного труда;</w:t>
      </w:r>
    </w:p>
    <w:p w:rsidR="00CB4748" w:rsidRPr="00CB4748" w:rsidRDefault="00CB4748" w:rsidP="00CB4748">
      <w:pPr>
        <w:numPr>
          <w:ilvl w:val="0"/>
          <w:numId w:val="13"/>
        </w:numPr>
        <w:tabs>
          <w:tab w:val="clear" w:pos="720"/>
        </w:tabs>
        <w:kinsoku w:val="0"/>
        <w:overflowPunct w:val="0"/>
        <w:spacing w:after="200" w:line="240" w:lineRule="auto"/>
        <w:ind w:left="0" w:firstLine="709"/>
        <w:contextualSpacing/>
        <w:jc w:val="both"/>
        <w:textAlignment w:val="baseline"/>
        <w:rPr>
          <w:rFonts w:eastAsia="Times New Roman"/>
          <w:lang w:eastAsia="ru-RU"/>
        </w:rPr>
      </w:pPr>
      <w:r w:rsidRPr="00CB4748">
        <w:rPr>
          <w:rFonts w:eastAsia="Times New Roman"/>
          <w:color w:val="000000"/>
          <w:kern w:val="24"/>
          <w:lang w:eastAsia="ru-RU"/>
        </w:rPr>
        <w:t>способствуют повышению, росту профессионального мастерства учителя, так как требуют от него владения методикой новых технологий воспитательно-образовательного процесса.</w:t>
      </w:r>
    </w:p>
    <w:p w:rsidR="00CB4748" w:rsidRPr="00CB4748" w:rsidRDefault="00CB4748" w:rsidP="00CB4748">
      <w:pPr>
        <w:spacing w:after="0" w:line="240" w:lineRule="auto"/>
        <w:ind w:firstLine="709"/>
        <w:jc w:val="both"/>
        <w:rPr>
          <w:rFonts w:eastAsia="Calibri"/>
        </w:rPr>
      </w:pPr>
      <w:r w:rsidRPr="00CB4748">
        <w:rPr>
          <w:rFonts w:eastAsia="Calibri"/>
        </w:rPr>
        <w:t>Преимущества интеграции для учителя:</w:t>
      </w:r>
    </w:p>
    <w:p w:rsidR="00CB4748" w:rsidRPr="00CB4748" w:rsidRDefault="00CB4748" w:rsidP="00CB4748">
      <w:pPr>
        <w:numPr>
          <w:ilvl w:val="0"/>
          <w:numId w:val="14"/>
        </w:numPr>
        <w:tabs>
          <w:tab w:val="clear" w:pos="720"/>
        </w:tabs>
        <w:spacing w:after="200" w:line="240" w:lineRule="auto"/>
        <w:ind w:left="0" w:firstLine="709"/>
        <w:contextualSpacing/>
        <w:jc w:val="both"/>
        <w:textAlignment w:val="baseline"/>
        <w:rPr>
          <w:rFonts w:eastAsia="Times New Roman"/>
          <w:lang w:eastAsia="ru-RU"/>
        </w:rPr>
      </w:pPr>
      <w:r w:rsidRPr="00CB4748">
        <w:rPr>
          <w:rFonts w:eastAsia="+mn-ea"/>
          <w:color w:val="000000"/>
          <w:lang w:eastAsia="ru-RU"/>
        </w:rPr>
        <w:t>более эффективное использование учебного времени;</w:t>
      </w:r>
    </w:p>
    <w:p w:rsidR="00CB4748" w:rsidRPr="00CB4748" w:rsidRDefault="00CB4748" w:rsidP="00CB4748">
      <w:pPr>
        <w:numPr>
          <w:ilvl w:val="0"/>
          <w:numId w:val="14"/>
        </w:numPr>
        <w:tabs>
          <w:tab w:val="clear" w:pos="720"/>
        </w:tabs>
        <w:spacing w:after="200" w:line="240" w:lineRule="auto"/>
        <w:ind w:left="0" w:firstLine="709"/>
        <w:contextualSpacing/>
        <w:jc w:val="both"/>
        <w:textAlignment w:val="baseline"/>
        <w:rPr>
          <w:rFonts w:eastAsia="Times New Roman"/>
          <w:lang w:eastAsia="ru-RU"/>
        </w:rPr>
      </w:pPr>
      <w:r w:rsidRPr="00CB4748">
        <w:rPr>
          <w:rFonts w:eastAsia="+mn-ea"/>
          <w:color w:val="000000"/>
          <w:lang w:eastAsia="ru-RU"/>
        </w:rPr>
        <w:t>увеличение времени на отработку практических умений и навыков;</w:t>
      </w:r>
    </w:p>
    <w:p w:rsidR="00CB4748" w:rsidRPr="00CB4748" w:rsidRDefault="00CB4748" w:rsidP="00CB4748">
      <w:pPr>
        <w:numPr>
          <w:ilvl w:val="0"/>
          <w:numId w:val="14"/>
        </w:numPr>
        <w:tabs>
          <w:tab w:val="clear" w:pos="720"/>
        </w:tabs>
        <w:spacing w:after="200" w:line="240" w:lineRule="auto"/>
        <w:ind w:left="0" w:firstLine="709"/>
        <w:contextualSpacing/>
        <w:jc w:val="both"/>
        <w:textAlignment w:val="baseline"/>
        <w:rPr>
          <w:rFonts w:eastAsia="Times New Roman"/>
          <w:lang w:eastAsia="ru-RU"/>
        </w:rPr>
      </w:pPr>
      <w:r w:rsidRPr="00CB4748">
        <w:rPr>
          <w:rFonts w:eastAsia="+mn-ea"/>
          <w:color w:val="000000"/>
          <w:lang w:eastAsia="ru-RU"/>
        </w:rPr>
        <w:t>использование современных форм обучения;</w:t>
      </w:r>
    </w:p>
    <w:p w:rsidR="00CB4748" w:rsidRPr="00CB4748" w:rsidRDefault="00CB4748" w:rsidP="00CB4748">
      <w:pPr>
        <w:numPr>
          <w:ilvl w:val="0"/>
          <w:numId w:val="14"/>
        </w:numPr>
        <w:tabs>
          <w:tab w:val="clear" w:pos="720"/>
        </w:tabs>
        <w:spacing w:after="200" w:line="240" w:lineRule="auto"/>
        <w:ind w:left="0" w:firstLine="709"/>
        <w:contextualSpacing/>
        <w:jc w:val="both"/>
        <w:textAlignment w:val="baseline"/>
        <w:rPr>
          <w:rFonts w:eastAsia="Times New Roman"/>
          <w:lang w:eastAsia="ru-RU"/>
        </w:rPr>
      </w:pPr>
      <w:r w:rsidRPr="00CB4748">
        <w:rPr>
          <w:rFonts w:eastAsia="+mn-ea"/>
          <w:color w:val="000000"/>
          <w:lang w:eastAsia="ru-RU"/>
        </w:rPr>
        <w:t>повышение роста профессионального мастерства учителя.</w:t>
      </w:r>
    </w:p>
    <w:p w:rsidR="00CB4748" w:rsidRPr="00CB4748" w:rsidRDefault="00CB4748" w:rsidP="00CB4748">
      <w:pPr>
        <w:spacing w:after="0" w:line="240" w:lineRule="auto"/>
        <w:ind w:firstLine="709"/>
        <w:jc w:val="both"/>
        <w:textAlignment w:val="baseline"/>
        <w:rPr>
          <w:rFonts w:eastAsia="Calibri"/>
        </w:rPr>
      </w:pPr>
      <w:r w:rsidRPr="00CB4748">
        <w:rPr>
          <w:rFonts w:eastAsia="Calibri"/>
        </w:rPr>
        <w:t>Виды интегрированных уроков:</w:t>
      </w:r>
    </w:p>
    <w:p w:rsidR="00CB4748" w:rsidRPr="00CB4748" w:rsidRDefault="00CB4748" w:rsidP="00CB4748">
      <w:pPr>
        <w:spacing w:after="0" w:line="240" w:lineRule="auto"/>
        <w:ind w:firstLine="709"/>
        <w:jc w:val="both"/>
        <w:textAlignment w:val="baseline"/>
        <w:rPr>
          <w:rFonts w:eastAsia="Calibri"/>
        </w:rPr>
      </w:pPr>
      <w:r w:rsidRPr="00CB4748">
        <w:rPr>
          <w:rFonts w:eastAsia="+mn-ea"/>
          <w:b/>
          <w:bCs/>
          <w:i/>
          <w:iCs/>
          <w:color w:val="000000"/>
        </w:rPr>
        <w:t>Координированные </w:t>
      </w:r>
      <w:r w:rsidRPr="00CB4748">
        <w:rPr>
          <w:rFonts w:eastAsia="+mn-ea"/>
          <w:color w:val="000000"/>
        </w:rPr>
        <w:t>(знания одного предмета основываются на знании другого предмета) - на таких уроках происходит фрагментарное обращение к общей проблематике в различных областях знаний. Они не формируют целостного мировоззрения.</w:t>
      </w:r>
    </w:p>
    <w:p w:rsidR="00CB4748" w:rsidRPr="00CB4748" w:rsidRDefault="00CB4748" w:rsidP="00CB4748">
      <w:pPr>
        <w:spacing w:after="0" w:line="240" w:lineRule="auto"/>
        <w:ind w:firstLine="709"/>
        <w:jc w:val="both"/>
        <w:textAlignment w:val="baseline"/>
        <w:rPr>
          <w:rFonts w:eastAsia="Calibri"/>
        </w:rPr>
      </w:pPr>
      <w:r w:rsidRPr="00CB4748">
        <w:rPr>
          <w:rFonts w:eastAsia="+mn-ea"/>
          <w:b/>
          <w:bCs/>
          <w:i/>
          <w:iCs/>
          <w:color w:val="000000"/>
          <w:lang w:eastAsia="ru-RU"/>
        </w:rPr>
        <w:t>Комбинированные – </w:t>
      </w:r>
      <w:r w:rsidRPr="00CB4748">
        <w:rPr>
          <w:rFonts w:eastAsia="+mn-ea"/>
          <w:color w:val="000000"/>
          <w:lang w:eastAsia="ru-RU"/>
        </w:rPr>
        <w:t>подобные уроки строятся на основе одного организующего предмета, происходит слияние нескольких предметов в один, что дает возможность исследовать одну и ту же проблему с различных позиций. </w:t>
      </w:r>
    </w:p>
    <w:p w:rsidR="00CB4748" w:rsidRPr="00CB4748" w:rsidRDefault="00CB4748" w:rsidP="00CB4748">
      <w:pPr>
        <w:spacing w:after="0" w:line="240" w:lineRule="auto"/>
        <w:ind w:firstLine="709"/>
        <w:jc w:val="both"/>
        <w:rPr>
          <w:rFonts w:eastAsia="Calibri"/>
          <w:b/>
        </w:rPr>
      </w:pPr>
      <w:r w:rsidRPr="00CB4748">
        <w:rPr>
          <w:rFonts w:eastAsia="Calibri"/>
          <w:b/>
        </w:rPr>
        <w:t>Интеграция деятельности учителя технологии и социального педагога.</w:t>
      </w:r>
    </w:p>
    <w:p w:rsidR="00CB4748" w:rsidRPr="00CB4748" w:rsidRDefault="00CB4748" w:rsidP="00CB4748">
      <w:pPr>
        <w:spacing w:after="0" w:line="240" w:lineRule="auto"/>
        <w:ind w:firstLine="709"/>
        <w:jc w:val="both"/>
        <w:rPr>
          <w:rFonts w:eastAsia="Calibri"/>
        </w:rPr>
      </w:pPr>
      <w:r w:rsidRPr="00CB4748">
        <w:rPr>
          <w:rFonts w:eastAsia="Calibri"/>
        </w:rPr>
        <w:t>Трудовая подготовка учащихся - важнейшая составная часть учебно-воспитательной работы в школе. « Трудовое обучение,- писал Степан Львович Мирский, - это не просто один из предметов школьного курса. Его назначение гораздо шире и влияние на дальнейшую судьбу учащихся неизмеримо больше». Трудовое и профессиональное обучение учащихся является одним из условий их подготовки к самостоятельной жизни, социальной адаптации, включения в социально-производственные отношения и интеграции в обществе. Основные блоки и модули технологии чаще всего имеют тесные связи с другими предметами. Рассмотрим наиболее яркие примеры: культуры дома, технологии обработки тканей и пищевых продуктов могут содержать интеграцию с ИЗО, музыкой, графикой, химией, физикой, биологией, литературой, историей; производство и окружающая среда — с биологией, экологией, физикой, химией, географией; электрорадиотехнологии — с физикой, историей, информационные технологии — с графикой, математикой, историей.</w:t>
      </w:r>
    </w:p>
    <w:p w:rsidR="00CB4748" w:rsidRPr="00CB4748" w:rsidRDefault="00CB4748" w:rsidP="00CB4748">
      <w:pPr>
        <w:spacing w:after="0" w:line="240" w:lineRule="auto"/>
        <w:ind w:firstLine="709"/>
        <w:jc w:val="both"/>
        <w:rPr>
          <w:rFonts w:eastAsia="Calibri"/>
        </w:rPr>
      </w:pPr>
      <w:r w:rsidRPr="00CB4748">
        <w:rPr>
          <w:rFonts w:eastAsia="Calibri"/>
        </w:rPr>
        <w:t xml:space="preserve">Профориентационная работа - важная часть организации трудовой деятельности учащихся. О полноценном самоопределении учащихся можно говорить только тогда, когда ещё в период обучения в школе они имеют возможность попробовать свои силы в различных сферах социальной </w:t>
      </w:r>
      <w:r w:rsidRPr="00CB4748">
        <w:rPr>
          <w:rFonts w:eastAsia="Calibri"/>
        </w:rPr>
        <w:lastRenderedPageBreak/>
        <w:t>практики и профессиональной деятельности. Наиболее распространённым профилем профессионально-трудового обучения является сельскохозяйственный труд. А одним из условий успешной профессиональной подготовки учащихся является организация производственной практики на предприятиях и в организациях. Успешность профессиональной подготовки учащихся зависит от взаимодействия учителя технологии и социального педагога, что предполагает включение формируемых умений в систему повседневно выполняемых работ. Использование различных форм организации ежедневной практической деятельности (поручения, дежурства, коллективный труд, работа в социальном отряде, кружках) позволяет избегать однообразия и способствует формированию интереса детей к бытовой трудовой деятельности.</w:t>
      </w:r>
    </w:p>
    <w:p w:rsidR="00CB4748" w:rsidRPr="00CB4748" w:rsidRDefault="00CB4748" w:rsidP="00CB4748">
      <w:pPr>
        <w:spacing w:after="0" w:line="240" w:lineRule="auto"/>
        <w:ind w:firstLine="709"/>
        <w:jc w:val="both"/>
        <w:rPr>
          <w:rFonts w:eastAsia="Calibri"/>
        </w:rPr>
      </w:pPr>
      <w:r w:rsidRPr="00CB4748">
        <w:rPr>
          <w:rFonts w:eastAsia="Calibri"/>
        </w:rPr>
        <w:t>Социальная работа с подрастающим поколением – деятельность, заслуживающая особого уважения. Когда родители не успевают или не желают справляться со своими детьми, ответственность за их психоэмоциональное развитие автоматически ложится на плечи специалистов: психологов, воспитателей, учителей.</w:t>
      </w:r>
    </w:p>
    <w:p w:rsidR="00CB4748" w:rsidRPr="00CB4748" w:rsidRDefault="00CB4748" w:rsidP="00CB4748">
      <w:pPr>
        <w:spacing w:after="0" w:line="240" w:lineRule="auto"/>
        <w:ind w:firstLine="709"/>
        <w:jc w:val="both"/>
        <w:rPr>
          <w:rFonts w:eastAsia="Calibri"/>
        </w:rPr>
      </w:pPr>
      <w:r w:rsidRPr="00CB4748">
        <w:rPr>
          <w:rFonts w:eastAsia="Calibri"/>
        </w:rPr>
        <w:t>Сельская школа является центром интегрированного образовательно – культурного пространства сельского социума.  Традиционно характерной чертой сельского образа жизни является воспитание детей «всем миром», то есть забота о развитии ребенка лежит на плечах не только родителей, родственников или педагогов школы, но и сельского сообщества в целом. Ребенок естественным образом связан со своими односельчанами тысячами нитей, которые как бы «пронизывают» его бытие и влияют на формирование его мировоззрения, интеллектуальных, духовно-нравственных, трудовых  и физических качеств.</w:t>
      </w:r>
    </w:p>
    <w:p w:rsidR="00CB4748" w:rsidRPr="00CB4748" w:rsidRDefault="00CB4748" w:rsidP="00CB4748">
      <w:pPr>
        <w:spacing w:after="0" w:line="240" w:lineRule="auto"/>
        <w:ind w:firstLine="709"/>
        <w:jc w:val="both"/>
        <w:rPr>
          <w:rFonts w:eastAsia="Calibri"/>
        </w:rPr>
      </w:pPr>
      <w:r w:rsidRPr="00CB4748">
        <w:rPr>
          <w:rFonts w:eastAsia="Calibri"/>
        </w:rPr>
        <w:t>За всю историю своего существования Дмитриевогорская СОШ претерпевала различные изменения, но во все времена давала своим ученикам глубокие разносторонние знания. Среди выпускников школы много замечательных специалистов: государственных служащих, научных работников, военных, банкиров, директоров предприятий, врачей, успешных предпринимателей, журналистов, учителей. Немаловажную роль в том, что выпускники школы получают отличное образование и могут состояться как профессионалы, играет выбор концепции трудового воспитания.</w:t>
      </w:r>
    </w:p>
    <w:p w:rsidR="00CB4748" w:rsidRPr="00CB4748" w:rsidRDefault="00CB4748" w:rsidP="00CB4748">
      <w:pPr>
        <w:spacing w:after="0" w:line="240" w:lineRule="auto"/>
        <w:ind w:firstLine="709"/>
        <w:jc w:val="both"/>
        <w:rPr>
          <w:rFonts w:eastAsia="Calibri"/>
        </w:rPr>
      </w:pPr>
      <w:r w:rsidRPr="00CB4748">
        <w:rPr>
          <w:rFonts w:eastAsia="Calibri"/>
        </w:rPr>
        <w:t xml:space="preserve">На данном этапе школа – это не только центр приобретения обучающимися необходимых для дальнейшей социализации в обществе знаний, умений и навыков, но и социокультурно - духовный центр села: центр приобретения профессиональных знаний, приобщения к культурному  и историческому наследию села и края, центр здоровьесберегающего, психолого-педагогического просвещения, центр трудового воспитания. Создание единого трудового воспитательного пространства возможно в условиях интеграции деятельности различных учреждений. Интеграционная деятельность строится с учётом общих ресурсных условий, регулируется перспективной программой деятельности и соответствующими планами. В </w:t>
      </w:r>
      <w:r w:rsidRPr="00CB4748">
        <w:rPr>
          <w:rFonts w:eastAsia="Calibri"/>
        </w:rPr>
        <w:lastRenderedPageBreak/>
        <w:t>течение трех лет такая деятельность была организована в рамках школьного эксперимента, а в июне 2011 года в школе была открыта региональная опытно – экспериментальная площадка по теме «Формирование открытого образовательного пространства в сельском социуме как фактора достижения нового качества образования», которая успешно завершила свою работу в 2016 году.</w:t>
      </w:r>
    </w:p>
    <w:p w:rsidR="00CB4748" w:rsidRPr="00CB4748" w:rsidRDefault="00CB4748" w:rsidP="00CB4748">
      <w:pPr>
        <w:spacing w:after="0" w:line="240" w:lineRule="auto"/>
        <w:ind w:firstLine="709"/>
        <w:jc w:val="both"/>
        <w:rPr>
          <w:rFonts w:eastAsia="Calibri"/>
        </w:rPr>
      </w:pPr>
      <w:r w:rsidRPr="00CB4748">
        <w:rPr>
          <w:rFonts w:eastAsia="Calibri"/>
        </w:rPr>
        <w:t>Школа на селе - это не просто образовательное учреждение, это центральная составляющая самого российского уклада жизни, стратегический резерв государства, мощный фактор развития самой деревенской жизни. Недаром в народе говорят: "Село без школы - всё равно, что церковь без креста". Есть хорошая школа - будет хорошее село, а значит, будет страна, будет Россия.</w:t>
      </w:r>
    </w:p>
    <w:p w:rsidR="00CB4748" w:rsidRPr="00CB4748" w:rsidRDefault="00CB4748" w:rsidP="00CB4748">
      <w:pPr>
        <w:spacing w:after="0" w:line="240" w:lineRule="auto"/>
        <w:ind w:firstLine="709"/>
        <w:jc w:val="both"/>
        <w:rPr>
          <w:rFonts w:eastAsia="Calibri"/>
        </w:rPr>
      </w:pPr>
      <w:r w:rsidRPr="00CB4748">
        <w:rPr>
          <w:rFonts w:eastAsia="Calibri"/>
        </w:rPr>
        <w:t>Воспитательно-трудовая  система МБОУ «Дмитриевогорская СОШ»  строится на взаимодействии социального педагога, учителя технологии  с социальными партнерами, участниками социокультурного комплекса на базе МО Дмитриевогорское сельское поселение.</w:t>
      </w:r>
    </w:p>
    <w:p w:rsidR="00CB4748" w:rsidRPr="00CB4748" w:rsidRDefault="00CB4748" w:rsidP="00CB4748">
      <w:pPr>
        <w:spacing w:after="0" w:line="240" w:lineRule="auto"/>
        <w:ind w:firstLine="709"/>
        <w:jc w:val="both"/>
        <w:rPr>
          <w:rFonts w:eastAsia="Calibri"/>
        </w:rPr>
      </w:pPr>
      <w:r w:rsidRPr="00CB4748">
        <w:rPr>
          <w:rFonts w:eastAsia="Calibri"/>
        </w:rPr>
        <w:t xml:space="preserve">Социальное  партнёрство - это сотрудничество школы, бизнеса, власти, различных общественных институтов и структур местного сообщества с целью  достижения общественно значимого результата. За последние годы партнерские отношения школы значительно окрепли и расширились. </w:t>
      </w:r>
    </w:p>
    <w:p w:rsidR="00CB4748" w:rsidRPr="00CB4748" w:rsidRDefault="00CB4748" w:rsidP="00CB4748">
      <w:pPr>
        <w:spacing w:after="0" w:line="240" w:lineRule="auto"/>
        <w:ind w:firstLine="709"/>
        <w:jc w:val="both"/>
        <w:rPr>
          <w:rFonts w:eastAsia="Calibri"/>
        </w:rPr>
      </w:pPr>
      <w:r w:rsidRPr="00CB4748">
        <w:rPr>
          <w:rFonts w:eastAsia="Calibri"/>
        </w:rPr>
        <w:t>Партнеры ближнего социума представляют собой сеть учреждений и общественных организаций, расположенных на территории муниципального образования «Дмитриевогорское сельское поселение»:</w:t>
      </w:r>
    </w:p>
    <w:p w:rsidR="00CB4748" w:rsidRPr="00CB4748" w:rsidRDefault="00CB4748" w:rsidP="00CB4748">
      <w:pPr>
        <w:spacing w:after="0" w:line="240" w:lineRule="auto"/>
        <w:ind w:firstLine="709"/>
        <w:jc w:val="both"/>
        <w:rPr>
          <w:rFonts w:eastAsia="Calibri"/>
        </w:rPr>
      </w:pPr>
      <w:r w:rsidRPr="00CB4748">
        <w:rPr>
          <w:rFonts w:eastAsia="Calibri"/>
        </w:rPr>
        <w:t>•</w:t>
      </w:r>
      <w:r w:rsidRPr="00CB4748">
        <w:rPr>
          <w:rFonts w:eastAsia="Calibri"/>
        </w:rPr>
        <w:tab/>
        <w:t>Администрация Дмитриевогорского сельского поселения</w:t>
      </w:r>
    </w:p>
    <w:p w:rsidR="00CB4748" w:rsidRPr="00CB4748" w:rsidRDefault="00CB4748" w:rsidP="00CB4748">
      <w:pPr>
        <w:spacing w:after="0" w:line="240" w:lineRule="auto"/>
        <w:ind w:firstLine="709"/>
        <w:jc w:val="both"/>
        <w:rPr>
          <w:rFonts w:eastAsia="Calibri"/>
        </w:rPr>
      </w:pPr>
      <w:r w:rsidRPr="00CB4748">
        <w:rPr>
          <w:rFonts w:eastAsia="Calibri"/>
        </w:rPr>
        <w:t>•</w:t>
      </w:r>
      <w:r w:rsidRPr="00CB4748">
        <w:rPr>
          <w:rFonts w:eastAsia="Calibri"/>
        </w:rPr>
        <w:tab/>
        <w:t>Сельская библиотека</w:t>
      </w:r>
    </w:p>
    <w:p w:rsidR="00CB4748" w:rsidRPr="00CB4748" w:rsidRDefault="00CB4748" w:rsidP="00CB4748">
      <w:pPr>
        <w:spacing w:after="0" w:line="240" w:lineRule="auto"/>
        <w:ind w:firstLine="709"/>
        <w:jc w:val="both"/>
        <w:rPr>
          <w:rFonts w:eastAsia="Calibri"/>
        </w:rPr>
      </w:pPr>
      <w:r w:rsidRPr="00CB4748">
        <w:rPr>
          <w:rFonts w:eastAsia="Calibri"/>
        </w:rPr>
        <w:t>•</w:t>
      </w:r>
      <w:r w:rsidRPr="00CB4748">
        <w:rPr>
          <w:rFonts w:eastAsia="Calibri"/>
        </w:rPr>
        <w:tab/>
        <w:t>Детский сад «Солнышко» № 21</w:t>
      </w:r>
    </w:p>
    <w:p w:rsidR="00CB4748" w:rsidRPr="00CB4748" w:rsidRDefault="00CB4748" w:rsidP="00CB4748">
      <w:pPr>
        <w:spacing w:after="0" w:line="240" w:lineRule="auto"/>
        <w:ind w:firstLine="709"/>
        <w:jc w:val="both"/>
        <w:rPr>
          <w:rFonts w:eastAsia="Calibri"/>
        </w:rPr>
      </w:pPr>
      <w:r w:rsidRPr="00CB4748">
        <w:rPr>
          <w:rFonts w:eastAsia="Calibri"/>
        </w:rPr>
        <w:t>•</w:t>
      </w:r>
      <w:r w:rsidRPr="00CB4748">
        <w:rPr>
          <w:rFonts w:eastAsia="Calibri"/>
        </w:rPr>
        <w:tab/>
        <w:t>Детский сад №18</w:t>
      </w:r>
    </w:p>
    <w:p w:rsidR="00CB4748" w:rsidRPr="00CB4748" w:rsidRDefault="00CB4748" w:rsidP="00CB4748">
      <w:pPr>
        <w:spacing w:after="0" w:line="240" w:lineRule="auto"/>
        <w:ind w:firstLine="709"/>
        <w:jc w:val="both"/>
        <w:rPr>
          <w:rFonts w:eastAsia="Calibri"/>
        </w:rPr>
      </w:pPr>
      <w:r w:rsidRPr="00CB4748">
        <w:rPr>
          <w:rFonts w:eastAsia="Calibri"/>
        </w:rPr>
        <w:t>•</w:t>
      </w:r>
      <w:r w:rsidRPr="00CB4748">
        <w:rPr>
          <w:rFonts w:eastAsia="Calibri"/>
        </w:rPr>
        <w:tab/>
        <w:t>Детский сад № 31</w:t>
      </w:r>
    </w:p>
    <w:p w:rsidR="00CB4748" w:rsidRPr="00CB4748" w:rsidRDefault="00CB4748" w:rsidP="00CB4748">
      <w:pPr>
        <w:spacing w:after="0" w:line="240" w:lineRule="auto"/>
        <w:ind w:firstLine="709"/>
        <w:jc w:val="both"/>
        <w:rPr>
          <w:rFonts w:eastAsia="Calibri"/>
        </w:rPr>
      </w:pPr>
      <w:r w:rsidRPr="00CB4748">
        <w:rPr>
          <w:rFonts w:eastAsia="Calibri"/>
        </w:rPr>
        <w:t>•</w:t>
      </w:r>
      <w:r w:rsidRPr="00CB4748">
        <w:rPr>
          <w:rFonts w:eastAsia="Calibri"/>
        </w:rPr>
        <w:tab/>
        <w:t>СПК ПЗ «Дмитриевы Горы»</w:t>
      </w:r>
    </w:p>
    <w:p w:rsidR="00CB4748" w:rsidRPr="00CB4748" w:rsidRDefault="00CB4748" w:rsidP="00CB4748">
      <w:pPr>
        <w:spacing w:after="0" w:line="240" w:lineRule="auto"/>
        <w:ind w:firstLine="709"/>
        <w:jc w:val="both"/>
        <w:rPr>
          <w:rFonts w:eastAsia="Calibri"/>
        </w:rPr>
      </w:pPr>
      <w:r w:rsidRPr="00CB4748">
        <w:rPr>
          <w:rFonts w:eastAsia="Calibri"/>
        </w:rPr>
        <w:t>•</w:t>
      </w:r>
      <w:r w:rsidRPr="00CB4748">
        <w:rPr>
          <w:rFonts w:eastAsia="Calibri"/>
        </w:rPr>
        <w:tab/>
        <w:t>Сельский молодежно-спортивный клуб</w:t>
      </w:r>
    </w:p>
    <w:p w:rsidR="00CB4748" w:rsidRPr="00CB4748" w:rsidRDefault="00CB4748" w:rsidP="00CB4748">
      <w:pPr>
        <w:spacing w:after="0" w:line="240" w:lineRule="auto"/>
        <w:ind w:firstLine="709"/>
        <w:jc w:val="both"/>
        <w:rPr>
          <w:rFonts w:eastAsia="Calibri"/>
        </w:rPr>
      </w:pPr>
      <w:r w:rsidRPr="00CB4748">
        <w:rPr>
          <w:rFonts w:eastAsia="Calibri"/>
        </w:rPr>
        <w:t>•</w:t>
      </w:r>
      <w:r w:rsidRPr="00CB4748">
        <w:rPr>
          <w:rFonts w:eastAsia="Calibri"/>
        </w:rPr>
        <w:tab/>
        <w:t>Ассоциация выпускников</w:t>
      </w:r>
    </w:p>
    <w:p w:rsidR="00CB4748" w:rsidRPr="00CB4748" w:rsidRDefault="00CB4748" w:rsidP="00CB4748">
      <w:pPr>
        <w:spacing w:after="0" w:line="240" w:lineRule="auto"/>
        <w:ind w:firstLine="709"/>
        <w:jc w:val="both"/>
        <w:rPr>
          <w:rFonts w:eastAsia="Calibri"/>
        </w:rPr>
      </w:pPr>
      <w:r w:rsidRPr="00CB4748">
        <w:rPr>
          <w:rFonts w:eastAsia="Calibri"/>
        </w:rPr>
        <w:t>•</w:t>
      </w:r>
      <w:r w:rsidRPr="00CB4748">
        <w:rPr>
          <w:rFonts w:eastAsia="Calibri"/>
        </w:rPr>
        <w:tab/>
        <w:t>Совет ветеранов</w:t>
      </w:r>
    </w:p>
    <w:p w:rsidR="00CB4748" w:rsidRPr="00CB4748" w:rsidRDefault="00CB4748" w:rsidP="00CB4748">
      <w:pPr>
        <w:spacing w:after="0" w:line="240" w:lineRule="auto"/>
        <w:ind w:firstLine="709"/>
        <w:jc w:val="both"/>
        <w:rPr>
          <w:rFonts w:eastAsia="Calibri"/>
        </w:rPr>
      </w:pPr>
      <w:r w:rsidRPr="00CB4748">
        <w:rPr>
          <w:rFonts w:eastAsia="Calibri"/>
        </w:rPr>
        <w:t>•</w:t>
      </w:r>
      <w:r w:rsidRPr="00CB4748">
        <w:rPr>
          <w:rFonts w:eastAsia="Calibri"/>
        </w:rPr>
        <w:tab/>
        <w:t>Дома культуры с. Дмитриевы Горы, с. Воютино, д.Кононово, д.Малый  Санчур</w:t>
      </w:r>
    </w:p>
    <w:p w:rsidR="00CB4748" w:rsidRPr="00CB4748" w:rsidRDefault="00CB4748" w:rsidP="00CB4748">
      <w:pPr>
        <w:spacing w:after="0" w:line="240" w:lineRule="auto"/>
        <w:ind w:firstLine="709"/>
        <w:jc w:val="both"/>
        <w:rPr>
          <w:rFonts w:eastAsia="Calibri"/>
        </w:rPr>
      </w:pPr>
      <w:r w:rsidRPr="00CB4748">
        <w:rPr>
          <w:rFonts w:eastAsia="Calibri"/>
        </w:rPr>
        <w:t>•</w:t>
      </w:r>
      <w:r w:rsidRPr="00CB4748">
        <w:rPr>
          <w:rFonts w:eastAsia="Calibri"/>
        </w:rPr>
        <w:tab/>
        <w:t>Сельская амбулатория с. Дмитриевы Горы, ФАПы с. Воютино, д. Окшово, д. Малый Санчур.</w:t>
      </w:r>
    </w:p>
    <w:p w:rsidR="00CB4748" w:rsidRPr="00CB4748" w:rsidRDefault="00CB4748" w:rsidP="00CB4748">
      <w:pPr>
        <w:spacing w:after="0" w:line="240" w:lineRule="auto"/>
        <w:ind w:firstLine="709"/>
        <w:jc w:val="both"/>
        <w:rPr>
          <w:rFonts w:eastAsia="Calibri"/>
        </w:rPr>
      </w:pPr>
      <w:r w:rsidRPr="00CB4748">
        <w:rPr>
          <w:rFonts w:eastAsia="Calibri"/>
        </w:rPr>
        <w:t xml:space="preserve">            Партнеры дальнего социума расположены в административном центре муниципального образования «Меленковский район» г. Меленки.</w:t>
      </w:r>
    </w:p>
    <w:p w:rsidR="00CB4748" w:rsidRPr="00CB4748" w:rsidRDefault="00CB4748" w:rsidP="00CB4748">
      <w:pPr>
        <w:spacing w:after="0" w:line="240" w:lineRule="auto"/>
        <w:ind w:firstLine="709"/>
        <w:jc w:val="both"/>
        <w:rPr>
          <w:rFonts w:eastAsia="Calibri"/>
        </w:rPr>
      </w:pPr>
      <w:r w:rsidRPr="00CB4748">
        <w:rPr>
          <w:rFonts w:eastAsia="Calibri"/>
        </w:rPr>
        <w:t>•</w:t>
      </w:r>
      <w:r w:rsidRPr="00CB4748">
        <w:rPr>
          <w:rFonts w:eastAsia="Calibri"/>
        </w:rPr>
        <w:tab/>
        <w:t>Райвоенкомат  г. Меленки</w:t>
      </w:r>
    </w:p>
    <w:p w:rsidR="00CB4748" w:rsidRPr="00CB4748" w:rsidRDefault="00CB4748" w:rsidP="00CB4748">
      <w:pPr>
        <w:spacing w:after="0" w:line="240" w:lineRule="auto"/>
        <w:ind w:firstLine="709"/>
        <w:jc w:val="both"/>
        <w:rPr>
          <w:rFonts w:eastAsia="Calibri"/>
        </w:rPr>
      </w:pPr>
      <w:r w:rsidRPr="00CB4748">
        <w:rPr>
          <w:rFonts w:eastAsia="Calibri"/>
        </w:rPr>
        <w:t>•</w:t>
      </w:r>
      <w:r w:rsidRPr="00CB4748">
        <w:rPr>
          <w:rFonts w:eastAsia="Calibri"/>
        </w:rPr>
        <w:tab/>
        <w:t>ЦВР г. Меленки</w:t>
      </w:r>
    </w:p>
    <w:p w:rsidR="00CB4748" w:rsidRPr="00CB4748" w:rsidRDefault="00CB4748" w:rsidP="00CB4748">
      <w:pPr>
        <w:spacing w:after="0" w:line="240" w:lineRule="auto"/>
        <w:ind w:firstLine="709"/>
        <w:jc w:val="both"/>
        <w:rPr>
          <w:rFonts w:eastAsia="Calibri"/>
        </w:rPr>
      </w:pPr>
      <w:r w:rsidRPr="00CB4748">
        <w:rPr>
          <w:rFonts w:eastAsia="Calibri"/>
        </w:rPr>
        <w:t>•</w:t>
      </w:r>
      <w:r w:rsidRPr="00CB4748">
        <w:rPr>
          <w:rFonts w:eastAsia="Calibri"/>
        </w:rPr>
        <w:tab/>
        <w:t>Отдел социальной защиты населения</w:t>
      </w:r>
    </w:p>
    <w:p w:rsidR="00CB4748" w:rsidRPr="00CB4748" w:rsidRDefault="00CB4748" w:rsidP="00CB4748">
      <w:pPr>
        <w:spacing w:after="0" w:line="240" w:lineRule="auto"/>
        <w:ind w:firstLine="709"/>
        <w:jc w:val="both"/>
        <w:rPr>
          <w:rFonts w:eastAsia="Calibri"/>
        </w:rPr>
      </w:pPr>
      <w:r w:rsidRPr="00CB4748">
        <w:rPr>
          <w:rFonts w:eastAsia="Calibri"/>
        </w:rPr>
        <w:t>•</w:t>
      </w:r>
      <w:r w:rsidRPr="00CB4748">
        <w:rPr>
          <w:rFonts w:eastAsia="Calibri"/>
        </w:rPr>
        <w:tab/>
        <w:t>Комитет по делам семьи и молодежи</w:t>
      </w:r>
    </w:p>
    <w:p w:rsidR="00CB4748" w:rsidRPr="00CB4748" w:rsidRDefault="00CB4748" w:rsidP="00CB4748">
      <w:pPr>
        <w:spacing w:after="0" w:line="240" w:lineRule="auto"/>
        <w:ind w:firstLine="709"/>
        <w:jc w:val="both"/>
        <w:rPr>
          <w:rFonts w:eastAsia="Calibri"/>
        </w:rPr>
      </w:pPr>
      <w:r w:rsidRPr="00CB4748">
        <w:rPr>
          <w:rFonts w:eastAsia="Calibri"/>
        </w:rPr>
        <w:t>•</w:t>
      </w:r>
      <w:r w:rsidRPr="00CB4748">
        <w:rPr>
          <w:rFonts w:eastAsia="Calibri"/>
        </w:rPr>
        <w:tab/>
        <w:t>Районный комитет по культуре и</w:t>
      </w:r>
    </w:p>
    <w:p w:rsidR="00CB4748" w:rsidRPr="00CB4748" w:rsidRDefault="00CB4748" w:rsidP="00CB4748">
      <w:pPr>
        <w:spacing w:after="0" w:line="240" w:lineRule="auto"/>
        <w:ind w:firstLine="709"/>
        <w:jc w:val="both"/>
        <w:rPr>
          <w:rFonts w:eastAsia="Calibri"/>
        </w:rPr>
      </w:pPr>
      <w:r w:rsidRPr="00CB4748">
        <w:rPr>
          <w:rFonts w:eastAsia="Calibri"/>
        </w:rPr>
        <w:t>•</w:t>
      </w:r>
      <w:r w:rsidRPr="00CB4748">
        <w:rPr>
          <w:rFonts w:eastAsia="Calibri"/>
        </w:rPr>
        <w:tab/>
        <w:t>ЦРБ г. Меленки</w:t>
      </w:r>
    </w:p>
    <w:p w:rsidR="00CB4748" w:rsidRPr="00CB4748" w:rsidRDefault="00CB4748" w:rsidP="00CB4748">
      <w:pPr>
        <w:spacing w:after="0" w:line="240" w:lineRule="auto"/>
        <w:ind w:firstLine="709"/>
        <w:jc w:val="both"/>
        <w:rPr>
          <w:rFonts w:eastAsia="Calibri"/>
        </w:rPr>
      </w:pPr>
      <w:r w:rsidRPr="00CB4748">
        <w:rPr>
          <w:rFonts w:eastAsia="Calibri"/>
        </w:rPr>
        <w:lastRenderedPageBreak/>
        <w:t>•</w:t>
      </w:r>
      <w:r w:rsidRPr="00CB4748">
        <w:rPr>
          <w:rFonts w:eastAsia="Calibri"/>
        </w:rPr>
        <w:tab/>
        <w:t>ОВД   г.  Меленки</w:t>
      </w:r>
    </w:p>
    <w:p w:rsidR="00CB4748" w:rsidRPr="00CB4748" w:rsidRDefault="00CB4748" w:rsidP="00CB4748">
      <w:pPr>
        <w:spacing w:after="0" w:line="240" w:lineRule="auto"/>
        <w:ind w:firstLine="709"/>
        <w:jc w:val="both"/>
        <w:rPr>
          <w:rFonts w:eastAsia="Calibri"/>
        </w:rPr>
      </w:pPr>
      <w:r w:rsidRPr="00CB4748">
        <w:rPr>
          <w:rFonts w:eastAsia="Calibri"/>
        </w:rPr>
        <w:t>•</w:t>
      </w:r>
      <w:r w:rsidRPr="00CB4748">
        <w:rPr>
          <w:rFonts w:eastAsia="Calibri"/>
        </w:rPr>
        <w:tab/>
        <w:t>Школа искусств  г. Меленки</w:t>
      </w:r>
    </w:p>
    <w:p w:rsidR="00CB4748" w:rsidRPr="00CB4748" w:rsidRDefault="00CB4748" w:rsidP="00CB4748">
      <w:pPr>
        <w:spacing w:after="0" w:line="240" w:lineRule="auto"/>
        <w:ind w:firstLine="709"/>
        <w:jc w:val="both"/>
        <w:rPr>
          <w:rFonts w:eastAsia="Calibri"/>
        </w:rPr>
      </w:pPr>
      <w:r w:rsidRPr="00CB4748">
        <w:rPr>
          <w:rFonts w:eastAsia="Calibri"/>
        </w:rPr>
        <w:t>•</w:t>
      </w:r>
      <w:r w:rsidRPr="00CB4748">
        <w:rPr>
          <w:rFonts w:eastAsia="Calibri"/>
        </w:rPr>
        <w:tab/>
        <w:t xml:space="preserve">Социально-реабилитационный центр </w:t>
      </w:r>
    </w:p>
    <w:p w:rsidR="00CB4748" w:rsidRPr="00CB4748" w:rsidRDefault="00CB4748" w:rsidP="00CB4748">
      <w:pPr>
        <w:spacing w:after="0" w:line="240" w:lineRule="auto"/>
        <w:ind w:firstLine="709"/>
        <w:jc w:val="both"/>
        <w:rPr>
          <w:rFonts w:eastAsia="Calibri"/>
        </w:rPr>
      </w:pPr>
      <w:r w:rsidRPr="00CB4748">
        <w:rPr>
          <w:rFonts w:eastAsia="Calibri"/>
        </w:rPr>
        <w:t>•</w:t>
      </w:r>
      <w:r w:rsidRPr="00CB4748">
        <w:rPr>
          <w:rFonts w:eastAsia="Calibri"/>
        </w:rPr>
        <w:tab/>
        <w:t>Центр занятости населения</w:t>
      </w:r>
    </w:p>
    <w:p w:rsidR="00CB4748" w:rsidRPr="00CB4748" w:rsidRDefault="00CB4748" w:rsidP="00CB4748">
      <w:pPr>
        <w:spacing w:after="0" w:line="240" w:lineRule="auto"/>
        <w:ind w:firstLine="709"/>
        <w:jc w:val="both"/>
        <w:rPr>
          <w:rFonts w:eastAsia="Calibri"/>
        </w:rPr>
      </w:pPr>
      <w:r w:rsidRPr="00CB4748">
        <w:rPr>
          <w:rFonts w:eastAsia="Calibri"/>
        </w:rPr>
        <w:t>•</w:t>
      </w:r>
      <w:r w:rsidRPr="00CB4748">
        <w:rPr>
          <w:rFonts w:eastAsia="Calibri"/>
        </w:rPr>
        <w:tab/>
        <w:t>ДЮСШ   г.Меленки</w:t>
      </w:r>
    </w:p>
    <w:p w:rsidR="00CB4748" w:rsidRPr="00CB4748" w:rsidRDefault="00CB4748" w:rsidP="00CB4748">
      <w:pPr>
        <w:spacing w:after="0" w:line="240" w:lineRule="auto"/>
        <w:ind w:firstLine="709"/>
        <w:jc w:val="both"/>
        <w:rPr>
          <w:rFonts w:eastAsia="Calibri"/>
        </w:rPr>
      </w:pPr>
      <w:r w:rsidRPr="00CB4748">
        <w:rPr>
          <w:rFonts w:eastAsia="Calibri"/>
        </w:rPr>
        <w:t>•</w:t>
      </w:r>
      <w:r w:rsidRPr="00CB4748">
        <w:rPr>
          <w:rFonts w:eastAsia="Calibri"/>
        </w:rPr>
        <w:tab/>
        <w:t>Комиссия по делам несовершеннолетних</w:t>
      </w:r>
    </w:p>
    <w:p w:rsidR="00CB4748" w:rsidRPr="00CB4748" w:rsidRDefault="00CB4748" w:rsidP="00CB4748">
      <w:pPr>
        <w:spacing w:after="0" w:line="240" w:lineRule="auto"/>
        <w:ind w:firstLine="709"/>
        <w:jc w:val="both"/>
        <w:rPr>
          <w:rFonts w:eastAsia="Calibri"/>
        </w:rPr>
      </w:pPr>
      <w:r w:rsidRPr="00CB4748">
        <w:rPr>
          <w:rFonts w:eastAsia="Calibri"/>
        </w:rPr>
        <w:t>В настоящее время коллектив учащихся, педагоги, социальный  педагог, учитель технологии  тесно сотрудничают с Дмитриевогорским сельским домом культуры, Дмитриевогорской поселенческой библиотекой, МБОУ ДОД  центром внешкольной работы Меленковского района, Детско-юношеской спортивной школой, Ляховским детским домом, Меленковским социально-реабилитационным центром для несовершеннолетних, Тургеневским домом милосердия. Учащиеся   входят в состав школьного  социального отряда «Надежда», в рамках которого оказывают помощь участникам ВОВ, инвалидам, проживающим на территории Дмитриевогорского сельского поселения. Одиноких людей, проживающих в Тургеневском  доме милосердия,   поздравляют с Рождеством, Пасхой, днем Победы, готовят концертные номера и подарки, сделанные своими руками. Через центр занятости в отряде социального труда в   июне 2016 года  работало 15 учащихся; в СПК ПЗ «Дмитриевы Горы» в июне – августе 2016 года  – 17 учащихся,   у  частных предпринимателей- 2 учащихся. Все ребята являются читателями сельской библиотеки. На базе школьной и сельской библиотек проводятся совместные мероприятия, которые повышают читательскую активность,  участвуют в викторинах, конкурсах, праздниках  сельского, школьного, муниципального, регионального, всероссийского и международного  уровня,  занимают призовые места. Учащиеся Дмитриевогорской школы вместе с социальным педагогом, учителем технологии принимают активное  участие в реализации социальных проектов: «Синеокая Ока»,   в акциях: «Чистое село» (благоустройство парковой зоны, территории сельского кладбища), «Дай мне руку, друг, оглянись вокруг, должен этот мир стать светлей и краше», «Подари игрушку!», «Чистый берег».  Ребята оказывают помощь пожилым людям, инвалидам, детям-сиротам, помогают  СПК ПЗ «Дмитриевы Горы» в уборке моркови и подборе картофеля.</w:t>
      </w:r>
    </w:p>
    <w:p w:rsidR="00CB4748" w:rsidRPr="00CB4748" w:rsidRDefault="00CB4748" w:rsidP="00CB4748">
      <w:pPr>
        <w:spacing w:after="200" w:line="240" w:lineRule="auto"/>
        <w:ind w:firstLine="709"/>
        <w:jc w:val="both"/>
        <w:rPr>
          <w:rFonts w:eastAsia="Calibri"/>
        </w:rPr>
      </w:pPr>
      <w:r w:rsidRPr="00CB4748">
        <w:rPr>
          <w:rFonts w:eastAsia="Calibri"/>
        </w:rPr>
        <w:t>Таким образом, интеграция внеурочной деятельности учителя технологии и социального педагога  в современной школе - реальная потребность времени.</w:t>
      </w:r>
    </w:p>
    <w:p w:rsidR="00CB4748" w:rsidRPr="00CB4748" w:rsidRDefault="00CB4748" w:rsidP="00CB4748">
      <w:pPr>
        <w:spacing w:after="200" w:line="240" w:lineRule="auto"/>
        <w:ind w:firstLine="709"/>
        <w:jc w:val="both"/>
        <w:rPr>
          <w:rFonts w:eastAsia="Calibri"/>
          <w:b/>
        </w:rPr>
      </w:pPr>
      <w:r w:rsidRPr="00CB4748">
        <w:rPr>
          <w:rFonts w:eastAsia="Calibri"/>
          <w:b/>
        </w:rPr>
        <w:t>Список литературы</w:t>
      </w:r>
    </w:p>
    <w:p w:rsidR="00CB4748" w:rsidRPr="00CB4748" w:rsidRDefault="00CB4748" w:rsidP="00CB4748">
      <w:pPr>
        <w:spacing w:after="0" w:line="240" w:lineRule="auto"/>
        <w:ind w:firstLine="709"/>
        <w:jc w:val="both"/>
        <w:rPr>
          <w:rFonts w:eastAsia="Calibri"/>
        </w:rPr>
      </w:pPr>
      <w:r w:rsidRPr="00CB4748">
        <w:rPr>
          <w:rFonts w:eastAsia="Calibri"/>
        </w:rPr>
        <w:t>1.Борисова Н. В. Терминологическое пространство образовательных технологий. Справочное издание / Н. В.Борисова, В. П. Бугрин . - М.: Исследовательский центр проблем качества подготовки специалистов, 2006.-364 с.</w:t>
      </w:r>
    </w:p>
    <w:p w:rsidR="00CB4748" w:rsidRPr="00CB4748" w:rsidRDefault="00CB4748" w:rsidP="00CB4748">
      <w:pPr>
        <w:spacing w:after="0" w:line="240" w:lineRule="auto"/>
        <w:ind w:firstLine="709"/>
        <w:jc w:val="both"/>
        <w:rPr>
          <w:rFonts w:eastAsia="Calibri"/>
        </w:rPr>
      </w:pPr>
      <w:r w:rsidRPr="00CB4748">
        <w:rPr>
          <w:rFonts w:eastAsia="Calibri"/>
        </w:rPr>
        <w:lastRenderedPageBreak/>
        <w:t>2. Браже Т.Г. Интеграция предметов в современной школе / Т.Г. Браже // Литература в школе. - 2004. - № 5. - С. 150-154.</w:t>
      </w:r>
    </w:p>
    <w:p w:rsidR="00CB4748" w:rsidRPr="00CB4748" w:rsidRDefault="00CB4748" w:rsidP="00CB4748">
      <w:pPr>
        <w:spacing w:after="0" w:line="240" w:lineRule="auto"/>
        <w:ind w:firstLine="709"/>
        <w:jc w:val="both"/>
        <w:rPr>
          <w:rFonts w:eastAsia="Calibri"/>
        </w:rPr>
      </w:pPr>
      <w:r w:rsidRPr="00CB4748">
        <w:rPr>
          <w:rFonts w:eastAsia="Calibri"/>
        </w:rPr>
        <w:t>3. Воронина Т. П. Образование в эпоху новых информационных технологий / Т. П. Воронина.- М.: АМО, 2008.-147с.</w:t>
      </w:r>
    </w:p>
    <w:p w:rsidR="00CB4748" w:rsidRPr="00CB4748" w:rsidRDefault="00CB4748" w:rsidP="00CB4748">
      <w:pPr>
        <w:spacing w:after="0" w:line="240" w:lineRule="auto"/>
        <w:ind w:firstLine="709"/>
        <w:jc w:val="both"/>
        <w:rPr>
          <w:rFonts w:eastAsia="Calibri"/>
        </w:rPr>
      </w:pPr>
      <w:r w:rsidRPr="00CB4748">
        <w:rPr>
          <w:rFonts w:eastAsia="Calibri"/>
        </w:rPr>
        <w:t>4. Глинская Е. А. Межпредметные связи в обучении / Е.А. Глинская, С.В. Титова. – 3-е изд. – Тула: Инфо, 2007. - 44 с.</w:t>
      </w:r>
    </w:p>
    <w:p w:rsidR="00CB4748" w:rsidRPr="00CB4748" w:rsidRDefault="00CB4748" w:rsidP="00CB4748">
      <w:pPr>
        <w:spacing w:after="0" w:line="240" w:lineRule="auto"/>
        <w:ind w:firstLine="709"/>
        <w:jc w:val="both"/>
        <w:rPr>
          <w:rFonts w:eastAsia="Calibri"/>
        </w:rPr>
      </w:pPr>
      <w:r w:rsidRPr="00CB4748">
        <w:rPr>
          <w:rFonts w:eastAsia="Calibri"/>
        </w:rPr>
        <w:t>5. Данилюк Д. Я. Учебный предмет как интегрированная система /Д.Я. Данилюк //Педагогика. - 2007. - № 4. - С. 24-28.</w:t>
      </w:r>
    </w:p>
    <w:p w:rsidR="00CB4748" w:rsidRPr="00CB4748" w:rsidRDefault="00CB4748" w:rsidP="00CB4748">
      <w:pPr>
        <w:spacing w:after="0" w:line="240" w:lineRule="auto"/>
        <w:ind w:firstLine="709"/>
        <w:jc w:val="both"/>
        <w:rPr>
          <w:rFonts w:eastAsia="Calibri"/>
        </w:rPr>
      </w:pPr>
    </w:p>
    <w:p w:rsidR="00CB4748" w:rsidRPr="00CB4748" w:rsidRDefault="00CB4748" w:rsidP="00CB4748">
      <w:pPr>
        <w:spacing w:after="0" w:line="240" w:lineRule="auto"/>
        <w:ind w:firstLine="709"/>
        <w:jc w:val="both"/>
        <w:rPr>
          <w:rFonts w:eastAsia="Calibri"/>
        </w:rPr>
      </w:pPr>
    </w:p>
    <w:p w:rsidR="00CB4748" w:rsidRPr="00CB4748" w:rsidRDefault="00CB4748" w:rsidP="00CB4748">
      <w:pPr>
        <w:spacing w:after="0" w:line="240" w:lineRule="auto"/>
        <w:ind w:firstLine="709"/>
        <w:jc w:val="both"/>
        <w:rPr>
          <w:rFonts w:eastAsia="Calibri"/>
        </w:rPr>
      </w:pPr>
    </w:p>
    <w:p w:rsidR="00CB4748" w:rsidRPr="00CB4748" w:rsidRDefault="00CB4748" w:rsidP="00CB4748">
      <w:pPr>
        <w:spacing w:after="0" w:line="240" w:lineRule="auto"/>
        <w:jc w:val="right"/>
        <w:rPr>
          <w:rFonts w:eastAsia="Calibri"/>
        </w:rPr>
      </w:pPr>
      <w:r w:rsidRPr="00CB4748">
        <w:rPr>
          <w:rFonts w:eastAsia="Calibri"/>
        </w:rPr>
        <w:t xml:space="preserve">Т.В. Никитаева </w:t>
      </w:r>
    </w:p>
    <w:p w:rsidR="00CB4748" w:rsidRPr="00CB4748" w:rsidRDefault="00CB4748" w:rsidP="00CB4748">
      <w:pPr>
        <w:spacing w:after="0" w:line="240" w:lineRule="auto"/>
        <w:jc w:val="right"/>
        <w:rPr>
          <w:rFonts w:eastAsia="Calibri"/>
        </w:rPr>
      </w:pPr>
      <w:r w:rsidRPr="00CB4748">
        <w:rPr>
          <w:rFonts w:eastAsia="Calibri"/>
        </w:rPr>
        <w:t>студент группы ТЭ-214</w:t>
      </w:r>
    </w:p>
    <w:p w:rsidR="00CB4748" w:rsidRPr="00CB4748" w:rsidRDefault="00CB4748" w:rsidP="00CB4748">
      <w:pPr>
        <w:spacing w:after="0" w:line="240" w:lineRule="auto"/>
        <w:jc w:val="right"/>
        <w:rPr>
          <w:rFonts w:eastAsia="Calibri"/>
        </w:rPr>
      </w:pPr>
      <w:r w:rsidRPr="00CB4748">
        <w:rPr>
          <w:rFonts w:eastAsia="Calibri"/>
          <w:i/>
        </w:rPr>
        <w:t>Научный руководитель:</w:t>
      </w:r>
      <w:r w:rsidRPr="00CB4748">
        <w:rPr>
          <w:rFonts w:eastAsia="Calibri"/>
        </w:rPr>
        <w:t xml:space="preserve"> доцент, к.т.н. Б.Г. Белобоков</w:t>
      </w:r>
    </w:p>
    <w:p w:rsidR="00CB4748" w:rsidRPr="00CB4748" w:rsidRDefault="00CB4748" w:rsidP="00CB4748">
      <w:pPr>
        <w:spacing w:after="0" w:line="240" w:lineRule="auto"/>
        <w:jc w:val="right"/>
        <w:rPr>
          <w:rFonts w:eastAsia="Calibri"/>
        </w:rPr>
      </w:pPr>
    </w:p>
    <w:p w:rsidR="00CB4748" w:rsidRPr="00CB4748" w:rsidRDefault="00CB4748" w:rsidP="00CB4748">
      <w:pPr>
        <w:keepNext/>
        <w:keepLines/>
        <w:spacing w:after="0" w:line="240" w:lineRule="auto"/>
        <w:jc w:val="center"/>
        <w:outlineLvl w:val="0"/>
        <w:rPr>
          <w:rFonts w:eastAsia="Times New Roman" w:cstheme="majorBidi"/>
          <w:b/>
          <w:szCs w:val="32"/>
          <w:bdr w:val="none" w:sz="0" w:space="0" w:color="auto" w:frame="1"/>
          <w:lang w:eastAsia="ru-RU"/>
        </w:rPr>
      </w:pPr>
      <w:bookmarkStart w:id="55" w:name="_Toc496260797"/>
      <w:r w:rsidRPr="00CB4748">
        <w:rPr>
          <w:rFonts w:eastAsia="Times New Roman" w:cstheme="majorBidi"/>
          <w:b/>
          <w:szCs w:val="32"/>
          <w:bdr w:val="none" w:sz="0" w:space="0" w:color="auto" w:frame="1"/>
          <w:lang w:eastAsia="ru-RU"/>
        </w:rPr>
        <w:t>ФИЗИЧЕСКИЕ ЯВЛЕНИЯ В ЖИЗНИ ДЕВУШКИ</w:t>
      </w:r>
      <w:bookmarkEnd w:id="55"/>
    </w:p>
    <w:p w:rsidR="00CB4748" w:rsidRPr="00CB4748" w:rsidRDefault="00CB4748" w:rsidP="00CB4748">
      <w:pPr>
        <w:shd w:val="clear" w:color="auto" w:fill="FFFFFF"/>
        <w:spacing w:after="0" w:line="240" w:lineRule="auto"/>
        <w:jc w:val="center"/>
        <w:textAlignment w:val="baseline"/>
        <w:rPr>
          <w:rFonts w:eastAsia="Times New Roman"/>
          <w:b/>
          <w:bCs/>
          <w:color w:val="000000"/>
          <w:bdr w:val="none" w:sz="0" w:space="0" w:color="auto" w:frame="1"/>
          <w:lang w:eastAsia="ru-RU"/>
        </w:rPr>
      </w:pPr>
    </w:p>
    <w:p w:rsidR="00CB4748" w:rsidRPr="00CB4748" w:rsidRDefault="00CB4748" w:rsidP="00CB4748">
      <w:pPr>
        <w:shd w:val="clear" w:color="auto" w:fill="FFFFFF"/>
        <w:spacing w:after="0" w:line="240" w:lineRule="auto"/>
        <w:textAlignment w:val="baseline"/>
        <w:rPr>
          <w:rFonts w:eastAsia="Times New Roman"/>
          <w:b/>
          <w:color w:val="000000"/>
          <w:lang w:eastAsia="ru-RU"/>
        </w:rPr>
      </w:pPr>
      <w:r w:rsidRPr="00CB4748">
        <w:rPr>
          <w:rFonts w:eastAsia="Calibri"/>
          <w:b/>
        </w:rPr>
        <w:t>1. Оптические явления в жизни девушки.</w:t>
      </w:r>
    </w:p>
    <w:p w:rsidR="00CB4748" w:rsidRPr="00CB4748" w:rsidRDefault="00CB4748" w:rsidP="00CB4748">
      <w:pPr>
        <w:spacing w:after="0" w:line="240" w:lineRule="auto"/>
        <w:ind w:firstLine="708"/>
        <w:jc w:val="both"/>
        <w:rPr>
          <w:rFonts w:eastAsia="Calibri"/>
        </w:rPr>
      </w:pPr>
      <w:r w:rsidRPr="00CB4748">
        <w:rPr>
          <w:rFonts w:eastAsia="Calibri"/>
        </w:rPr>
        <w:t>Может ли девушка заурядной внешности, умело использующая законы физики стать стройнее, моложе, красивее?</w:t>
      </w:r>
    </w:p>
    <w:p w:rsidR="00CB4748" w:rsidRPr="00CB4748" w:rsidRDefault="00CB4748" w:rsidP="00CB4748">
      <w:pPr>
        <w:spacing w:after="0" w:line="240" w:lineRule="auto"/>
        <w:ind w:firstLine="708"/>
        <w:jc w:val="both"/>
        <w:rPr>
          <w:rFonts w:eastAsia="Calibri"/>
        </w:rPr>
      </w:pPr>
      <w:r w:rsidRPr="00CB4748">
        <w:rPr>
          <w:rFonts w:eastAsia="Calibri"/>
        </w:rPr>
        <w:t>В нашем мире каждая среднестатистическая женщина для этого накладывает на себя множество разнообразных косметических средств.  Но не все женщины умеют правильно пользоваться косметикой. В физике существует такое понятие, как оптические иллюзии. Они непосредственно играют главную роль в процессе накладывания макияжа, то есть  коррекции лица.</w:t>
      </w:r>
    </w:p>
    <w:p w:rsidR="00CB4748" w:rsidRPr="00CB4748" w:rsidRDefault="00CB4748" w:rsidP="00CB4748">
      <w:pPr>
        <w:spacing w:after="0" w:line="240" w:lineRule="auto"/>
        <w:ind w:firstLine="708"/>
        <w:jc w:val="both"/>
        <w:rPr>
          <w:rFonts w:eastAsia="Calibri"/>
        </w:rPr>
      </w:pPr>
      <w:r w:rsidRPr="00CB4748">
        <w:rPr>
          <w:rFonts w:eastAsia="Calibri"/>
        </w:rPr>
        <w:t xml:space="preserve">Иллюзии оптические (обманы зрения) - ошибки в оценке и сравнении между собой длин отрезков, величин углов, расстояний между предметами, в восприятии формы предметов, рельефа и прочее, совершаемые наблюдателем при наличии определенных условий. </w:t>
      </w:r>
    </w:p>
    <w:p w:rsidR="00CB4748" w:rsidRPr="00CB4748" w:rsidRDefault="00CB4748" w:rsidP="00CB4748">
      <w:pPr>
        <w:spacing w:after="0" w:line="240" w:lineRule="auto"/>
        <w:ind w:firstLine="708"/>
        <w:jc w:val="both"/>
        <w:rPr>
          <w:rFonts w:eastAsia="Calibri"/>
        </w:rPr>
      </w:pPr>
      <w:r w:rsidRPr="00CB4748">
        <w:rPr>
          <w:rFonts w:eastAsia="Calibri"/>
        </w:rPr>
        <w:t>В макияже существует немалое количество таких иллюзий:</w:t>
      </w:r>
    </w:p>
    <w:p w:rsidR="00CB4748" w:rsidRPr="00CB4748" w:rsidRDefault="00CB4748" w:rsidP="00CB4748">
      <w:pPr>
        <w:spacing w:after="0" w:line="240" w:lineRule="auto"/>
        <w:ind w:firstLine="709"/>
        <w:jc w:val="both"/>
        <w:rPr>
          <w:rFonts w:eastAsia="Calibri"/>
        </w:rPr>
      </w:pPr>
      <w:r w:rsidRPr="00CB4748">
        <w:rPr>
          <w:rFonts w:eastAsia="Calibri"/>
        </w:rPr>
        <w:t>1.  Иллюзия привлечения внимания. Всё, на чем задерживается взгляд – активно запоминается, кажется более значимым и больше. Чтобы увеличить размер какой-либо части лица – необходимо именно к ней привлечь внимание, и не стараться привлекать внимание к недостаткам. Банальный пример – акцент в макияже на глаза или на губы.</w:t>
      </w:r>
    </w:p>
    <w:p w:rsidR="00CB4748" w:rsidRPr="00CB4748" w:rsidRDefault="00CB4748" w:rsidP="00CB4748">
      <w:pPr>
        <w:spacing w:after="0" w:line="240" w:lineRule="auto"/>
        <w:ind w:firstLine="709"/>
        <w:jc w:val="both"/>
        <w:rPr>
          <w:rFonts w:eastAsia="Calibri"/>
        </w:rPr>
      </w:pPr>
      <w:r w:rsidRPr="00CB4748">
        <w:rPr>
          <w:rFonts w:eastAsia="Calibri"/>
        </w:rPr>
        <w:t>2.Иллюзия уменьшения/увеличения вертикали. Для увеличения вертикали в макияже необходимо использовать более вертикальные линии (длинные волосы, высветляется средняя часть носа, более диагональные брови, отсутствие горизонтальных линий и делений.</w:t>
      </w:r>
    </w:p>
    <w:p w:rsidR="00CB4748" w:rsidRPr="00CB4748" w:rsidRDefault="00CB4748" w:rsidP="00CB4748">
      <w:pPr>
        <w:spacing w:after="0" w:line="240" w:lineRule="auto"/>
        <w:ind w:firstLine="709"/>
        <w:jc w:val="both"/>
        <w:rPr>
          <w:rFonts w:eastAsia="Calibri"/>
        </w:rPr>
      </w:pPr>
      <w:r w:rsidRPr="00CB4748">
        <w:rPr>
          <w:rFonts w:eastAsia="Calibri"/>
        </w:rPr>
        <w:t xml:space="preserve">3. Иллюзия Мюллера-Лайера. Отрезок, на концах которого находятся обращенные внутрь углы,   кажется короче отрезка, на концах которого углы, обращенные наружу. В макияже: не падающие диагональные брови «вразлет» вытягивают лицо, а круглые брови делают лицо шире. Также эта иллюзия </w:t>
      </w:r>
      <w:r w:rsidRPr="00CB4748">
        <w:rPr>
          <w:rFonts w:eastAsia="Calibri"/>
        </w:rPr>
        <w:lastRenderedPageBreak/>
        <w:t>используется теми из нас, кто носит брюки клеш – такая форма зрительно делает ноги стройнее. А вот кто любит широкие штаны, еще и с выпирающими набитыми карманами в районе коленок – будьте готовы к тому, что визуально вы будете казаться полнее, нежели вы есть на самом деле.</w:t>
      </w:r>
    </w:p>
    <w:p w:rsidR="00CB4748" w:rsidRPr="00CB4748" w:rsidRDefault="00CB4748" w:rsidP="00CB4748">
      <w:pPr>
        <w:spacing w:after="0" w:line="240" w:lineRule="auto"/>
        <w:ind w:firstLine="709"/>
        <w:jc w:val="both"/>
        <w:rPr>
          <w:rFonts w:eastAsia="Calibri"/>
        </w:rPr>
      </w:pPr>
      <w:r w:rsidRPr="00CB4748">
        <w:rPr>
          <w:rFonts w:eastAsia="Calibri"/>
        </w:rPr>
        <w:t>4. Иллюзия острого угла. V-образный вырез расширит линию плеч, но сделает уже линию бюста. Очень острый вырез работает на увеличение вертикали. В макияже квадратного и круглого лица надо делать акцент на глаза и губы (затемняются внешние уголки глаз и делаются активными губы), таким образом,  уменьшается зона щек, скул, челюсти.</w:t>
      </w:r>
    </w:p>
    <w:p w:rsidR="00CB4748" w:rsidRPr="00CB4748" w:rsidRDefault="00CB4748" w:rsidP="00CB4748">
      <w:pPr>
        <w:spacing w:after="0" w:line="240" w:lineRule="auto"/>
        <w:ind w:firstLine="708"/>
        <w:jc w:val="both"/>
        <w:rPr>
          <w:rFonts w:eastAsia="Calibri"/>
        </w:rPr>
      </w:pPr>
      <w:r w:rsidRPr="00CB4748">
        <w:rPr>
          <w:rFonts w:eastAsia="Calibri"/>
        </w:rPr>
        <w:t>Наше восприятие предмета зависит также оттого, воспринимаем мы его отдельно/самостоятельно или одновременно с другими предметами. В зависимости от этого соседства может изменяться форма, размер, цвет самого рассматриваемого предмета.</w:t>
      </w:r>
    </w:p>
    <w:p w:rsidR="00CB4748" w:rsidRPr="00CB4748" w:rsidRDefault="00CB4748" w:rsidP="00CB4748">
      <w:pPr>
        <w:spacing w:after="0" w:line="240" w:lineRule="auto"/>
        <w:jc w:val="both"/>
        <w:rPr>
          <w:rFonts w:eastAsia="Calibri"/>
        </w:rPr>
      </w:pPr>
      <w:r w:rsidRPr="00CB4748">
        <w:rPr>
          <w:rFonts w:eastAsia="Calibri"/>
        </w:rPr>
        <w:t>Существуют такие психологические иллюзии:</w:t>
      </w:r>
    </w:p>
    <w:p w:rsidR="00CB4748" w:rsidRPr="00CB4748" w:rsidRDefault="00CB4748" w:rsidP="00CB4748">
      <w:pPr>
        <w:spacing w:after="0" w:line="240" w:lineRule="auto"/>
        <w:ind w:firstLine="709"/>
        <w:jc w:val="both"/>
        <w:rPr>
          <w:rFonts w:eastAsia="Calibri"/>
        </w:rPr>
      </w:pPr>
      <w:r w:rsidRPr="00CB4748">
        <w:rPr>
          <w:rFonts w:eastAsia="Calibri"/>
        </w:rPr>
        <w:t>1. Иллюзия контраста. Меньший предмет рядом с большим кажется еще меньшим (разница формы, фактуры, цвета). Чем больше разница свойств сопоставляемых объектов – тем сильнее контраст (то  есть  чем больше фиолетовый круг – тем меньше будет казаться зеленый круг рядом). Контраст имеет свойство максимального привлечения внимания, поэтому в тех зонах лица (фигуры), которые являются недостатком, не следует использовать контрасты.</w:t>
      </w:r>
    </w:p>
    <w:p w:rsidR="00CB4748" w:rsidRPr="00CB4748" w:rsidRDefault="00CB4748" w:rsidP="00CB4748">
      <w:pPr>
        <w:spacing w:after="0" w:line="240" w:lineRule="auto"/>
        <w:ind w:firstLine="709"/>
        <w:jc w:val="both"/>
        <w:rPr>
          <w:rFonts w:eastAsia="Calibri"/>
        </w:rPr>
      </w:pPr>
      <w:r w:rsidRPr="00CB4748">
        <w:rPr>
          <w:rFonts w:eastAsia="Calibri"/>
        </w:rPr>
        <w:t xml:space="preserve">2. Иллюзия уподобления.  Иллюзия, противоположная иллюзии контраста. Один предмет как бы уподобляется форме другого. Например, на рисунке – два одинаковых круга бордового цвета. Только вокруг одного описана еще одна окружность – большая, а во второй круг наоборот вписана меньшая окружность. Несмотря на то, что бордовые круги совершенно одинаковые – зрительно левый кажется больше, чем правый, так  как  здесь включается иллюзия уподобления. Например, если губы маленькие – то не стоит вырисовывать  их большими, иначе будет иллюзия контраста. В данном случае лучше увеличить губы, но ненамного, не больше 1-2мм. </w:t>
      </w:r>
    </w:p>
    <w:p w:rsidR="00CB4748" w:rsidRPr="00CB4748" w:rsidRDefault="00CB4748" w:rsidP="00CB4748">
      <w:pPr>
        <w:spacing w:after="0" w:line="240" w:lineRule="auto"/>
        <w:ind w:firstLine="709"/>
        <w:jc w:val="both"/>
        <w:rPr>
          <w:rFonts w:eastAsia="Calibri"/>
        </w:rPr>
      </w:pPr>
      <w:r w:rsidRPr="00CB4748">
        <w:rPr>
          <w:rFonts w:eastAsia="Calibri"/>
        </w:rPr>
        <w:t>3. Иллюзия повторения. Если надо подчеркнуть какую-либо форму, линию, какое-либо свойство – его необходимо повторить в чем-либо. Цвет помады (глаз, волос) усиливается аксессуаром, лаком для ногтей.</w:t>
      </w:r>
    </w:p>
    <w:p w:rsidR="00CB4748" w:rsidRPr="00CB4748" w:rsidRDefault="00CB4748" w:rsidP="00CB4748">
      <w:pPr>
        <w:spacing w:after="0" w:line="240" w:lineRule="auto"/>
        <w:ind w:firstLine="709"/>
        <w:jc w:val="both"/>
        <w:rPr>
          <w:rFonts w:eastAsia="Calibri"/>
        </w:rPr>
      </w:pPr>
      <w:r w:rsidRPr="00CB4748">
        <w:rPr>
          <w:rFonts w:eastAsia="Calibri"/>
        </w:rPr>
        <w:t>•  Для того чтобы подчеркнуть цвет глаз в макияже глаз можно поставить небольшое цветовое пятно такого же оттенка, как радужка глаз.</w:t>
      </w:r>
    </w:p>
    <w:p w:rsidR="00CB4748" w:rsidRPr="00CB4748" w:rsidRDefault="00CB4748" w:rsidP="00CB4748">
      <w:pPr>
        <w:spacing w:after="0" w:line="240" w:lineRule="auto"/>
        <w:ind w:firstLine="709"/>
        <w:jc w:val="both"/>
        <w:rPr>
          <w:rFonts w:eastAsia="Calibri"/>
        </w:rPr>
      </w:pPr>
      <w:r w:rsidRPr="00CB4748">
        <w:rPr>
          <w:rFonts w:eastAsia="Calibri"/>
        </w:rPr>
        <w:t>•  Круглое лицо с круглыми бровями, глазами, губами будет казаться еще круглее.</w:t>
      </w:r>
    </w:p>
    <w:p w:rsidR="00CB4748" w:rsidRPr="00CB4748" w:rsidRDefault="00CB4748" w:rsidP="00CB4748">
      <w:pPr>
        <w:spacing w:after="0" w:line="240" w:lineRule="auto"/>
        <w:ind w:firstLine="709"/>
        <w:jc w:val="both"/>
        <w:rPr>
          <w:rFonts w:eastAsia="Calibri"/>
        </w:rPr>
      </w:pPr>
      <w:r w:rsidRPr="00CB4748">
        <w:rPr>
          <w:rFonts w:eastAsia="Calibri"/>
        </w:rPr>
        <w:t xml:space="preserve">4.  Иллюзия переоценки вертикали. Вертикальное всегда кажется нам больше, чем равное ему по величине горизонтальное. Расстояния, находящиеся в верхней части поля нашего зрения, кажутся больше, чем расстояния, находящиеся в его нижней части. Эта иллюзия наиболее характерна для определения пропорций верхней и нижней частей одежды. Равные по длине юбка и блуза не воспринимаются глазом как равные. Длина юбки зрительно сдвигается немного вверх, и эта малая разница вносит </w:t>
      </w:r>
      <w:r w:rsidRPr="00CB4748">
        <w:rPr>
          <w:rFonts w:eastAsia="Calibri"/>
        </w:rPr>
        <w:lastRenderedPageBreak/>
        <w:t>беспокойство, так как глаза начинают сравнивать: что больше, а что меньше. Разница должна быть более явной, чтобы модель легко читалась глазом. То есть необходимо удлинить блузу или юбку.</w:t>
      </w:r>
    </w:p>
    <w:p w:rsidR="00CB4748" w:rsidRPr="00CB4748" w:rsidRDefault="00CB4748" w:rsidP="00CB4748">
      <w:pPr>
        <w:spacing w:after="0" w:line="240" w:lineRule="auto"/>
        <w:ind w:firstLine="709"/>
        <w:jc w:val="both"/>
        <w:rPr>
          <w:rFonts w:eastAsia="Calibri"/>
        </w:rPr>
      </w:pPr>
      <w:r w:rsidRPr="00CB4748">
        <w:rPr>
          <w:rFonts w:eastAsia="Calibri"/>
        </w:rPr>
        <w:t>5.  Иллюзия заполненного пространства. Иногда случается так, что заполненное декором и деталями пространство костюма кажется больше, чем равное ему незаполненное. Поэтому лучше избежать нагромождения деталей в той части фигуры, размеры которой нежелательно увеличивать.</w:t>
      </w:r>
    </w:p>
    <w:p w:rsidR="00CB4748" w:rsidRPr="00CB4748" w:rsidRDefault="00CB4748" w:rsidP="00CB4748">
      <w:pPr>
        <w:spacing w:after="0" w:line="240" w:lineRule="auto"/>
        <w:ind w:firstLine="709"/>
        <w:jc w:val="both"/>
        <w:rPr>
          <w:rFonts w:eastAsia="Calibri"/>
        </w:rPr>
      </w:pPr>
      <w:r w:rsidRPr="00CB4748">
        <w:rPr>
          <w:rFonts w:eastAsia="Calibri"/>
        </w:rPr>
        <w:t>6.  Иллюзия переоценки острого угла. Расстояние между сторонами острого угла кажется больше, чем оно есть на самом деле, а расстояние между сторонами тупого угла недооценивается. В основном это касается оформления горловины. Широкий треугольный вырез горловины делает широкие плечи уже, а узкий и длинный, наоборот, расширяет.</w:t>
      </w:r>
    </w:p>
    <w:p w:rsidR="00CB4748" w:rsidRPr="00CB4748" w:rsidRDefault="00CB4748" w:rsidP="00CB4748">
      <w:pPr>
        <w:spacing w:after="0" w:line="240" w:lineRule="auto"/>
        <w:ind w:firstLine="709"/>
        <w:jc w:val="both"/>
        <w:rPr>
          <w:rFonts w:eastAsia="Calibri"/>
        </w:rPr>
      </w:pPr>
      <w:r w:rsidRPr="00CB4748">
        <w:rPr>
          <w:rFonts w:eastAsia="Calibri"/>
        </w:rPr>
        <w:t>7.  Иллюзия контраста. Этот вид иллюзии рассмотрим на примере контраста форм, размеров и пластического рисунка. Маленькая форма рядом с большой ещё больше уменьшается, а большая форма в окружении малых, кажется еще больше. В дизайне костюма эта иллюзия используется очень широко. Например, в большой шляпе голова будет казаться меньше, чем в маленькой; тонкая шея, окруженная широким вырезом горловины, будет казаться еще тоньше, худая рука в широком рукаве - еще уже, а сильно затянутая талия при широких бедрах сделает их еще шире.</w:t>
      </w:r>
    </w:p>
    <w:p w:rsidR="00CB4748" w:rsidRPr="00CB4748" w:rsidRDefault="00CB4748" w:rsidP="00CB4748">
      <w:pPr>
        <w:spacing w:after="0" w:line="240" w:lineRule="auto"/>
        <w:ind w:firstLine="709"/>
        <w:jc w:val="both"/>
        <w:rPr>
          <w:rFonts w:eastAsia="Calibri"/>
        </w:rPr>
      </w:pPr>
      <w:r w:rsidRPr="00CB4748">
        <w:rPr>
          <w:rFonts w:eastAsia="Calibri"/>
        </w:rPr>
        <w:t>8.  Иллюзия подравнивания (ассимиляции). Суть этой иллюзии в том, что "подобное повторяется подобным", когда линии, размеры и формы повторяются. Например, квадратный вырез горловины подчеркивает квадратный подбородок, узкий вырез горловины еще сильнее сужает узкое лицо, горизонтальная линия кокетки расширяет широкие плечи.</w:t>
      </w:r>
    </w:p>
    <w:p w:rsidR="00CB4748" w:rsidRPr="00CB4748" w:rsidRDefault="00CB4748" w:rsidP="00CB4748">
      <w:pPr>
        <w:spacing w:after="0" w:line="240" w:lineRule="auto"/>
        <w:ind w:firstLine="709"/>
        <w:jc w:val="both"/>
        <w:rPr>
          <w:rFonts w:eastAsia="Calibri"/>
        </w:rPr>
      </w:pPr>
      <w:r w:rsidRPr="00CB4748">
        <w:rPr>
          <w:rFonts w:eastAsia="Calibri"/>
        </w:rPr>
        <w:t>9.  Иллюзия полосатой ткани. Выбирая расположение полос на полосатой ткани (вертикальное или горизонтальное), можно, например, придать полной фигуре стройность, учитывая ширину, частоту и ритмичность полос. При сложном расположении полос (например, под углом) важно учесть, что углы, образуемые встречными полосами, направленными острием вверх, сокращают ширину бедер полной фигуры. Углы, направленные острием вниз, наоборот, зрительно расширяют бедра, даже если сделать вертикальную вставку посередине.</w:t>
      </w:r>
    </w:p>
    <w:p w:rsidR="00CB4748" w:rsidRPr="00CB4748" w:rsidRDefault="00CB4748" w:rsidP="00CB4748">
      <w:pPr>
        <w:spacing w:after="0" w:line="240" w:lineRule="auto"/>
        <w:ind w:firstLine="709"/>
        <w:jc w:val="both"/>
        <w:rPr>
          <w:rFonts w:eastAsia="Calibri"/>
        </w:rPr>
      </w:pPr>
      <w:r w:rsidRPr="00CB4748">
        <w:rPr>
          <w:rFonts w:eastAsia="Calibri"/>
        </w:rPr>
        <w:t>10.  Иллюзия сокращения объема при делении фигуры по вертикали контрастными по цвету тканями. Эта основанная на асимметрии иллюзия, к примеру, может создаваться тем, что левая половина костюма белая, правая - черная, левый рукав - черный, а правый - белый. Благодаря делению по вертикали можно сократить объем полной фигуры, придав ей некоторую стройность и динамичность.</w:t>
      </w:r>
    </w:p>
    <w:p w:rsidR="00CB4748" w:rsidRPr="00CB4748" w:rsidRDefault="00CB4748" w:rsidP="00CB4748">
      <w:pPr>
        <w:spacing w:after="0" w:line="240" w:lineRule="auto"/>
        <w:ind w:firstLine="709"/>
        <w:jc w:val="both"/>
        <w:rPr>
          <w:rFonts w:eastAsia="Calibri"/>
        </w:rPr>
      </w:pPr>
      <w:r w:rsidRPr="00CB4748">
        <w:rPr>
          <w:rFonts w:eastAsia="Calibri"/>
        </w:rPr>
        <w:t xml:space="preserve">11.  Иллюзия пространственности при постепенном сокращении, сжатии, уменьшении рисунка ткани. Такой эффект наиболее часто встречается в моделях стиля "оп-арт". Например, крупная клетка постепенно становится меньше и как будто уходит в пространство. Причем та часть, на которой расположена крупная клетка, кажется больше и объемнее, чем та, на которой </w:t>
      </w:r>
      <w:r w:rsidRPr="00CB4748">
        <w:rPr>
          <w:rFonts w:eastAsia="Calibri"/>
        </w:rPr>
        <w:lastRenderedPageBreak/>
        <w:t>клетка становиться меньше. Поэтому, если женщина хочет привлекать внимание к какой- либо части фигуры, она не должна располагать на ней участки ткани с крупным рисунком. Лучше расположите мелкий узор, а крупный, нарастая, мягко переведет внимание на другую часть фигуры.</w:t>
      </w:r>
    </w:p>
    <w:p w:rsidR="00CB4748" w:rsidRPr="00CB4748" w:rsidRDefault="00CB4748" w:rsidP="00CB4748">
      <w:pPr>
        <w:spacing w:after="0" w:line="240" w:lineRule="auto"/>
        <w:ind w:firstLine="709"/>
        <w:jc w:val="both"/>
        <w:rPr>
          <w:rFonts w:eastAsia="Calibri"/>
        </w:rPr>
      </w:pPr>
      <w:r w:rsidRPr="00CB4748">
        <w:rPr>
          <w:rFonts w:eastAsia="Calibri"/>
        </w:rPr>
        <w:t>12.  Иллюзия психологического отвлечения. Если мы хотим скрыть определенный недостаток фигуры, то внимание лучше направить на другое место в одежде или же подчеркнуть достоинства внешности. Например, при "тяжелом" низе фигуры внимание лучше привлечь к декоративному оформлению шеи, плечевого пояса и так  далее.</w:t>
      </w:r>
    </w:p>
    <w:p w:rsidR="00CB4748" w:rsidRPr="00CB4748" w:rsidRDefault="00CB4748" w:rsidP="00CB4748">
      <w:pPr>
        <w:spacing w:after="0" w:line="240" w:lineRule="auto"/>
        <w:ind w:firstLine="709"/>
        <w:jc w:val="both"/>
        <w:rPr>
          <w:rFonts w:eastAsia="Calibri"/>
        </w:rPr>
      </w:pPr>
      <w:r w:rsidRPr="00CB4748">
        <w:rPr>
          <w:rFonts w:eastAsia="Calibri"/>
        </w:rPr>
        <w:t>13.  Явление иррадиации. Оно состоит в том, что светлые предметы на темном фоне кажутся увеличенными против своих настоящих размеров и как бы захватывают часть темного фона. На рисунке за счет яркости цветов белый квадрат кажется значительно большим, чем черный квадрат на белом фоне.</w:t>
      </w:r>
    </w:p>
    <w:p w:rsidR="00CB4748" w:rsidRPr="00CB4748" w:rsidRDefault="00CB4748" w:rsidP="00CB4748">
      <w:pPr>
        <w:spacing w:after="0" w:line="240" w:lineRule="auto"/>
        <w:ind w:firstLine="709"/>
        <w:jc w:val="both"/>
        <w:rPr>
          <w:rFonts w:eastAsia="Calibri"/>
        </w:rPr>
      </w:pPr>
      <w:r w:rsidRPr="00CB4748">
        <w:rPr>
          <w:rFonts w:eastAsia="Calibri"/>
        </w:rPr>
        <w:t>Любопытно отметить, что, зная о данном свойстве черного цвета скрадывать размеры, дуэлянты в XIX веке предпочитали стреляться именно в черных костюмах в надежде на то, что противник промахнется при стрельбе. Знание и правильное использование свойств  зрительных иллюзий позволяет подчеркнуть красоту и совершенство правильной фигуры, удачно расставить модные акценты на той или иной части тела, а также придать нестандартной или полной фигуре определенный визуальный эффект.</w:t>
      </w:r>
    </w:p>
    <w:p w:rsidR="00CB4748" w:rsidRPr="00CB4748" w:rsidRDefault="00CB4748" w:rsidP="00CB4748">
      <w:pPr>
        <w:spacing w:after="0" w:line="240" w:lineRule="auto"/>
        <w:jc w:val="both"/>
        <w:rPr>
          <w:rFonts w:eastAsia="Calibri"/>
          <w:b/>
        </w:rPr>
      </w:pPr>
      <w:r w:rsidRPr="00CB4748">
        <w:rPr>
          <w:rFonts w:eastAsia="Calibri"/>
          <w:b/>
        </w:rPr>
        <w:t>2. Физика и аксессуары.</w:t>
      </w:r>
    </w:p>
    <w:p w:rsidR="00CB4748" w:rsidRPr="00CB4748" w:rsidRDefault="00CB4748" w:rsidP="00CB4748">
      <w:pPr>
        <w:spacing w:after="0" w:line="240" w:lineRule="auto"/>
        <w:ind w:firstLine="708"/>
        <w:jc w:val="both"/>
        <w:rPr>
          <w:rFonts w:eastAsia="Calibri"/>
        </w:rPr>
      </w:pPr>
      <w:r w:rsidRPr="00CB4748">
        <w:rPr>
          <w:rFonts w:eastAsia="Calibri"/>
        </w:rPr>
        <w:t xml:space="preserve">Невозможно представить себе женщину без солнцезащитных очков. А ведь выбор очков - это целое искусство. Выбирая солнцезащитные очки, многие в первую очередь обращают внимание на оправу, а надо на линзу. Потому что, очки в первую очередь должны защищать глаза, уменьшая количество света. Обычно они поглощают около 70-80% лучей. Способность поглощать световой поток зависит не только от линзы (чем темнее линза, тем больше света она поглощает), но и от химического состава стекла. Стандартные линзы передают цвет без изменения, но некоторые линзы задерживают лучи только определенной части спектра, а это не всегда удобно. Стекла с добавлением серебра реагируют на ультрафиолетовые излучения и называются хамелеоны. Недавно был изобретен новый вид солнцезащитных очков- Polaroid. Уникальные поляризующие линзы Polaroid обеспечивают 100% защиту от ультрафиолетового излучения и раздражающих глаза бликов. Это двойная защита оберегает Ваши глаза от вредного воздействия и позволяет наслаждаться более чем четким видом окружающего мира. Две совершенно одинаковые пластинки из слегка затемнённого стекла или гибкого пластика, сложенные вместе, практически прозрачны. Но стоит повернуть какую-нибудь одну на 90 градусов, как перед глазом окажется сплошная чернота. Это может показаться чудом: ведь каждая пластинка прозрачна при любом повороте. однако внимательный взгляд обнаружит, что при определённых углах её поворота блики от воды, стекла и полированных поверхностей исчезают. Это же можно наблюдать, рассматривая экран компьютерного ЖК-монитора через пластинку: при её повороте яркость </w:t>
      </w:r>
      <w:r w:rsidRPr="00CB4748">
        <w:rPr>
          <w:rFonts w:eastAsia="Calibri"/>
        </w:rPr>
        <w:lastRenderedPageBreak/>
        <w:t>экрана меняется и при определённых положениях гаснет совсем. «Виновник» всех этих (и многих других) любопытных явлений — поляризованный свет. Поляризация — это свойство, которым могут обладать электромагнитные волны, в том числе видимый свет. природе существует множество колебательных процессов. Один из них — гармонические колебания напряжённостей электрического и магнитного полей, образующие переменное электромагнитное поле, которое распространяется в пространстве в виде электромагнитных волн. Волны эти поперечные — векторы е и н напряжённостей электрического и магнитного полей взаимно-перпендикулярны и колеблются поперек направления распространения волны.</w:t>
      </w:r>
    </w:p>
    <w:p w:rsidR="00CB4748" w:rsidRPr="00CB4748" w:rsidRDefault="00CB4748" w:rsidP="00CB4748">
      <w:pPr>
        <w:spacing w:after="0" w:line="240" w:lineRule="auto"/>
        <w:ind w:firstLine="708"/>
        <w:jc w:val="both"/>
        <w:rPr>
          <w:rFonts w:eastAsia="Calibri"/>
        </w:rPr>
      </w:pPr>
      <w:r w:rsidRPr="00CB4748">
        <w:rPr>
          <w:rFonts w:eastAsia="Calibri"/>
        </w:rPr>
        <w:t>Электромагнитные волны условно разделяют на диапазоны по длинам волн, образующих спектр. Наибольшую его часть занимают радиоволны с длиной волны от 0,1 мм до сотен километров. Небольшой, но очень важный участок спектра — оптический диапазон. Он делится на три области — видимую часть спектра, занимающую интервал приблизительно от 0,4 мкм (фиолетовый свет) до 0,7 мкм (красный свет), ультрафиолетовую (УФ) и инфракрасную (ИК), невидимые глазом. Поэтому поляризационные явления доступны непосредственному наблюдению только в видимой области.</w:t>
      </w:r>
    </w:p>
    <w:p w:rsidR="00CB4748" w:rsidRPr="00CB4748" w:rsidRDefault="00CB4748" w:rsidP="00CB4748">
      <w:pPr>
        <w:spacing w:after="0" w:line="240" w:lineRule="auto"/>
        <w:jc w:val="both"/>
        <w:rPr>
          <w:rFonts w:eastAsia="Calibri"/>
          <w:b/>
        </w:rPr>
      </w:pPr>
      <w:r w:rsidRPr="00CB4748">
        <w:rPr>
          <w:rFonts w:eastAsia="Calibri"/>
          <w:b/>
        </w:rPr>
        <w:t xml:space="preserve">3. Физика в косметологии. </w:t>
      </w:r>
    </w:p>
    <w:p w:rsidR="00CB4748" w:rsidRPr="00CB4748" w:rsidRDefault="00CB4748" w:rsidP="00CB4748">
      <w:pPr>
        <w:spacing w:after="0" w:line="240" w:lineRule="auto"/>
        <w:ind w:firstLine="709"/>
        <w:jc w:val="both"/>
        <w:rPr>
          <w:rFonts w:eastAsia="Calibri"/>
          <w:b/>
        </w:rPr>
      </w:pPr>
      <w:r w:rsidRPr="00CB4748">
        <w:rPr>
          <w:rFonts w:eastAsia="Calibri"/>
        </w:rPr>
        <w:t>Для того чтобы выглядеть привлекательнее, женщины идут на такие радикальные меры, как эпиляция. В наше время существует множество видов эпиляции таких, как:</w:t>
      </w:r>
      <w:r w:rsidRPr="00CB4748">
        <w:rPr>
          <w:rFonts w:eastAsia="Calibri"/>
          <w:b/>
        </w:rPr>
        <w:t xml:space="preserve"> </w:t>
      </w:r>
      <w:r w:rsidRPr="00CB4748">
        <w:rPr>
          <w:rFonts w:eastAsia="Calibri"/>
        </w:rPr>
        <w:t>-Лазерная эпиляция - разрушение волос под действием концентрированного луча света.</w:t>
      </w:r>
    </w:p>
    <w:p w:rsidR="00CB4748" w:rsidRPr="00CB4748" w:rsidRDefault="00CB4748" w:rsidP="00CB4748">
      <w:pPr>
        <w:spacing w:after="0" w:line="240" w:lineRule="auto"/>
        <w:jc w:val="both"/>
        <w:rPr>
          <w:rFonts w:eastAsia="Calibri"/>
        </w:rPr>
      </w:pPr>
      <w:r w:rsidRPr="00CB4748">
        <w:rPr>
          <w:rFonts w:eastAsia="Calibri"/>
        </w:rPr>
        <w:t>-Ультразвуковая эпиляция - воздействие на луковицы волос с помощью ультразвуковых колебаний.</w:t>
      </w:r>
    </w:p>
    <w:p w:rsidR="00CB4748" w:rsidRPr="00CB4748" w:rsidRDefault="00CB4748" w:rsidP="00CB4748">
      <w:pPr>
        <w:spacing w:after="0" w:line="240" w:lineRule="auto"/>
        <w:jc w:val="both"/>
        <w:rPr>
          <w:rFonts w:eastAsia="Calibri"/>
        </w:rPr>
      </w:pPr>
      <w:r w:rsidRPr="00CB4748">
        <w:rPr>
          <w:rFonts w:eastAsia="Calibri"/>
        </w:rPr>
        <w:t>-Электроэпиляция- осуществляется путем введения электрода в волосяную луковицу и пропускания через нее электрического тока.</w:t>
      </w:r>
    </w:p>
    <w:p w:rsidR="00CB4748" w:rsidRPr="00CB4748" w:rsidRDefault="00CB4748" w:rsidP="00CB4748">
      <w:pPr>
        <w:spacing w:after="0" w:line="240" w:lineRule="auto"/>
        <w:ind w:firstLine="708"/>
        <w:jc w:val="both"/>
        <w:rPr>
          <w:rFonts w:eastAsia="Calibri"/>
        </w:rPr>
      </w:pPr>
      <w:r w:rsidRPr="00CB4748">
        <w:rPr>
          <w:rFonts w:eastAsia="Calibri"/>
        </w:rPr>
        <w:t>Девушки, часто посещающие косметический кабинет знают, что недавно ученые изобрели новый вид косметических процедур, позволяющий женщинам все время держать себя в отличной косметической форме. Такой вид процедур называется «Ионофорезом».</w:t>
      </w:r>
    </w:p>
    <w:p w:rsidR="00CB4748" w:rsidRPr="00CB4748" w:rsidRDefault="00CB4748" w:rsidP="00CB4748">
      <w:pPr>
        <w:spacing w:after="0" w:line="240" w:lineRule="auto"/>
        <w:jc w:val="both"/>
        <w:rPr>
          <w:rFonts w:eastAsia="Calibri"/>
        </w:rPr>
      </w:pPr>
      <w:r w:rsidRPr="00CB4748">
        <w:rPr>
          <w:rFonts w:eastAsia="Calibri"/>
        </w:rPr>
        <w:t>"Ионофорез" означает дословно "транспортировка ионов". Основу косметического ионофореза составляют свойства электрического тока. Уже несколько десятилетий назад было показано, что при воздействии на кожу тока низкой силы и напряжения изменяются свойства клеточных мембран, многие биохимические процессы протекают активнее, повышается проницаемость кожного покрова. На этом фоне использование косметических средств приводит к образованию заряженных частиц - ионов. Ионизированные активные компоненты косметики заполняют протоки сальных и потовых желез, проникая глубоко в кожный покров по средствам диффузии (до 2-5 мм, в то время как неионизированным средствам "под силу" преодолеть лишь доли миллиметров). Ионизированная косметика оказывает более эффективное действие, чем при простом нанесении средства на кожу.</w:t>
      </w:r>
    </w:p>
    <w:p w:rsidR="00CB4748" w:rsidRPr="00CB4748" w:rsidRDefault="00CB4748" w:rsidP="00CB4748">
      <w:pPr>
        <w:spacing w:after="0" w:line="240" w:lineRule="auto"/>
        <w:ind w:firstLine="708"/>
        <w:jc w:val="both"/>
        <w:rPr>
          <w:rFonts w:eastAsia="Calibri"/>
        </w:rPr>
      </w:pPr>
      <w:r w:rsidRPr="00CB4748">
        <w:rPr>
          <w:rFonts w:eastAsia="Calibri"/>
        </w:rPr>
        <w:lastRenderedPageBreak/>
        <w:t>Во время ионофореза электрический ток в комплексе с ионизированной косметикой стимулирует нервные окончания кожи. Импульсы передаются в мозг, и локальные косметические эффекты подкрепляются общим улучшением самочувствия.</w:t>
      </w:r>
    </w:p>
    <w:p w:rsidR="00CB4748" w:rsidRPr="00CB4748" w:rsidRDefault="00CB4748" w:rsidP="00CB4748">
      <w:pPr>
        <w:spacing w:after="0" w:line="240" w:lineRule="auto"/>
        <w:jc w:val="both"/>
        <w:rPr>
          <w:rFonts w:eastAsia="Calibri"/>
        </w:rPr>
      </w:pPr>
      <w:r w:rsidRPr="00CB4748">
        <w:rPr>
          <w:rFonts w:eastAsia="Calibri"/>
        </w:rPr>
        <w:t>Заключение. Таким образом, современная  девушка каждый день сталкивается с тысячью физических явлений и процессов и  умело ими пользуется. Физика позволила человеку выйти за рамки привычного мира и открыть для себя новые горизонты. С ней жизнь стала богаче, насыщеннее и интереснее.</w:t>
      </w:r>
    </w:p>
    <w:p w:rsidR="00CB4748" w:rsidRPr="00CB4748" w:rsidRDefault="00CB4748" w:rsidP="00CB4748">
      <w:pPr>
        <w:spacing w:after="0" w:line="240" w:lineRule="auto"/>
        <w:jc w:val="both"/>
        <w:rPr>
          <w:rFonts w:eastAsia="Calibri"/>
        </w:rPr>
      </w:pPr>
    </w:p>
    <w:p w:rsidR="00CB4748" w:rsidRPr="00CB4748" w:rsidRDefault="00CB4748" w:rsidP="00CB4748">
      <w:pPr>
        <w:spacing w:after="0" w:line="240" w:lineRule="auto"/>
        <w:ind w:firstLine="708"/>
        <w:jc w:val="both"/>
        <w:rPr>
          <w:rFonts w:eastAsia="Calibri"/>
        </w:rPr>
      </w:pPr>
      <w:r w:rsidRPr="00CB4748">
        <w:rPr>
          <w:rFonts w:eastAsia="Calibri"/>
          <w:b/>
        </w:rPr>
        <w:t>Список литературы</w:t>
      </w:r>
    </w:p>
    <w:p w:rsidR="00CB4748" w:rsidRPr="00CB4748" w:rsidRDefault="00CB4748" w:rsidP="00CB4748">
      <w:pPr>
        <w:spacing w:after="0" w:line="240" w:lineRule="auto"/>
        <w:ind w:firstLine="709"/>
        <w:jc w:val="both"/>
        <w:rPr>
          <w:rFonts w:eastAsia="Calibri"/>
        </w:rPr>
      </w:pPr>
      <w:r w:rsidRPr="00CB4748">
        <w:rPr>
          <w:rFonts w:eastAsia="Calibri"/>
        </w:rPr>
        <w:t>1.  Мякишев</w:t>
      </w:r>
      <w:r w:rsidRPr="00CB4748">
        <w:rPr>
          <w:rFonts w:ascii="Calibri" w:eastAsia="Calibri" w:hAnsi="Calibri"/>
          <w:sz w:val="22"/>
          <w:szCs w:val="22"/>
        </w:rPr>
        <w:t xml:space="preserve"> </w:t>
      </w:r>
      <w:r w:rsidRPr="00CB4748">
        <w:rPr>
          <w:rFonts w:eastAsia="Calibri"/>
        </w:rPr>
        <w:t>Г.Я.,. Буховцев</w:t>
      </w:r>
      <w:r w:rsidRPr="00CB4748">
        <w:rPr>
          <w:rFonts w:ascii="Calibri" w:eastAsia="Calibri" w:hAnsi="Calibri"/>
          <w:sz w:val="22"/>
          <w:szCs w:val="22"/>
        </w:rPr>
        <w:t xml:space="preserve"> </w:t>
      </w:r>
      <w:r w:rsidRPr="00CB4748">
        <w:rPr>
          <w:rFonts w:eastAsia="Calibri"/>
        </w:rPr>
        <w:t>Б.Б., Сотский</w:t>
      </w:r>
      <w:r w:rsidRPr="00CB4748">
        <w:rPr>
          <w:rFonts w:ascii="Calibri" w:eastAsia="Calibri" w:hAnsi="Calibri"/>
          <w:sz w:val="22"/>
          <w:szCs w:val="22"/>
        </w:rPr>
        <w:t xml:space="preserve"> </w:t>
      </w:r>
      <w:r w:rsidRPr="00CB4748">
        <w:rPr>
          <w:rFonts w:eastAsia="Calibri"/>
        </w:rPr>
        <w:t>Н.Н.:</w:t>
      </w:r>
      <w:r w:rsidRPr="00CB4748">
        <w:rPr>
          <w:rFonts w:ascii="Calibri" w:eastAsia="Calibri" w:hAnsi="Calibri"/>
          <w:sz w:val="22"/>
          <w:szCs w:val="22"/>
        </w:rPr>
        <w:t xml:space="preserve"> </w:t>
      </w:r>
      <w:r w:rsidRPr="00CB4748">
        <w:rPr>
          <w:rFonts w:eastAsia="Calibri"/>
        </w:rPr>
        <w:t>Физика 10 класс,  2010 Издательство: Просвещение,  374с., Формат: pdf.</w:t>
      </w:r>
    </w:p>
    <w:p w:rsidR="00CB4748" w:rsidRPr="00CB4748" w:rsidRDefault="00CB4748" w:rsidP="00CB4748">
      <w:pPr>
        <w:spacing w:after="0" w:line="240" w:lineRule="auto"/>
        <w:ind w:firstLine="709"/>
        <w:jc w:val="both"/>
        <w:rPr>
          <w:rFonts w:eastAsia="Calibri"/>
        </w:rPr>
      </w:pPr>
      <w:r w:rsidRPr="00CB4748">
        <w:rPr>
          <w:rFonts w:eastAsia="Calibri"/>
        </w:rPr>
        <w:t xml:space="preserve">2. </w:t>
      </w:r>
      <w:r w:rsidRPr="00CB4748">
        <w:rPr>
          <w:rFonts w:eastAsia="Calibri"/>
          <w:lang w:val="en-US"/>
        </w:rPr>
        <w:t>www</w:t>
      </w:r>
      <w:r w:rsidRPr="00CB4748">
        <w:rPr>
          <w:rFonts w:eastAsia="Calibri"/>
        </w:rPr>
        <w:t>.</w:t>
      </w:r>
      <w:r w:rsidRPr="00CB4748">
        <w:rPr>
          <w:rFonts w:eastAsia="Calibri"/>
          <w:lang w:val="en-US"/>
        </w:rPr>
        <w:t>aromat</w:t>
      </w:r>
      <w:r w:rsidRPr="00CB4748">
        <w:rPr>
          <w:rFonts w:eastAsia="Calibri"/>
        </w:rPr>
        <w:t>.</w:t>
      </w:r>
      <w:r w:rsidRPr="00CB4748">
        <w:rPr>
          <w:rFonts w:eastAsia="Calibri"/>
          <w:lang w:val="en-US"/>
        </w:rPr>
        <w:t>ru</w:t>
      </w:r>
      <w:r w:rsidRPr="00CB4748">
        <w:rPr>
          <w:rFonts w:eastAsia="Calibri"/>
        </w:rPr>
        <w:t>/</w:t>
      </w:r>
      <w:r w:rsidRPr="00CB4748">
        <w:rPr>
          <w:rFonts w:eastAsia="Calibri"/>
          <w:lang w:val="en-US"/>
        </w:rPr>
        <w:t>cosmetics</w:t>
      </w:r>
      <w:r w:rsidRPr="00CB4748">
        <w:rPr>
          <w:rFonts w:eastAsia="Calibri"/>
        </w:rPr>
        <w:t>/</w:t>
      </w:r>
      <w:r w:rsidRPr="00CB4748">
        <w:rPr>
          <w:rFonts w:eastAsia="Calibri"/>
          <w:lang w:val="en-US"/>
        </w:rPr>
        <w:t>loreal</w:t>
      </w:r>
      <w:r w:rsidRPr="00CB4748">
        <w:rPr>
          <w:rFonts w:eastAsia="Calibri"/>
        </w:rPr>
        <w:t>.</w:t>
      </w:r>
      <w:r w:rsidRPr="00CB4748">
        <w:rPr>
          <w:rFonts w:eastAsia="Calibri"/>
          <w:lang w:val="en-US"/>
        </w:rPr>
        <w:t>php</w:t>
      </w:r>
      <w:r w:rsidRPr="00CB4748">
        <w:rPr>
          <w:rFonts w:eastAsia="Calibri"/>
        </w:rPr>
        <w:t>3.</w:t>
      </w:r>
    </w:p>
    <w:p w:rsidR="00CB4748" w:rsidRPr="00CB4748" w:rsidRDefault="00CB4748" w:rsidP="00CB4748">
      <w:pPr>
        <w:spacing w:after="0" w:line="240" w:lineRule="auto"/>
        <w:ind w:firstLine="709"/>
        <w:jc w:val="both"/>
        <w:rPr>
          <w:rFonts w:eastAsia="Calibri"/>
        </w:rPr>
      </w:pPr>
      <w:r w:rsidRPr="00CB4748">
        <w:rPr>
          <w:rFonts w:eastAsia="Calibri"/>
        </w:rPr>
        <w:t>3.</w:t>
      </w:r>
      <w:r w:rsidRPr="00CB4748">
        <w:rPr>
          <w:rFonts w:ascii="Calibri" w:eastAsia="Calibri" w:hAnsi="Calibri"/>
          <w:sz w:val="22"/>
          <w:szCs w:val="22"/>
        </w:rPr>
        <w:t xml:space="preserve"> </w:t>
      </w:r>
      <w:r w:rsidRPr="00CB4748">
        <w:rPr>
          <w:rFonts w:eastAsia="Calibri"/>
        </w:rPr>
        <w:t>Иванов Б. Н. Законы физики. Изд.3, М.:URSS, 2010 г., 368 с.</w:t>
      </w:r>
    </w:p>
    <w:p w:rsidR="00CB4748" w:rsidRPr="00CB4748" w:rsidRDefault="00CB4748" w:rsidP="00CB4748">
      <w:pPr>
        <w:spacing w:after="0" w:line="240" w:lineRule="auto"/>
        <w:ind w:firstLine="709"/>
        <w:jc w:val="both"/>
        <w:rPr>
          <w:rFonts w:eastAsia="Calibri"/>
        </w:rPr>
      </w:pPr>
    </w:p>
    <w:p w:rsidR="00CB4748" w:rsidRPr="00CB4748" w:rsidRDefault="00CB4748" w:rsidP="00CB4748">
      <w:pPr>
        <w:spacing w:after="200" w:line="240" w:lineRule="auto"/>
        <w:ind w:firstLine="709"/>
        <w:contextualSpacing/>
        <w:jc w:val="right"/>
        <w:rPr>
          <w:rFonts w:eastAsia="Times New Roman"/>
          <w:lang w:eastAsia="ru-RU"/>
        </w:rPr>
      </w:pPr>
    </w:p>
    <w:p w:rsidR="00CB4748" w:rsidRPr="00CB4748" w:rsidRDefault="00CB4748" w:rsidP="00CB4748">
      <w:pPr>
        <w:spacing w:after="200" w:line="240" w:lineRule="auto"/>
        <w:ind w:firstLine="709"/>
        <w:contextualSpacing/>
        <w:jc w:val="right"/>
        <w:rPr>
          <w:rFonts w:eastAsia="Times New Roman"/>
          <w:lang w:eastAsia="ru-RU"/>
        </w:rPr>
      </w:pPr>
      <w:r w:rsidRPr="00CB4748">
        <w:rPr>
          <w:rFonts w:eastAsia="Times New Roman"/>
          <w:lang w:eastAsia="ru-RU"/>
        </w:rPr>
        <w:t>А.А. Николаенко</w:t>
      </w:r>
    </w:p>
    <w:p w:rsidR="00CB4748" w:rsidRPr="00CB4748" w:rsidRDefault="00CB4748" w:rsidP="00CB4748">
      <w:pPr>
        <w:spacing w:after="200" w:line="240" w:lineRule="auto"/>
        <w:ind w:firstLine="709"/>
        <w:contextualSpacing/>
        <w:jc w:val="right"/>
        <w:rPr>
          <w:rFonts w:eastAsia="Times New Roman"/>
          <w:lang w:eastAsia="ru-RU"/>
        </w:rPr>
      </w:pPr>
      <w:r w:rsidRPr="00CB4748">
        <w:rPr>
          <w:rFonts w:eastAsia="Times New Roman"/>
          <w:lang w:eastAsia="ru-RU"/>
        </w:rPr>
        <w:t>студентка группы ТЭпб-116</w:t>
      </w:r>
    </w:p>
    <w:p w:rsidR="00CB4748" w:rsidRPr="00CB4748" w:rsidRDefault="00CB4748" w:rsidP="00CB4748">
      <w:pPr>
        <w:spacing w:after="200" w:line="240" w:lineRule="auto"/>
        <w:ind w:firstLine="709"/>
        <w:contextualSpacing/>
        <w:jc w:val="right"/>
        <w:rPr>
          <w:rFonts w:eastAsia="Times New Roman"/>
          <w:lang w:eastAsia="ru-RU"/>
        </w:rPr>
      </w:pPr>
      <w:r w:rsidRPr="00CB4748">
        <w:rPr>
          <w:rFonts w:eastAsia="Times New Roman"/>
          <w:i/>
          <w:lang w:eastAsia="ru-RU"/>
        </w:rPr>
        <w:t>Научный руководитель</w:t>
      </w:r>
      <w:r w:rsidRPr="00CB4748">
        <w:rPr>
          <w:rFonts w:eastAsia="Times New Roman"/>
          <w:lang w:eastAsia="ru-RU"/>
        </w:rPr>
        <w:t>: профессор, к.т.н. Л.Н. Шарыгин</w:t>
      </w:r>
    </w:p>
    <w:p w:rsidR="00CB4748" w:rsidRPr="00CB4748" w:rsidRDefault="00CB4748" w:rsidP="00CB4748">
      <w:pPr>
        <w:spacing w:after="0" w:line="240" w:lineRule="auto"/>
        <w:ind w:firstLine="709"/>
        <w:jc w:val="right"/>
        <w:rPr>
          <w:rFonts w:eastAsia="Times New Roman"/>
          <w:i/>
          <w:lang w:eastAsia="ru-RU"/>
        </w:rPr>
      </w:pPr>
    </w:p>
    <w:p w:rsidR="00CB4748" w:rsidRPr="00CB4748" w:rsidRDefault="00CB4748" w:rsidP="00CB4748">
      <w:pPr>
        <w:keepNext/>
        <w:keepLines/>
        <w:spacing w:after="0" w:line="240" w:lineRule="auto"/>
        <w:jc w:val="center"/>
        <w:outlineLvl w:val="0"/>
        <w:rPr>
          <w:rFonts w:eastAsia="Times New Roman" w:cstheme="majorBidi"/>
          <w:b/>
          <w:szCs w:val="32"/>
          <w:lang w:eastAsia="ru-RU"/>
        </w:rPr>
      </w:pPr>
      <w:bookmarkStart w:id="56" w:name="_Toc496260798"/>
      <w:r w:rsidRPr="00CB4748">
        <w:rPr>
          <w:rFonts w:eastAsia="Times New Roman" w:cstheme="majorBidi"/>
          <w:b/>
          <w:szCs w:val="32"/>
          <w:lang w:eastAsia="ru-RU"/>
        </w:rPr>
        <w:t>УСТРОЙСТВО ДЛЯ ИЗМЕРЕНИЯ КРУТЯЩЕГО МОМЕНТА</w:t>
      </w:r>
      <w:bookmarkEnd w:id="56"/>
    </w:p>
    <w:p w:rsidR="00CB4748" w:rsidRPr="00CB4748" w:rsidRDefault="00CB4748" w:rsidP="00CB4748">
      <w:pPr>
        <w:spacing w:after="200" w:line="240" w:lineRule="auto"/>
        <w:ind w:firstLine="709"/>
        <w:contextualSpacing/>
        <w:jc w:val="center"/>
        <w:rPr>
          <w:rFonts w:eastAsia="Times New Roman"/>
          <w:b/>
          <w:lang w:eastAsia="ru-RU"/>
        </w:rPr>
      </w:pPr>
    </w:p>
    <w:p w:rsidR="00CB4748" w:rsidRPr="00CB4748" w:rsidRDefault="00CB4748" w:rsidP="00CB4748">
      <w:pPr>
        <w:spacing w:after="200" w:line="240" w:lineRule="auto"/>
        <w:ind w:left="71" w:firstLine="709"/>
        <w:contextualSpacing/>
        <w:jc w:val="both"/>
        <w:rPr>
          <w:rFonts w:eastAsia="Times New Roman"/>
          <w:lang w:eastAsia="ru-RU"/>
        </w:rPr>
      </w:pPr>
      <w:r w:rsidRPr="00CB4748">
        <w:rPr>
          <w:rFonts w:eastAsia="Times New Roman"/>
          <w:lang w:eastAsia="ru-RU"/>
        </w:rPr>
        <w:t>Устройства для измерения крутящего момента находят применение при стендовых испытаниях двигателей. В этом случае моментометрический преобразователь (датчик) устанавливают в разрыв кинематической цепи между двигателем и тормозом. Основные принципы построения моментометрических преобразователей изложены в монографии</w:t>
      </w:r>
      <w:r w:rsidRPr="00CB4748">
        <w:rPr>
          <w:rFonts w:eastAsia="Times New Roman"/>
          <w:position w:val="-4"/>
          <w:lang w:eastAsia="ru-RU"/>
        </w:rPr>
        <w:object w:dxaOrig="120" w:dyaOrig="300">
          <v:shape id="_x0000_i1112" type="#_x0000_t75" style="width:6pt;height:15pt" o:ole="">
            <v:imagedata r:id="rId282" o:title=""/>
          </v:shape>
          <o:OLEObject Type="Embed" ProgID="Equation.3" ShapeID="_x0000_i1112" DrawAspect="Content" ObjectID="_1571140467" r:id="rId283"/>
        </w:object>
      </w:r>
      <w:r w:rsidRPr="00CB4748">
        <w:rPr>
          <w:rFonts w:eastAsia="Times New Roman"/>
          <w:lang w:eastAsia="ru-RU"/>
        </w:rPr>
        <w:t>. В качестве первичного преобразования используют торсион</w:t>
      </w:r>
      <w:r w:rsidRPr="00CB4748">
        <w:rPr>
          <w:rFonts w:eastAsia="Times New Roman"/>
          <w:position w:val="-4"/>
          <w:lang w:eastAsia="ru-RU"/>
        </w:rPr>
        <w:object w:dxaOrig="160" w:dyaOrig="300">
          <v:shape id="_x0000_i1113" type="#_x0000_t75" style="width:8.25pt;height:15pt" o:ole="">
            <v:imagedata r:id="rId284" o:title=""/>
          </v:shape>
          <o:OLEObject Type="Embed" ProgID="Equation.3" ShapeID="_x0000_i1113" DrawAspect="Content" ObjectID="_1571140468" r:id="rId285"/>
        </w:object>
      </w:r>
      <w:r w:rsidRPr="00CB4748">
        <w:rPr>
          <w:rFonts w:eastAsia="Times New Roman"/>
          <w:lang w:eastAsia="ru-RU"/>
        </w:rPr>
        <w:t>или винтовые пружины</w:t>
      </w:r>
      <w:r w:rsidRPr="00CB4748">
        <w:rPr>
          <w:rFonts w:eastAsia="Times New Roman"/>
          <w:position w:val="-4"/>
          <w:lang w:eastAsia="ru-RU"/>
        </w:rPr>
        <w:object w:dxaOrig="139" w:dyaOrig="300">
          <v:shape id="_x0000_i1114" type="#_x0000_t75" style="width:6.75pt;height:15pt" o:ole="">
            <v:imagedata r:id="rId286" o:title=""/>
          </v:shape>
          <o:OLEObject Type="Embed" ProgID="Equation.3" ShapeID="_x0000_i1114" DrawAspect="Content" ObjectID="_1571140469" r:id="rId287"/>
        </w:object>
      </w:r>
      <w:r w:rsidRPr="00CB4748">
        <w:rPr>
          <w:rFonts w:eastAsia="Times New Roman"/>
          <w:lang w:eastAsia="ru-RU"/>
        </w:rPr>
        <w:t xml:space="preserve">. Однако доведение жесткости таких упругих элементов до расчетного значения требуют ряда циклов термообработки. </w:t>
      </w:r>
    </w:p>
    <w:p w:rsidR="00CB4748" w:rsidRPr="00CB4748" w:rsidRDefault="00CB4748" w:rsidP="00CB4748">
      <w:pPr>
        <w:spacing w:after="200" w:line="240" w:lineRule="auto"/>
        <w:ind w:firstLine="709"/>
        <w:contextualSpacing/>
        <w:jc w:val="both"/>
        <w:rPr>
          <w:rFonts w:eastAsia="Times New Roman"/>
          <w:lang w:eastAsia="ru-RU"/>
        </w:rPr>
      </w:pPr>
      <w:r w:rsidRPr="00CB4748">
        <w:rPr>
          <w:rFonts w:eastAsia="Times New Roman"/>
          <w:lang w:eastAsia="ru-RU"/>
        </w:rPr>
        <w:t>Предлагаем основные технические решения на основе первичного преобразователя простейшей формы - в виде плоской пружины.</w:t>
      </w:r>
    </w:p>
    <w:p w:rsidR="00CB4748" w:rsidRPr="00CB4748" w:rsidRDefault="00CB4748" w:rsidP="00CB4748">
      <w:pPr>
        <w:spacing w:after="200" w:line="240" w:lineRule="auto"/>
        <w:ind w:firstLine="709"/>
        <w:contextualSpacing/>
        <w:jc w:val="both"/>
        <w:rPr>
          <w:rFonts w:eastAsia="Times New Roman"/>
          <w:color w:val="000000"/>
          <w:lang w:eastAsia="ru-RU"/>
        </w:rPr>
      </w:pPr>
      <w:r w:rsidRPr="00CB4748">
        <w:rPr>
          <w:rFonts w:eastAsia="Times New Roman"/>
          <w:color w:val="000000"/>
          <w:lang w:eastAsia="ru-RU"/>
        </w:rPr>
        <w:t xml:space="preserve">В корпусе 1 с помощью подшипников 2,3 установлены два полувала 4,5. Имеется центральный подшипник 6, который размещён в расточке полувала 5 с внутренней стороны и соединён с цапфой полувала 4. Полувалы 4,5 снабжены зубчатыми дисками 7,8. В центральной части полувала 4 с помощью накладки 9 и винтов 10 закреплена своей средней частью плоская пружина 11 (торсионная часть вала). На </w:t>
      </w:r>
      <w:r w:rsidRPr="00CB4748">
        <w:rPr>
          <w:rFonts w:eastAsia="Times New Roman"/>
          <w:lang w:eastAsia="ru-RU"/>
        </w:rPr>
        <w:t>рис.</w:t>
      </w:r>
      <w:r w:rsidRPr="00CB4748">
        <w:rPr>
          <w:rFonts w:eastAsia="Times New Roman"/>
          <w:color w:val="000000"/>
          <w:lang w:eastAsia="ru-RU"/>
        </w:rPr>
        <w:t xml:space="preserve"> 2 зона установки накладки для наглядности условно повернута. На зубчатом диске 8 полувала 5 выполнены два выступа 12,13. На торцовой поверхности выступов 12,13 установлены по два подшипника качения (шарикоподшипники), соответственно 14,15 и 16,17. Каждый подшипник 14-17 установлен посредством ступенчатого штифта 18. Эти штифты запрессованы в выступы 12,13 до упора ступенчатой частью , а подшипники 14-17 установлены с натягом по внутреннему кольцу на </w:t>
      </w:r>
      <w:r w:rsidRPr="00CB4748">
        <w:rPr>
          <w:rFonts w:eastAsia="Times New Roman"/>
          <w:color w:val="000000"/>
          <w:lang w:eastAsia="ru-RU"/>
        </w:rPr>
        <w:lastRenderedPageBreak/>
        <w:t xml:space="preserve">выступающей части штифов 18. Концы плоской пружины 11 размещены между наружными кольцами с некоторым натягом. Две поверхности выступов 12,13 выполнены плоскими в радиальном направлении и образуют угол </w:t>
      </w:r>
      <w:r w:rsidRPr="00CB4748">
        <w:rPr>
          <w:rFonts w:eastAsia="Times New Roman"/>
          <w:color w:val="000000"/>
          <w:position w:val="-12"/>
          <w:lang w:eastAsia="ru-RU"/>
        </w:rPr>
        <w:object w:dxaOrig="300" w:dyaOrig="360">
          <v:shape id="_x0000_i1115" type="#_x0000_t75" style="width:15pt;height:18pt" o:ole="">
            <v:imagedata r:id="rId288" o:title=""/>
          </v:shape>
          <o:OLEObject Type="Embed" ProgID="Equation.3" ShapeID="_x0000_i1115" DrawAspect="Content" ObjectID="_1571140470" r:id="rId289"/>
        </w:object>
      </w:r>
      <w:r w:rsidRPr="00CB4748">
        <w:rPr>
          <w:rFonts w:eastAsia="Times New Roman"/>
          <w:color w:val="000000"/>
          <w:lang w:eastAsia="ru-RU"/>
        </w:rPr>
        <w:t xml:space="preserve">.В целом, вал устройства составляют два полувала 4,5 и сменная торсионная часть в виде плоской пружины 11. Плоская пружина изготавливается из закаленной плоской заготовки и в дальнейшем  термообработке не подлежит. Для взаимодействия с выступами 12,13 на зубчатом диске 7 предусмотрены выступы 19,20. Эти выступы имеют радиальные пазы с углом </w:t>
      </w:r>
      <w:r w:rsidRPr="00CB4748">
        <w:rPr>
          <w:rFonts w:eastAsia="Times New Roman"/>
          <w:color w:val="000000"/>
          <w:position w:val="-12"/>
          <w:lang w:eastAsia="ru-RU"/>
        </w:rPr>
        <w:object w:dxaOrig="320" w:dyaOrig="360">
          <v:shape id="_x0000_i1116" type="#_x0000_t75" style="width:16.5pt;height:18pt" o:ole="">
            <v:imagedata r:id="rId290" o:title=""/>
          </v:shape>
          <o:OLEObject Type="Embed" ProgID="Equation.3" ShapeID="_x0000_i1116" DrawAspect="Content" ObjectID="_1571140471" r:id="rId291"/>
        </w:object>
      </w:r>
      <w:r w:rsidRPr="00CB4748">
        <w:rPr>
          <w:rFonts w:eastAsia="Times New Roman"/>
          <w:color w:val="000000"/>
          <w:lang w:eastAsia="ru-RU"/>
        </w:rPr>
        <w:t xml:space="preserve">, при этом осевая длина паза такова, что обеспечивается взаимодействие выступов 12,13 с пазами выступов 19,20 по плоским граням, которые соответствуют углам </w:t>
      </w:r>
      <w:r w:rsidRPr="00CB4748">
        <w:rPr>
          <w:rFonts w:eastAsia="Times New Roman"/>
          <w:color w:val="000000"/>
          <w:position w:val="-12"/>
          <w:lang w:eastAsia="ru-RU"/>
        </w:rPr>
        <w:object w:dxaOrig="320" w:dyaOrig="360">
          <v:shape id="_x0000_i1117" type="#_x0000_t75" style="width:16.5pt;height:18pt" o:ole="">
            <v:imagedata r:id="rId292" o:title=""/>
          </v:shape>
          <o:OLEObject Type="Embed" ProgID="Equation.3" ShapeID="_x0000_i1117" DrawAspect="Content" ObjectID="_1571140472" r:id="rId293"/>
        </w:object>
      </w:r>
      <w:r w:rsidRPr="00CB4748">
        <w:rPr>
          <w:rFonts w:eastAsia="Times New Roman"/>
          <w:color w:val="000000"/>
          <w:lang w:eastAsia="ru-RU"/>
        </w:rPr>
        <w:t xml:space="preserve"> и </w:t>
      </w:r>
      <w:r w:rsidRPr="00CB4748">
        <w:rPr>
          <w:rFonts w:eastAsia="Times New Roman"/>
          <w:color w:val="000000"/>
          <w:position w:val="-12"/>
          <w:lang w:eastAsia="ru-RU"/>
        </w:rPr>
        <w:object w:dxaOrig="300" w:dyaOrig="360">
          <v:shape id="_x0000_i1118" type="#_x0000_t75" style="width:15pt;height:18pt" o:ole="">
            <v:imagedata r:id="rId294" o:title=""/>
          </v:shape>
          <o:OLEObject Type="Embed" ProgID="Equation.3" ShapeID="_x0000_i1118" DrawAspect="Content" ObjectID="_1571140473" r:id="rId295"/>
        </w:object>
      </w:r>
      <w:r w:rsidRPr="00CB4748">
        <w:rPr>
          <w:rFonts w:eastAsia="Times New Roman"/>
          <w:color w:val="000000"/>
          <w:lang w:eastAsia="ru-RU"/>
        </w:rPr>
        <w:t xml:space="preserve"> . Таким образом, в нештатной ситуации, когда измеряемый крутящий момент превысит допустимые пределы деформация торсионной части вала (пружины 11) не осуществляется оптическим каналом. Для этого на дисках 7,8 выполнены превысит углового зазора γ</w:t>
      </w:r>
    </w:p>
    <w:p w:rsidR="00CB4748" w:rsidRPr="00CB4748" w:rsidRDefault="00CB4748" w:rsidP="00CB4748">
      <w:pPr>
        <w:spacing w:after="200" w:line="240" w:lineRule="auto"/>
        <w:ind w:firstLine="709"/>
        <w:contextualSpacing/>
        <w:rPr>
          <w:rFonts w:eastAsia="Times New Roman"/>
          <w:lang w:eastAsia="ru-RU"/>
        </w:rPr>
      </w:pPr>
    </w:p>
    <w:p w:rsidR="00CB4748" w:rsidRPr="00CB4748" w:rsidRDefault="00CB4748" w:rsidP="00CB4748">
      <w:pPr>
        <w:spacing w:after="200" w:line="240" w:lineRule="auto"/>
        <w:jc w:val="center"/>
        <w:rPr>
          <w:rFonts w:eastAsia="Times New Roman"/>
          <w:color w:val="000000"/>
          <w:lang w:eastAsia="ru-RU"/>
        </w:rPr>
      </w:pPr>
      <w:r w:rsidRPr="00CB4748">
        <w:rPr>
          <w:rFonts w:eastAsia="Times New Roman"/>
          <w:color w:val="000000"/>
          <w:lang w:eastAsia="ru-RU"/>
        </w:rPr>
        <w:t xml:space="preserve">                                                             γ=</w:t>
      </w:r>
      <m:oMath>
        <m:f>
          <m:fPr>
            <m:ctrlPr>
              <w:rPr>
                <w:rFonts w:ascii="Cambria Math" w:eastAsia="Times New Roman" w:hAnsi="Cambria Math"/>
                <w:i/>
                <w:color w:val="000000"/>
                <w:lang w:eastAsia="ru-RU"/>
              </w:rPr>
            </m:ctrlPr>
          </m:fPr>
          <m:num>
            <m:r>
              <w:rPr>
                <w:rFonts w:ascii="Cambria Math" w:eastAsia="Times New Roman"/>
                <w:color w:val="000000"/>
                <w:lang w:eastAsia="ru-RU"/>
              </w:rPr>
              <m:t>1</m:t>
            </m:r>
          </m:num>
          <m:den>
            <m:r>
              <w:rPr>
                <w:rFonts w:ascii="Cambria Math" w:eastAsia="Times New Roman"/>
                <w:color w:val="000000"/>
                <w:lang w:eastAsia="ru-RU"/>
              </w:rPr>
              <m:t>2</m:t>
            </m:r>
          </m:den>
        </m:f>
      </m:oMath>
      <w:r w:rsidRPr="00CB4748">
        <w:rPr>
          <w:rFonts w:eastAsia="Times New Roman"/>
          <w:color w:val="000000"/>
          <w:lang w:eastAsia="ru-RU"/>
        </w:rPr>
        <w:t>(α7-α8).                                                (1)</w:t>
      </w:r>
    </w:p>
    <w:p w:rsidR="00CB4748" w:rsidRPr="00CB4748" w:rsidRDefault="00CB4748" w:rsidP="00CB4748">
      <w:pPr>
        <w:spacing w:after="200" w:line="240" w:lineRule="auto"/>
        <w:ind w:firstLine="709"/>
        <w:contextualSpacing/>
        <w:jc w:val="both"/>
        <w:rPr>
          <w:rFonts w:eastAsia="Times New Roman"/>
          <w:lang w:eastAsia="ru-RU"/>
        </w:rPr>
      </w:pPr>
    </w:p>
    <w:tbl>
      <w:tblPr>
        <w:tblStyle w:val="12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43"/>
        <w:gridCol w:w="4311"/>
      </w:tblGrid>
      <w:tr w:rsidR="00CB4748" w:rsidRPr="00CB4748" w:rsidTr="00CB4748">
        <w:tc>
          <w:tcPr>
            <w:tcW w:w="5349" w:type="dxa"/>
            <w:vAlign w:val="center"/>
          </w:tcPr>
          <w:p w:rsidR="00CB4748" w:rsidRPr="00CB4748" w:rsidRDefault="00CB4748" w:rsidP="00CB4748">
            <w:pPr>
              <w:spacing w:after="200" w:line="276" w:lineRule="auto"/>
              <w:contextualSpacing/>
              <w:jc w:val="center"/>
            </w:pPr>
            <w:r w:rsidRPr="00CB4748">
              <w:rPr>
                <w:rFonts w:eastAsia="Calibri"/>
                <w:i/>
                <w:noProof/>
              </w:rPr>
              <w:drawing>
                <wp:inline distT="0" distB="0" distL="0" distR="0" wp14:anchorId="0B32AC13" wp14:editId="31FFFF9D">
                  <wp:extent cx="3152164" cy="2295525"/>
                  <wp:effectExtent l="0" t="0" r="0" b="0"/>
                  <wp:docPr id="168" name="Рисунок 1" descr="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jpg"/>
                          <pic:cNvPicPr/>
                        </pic:nvPicPr>
                        <pic:blipFill>
                          <a:blip r:embed="rId296" cstate="print">
                            <a:biLevel thresh="75000"/>
                            <a:extLst>
                              <a:ext uri="{BEBA8EAE-BF5A-486C-A8C5-ECC9F3942E4B}">
                                <a14:imgProps xmlns:a14="http://schemas.microsoft.com/office/drawing/2010/main">
                                  <a14:imgLayer r:embed="rId297">
                                    <a14:imgEffect>
                                      <a14:brightnessContrast bright="20000" contrast="-40000"/>
                                    </a14:imgEffect>
                                  </a14:imgLayer>
                                </a14:imgProps>
                              </a:ext>
                            </a:extLst>
                          </a:blip>
                          <a:srcRect l="13104" t="8283" r="8273" b="11398"/>
                          <a:stretch>
                            <a:fillRect/>
                          </a:stretch>
                        </pic:blipFill>
                        <pic:spPr>
                          <a:xfrm>
                            <a:off x="0" y="0"/>
                            <a:ext cx="3167998" cy="2307056"/>
                          </a:xfrm>
                          <a:prstGeom prst="rect">
                            <a:avLst/>
                          </a:prstGeom>
                        </pic:spPr>
                      </pic:pic>
                    </a:graphicData>
                  </a:graphic>
                </wp:inline>
              </w:drawing>
            </w:r>
          </w:p>
        </w:tc>
        <w:tc>
          <w:tcPr>
            <w:tcW w:w="4221" w:type="dxa"/>
            <w:vAlign w:val="center"/>
          </w:tcPr>
          <w:p w:rsidR="00CB4748" w:rsidRPr="00CB4748" w:rsidRDefault="00CB4748" w:rsidP="00CB4748">
            <w:pPr>
              <w:spacing w:after="200" w:line="276" w:lineRule="auto"/>
              <w:contextualSpacing/>
              <w:jc w:val="center"/>
            </w:pPr>
            <w:r w:rsidRPr="00CB4748">
              <w:rPr>
                <w:rFonts w:eastAsia="Calibri"/>
                <w:i/>
                <w:noProof/>
                <w:color w:val="000000"/>
              </w:rPr>
              <w:drawing>
                <wp:inline distT="0" distB="0" distL="0" distR="0" wp14:anchorId="44FDF20B" wp14:editId="5D3B58D3">
                  <wp:extent cx="2674596" cy="2963545"/>
                  <wp:effectExtent l="0" t="0" r="0" b="0"/>
                  <wp:docPr id="169" name="Рисунок 5" descr="IMG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01.jpg"/>
                          <pic:cNvPicPr/>
                        </pic:nvPicPr>
                        <pic:blipFill>
                          <a:blip r:embed="rId298" cstate="print">
                            <a:biLevel thresh="75000"/>
                            <a:extLst>
                              <a:ext uri="{BEBA8EAE-BF5A-486C-A8C5-ECC9F3942E4B}">
                                <a14:imgProps xmlns:a14="http://schemas.microsoft.com/office/drawing/2010/main">
                                  <a14:imgLayer r:embed="rId299">
                                    <a14:imgEffect>
                                      <a14:brightnessContrast bright="20000" contrast="-40000"/>
                                    </a14:imgEffect>
                                  </a14:imgLayer>
                                </a14:imgProps>
                              </a:ext>
                            </a:extLst>
                          </a:blip>
                          <a:srcRect l="28504" t="3030" r="13450" b="6254"/>
                          <a:stretch>
                            <a:fillRect/>
                          </a:stretch>
                        </pic:blipFill>
                        <pic:spPr>
                          <a:xfrm>
                            <a:off x="0" y="0"/>
                            <a:ext cx="2683840" cy="2973788"/>
                          </a:xfrm>
                          <a:prstGeom prst="rect">
                            <a:avLst/>
                          </a:prstGeom>
                        </pic:spPr>
                      </pic:pic>
                    </a:graphicData>
                  </a:graphic>
                </wp:inline>
              </w:drawing>
            </w:r>
          </w:p>
        </w:tc>
      </w:tr>
      <w:tr w:rsidR="00CB4748" w:rsidRPr="00CB4748" w:rsidTr="00CB4748">
        <w:tc>
          <w:tcPr>
            <w:tcW w:w="5349" w:type="dxa"/>
          </w:tcPr>
          <w:p w:rsidR="00CB4748" w:rsidRPr="00335669" w:rsidRDefault="00CB4748" w:rsidP="00CB4748">
            <w:pPr>
              <w:spacing w:after="200" w:line="276" w:lineRule="auto"/>
              <w:contextualSpacing/>
              <w:jc w:val="center"/>
              <w:rPr>
                <w:rFonts w:ascii="Times New Roman" w:hAnsi="Times New Roman"/>
                <w:sz w:val="24"/>
                <w:szCs w:val="24"/>
              </w:rPr>
            </w:pPr>
            <w:r w:rsidRPr="00335669">
              <w:rPr>
                <w:rFonts w:ascii="Times New Roman" w:hAnsi="Times New Roman"/>
                <w:sz w:val="24"/>
                <w:szCs w:val="24"/>
              </w:rPr>
              <w:t>Рис. 1. Кинематическая схема</w:t>
            </w:r>
          </w:p>
          <w:p w:rsidR="00CB4748" w:rsidRPr="00335669" w:rsidRDefault="00CB4748" w:rsidP="00CB4748">
            <w:pPr>
              <w:spacing w:after="200" w:line="276" w:lineRule="auto"/>
              <w:contextualSpacing/>
              <w:rPr>
                <w:rFonts w:ascii="Times New Roman" w:hAnsi="Times New Roman"/>
              </w:rPr>
            </w:pPr>
          </w:p>
        </w:tc>
        <w:tc>
          <w:tcPr>
            <w:tcW w:w="4221" w:type="dxa"/>
          </w:tcPr>
          <w:p w:rsidR="00CB4748" w:rsidRPr="00335669" w:rsidRDefault="00CB4748" w:rsidP="00CB4748">
            <w:pPr>
              <w:spacing w:after="200" w:line="276" w:lineRule="auto"/>
              <w:jc w:val="center"/>
              <w:rPr>
                <w:rFonts w:ascii="Times New Roman" w:hAnsi="Times New Roman"/>
                <w:color w:val="000000"/>
                <w:sz w:val="24"/>
                <w:szCs w:val="24"/>
              </w:rPr>
            </w:pPr>
            <w:r w:rsidRPr="00335669">
              <w:rPr>
                <w:rFonts w:ascii="Times New Roman" w:hAnsi="Times New Roman"/>
                <w:color w:val="000000"/>
                <w:sz w:val="24"/>
                <w:szCs w:val="24"/>
              </w:rPr>
              <w:t>Рис. 2. Осевой разрез</w:t>
            </w:r>
          </w:p>
          <w:p w:rsidR="00CB4748" w:rsidRPr="00335669" w:rsidRDefault="00CB4748" w:rsidP="00CB4748">
            <w:pPr>
              <w:spacing w:after="200" w:line="276" w:lineRule="auto"/>
              <w:contextualSpacing/>
              <w:rPr>
                <w:rFonts w:ascii="Times New Roman" w:hAnsi="Times New Roman"/>
              </w:rPr>
            </w:pPr>
          </w:p>
        </w:tc>
      </w:tr>
    </w:tbl>
    <w:p w:rsidR="00CB4748" w:rsidRPr="00CB4748" w:rsidRDefault="00CB4748" w:rsidP="00CB4748">
      <w:pPr>
        <w:spacing w:after="200" w:line="240" w:lineRule="auto"/>
        <w:ind w:firstLine="709"/>
        <w:jc w:val="both"/>
        <w:rPr>
          <w:rFonts w:eastAsia="Times New Roman"/>
          <w:color w:val="000000"/>
          <w:lang w:eastAsia="ru-RU"/>
        </w:rPr>
      </w:pPr>
      <w:r w:rsidRPr="00CB4748">
        <w:rPr>
          <w:rFonts w:eastAsia="Times New Roman"/>
          <w:color w:val="000000"/>
          <w:lang w:eastAsia="ru-RU"/>
        </w:rPr>
        <w:t xml:space="preserve">Преобразование деформации пружины 11 в  электрический сигнал одинаковые зубцовые зоны 21,22, между которыми размещён источник света 23,а снаружи - на общей осевой линии два фотоприёмника 24,25, например фотодиоды. В процессе вращения при нулевом крутящем моменте( плоская пружина 11 недеформирована) на фотоприёмниках 24,25 формируются одинаковые последовательности прямоугольных электрических импульсов. При появлении крутящего момента плоская пружина 11 изгибается и появляется фазовый сдвиг зубцовых зон дисков, что приводит к временному </w:t>
      </w:r>
      <w:r w:rsidRPr="00CB4748">
        <w:rPr>
          <w:rFonts w:eastAsia="Times New Roman"/>
          <w:color w:val="000000"/>
          <w:lang w:eastAsia="ru-RU"/>
        </w:rPr>
        <w:lastRenderedPageBreak/>
        <w:t>сдвигу последовательностей импульсов фотоприёмников. Измеряемый крутящий момент пропорционален величине относительного временного сдвига последовательностей импульсов фотоприёмников</w:t>
      </w:r>
    </w:p>
    <w:p w:rsidR="00CB4748" w:rsidRPr="00CB4748" w:rsidRDefault="00CB4748" w:rsidP="00CB4748">
      <w:pPr>
        <w:spacing w:after="200" w:line="240" w:lineRule="auto"/>
        <w:ind w:firstLine="709"/>
        <w:jc w:val="center"/>
        <w:rPr>
          <w:rFonts w:eastAsia="Times New Roman"/>
          <w:color w:val="000000"/>
          <w:lang w:eastAsia="ru-RU"/>
        </w:rPr>
      </w:pPr>
      <w:r w:rsidRPr="00CB4748">
        <w:rPr>
          <w:rFonts w:eastAsia="Times New Roman"/>
          <w:color w:val="000000"/>
          <w:lang w:eastAsia="ru-RU"/>
        </w:rPr>
        <w:t xml:space="preserve">                               </w:t>
      </w:r>
      <w:r w:rsidRPr="00CB4748">
        <w:rPr>
          <w:rFonts w:eastAsia="Times New Roman"/>
          <w:color w:val="000000"/>
          <w:lang w:val="en-US" w:eastAsia="ru-RU"/>
        </w:rPr>
        <w:t>M</w:t>
      </w:r>
      <w:r w:rsidRPr="00CB4748">
        <w:rPr>
          <w:rFonts w:eastAsia="Times New Roman"/>
          <w:color w:val="000000"/>
          <w:lang w:eastAsia="ru-RU"/>
        </w:rPr>
        <w:t>=</w:t>
      </w:r>
      <w:r w:rsidRPr="00CB4748">
        <w:rPr>
          <w:rFonts w:eastAsia="Times New Roman"/>
          <w:color w:val="000000"/>
          <w:lang w:val="en-US" w:eastAsia="ru-RU"/>
        </w:rPr>
        <w:t>D</w:t>
      </w:r>
      <m:oMath>
        <m:f>
          <m:fPr>
            <m:ctrlPr>
              <w:rPr>
                <w:rFonts w:ascii="Cambria Math" w:eastAsia="Times New Roman" w:hAnsi="Cambria Math"/>
                <w:i/>
                <w:color w:val="000000"/>
                <w:lang w:val="en-US" w:eastAsia="ru-RU"/>
              </w:rPr>
            </m:ctrlPr>
          </m:fPr>
          <m:num>
            <m:r>
              <w:rPr>
                <w:rFonts w:ascii="Cambria Math" w:eastAsia="Times New Roman" w:hAnsi="Cambria Math"/>
                <w:color w:val="000000"/>
                <w:lang w:eastAsia="ru-RU"/>
              </w:rPr>
              <m:t>∆</m:t>
            </m:r>
            <m:r>
              <w:rPr>
                <w:rFonts w:ascii="Cambria Math" w:eastAsia="Times New Roman" w:hAnsi="Cambria Math"/>
                <w:color w:val="000000"/>
                <w:lang w:val="en-US" w:eastAsia="ru-RU"/>
              </w:rPr>
              <m:t>T</m:t>
            </m:r>
          </m:num>
          <m:den>
            <m:r>
              <w:rPr>
                <w:rFonts w:ascii="Cambria Math" w:eastAsia="Times New Roman" w:hAnsi="Cambria Math"/>
                <w:color w:val="000000"/>
                <w:lang w:val="en-US" w:eastAsia="ru-RU"/>
              </w:rPr>
              <m:t>T</m:t>
            </m:r>
          </m:den>
        </m:f>
      </m:oMath>
      <w:r w:rsidRPr="00CB4748">
        <w:rPr>
          <w:rFonts w:eastAsia="Times New Roman"/>
          <w:color w:val="000000"/>
          <w:lang w:eastAsia="ru-RU"/>
        </w:rPr>
        <w:t xml:space="preserve"> ,                                                                         (2)</w:t>
      </w:r>
    </w:p>
    <w:p w:rsidR="00CB4748" w:rsidRPr="00CB4748" w:rsidRDefault="00CB4748" w:rsidP="00CB4748">
      <w:pPr>
        <w:spacing w:after="0" w:line="240" w:lineRule="auto"/>
        <w:jc w:val="both"/>
        <w:rPr>
          <w:rFonts w:eastAsia="Times New Roman"/>
          <w:color w:val="000000"/>
          <w:lang w:eastAsia="ru-RU"/>
        </w:rPr>
      </w:pPr>
      <w:r w:rsidRPr="00CB4748">
        <w:rPr>
          <w:rFonts w:eastAsia="Times New Roman"/>
          <w:color w:val="000000"/>
          <w:lang w:eastAsia="ru-RU"/>
        </w:rPr>
        <w:t xml:space="preserve">где </w:t>
      </w:r>
      <w:r w:rsidRPr="00CB4748">
        <w:rPr>
          <w:rFonts w:eastAsia="Times New Roman"/>
          <w:color w:val="000000"/>
          <w:lang w:val="en-US" w:eastAsia="ru-RU"/>
        </w:rPr>
        <w:t>D</w:t>
      </w:r>
      <w:r w:rsidRPr="00CB4748">
        <w:rPr>
          <w:rFonts w:eastAsia="Times New Roman"/>
          <w:color w:val="000000"/>
          <w:lang w:eastAsia="ru-RU"/>
        </w:rPr>
        <w:t>- жесткость плоской пружины 11 на кручение;</w:t>
      </w:r>
    </w:p>
    <w:p w:rsidR="00CB4748" w:rsidRPr="00CB4748" w:rsidRDefault="00CB4748" w:rsidP="00CB4748">
      <w:pPr>
        <w:spacing w:after="0" w:line="240" w:lineRule="auto"/>
        <w:ind w:firstLine="426"/>
        <w:jc w:val="both"/>
        <w:rPr>
          <w:rFonts w:eastAsia="Times New Roman"/>
          <w:color w:val="000000"/>
          <w:lang w:eastAsia="ru-RU"/>
        </w:rPr>
      </w:pPr>
      <w:r w:rsidRPr="00CB4748">
        <w:rPr>
          <w:rFonts w:eastAsia="Times New Roman"/>
          <w:color w:val="000000"/>
          <w:lang w:val="en-US" w:eastAsia="ru-RU"/>
        </w:rPr>
        <w:t>T</w:t>
      </w:r>
      <w:r w:rsidRPr="00CB4748">
        <w:rPr>
          <w:rFonts w:eastAsia="Times New Roman"/>
          <w:color w:val="000000"/>
          <w:lang w:eastAsia="ru-RU"/>
        </w:rPr>
        <w:t xml:space="preserve"> - период последовательностей импульсов фотоприёмников;</w:t>
      </w:r>
    </w:p>
    <w:p w:rsidR="00CB4748" w:rsidRPr="00CB4748" w:rsidRDefault="00CB4748" w:rsidP="00CB4748">
      <w:pPr>
        <w:spacing w:after="0" w:line="240" w:lineRule="auto"/>
        <w:ind w:firstLine="426"/>
        <w:jc w:val="both"/>
        <w:rPr>
          <w:rFonts w:eastAsia="Times New Roman"/>
          <w:color w:val="000000"/>
          <w:lang w:eastAsia="ru-RU"/>
        </w:rPr>
      </w:pPr>
      <m:oMath>
        <m:r>
          <w:rPr>
            <w:rFonts w:ascii="Cambria Math" w:eastAsia="Times New Roman" w:hAnsi="Cambria Math"/>
            <w:color w:val="000000"/>
            <w:lang w:eastAsia="ru-RU"/>
          </w:rPr>
          <m:t>∆</m:t>
        </m:r>
      </m:oMath>
      <w:r w:rsidRPr="00CB4748">
        <w:rPr>
          <w:rFonts w:eastAsia="Times New Roman"/>
          <w:color w:val="000000"/>
          <w:lang w:val="en-US" w:eastAsia="ru-RU"/>
        </w:rPr>
        <w:t>T</w:t>
      </w:r>
      <w:r w:rsidRPr="00CB4748">
        <w:rPr>
          <w:rFonts w:eastAsia="Times New Roman"/>
          <w:color w:val="000000"/>
          <w:lang w:eastAsia="ru-RU"/>
        </w:rPr>
        <w:t xml:space="preserve"> - временной сдвиг.</w:t>
      </w:r>
    </w:p>
    <w:p w:rsidR="00CB4748" w:rsidRPr="00CB4748" w:rsidRDefault="00CB4748" w:rsidP="00CB4748">
      <w:pPr>
        <w:spacing w:after="0" w:line="240" w:lineRule="auto"/>
        <w:ind w:firstLine="426"/>
        <w:jc w:val="both"/>
        <w:rPr>
          <w:rFonts w:eastAsia="Times New Roman"/>
          <w:color w:val="000000"/>
          <w:lang w:eastAsia="ru-RU"/>
        </w:rPr>
      </w:pPr>
    </w:p>
    <w:p w:rsidR="00CB4748" w:rsidRPr="00CB4748" w:rsidRDefault="00CB4748" w:rsidP="00CB4748">
      <w:pPr>
        <w:spacing w:after="0" w:line="240" w:lineRule="auto"/>
        <w:ind w:firstLine="709"/>
        <w:jc w:val="both"/>
        <w:rPr>
          <w:rFonts w:eastAsia="Times New Roman"/>
          <w:color w:val="000000"/>
          <w:lang w:eastAsia="ru-RU"/>
        </w:rPr>
      </w:pPr>
      <w:r w:rsidRPr="00CB4748">
        <w:rPr>
          <w:rFonts w:eastAsia="Times New Roman"/>
          <w:color w:val="000000"/>
          <w:lang w:eastAsia="ru-RU"/>
        </w:rPr>
        <w:t xml:space="preserve">Расчетные значения жесткости </w:t>
      </w:r>
      <w:r w:rsidRPr="00CB4748">
        <w:rPr>
          <w:rFonts w:eastAsia="Times New Roman"/>
          <w:color w:val="000000"/>
          <w:lang w:val="en-US" w:eastAsia="ru-RU"/>
        </w:rPr>
        <w:t>D</w:t>
      </w:r>
      <w:r w:rsidRPr="00CB4748">
        <w:rPr>
          <w:rFonts w:eastAsia="Times New Roman"/>
          <w:color w:val="000000"/>
          <w:lang w:eastAsia="ru-RU"/>
        </w:rPr>
        <w:t xml:space="preserve"> при юстировке  устройства получают шлифованием торцов плоской пружины, уменьшая её ширину. Для статических измерений и марологической аттестации устройства для измерения крутящего момента предусмотрен модулятор светового потока источника света. На рис. 2,3 модулятор представлен зубчатым ротором 26, который приводится во вращение от независимого привода.</w:t>
      </w:r>
    </w:p>
    <w:p w:rsidR="00CB4748" w:rsidRPr="00CB4748" w:rsidRDefault="00CB4748" w:rsidP="00CB4748">
      <w:pPr>
        <w:spacing w:after="0" w:line="240" w:lineRule="auto"/>
        <w:ind w:firstLine="709"/>
        <w:jc w:val="center"/>
        <w:rPr>
          <w:rFonts w:eastAsia="Times New Roman"/>
          <w:color w:val="000000"/>
          <w:lang w:eastAsia="ru-RU"/>
        </w:rPr>
      </w:pPr>
      <w:r w:rsidRPr="00CB4748">
        <w:rPr>
          <w:rFonts w:eastAsia="Times New Roman"/>
          <w:noProof/>
          <w:color w:val="000000"/>
          <w:lang w:eastAsia="ru-RU"/>
        </w:rPr>
        <w:drawing>
          <wp:inline distT="0" distB="0" distL="0" distR="0" wp14:anchorId="48CB85C5" wp14:editId="42D7BEB8">
            <wp:extent cx="3186793" cy="4247400"/>
            <wp:effectExtent l="0" t="0" r="0" b="1270"/>
            <wp:docPr id="170" name="Рисунок 6" descr="IMG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02.jpg"/>
                    <pic:cNvPicPr/>
                  </pic:nvPicPr>
                  <pic:blipFill>
                    <a:blip r:embed="rId300" cstate="print">
                      <a:biLevel thresh="75000"/>
                      <a:extLst>
                        <a:ext uri="{BEBA8EAE-BF5A-486C-A8C5-ECC9F3942E4B}">
                          <a14:imgProps xmlns:a14="http://schemas.microsoft.com/office/drawing/2010/main">
                            <a14:imgLayer r:embed="rId301">
                              <a14:imgEffect>
                                <a14:brightnessContrast bright="20000" contrast="-40000"/>
                              </a14:imgEffect>
                            </a14:imgLayer>
                          </a14:imgProps>
                        </a:ext>
                        <a:ext uri="{28A0092B-C50C-407E-A947-70E740481C1C}">
                          <a14:useLocalDpi xmlns:a14="http://schemas.microsoft.com/office/drawing/2010/main" val="0"/>
                        </a:ext>
                      </a:extLst>
                    </a:blip>
                    <a:srcRect l="6296" t="7379" r="6209" b="9655"/>
                    <a:stretch>
                      <a:fillRect/>
                    </a:stretch>
                  </pic:blipFill>
                  <pic:spPr>
                    <a:xfrm>
                      <a:off x="0" y="0"/>
                      <a:ext cx="3193451" cy="4256274"/>
                    </a:xfrm>
                    <a:prstGeom prst="rect">
                      <a:avLst/>
                    </a:prstGeom>
                  </pic:spPr>
                </pic:pic>
              </a:graphicData>
            </a:graphic>
          </wp:inline>
        </w:drawing>
      </w:r>
    </w:p>
    <w:p w:rsidR="00CB4748" w:rsidRPr="00CB4748" w:rsidRDefault="00CB4748" w:rsidP="00CB4748">
      <w:pPr>
        <w:spacing w:after="0" w:line="240" w:lineRule="auto"/>
        <w:ind w:firstLine="709"/>
        <w:jc w:val="both"/>
        <w:rPr>
          <w:rFonts w:eastAsia="Times New Roman"/>
          <w:color w:val="000000"/>
          <w:lang w:eastAsia="ru-RU"/>
        </w:rPr>
      </w:pPr>
    </w:p>
    <w:p w:rsidR="00CB4748" w:rsidRPr="00CB4748" w:rsidRDefault="00CB4748" w:rsidP="00CB4748">
      <w:pPr>
        <w:jc w:val="center"/>
        <w:rPr>
          <w:color w:val="000000"/>
          <w:sz w:val="24"/>
          <w:szCs w:val="24"/>
        </w:rPr>
      </w:pPr>
      <w:r w:rsidRPr="00CB4748">
        <w:rPr>
          <w:color w:val="000000"/>
          <w:sz w:val="24"/>
          <w:szCs w:val="24"/>
        </w:rPr>
        <w:t>Рис. 3. Разрез А-А по рис. 2</w:t>
      </w:r>
    </w:p>
    <w:p w:rsidR="00CB4748" w:rsidRPr="00CB4748" w:rsidRDefault="00CB4748" w:rsidP="00CB4748">
      <w:pPr>
        <w:spacing w:after="0" w:line="240" w:lineRule="auto"/>
        <w:ind w:firstLine="709"/>
        <w:jc w:val="both"/>
        <w:rPr>
          <w:rFonts w:eastAsia="Times New Roman"/>
          <w:color w:val="000000"/>
          <w:lang w:eastAsia="ru-RU"/>
        </w:rPr>
      </w:pPr>
    </w:p>
    <w:p w:rsidR="00CB4748" w:rsidRPr="00CB4748" w:rsidRDefault="00CB4748" w:rsidP="00CB4748">
      <w:pPr>
        <w:spacing w:after="200" w:line="240" w:lineRule="auto"/>
        <w:ind w:firstLine="709"/>
        <w:jc w:val="both"/>
        <w:rPr>
          <w:rFonts w:eastAsia="Times New Roman"/>
          <w:lang w:eastAsia="ru-RU"/>
        </w:rPr>
      </w:pPr>
      <w:r w:rsidRPr="00CB4748">
        <w:rPr>
          <w:rFonts w:eastAsia="Times New Roman"/>
          <w:color w:val="000000"/>
          <w:lang w:eastAsia="ru-RU"/>
        </w:rPr>
        <w:t xml:space="preserve">В случае применения устройства для измерения крутящего момента, когда диссипативные </w:t>
      </w:r>
      <w:r w:rsidRPr="00CB4748">
        <w:rPr>
          <w:rFonts w:eastAsia="Times New Roman"/>
          <w:lang w:eastAsia="ru-RU"/>
        </w:rPr>
        <w:t>потери энергии источника крутящего момента(двигателя) и потребителя(тормоза) малы в системе могут возникнуть колебания на частоте резонанса</w:t>
      </w:r>
    </w:p>
    <w:p w:rsidR="00CB4748" w:rsidRPr="00CB4748" w:rsidRDefault="00CB4748" w:rsidP="00CB4748">
      <w:pPr>
        <w:spacing w:after="200" w:line="240" w:lineRule="auto"/>
        <w:ind w:firstLine="709"/>
        <w:jc w:val="right"/>
        <w:rPr>
          <w:rFonts w:eastAsia="Times New Roman"/>
          <w:lang w:eastAsia="ru-RU"/>
        </w:rPr>
      </w:pPr>
      <w:r w:rsidRPr="00CB4748">
        <w:rPr>
          <w:rFonts w:eastAsia="Times New Roman"/>
          <w:lang w:val="en-US" w:eastAsia="ru-RU"/>
        </w:rPr>
        <w:lastRenderedPageBreak/>
        <w:t>ω</w:t>
      </w:r>
      <w:r w:rsidRPr="00CB4748">
        <w:rPr>
          <w:rFonts w:eastAsia="Times New Roman"/>
          <w:lang w:eastAsia="ru-RU"/>
        </w:rPr>
        <w:t>=</w:t>
      </w:r>
      <m:oMath>
        <m:r>
          <w:rPr>
            <w:rFonts w:ascii="Cambria Math" w:eastAsia="Times New Roman" w:hAnsi="Cambria Math"/>
            <w:lang w:eastAsia="ru-RU"/>
          </w:rPr>
          <m:t>√</m:t>
        </m:r>
        <m:f>
          <m:fPr>
            <m:ctrlPr>
              <w:rPr>
                <w:rFonts w:ascii="Cambria Math" w:eastAsia="Times New Roman" w:hAnsi="Cambria Math"/>
                <w:i/>
                <w:lang w:val="en-US" w:eastAsia="ru-RU"/>
              </w:rPr>
            </m:ctrlPr>
          </m:fPr>
          <m:num>
            <m:r>
              <w:rPr>
                <w:rFonts w:ascii="Cambria Math" w:eastAsia="Times New Roman" w:hAnsi="Cambria Math"/>
                <w:lang w:val="en-US" w:eastAsia="ru-RU"/>
              </w:rPr>
              <m:t>D</m:t>
            </m:r>
          </m:num>
          <m:den>
            <m:r>
              <w:rPr>
                <w:rFonts w:ascii="Cambria Math" w:eastAsia="Times New Roman" w:hAnsi="Cambria Math"/>
                <w:lang w:val="en-US" w:eastAsia="ru-RU"/>
              </w:rPr>
              <m:t>I</m:t>
            </m:r>
          </m:den>
        </m:f>
      </m:oMath>
      <w:r w:rsidRPr="00CB4748">
        <w:rPr>
          <w:rFonts w:eastAsia="Times New Roman"/>
          <w:lang w:eastAsia="ru-RU"/>
        </w:rPr>
        <w:t>,                                                           (3)</w:t>
      </w:r>
    </w:p>
    <w:p w:rsidR="00CB4748" w:rsidRPr="00CB4748" w:rsidRDefault="00CB4748" w:rsidP="00CB4748">
      <w:pPr>
        <w:spacing w:after="200" w:line="240" w:lineRule="auto"/>
        <w:jc w:val="both"/>
        <w:rPr>
          <w:rFonts w:eastAsia="Times New Roman"/>
          <w:lang w:eastAsia="ru-RU"/>
        </w:rPr>
      </w:pPr>
      <w:r w:rsidRPr="00CB4748">
        <w:rPr>
          <w:rFonts w:eastAsia="Times New Roman"/>
          <w:lang w:eastAsia="ru-RU"/>
        </w:rPr>
        <w:t xml:space="preserve">где  </w:t>
      </w:r>
      <w:r w:rsidRPr="00CB4748">
        <w:rPr>
          <w:rFonts w:eastAsia="Times New Roman"/>
          <w:lang w:val="en-US" w:eastAsia="ru-RU"/>
        </w:rPr>
        <w:t>I</w:t>
      </w:r>
      <w:r w:rsidRPr="00CB4748">
        <w:rPr>
          <w:rFonts w:eastAsia="Times New Roman"/>
          <w:lang w:eastAsia="ru-RU"/>
        </w:rPr>
        <w:t xml:space="preserve">-обобщенный момент инерции                                                               </w:t>
      </w:r>
    </w:p>
    <w:p w:rsidR="00CB4748" w:rsidRPr="00CB4748" w:rsidRDefault="00CB4748" w:rsidP="00CB4748">
      <w:pPr>
        <w:tabs>
          <w:tab w:val="left" w:pos="7367"/>
        </w:tabs>
        <w:spacing w:after="200" w:line="240" w:lineRule="auto"/>
        <w:ind w:firstLine="709"/>
        <w:jc w:val="center"/>
        <w:rPr>
          <w:rFonts w:eastAsia="Times New Roman"/>
          <w:color w:val="C00000"/>
          <w:lang w:val="en-US" w:eastAsia="ru-RU"/>
        </w:rPr>
      </w:pPr>
      <w:r w:rsidRPr="00CB4748">
        <w:rPr>
          <w:rFonts w:eastAsia="Times New Roman"/>
          <w:lang w:val="en-US" w:eastAsia="ru-RU"/>
        </w:rPr>
        <w:t>I=</w:t>
      </w:r>
      <m:oMath>
        <m:f>
          <m:fPr>
            <m:ctrlPr>
              <w:rPr>
                <w:rFonts w:ascii="Cambria Math" w:eastAsia="Times New Roman" w:hAnsi="Cambria Math"/>
                <w:i/>
                <w:lang w:val="en-US" w:eastAsia="ru-RU"/>
              </w:rPr>
            </m:ctrlPr>
          </m:fPr>
          <m:num>
            <m:r>
              <w:rPr>
                <w:rFonts w:ascii="Cambria Math" w:eastAsia="Times New Roman" w:hAnsi="Cambria Math"/>
                <w:lang w:val="en-US" w:eastAsia="ru-RU"/>
              </w:rPr>
              <m:t>I</m:t>
            </m:r>
            <m:r>
              <w:rPr>
                <w:rFonts w:ascii="Cambria Math" w:eastAsia="Times New Roman" w:hAnsi="Cambria Math"/>
                <w:lang w:eastAsia="ru-RU"/>
              </w:rPr>
              <m:t>дв</m:t>
            </m:r>
            <m:r>
              <w:rPr>
                <w:rFonts w:ascii="Cambria Math" w:eastAsia="Times New Roman" w:hAnsi="Cambria Math"/>
                <w:lang w:val="en-US" w:eastAsia="ru-RU"/>
              </w:rPr>
              <m:t>*I</m:t>
            </m:r>
            <m:r>
              <w:rPr>
                <w:rFonts w:ascii="Cambria Math" w:eastAsia="Times New Roman" w:hAnsi="Cambria Math"/>
                <w:lang w:eastAsia="ru-RU"/>
              </w:rPr>
              <m:t>т</m:t>
            </m:r>
          </m:num>
          <m:den>
            <m:r>
              <w:rPr>
                <w:rFonts w:ascii="Cambria Math" w:eastAsia="Times New Roman"/>
                <w:lang w:eastAsia="ru-RU"/>
              </w:rPr>
              <m:t>I</m:t>
            </m:r>
            <m:r>
              <w:rPr>
                <w:rFonts w:ascii="Cambria Math" w:eastAsia="Times New Roman" w:hAnsi="Cambria Math"/>
                <w:lang w:eastAsia="ru-RU"/>
              </w:rPr>
              <m:t>дв</m:t>
            </m:r>
            <m:r>
              <w:rPr>
                <w:rFonts w:ascii="Cambria Math" w:eastAsia="Times New Roman"/>
                <w:lang w:val="en-US" w:eastAsia="ru-RU"/>
              </w:rPr>
              <m:t>+</m:t>
            </m:r>
            <m:r>
              <w:rPr>
                <w:rFonts w:ascii="Cambria Math" w:eastAsia="Times New Roman" w:hAnsi="Cambria Math"/>
                <w:lang w:val="en-US" w:eastAsia="ru-RU"/>
              </w:rPr>
              <m:t>I</m:t>
            </m:r>
            <m:r>
              <w:rPr>
                <w:rFonts w:ascii="Cambria Math" w:eastAsia="Times New Roman" w:hAnsi="Cambria Math"/>
                <w:lang w:eastAsia="ru-RU"/>
              </w:rPr>
              <m:t>т</m:t>
            </m:r>
          </m:den>
        </m:f>
      </m:oMath>
      <w:r w:rsidRPr="00CB4748">
        <w:rPr>
          <w:rFonts w:eastAsia="Times New Roman"/>
          <w:color w:val="000000"/>
          <w:lang w:val="en-US" w:eastAsia="ru-RU"/>
        </w:rPr>
        <w:t>,</w:t>
      </w:r>
      <w:r w:rsidRPr="00CB4748">
        <w:rPr>
          <w:rFonts w:eastAsia="Times New Roman"/>
          <w:lang w:val="en-US" w:eastAsia="ru-RU"/>
        </w:rPr>
        <w:t>(4)</w:t>
      </w:r>
    </w:p>
    <w:p w:rsidR="00CB4748" w:rsidRPr="00CB4748" w:rsidRDefault="00CB4748" w:rsidP="00CB4748">
      <w:pPr>
        <w:spacing w:after="0" w:line="240" w:lineRule="auto"/>
        <w:jc w:val="both"/>
        <w:rPr>
          <w:rFonts w:eastAsia="Times New Roman"/>
          <w:lang w:eastAsia="ru-RU"/>
        </w:rPr>
      </w:pPr>
      <w:r w:rsidRPr="00CB4748">
        <w:rPr>
          <w:rFonts w:eastAsia="Times New Roman"/>
          <w:color w:val="000000"/>
          <w:lang w:eastAsia="ru-RU"/>
        </w:rPr>
        <w:t xml:space="preserve">здесь </w:t>
      </w:r>
      <w:r w:rsidRPr="00CB4748">
        <w:rPr>
          <w:rFonts w:eastAsia="Times New Roman"/>
          <w:color w:val="000000"/>
          <w:lang w:val="en-US" w:eastAsia="ru-RU"/>
        </w:rPr>
        <w:t>I</w:t>
      </w:r>
      <w:r w:rsidRPr="00CB4748">
        <w:rPr>
          <w:rFonts w:eastAsia="Times New Roman"/>
          <w:color w:val="000000"/>
          <w:lang w:eastAsia="ru-RU"/>
        </w:rPr>
        <w:t>дв ,</w:t>
      </w:r>
      <w:r w:rsidRPr="00CB4748">
        <w:rPr>
          <w:rFonts w:eastAsia="Times New Roman"/>
          <w:color w:val="000000"/>
          <w:lang w:val="en-US" w:eastAsia="ru-RU"/>
        </w:rPr>
        <w:t>I</w:t>
      </w:r>
      <w:r w:rsidRPr="00CB4748">
        <w:rPr>
          <w:rFonts w:eastAsia="Times New Roman"/>
          <w:color w:val="000000"/>
          <w:lang w:eastAsia="ru-RU"/>
        </w:rPr>
        <w:t>т -</w:t>
      </w:r>
      <w:r w:rsidRPr="00CB4748">
        <w:rPr>
          <w:rFonts w:eastAsia="Times New Roman"/>
          <w:lang w:eastAsia="ru-RU"/>
        </w:rPr>
        <w:t xml:space="preserve">соответственно, момент инерции двигателя и тормоза.    </w:t>
      </w:r>
    </w:p>
    <w:p w:rsidR="00CB4748" w:rsidRPr="00CB4748" w:rsidRDefault="00CB4748" w:rsidP="00CB4748">
      <w:pPr>
        <w:spacing w:after="0" w:line="240" w:lineRule="auto"/>
        <w:jc w:val="both"/>
        <w:rPr>
          <w:rFonts w:eastAsia="Times New Roman"/>
          <w:lang w:eastAsia="ru-RU"/>
        </w:rPr>
      </w:pPr>
      <w:r w:rsidRPr="00CB4748">
        <w:rPr>
          <w:rFonts w:eastAsia="Times New Roman"/>
          <w:lang w:eastAsia="ru-RU"/>
        </w:rPr>
        <w:tab/>
        <w:t>В предлагаемом устройстве частично демпфирование колебаний осуществляется за счет потери энергии в подшипниках 2,3,6 вала. Дополнительное демпфирование можно увеличить увеличением натяга сопряжения концов плоской пружины 11 с внешними кольцами пар 14-15 и 16-17 подшипников качения.</w:t>
      </w:r>
    </w:p>
    <w:p w:rsidR="00CB4748" w:rsidRPr="00CB4748" w:rsidRDefault="00CB4748" w:rsidP="00CB4748">
      <w:pPr>
        <w:spacing w:after="0" w:line="240" w:lineRule="auto"/>
        <w:ind w:firstLine="708"/>
        <w:jc w:val="both"/>
        <w:rPr>
          <w:rFonts w:eastAsia="Times New Roman"/>
          <w:lang w:eastAsia="ru-RU"/>
        </w:rPr>
      </w:pPr>
      <w:r w:rsidRPr="00CB4748">
        <w:rPr>
          <w:rFonts w:eastAsia="Times New Roman"/>
          <w:lang w:eastAsia="ru-RU"/>
        </w:rPr>
        <w:t>Работает устройство для измерения крутящего момента следующим образом. При исследовании двигателя предлагаемое устройство устанавливает в разрыв кинематической цепи двигатель-тормоз. В процессе вращения, если крутящий момент двигателя не равен нулю ,происходит деформация торсионной части вала(плоской пружины 11),что приводит к фазовому сдвигу зубцовых зон 21,22 дисков 7,8.Модулированный световой поток источника света 23 формирует на фотоприемниках 24,25 последовательности электрических импульсов, сдвинутых одна относительно другой на величину  ΔТ. Вторичный прибор преобразует это в значение измеряемого параметра по формуле (2).</w:t>
      </w:r>
    </w:p>
    <w:p w:rsidR="00CB4748" w:rsidRPr="00CB4748" w:rsidRDefault="00CB4748" w:rsidP="00CB4748">
      <w:pPr>
        <w:spacing w:after="200" w:line="240" w:lineRule="auto"/>
        <w:ind w:firstLine="709"/>
        <w:jc w:val="both"/>
        <w:rPr>
          <w:rFonts w:eastAsia="Times New Roman"/>
          <w:lang w:eastAsia="ru-RU"/>
        </w:rPr>
      </w:pPr>
      <w:r w:rsidRPr="00CB4748">
        <w:rPr>
          <w:rFonts w:eastAsia="Times New Roman"/>
          <w:lang w:eastAsia="ru-RU"/>
        </w:rPr>
        <w:t>Таким образом, предлагаемое устройство для измерения крутящего момента высокотехнологично за счет конструктивной простоты. Настройка устройства осуществляется уменьшением ширины плоской пружины путем шлифования, что не предусматривает процессов термообработки. Съем и установка плоской пружины не требует полной разборки устройства.</w:t>
      </w:r>
    </w:p>
    <w:p w:rsidR="00CB4748" w:rsidRPr="00CB4748" w:rsidRDefault="00CB4748" w:rsidP="00CB4748">
      <w:pPr>
        <w:spacing w:after="200" w:line="240" w:lineRule="auto"/>
        <w:ind w:firstLine="709"/>
        <w:jc w:val="both"/>
        <w:rPr>
          <w:rFonts w:eastAsia="Times New Roman"/>
          <w:lang w:eastAsia="ru-RU"/>
        </w:rPr>
      </w:pPr>
      <w:r w:rsidRPr="00CB4748">
        <w:rPr>
          <w:rFonts w:eastAsia="Times New Roman"/>
          <w:b/>
          <w:lang w:eastAsia="ru-RU"/>
        </w:rPr>
        <w:t>Список литературы</w:t>
      </w:r>
    </w:p>
    <w:p w:rsidR="00CB4748" w:rsidRPr="00CB4748" w:rsidRDefault="00CB4748" w:rsidP="00CB4748">
      <w:pPr>
        <w:spacing w:after="0" w:line="240" w:lineRule="auto"/>
        <w:ind w:firstLine="709"/>
        <w:jc w:val="both"/>
        <w:rPr>
          <w:rFonts w:eastAsia="Times New Roman"/>
          <w:lang w:eastAsia="ru-RU"/>
        </w:rPr>
      </w:pPr>
      <w:r w:rsidRPr="00CB4748">
        <w:rPr>
          <w:rFonts w:eastAsia="Times New Roman"/>
          <w:lang w:eastAsia="ru-RU"/>
        </w:rPr>
        <w:t>1. Фролов Л.Б. Измерение крутящего момента.-М.:Энергия, 1967. - 120 с.</w:t>
      </w:r>
    </w:p>
    <w:p w:rsidR="00CB4748" w:rsidRPr="00CB4748" w:rsidRDefault="00CB4748" w:rsidP="00CB4748">
      <w:pPr>
        <w:spacing w:after="0" w:line="240" w:lineRule="auto"/>
        <w:ind w:firstLine="709"/>
        <w:jc w:val="both"/>
        <w:rPr>
          <w:rFonts w:eastAsia="Times New Roman"/>
          <w:lang w:eastAsia="ru-RU"/>
        </w:rPr>
      </w:pPr>
      <w:r w:rsidRPr="00CB4748">
        <w:rPr>
          <w:rFonts w:eastAsia="Times New Roman"/>
          <w:lang w:eastAsia="ru-RU"/>
        </w:rPr>
        <w:t xml:space="preserve">2. Устройство для измерения крутящего момента. Авт. свид. </w:t>
      </w:r>
      <w:r w:rsidRPr="00CB4748">
        <w:rPr>
          <w:rFonts w:eastAsia="Times New Roman"/>
          <w:lang w:val="en-US" w:eastAsia="ru-RU"/>
        </w:rPr>
        <w:t>SU</w:t>
      </w:r>
      <w:r w:rsidRPr="00CB4748">
        <w:rPr>
          <w:rFonts w:eastAsia="Times New Roman"/>
          <w:lang w:eastAsia="ru-RU"/>
        </w:rPr>
        <w:t xml:space="preserve"> 1357731 МПК </w:t>
      </w:r>
      <w:r w:rsidRPr="00CB4748">
        <w:rPr>
          <w:rFonts w:eastAsia="Times New Roman"/>
          <w:lang w:val="en-US" w:eastAsia="ru-RU"/>
        </w:rPr>
        <w:t>GOLD</w:t>
      </w:r>
      <w:r w:rsidRPr="00CB4748">
        <w:rPr>
          <w:rFonts w:eastAsia="Times New Roman"/>
          <w:lang w:eastAsia="ru-RU"/>
        </w:rPr>
        <w:t xml:space="preserve"> 3/04. / Л. Н. Шарыгин, А. Н. Гоц. Опубл.07.12.1987.</w:t>
      </w:r>
    </w:p>
    <w:p w:rsidR="00CB4748" w:rsidRPr="00CB4748" w:rsidRDefault="00CB4748" w:rsidP="00CB4748">
      <w:pPr>
        <w:spacing w:after="0" w:line="240" w:lineRule="auto"/>
        <w:ind w:firstLine="709"/>
        <w:jc w:val="both"/>
        <w:rPr>
          <w:rFonts w:eastAsia="Times New Roman"/>
          <w:lang w:eastAsia="ru-RU"/>
        </w:rPr>
      </w:pPr>
      <w:r w:rsidRPr="00CB4748">
        <w:rPr>
          <w:rFonts w:eastAsia="Times New Roman"/>
          <w:lang w:eastAsia="ru-RU"/>
        </w:rPr>
        <w:t xml:space="preserve">3.Устройство для измерения крутящего момента, Патент </w:t>
      </w:r>
      <w:r w:rsidRPr="00CB4748">
        <w:rPr>
          <w:rFonts w:eastAsia="Times New Roman"/>
          <w:lang w:val="en-US" w:eastAsia="ru-RU"/>
        </w:rPr>
        <w:t>RU</w:t>
      </w:r>
      <w:r w:rsidRPr="00CB4748">
        <w:rPr>
          <w:rFonts w:eastAsia="Times New Roman"/>
          <w:lang w:eastAsia="ru-RU"/>
        </w:rPr>
        <w:t xml:space="preserve">84550 МПК </w:t>
      </w:r>
      <w:r w:rsidRPr="00CB4748">
        <w:rPr>
          <w:rFonts w:eastAsia="Times New Roman"/>
          <w:lang w:val="en-US" w:eastAsia="ru-RU"/>
        </w:rPr>
        <w:t>GOLD</w:t>
      </w:r>
      <w:r w:rsidRPr="00CB4748">
        <w:rPr>
          <w:rFonts w:eastAsia="Times New Roman"/>
          <w:lang w:eastAsia="ru-RU"/>
        </w:rPr>
        <w:t xml:space="preserve"> 3/04. / Д.Н. Богданов, А. С. Ломов, Л. Н. Шарыгин. Опубл. 10. 07. 2009.</w:t>
      </w:r>
    </w:p>
    <w:p w:rsidR="00CB4748" w:rsidRDefault="00CB4748" w:rsidP="00CB4748">
      <w:pPr>
        <w:spacing w:after="0" w:line="240" w:lineRule="auto"/>
        <w:ind w:firstLine="709"/>
        <w:rPr>
          <w:rFonts w:eastAsia="Times New Roman"/>
          <w:lang w:eastAsia="ru-RU"/>
        </w:rPr>
      </w:pPr>
    </w:p>
    <w:p w:rsidR="00335669" w:rsidRDefault="00335669" w:rsidP="00CB4748">
      <w:pPr>
        <w:spacing w:after="0" w:line="240" w:lineRule="auto"/>
        <w:ind w:firstLine="709"/>
        <w:rPr>
          <w:rFonts w:eastAsia="Times New Roman"/>
          <w:lang w:eastAsia="ru-RU"/>
        </w:rPr>
      </w:pPr>
    </w:p>
    <w:p w:rsidR="00335669" w:rsidRDefault="00335669" w:rsidP="00CB4748">
      <w:pPr>
        <w:spacing w:after="0" w:line="240" w:lineRule="auto"/>
        <w:ind w:firstLine="709"/>
        <w:rPr>
          <w:rFonts w:eastAsia="Times New Roman"/>
          <w:lang w:eastAsia="ru-RU"/>
        </w:rPr>
      </w:pPr>
    </w:p>
    <w:p w:rsidR="00335669" w:rsidRDefault="00335669" w:rsidP="00CB4748">
      <w:pPr>
        <w:spacing w:after="0" w:line="240" w:lineRule="auto"/>
        <w:ind w:firstLine="709"/>
        <w:rPr>
          <w:rFonts w:eastAsia="Times New Roman"/>
          <w:lang w:eastAsia="ru-RU"/>
        </w:rPr>
      </w:pPr>
    </w:p>
    <w:p w:rsidR="00335669" w:rsidRDefault="00335669" w:rsidP="00CB4748">
      <w:pPr>
        <w:spacing w:after="0" w:line="240" w:lineRule="auto"/>
        <w:ind w:firstLine="709"/>
        <w:rPr>
          <w:rFonts w:eastAsia="Times New Roman"/>
          <w:lang w:eastAsia="ru-RU"/>
        </w:rPr>
      </w:pPr>
    </w:p>
    <w:p w:rsidR="00335669" w:rsidRDefault="00335669" w:rsidP="00CB4748">
      <w:pPr>
        <w:spacing w:after="0" w:line="240" w:lineRule="auto"/>
        <w:ind w:firstLine="709"/>
        <w:rPr>
          <w:rFonts w:eastAsia="Times New Roman"/>
          <w:lang w:eastAsia="ru-RU"/>
        </w:rPr>
      </w:pPr>
    </w:p>
    <w:p w:rsidR="00335669" w:rsidRDefault="00335669" w:rsidP="00CB4748">
      <w:pPr>
        <w:spacing w:after="0" w:line="240" w:lineRule="auto"/>
        <w:ind w:firstLine="709"/>
        <w:rPr>
          <w:rFonts w:eastAsia="Times New Roman"/>
          <w:lang w:eastAsia="ru-RU"/>
        </w:rPr>
      </w:pPr>
    </w:p>
    <w:p w:rsidR="00335669" w:rsidRDefault="00335669" w:rsidP="00CB4748">
      <w:pPr>
        <w:spacing w:after="0" w:line="240" w:lineRule="auto"/>
        <w:ind w:firstLine="709"/>
        <w:rPr>
          <w:rFonts w:eastAsia="Times New Roman"/>
          <w:lang w:eastAsia="ru-RU"/>
        </w:rPr>
      </w:pPr>
    </w:p>
    <w:p w:rsidR="00335669" w:rsidRDefault="00335669" w:rsidP="00CB4748">
      <w:pPr>
        <w:spacing w:after="0" w:line="240" w:lineRule="auto"/>
        <w:ind w:firstLine="709"/>
        <w:rPr>
          <w:rFonts w:eastAsia="Times New Roman"/>
          <w:lang w:eastAsia="ru-RU"/>
        </w:rPr>
      </w:pPr>
    </w:p>
    <w:p w:rsidR="00CB4748" w:rsidRPr="00CB4748" w:rsidRDefault="00CB4748" w:rsidP="00CB4748">
      <w:pPr>
        <w:widowControl w:val="0"/>
        <w:spacing w:after="200" w:line="240" w:lineRule="auto"/>
        <w:ind w:firstLine="709"/>
        <w:contextualSpacing/>
        <w:jc w:val="right"/>
        <w:rPr>
          <w:rFonts w:eastAsia="Calibri"/>
          <w:b/>
        </w:rPr>
      </w:pPr>
      <w:r w:rsidRPr="00CB4748">
        <w:rPr>
          <w:rFonts w:eastAsia="Times New Roman"/>
          <w:lang w:eastAsia="ru-RU"/>
        </w:rPr>
        <w:lastRenderedPageBreak/>
        <w:t>А.А.Новикова</w:t>
      </w:r>
    </w:p>
    <w:p w:rsidR="00CB4748" w:rsidRPr="00CB4748" w:rsidRDefault="00CB4748" w:rsidP="00CB4748">
      <w:pPr>
        <w:widowControl w:val="0"/>
        <w:spacing w:after="200" w:line="240" w:lineRule="auto"/>
        <w:ind w:firstLine="709"/>
        <w:contextualSpacing/>
        <w:jc w:val="right"/>
        <w:rPr>
          <w:rFonts w:eastAsia="Calibri"/>
          <w:b/>
        </w:rPr>
      </w:pPr>
      <w:r w:rsidRPr="00CB4748">
        <w:rPr>
          <w:rFonts w:eastAsia="Times New Roman"/>
          <w:lang w:eastAsia="ru-RU"/>
        </w:rPr>
        <w:t>группа ТЭ-212</w:t>
      </w:r>
    </w:p>
    <w:p w:rsidR="00CB4748" w:rsidRPr="00CB4748" w:rsidRDefault="00CB4748" w:rsidP="00CB4748">
      <w:pPr>
        <w:widowControl w:val="0"/>
        <w:spacing w:after="200" w:line="240" w:lineRule="auto"/>
        <w:ind w:firstLine="709"/>
        <w:contextualSpacing/>
        <w:jc w:val="right"/>
        <w:rPr>
          <w:rFonts w:eastAsia="Times New Roman"/>
          <w:lang w:eastAsia="ru-RU"/>
        </w:rPr>
      </w:pPr>
      <w:r w:rsidRPr="00CB4748">
        <w:rPr>
          <w:rFonts w:eastAsia="Times New Roman"/>
          <w:i/>
          <w:lang w:eastAsia="ru-RU"/>
        </w:rPr>
        <w:t>Научный руководитель:</w:t>
      </w:r>
      <w:r w:rsidRPr="00CB4748">
        <w:rPr>
          <w:rFonts w:eastAsia="Times New Roman"/>
          <w:lang w:eastAsia="ru-RU"/>
        </w:rPr>
        <w:t xml:space="preserve"> профессор, к.п.н. Г.А. Молева </w:t>
      </w:r>
    </w:p>
    <w:p w:rsidR="00CB4748" w:rsidRPr="00CB4748" w:rsidRDefault="00CB4748" w:rsidP="00CB4748">
      <w:pPr>
        <w:widowControl w:val="0"/>
        <w:spacing w:after="200" w:line="240" w:lineRule="auto"/>
        <w:ind w:firstLine="709"/>
        <w:contextualSpacing/>
        <w:jc w:val="right"/>
        <w:rPr>
          <w:rFonts w:eastAsia="Calibri"/>
          <w:b/>
        </w:rPr>
      </w:pPr>
    </w:p>
    <w:p w:rsidR="00CB4748" w:rsidRPr="00CB4748" w:rsidRDefault="00CB4748" w:rsidP="00CB4748">
      <w:pPr>
        <w:keepNext/>
        <w:keepLines/>
        <w:spacing w:after="0" w:line="240" w:lineRule="auto"/>
        <w:jc w:val="center"/>
        <w:outlineLvl w:val="0"/>
        <w:rPr>
          <w:rFonts w:eastAsia="Calibri" w:cstheme="majorBidi"/>
          <w:b/>
          <w:szCs w:val="32"/>
          <w:lang w:eastAsia="ru-RU"/>
        </w:rPr>
      </w:pPr>
      <w:bookmarkStart w:id="57" w:name="_Toc496260799"/>
      <w:r w:rsidRPr="00CB4748">
        <w:rPr>
          <w:rFonts w:eastAsia="Calibri" w:cstheme="majorBidi"/>
          <w:b/>
          <w:szCs w:val="32"/>
          <w:lang w:eastAsia="ru-RU"/>
        </w:rPr>
        <w:t>ФОРМИРОВАНИЕ ОПЫТА ТВОРЧЕСКОЙ ДЕЯТЕЛЬНОСТИ В</w:t>
      </w:r>
      <w:bookmarkEnd w:id="57"/>
      <w:r w:rsidRPr="00CB4748">
        <w:rPr>
          <w:rFonts w:eastAsia="Calibri" w:cstheme="majorBidi"/>
          <w:b/>
          <w:szCs w:val="32"/>
          <w:lang w:eastAsia="ru-RU"/>
        </w:rPr>
        <w:t xml:space="preserve"> </w:t>
      </w:r>
    </w:p>
    <w:p w:rsidR="00CB4748" w:rsidRPr="00CB4748" w:rsidRDefault="00CB4748" w:rsidP="00CB4748">
      <w:pPr>
        <w:keepNext/>
        <w:keepLines/>
        <w:spacing w:after="0" w:line="240" w:lineRule="auto"/>
        <w:jc w:val="center"/>
        <w:outlineLvl w:val="0"/>
        <w:rPr>
          <w:rFonts w:eastAsia="Calibri" w:cstheme="majorBidi"/>
          <w:b/>
          <w:szCs w:val="32"/>
          <w:lang w:eastAsia="ru-RU"/>
        </w:rPr>
      </w:pPr>
      <w:bookmarkStart w:id="58" w:name="_Toc496260800"/>
      <w:r w:rsidRPr="00CB4748">
        <w:rPr>
          <w:rFonts w:eastAsia="Calibri" w:cstheme="majorBidi"/>
          <w:b/>
          <w:szCs w:val="32"/>
          <w:lang w:eastAsia="ru-RU"/>
        </w:rPr>
        <w:t>ПРОЦЕССЕ ОБУЧЕНИЯ УЧАЩИХСЯ ЛАНДШАФТНОМУ</w:t>
      </w:r>
      <w:bookmarkEnd w:id="58"/>
      <w:r w:rsidRPr="00CB4748">
        <w:rPr>
          <w:rFonts w:eastAsia="Calibri" w:cstheme="majorBidi"/>
          <w:b/>
          <w:szCs w:val="32"/>
          <w:lang w:eastAsia="ru-RU"/>
        </w:rPr>
        <w:t xml:space="preserve"> </w:t>
      </w:r>
    </w:p>
    <w:p w:rsidR="00CB4748" w:rsidRPr="00CB4748" w:rsidRDefault="00CB4748" w:rsidP="00CB4748">
      <w:pPr>
        <w:keepNext/>
        <w:keepLines/>
        <w:spacing w:after="0" w:line="240" w:lineRule="auto"/>
        <w:jc w:val="center"/>
        <w:outlineLvl w:val="0"/>
        <w:rPr>
          <w:rFonts w:eastAsia="Calibri" w:cstheme="majorBidi"/>
          <w:b/>
          <w:szCs w:val="32"/>
          <w:lang w:eastAsia="ru-RU"/>
        </w:rPr>
      </w:pPr>
      <w:bookmarkStart w:id="59" w:name="_Toc496260801"/>
      <w:r w:rsidRPr="00CB4748">
        <w:rPr>
          <w:rFonts w:eastAsia="Calibri" w:cstheme="majorBidi"/>
          <w:b/>
          <w:szCs w:val="32"/>
          <w:lang w:eastAsia="ru-RU"/>
        </w:rPr>
        <w:t>ДИЗАЙНУ</w:t>
      </w:r>
      <w:bookmarkEnd w:id="59"/>
    </w:p>
    <w:p w:rsidR="00CB4748" w:rsidRPr="00CB4748" w:rsidRDefault="00CB4748" w:rsidP="00CB4748">
      <w:pPr>
        <w:widowControl w:val="0"/>
        <w:spacing w:after="200" w:line="240" w:lineRule="auto"/>
        <w:ind w:firstLine="709"/>
        <w:contextualSpacing/>
        <w:jc w:val="center"/>
        <w:rPr>
          <w:rFonts w:eastAsia="Calibri"/>
          <w:b/>
        </w:rPr>
      </w:pPr>
    </w:p>
    <w:p w:rsidR="00CB4748" w:rsidRPr="00CB4748" w:rsidRDefault="00CB4748" w:rsidP="00CB4748">
      <w:pPr>
        <w:widowControl w:val="0"/>
        <w:spacing w:after="200" w:line="240" w:lineRule="auto"/>
        <w:ind w:firstLine="709"/>
        <w:contextualSpacing/>
        <w:jc w:val="right"/>
        <w:rPr>
          <w:rFonts w:eastAsia="Times New Roman"/>
          <w:lang w:eastAsia="ru-RU"/>
        </w:rPr>
      </w:pPr>
    </w:p>
    <w:p w:rsidR="00CB4748" w:rsidRPr="00CB4748" w:rsidRDefault="00CB4748" w:rsidP="00CB4748">
      <w:pPr>
        <w:widowControl w:val="0"/>
        <w:spacing w:after="200" w:line="240" w:lineRule="auto"/>
        <w:ind w:firstLine="709"/>
        <w:contextualSpacing/>
        <w:jc w:val="right"/>
        <w:rPr>
          <w:rFonts w:eastAsia="Times New Roman"/>
          <w:lang w:eastAsia="ru-RU"/>
        </w:rPr>
        <w:sectPr w:rsidR="00CB4748" w:rsidRPr="00CB4748" w:rsidSect="00CB4748">
          <w:type w:val="continuous"/>
          <w:pgSz w:w="11906" w:h="16838"/>
          <w:pgMar w:top="1134" w:right="851" w:bottom="1134" w:left="1701" w:header="709" w:footer="709" w:gutter="0"/>
          <w:cols w:space="708"/>
          <w:docGrid w:linePitch="360"/>
        </w:sectPr>
      </w:pPr>
    </w:p>
    <w:p w:rsidR="00CB4748" w:rsidRPr="00CB4748" w:rsidRDefault="00CB4748" w:rsidP="00CB4748">
      <w:pPr>
        <w:widowControl w:val="0"/>
        <w:spacing w:after="200" w:line="240" w:lineRule="auto"/>
        <w:ind w:firstLine="709"/>
        <w:contextualSpacing/>
        <w:jc w:val="both"/>
        <w:rPr>
          <w:rFonts w:eastAsia="Calibri"/>
        </w:rPr>
      </w:pPr>
      <w:r w:rsidRPr="00CB4748">
        <w:rPr>
          <w:rFonts w:eastAsia="Times New Roman"/>
          <w:lang w:eastAsia="ru-RU"/>
        </w:rPr>
        <w:t>Проблема развития творческой деятельности, как процесса по созданию качественно новых духовных и материальных ценностей с последующей интерпретацией, в аспектах изучения предмета «Технология» и во всем образовательном процессе является одной из важных и ключевых проблем педагогики, ее теории и практики, так как в настоящее время отсутствует стройная система вовлечения обучаемых в активную творческую деятельность в процессе изучения и практического использования теоретического материала.</w:t>
      </w:r>
    </w:p>
    <w:p w:rsidR="00CB4748" w:rsidRPr="00CB4748" w:rsidRDefault="00CB4748" w:rsidP="00CB4748">
      <w:pPr>
        <w:widowControl w:val="0"/>
        <w:spacing w:after="200" w:line="240" w:lineRule="auto"/>
        <w:ind w:firstLine="709"/>
        <w:contextualSpacing/>
        <w:jc w:val="both"/>
        <w:rPr>
          <w:rFonts w:eastAsia="Calibri"/>
        </w:rPr>
      </w:pPr>
      <w:r w:rsidRPr="00CB4748">
        <w:rPr>
          <w:rFonts w:eastAsia="Times New Roman"/>
          <w:lang w:eastAsia="ru-RU"/>
        </w:rPr>
        <w:t>Готовность к творчеству необходима в любой сфере деятельности, она помогает поиску оригинальных, нестандартных решений, являющихся условием дальнейшего социально-экономического развития и прогресса общества. Активная творческая деятельность личности, ее нравственное, эстетическое совершенствование - это то без чего невозможно становление нового человека, обладающего глубокой убежденностью, высокой нравственной культурой, умением творчески трудиться.[3].</w:t>
      </w:r>
    </w:p>
    <w:p w:rsidR="00CB4748" w:rsidRPr="00CB4748" w:rsidRDefault="00CB4748" w:rsidP="00CB4748">
      <w:pPr>
        <w:widowControl w:val="0"/>
        <w:spacing w:after="200" w:line="240" w:lineRule="auto"/>
        <w:ind w:firstLine="709"/>
        <w:contextualSpacing/>
        <w:jc w:val="both"/>
        <w:rPr>
          <w:rFonts w:eastAsia="Calibri"/>
        </w:rPr>
      </w:pPr>
      <w:r w:rsidRPr="00CB4748">
        <w:rPr>
          <w:rFonts w:eastAsia="Times New Roman"/>
          <w:lang w:eastAsia="ru-RU"/>
        </w:rPr>
        <w:t>Развитие творчества обучаемых происходит в постоянной и разнообразной деятельности с использованием конкретных знаний и умений, опыта накопленного предшествующими поколениями, с использованием лучших традиций, в том числе и на основе изучения ландшафтоведения. Противоречие между возросшими требованиями к развитию творчески активной личности, и отсутствием интенсивных педагогических методик, влияющих на активизацию творческой деятельности обучаемых в процессе изучения и практического использования знаний в изучении предмета «Технология» и  общего образования в целом, указывают на необходимость рассмотрения данной проблемы.[1].</w:t>
      </w:r>
    </w:p>
    <w:p w:rsidR="00CB4748" w:rsidRPr="00CB4748" w:rsidRDefault="00CB4748" w:rsidP="00CB4748">
      <w:pPr>
        <w:widowControl w:val="0"/>
        <w:spacing w:after="0" w:line="240" w:lineRule="auto"/>
        <w:ind w:firstLine="709"/>
        <w:contextualSpacing/>
        <w:jc w:val="both"/>
        <w:rPr>
          <w:rFonts w:eastAsia="Times New Roman"/>
          <w:lang w:eastAsia="ru-RU"/>
        </w:rPr>
      </w:pPr>
      <w:r w:rsidRPr="00CB4748">
        <w:rPr>
          <w:rFonts w:eastAsia="Times New Roman"/>
          <w:lang w:eastAsia="ru-RU"/>
        </w:rPr>
        <w:t xml:space="preserve">В этой связи проблема, которая заключается в недостаточно полном решении важной научно - педагогической задачи развития творческой деятельности обучаемых в процессе технологической подготовки представляется актуальной. Решить ее можно, с нашей точки зрения,  через разработку и экспериментальную проверку авторской программы элективного курса «Основы ландшафтного дизайна», в процессе изучения которой прогнозируется формирование у учащихся опыта творческой деятельности. </w:t>
      </w:r>
    </w:p>
    <w:p w:rsidR="00CB4748" w:rsidRPr="00CB4748" w:rsidRDefault="00CB4748" w:rsidP="00CB4748">
      <w:pPr>
        <w:widowControl w:val="0"/>
        <w:spacing w:after="0" w:line="240" w:lineRule="auto"/>
        <w:ind w:firstLine="709"/>
        <w:contextualSpacing/>
        <w:jc w:val="both"/>
        <w:rPr>
          <w:rFonts w:eastAsia="Times New Roman"/>
          <w:lang w:eastAsia="ru-RU"/>
        </w:rPr>
      </w:pPr>
      <w:r w:rsidRPr="00CB4748">
        <w:rPr>
          <w:rFonts w:eastAsia="Times New Roman"/>
          <w:lang w:eastAsia="ru-RU"/>
        </w:rPr>
        <w:t xml:space="preserve">Целью исследования стало </w:t>
      </w:r>
      <w:r w:rsidRPr="00CB4748">
        <w:rPr>
          <w:rFonts w:eastAsia="Calibri"/>
        </w:rPr>
        <w:t xml:space="preserve">выявление, теоретическое и экспериментальное обоснование педагогических условий формирования опыта творческой деятельности у учащихся на основе изучения ландшафтного </w:t>
      </w:r>
      <w:r w:rsidRPr="00CB4748">
        <w:rPr>
          <w:rFonts w:eastAsia="Calibri"/>
        </w:rPr>
        <w:lastRenderedPageBreak/>
        <w:t>дизайна.</w:t>
      </w:r>
    </w:p>
    <w:p w:rsidR="00CB4748" w:rsidRPr="00CB4748" w:rsidRDefault="00CB4748" w:rsidP="00CB4748">
      <w:pPr>
        <w:widowControl w:val="0"/>
        <w:spacing w:after="200" w:line="240" w:lineRule="auto"/>
        <w:ind w:firstLine="709"/>
        <w:contextualSpacing/>
        <w:jc w:val="both"/>
        <w:rPr>
          <w:rFonts w:eastAsia="Calibri"/>
        </w:rPr>
      </w:pPr>
      <w:r w:rsidRPr="00CB4748">
        <w:rPr>
          <w:rFonts w:eastAsia="Calibri"/>
        </w:rPr>
        <w:t>Прежде, чем проводить опытно-экспериментальную работу, разрабатывать программу элективного курса «Основы ландшафтного дизайна», мы, задались вопросом, интересно ли будет ученикам попробовать себя в новой сфере, способны ли они творчески мыслить и интересуют ли их в целом творческие проекты. Чтобы ответить на наш вопрос, мы подобрали подходящий тест на определение творческого потенциала.</w:t>
      </w:r>
    </w:p>
    <w:p w:rsidR="00CB4748" w:rsidRPr="00CB4748" w:rsidRDefault="00CB4748" w:rsidP="00CB4748">
      <w:pPr>
        <w:widowControl w:val="0"/>
        <w:spacing w:after="200" w:line="240" w:lineRule="auto"/>
        <w:ind w:firstLine="709"/>
        <w:contextualSpacing/>
        <w:jc w:val="both"/>
        <w:rPr>
          <w:rFonts w:eastAsia="Calibri"/>
        </w:rPr>
      </w:pPr>
      <w:r w:rsidRPr="00CB4748">
        <w:rPr>
          <w:rFonts w:eastAsia="Calibri"/>
        </w:rPr>
        <w:t>Тестирование проводилось среди учеников 11 класса, в количестве 14 человек. По результатам исследования можно наблюдать, что большинство учеников обладают высокими творческими данными. В общую сумму баллов 49 и более попали 8 учеников, от 24 до 48 очков 4 ученика, 23 и менее 2 ученика. Исследование показывает, что у большинства опрошенных  значительный творческий потенциал, а значит им будет интересен курс предлагаемого формата.  Наблюдение за учениками так же подтвердило необходимость данного курса, многие девочки помогают вести дачное хозяйство своим родителям, и им было бы интересно разработать и реализовать проект ландшафта своего дачного участка.</w:t>
      </w:r>
    </w:p>
    <w:p w:rsidR="00CB4748" w:rsidRPr="00CB4748" w:rsidRDefault="00CB4748" w:rsidP="00CB4748">
      <w:pPr>
        <w:widowControl w:val="0"/>
        <w:spacing w:after="240" w:line="240" w:lineRule="auto"/>
        <w:ind w:firstLine="709"/>
        <w:contextualSpacing/>
        <w:jc w:val="both"/>
        <w:rPr>
          <w:rFonts w:eastAsia="Times New Roman"/>
          <w:lang w:eastAsia="ru-RU"/>
        </w:rPr>
      </w:pPr>
      <w:r w:rsidRPr="00CB4748">
        <w:rPr>
          <w:rFonts w:eastAsia="Times New Roman"/>
          <w:lang w:eastAsia="ru-RU"/>
        </w:rPr>
        <w:t>Вопросы 1, 6, 7, 8 в тесте определяют границы любознательности; вопросы 2, 3, 4, 5 — веру в себя; вопросы 9 и 15 — постоянство; вопрос 10 — амбициозность; вопросы 12 и 13 — слуховую память; вопрос 11 — зрительную память; вопрос 14 — ваше стремление быть независимым; вопросы 16, 17 — способность абстрагироваться; вопрос 18 — степень сосредоточенности.</w:t>
      </w:r>
      <w:r w:rsidRPr="00CB4748">
        <w:rPr>
          <w:rFonts w:eastAsia="Times New Roman"/>
          <w:lang w:eastAsia="ru-RU"/>
        </w:rPr>
        <w:br/>
        <w:t>Эти способности и составляют качества творческого потенциала. Общая сумма набранных очков покажет уровень  творческого потенциала.</w:t>
      </w:r>
    </w:p>
    <w:p w:rsidR="00CB4748" w:rsidRPr="00CB4748" w:rsidRDefault="00CB4748" w:rsidP="00CB4748">
      <w:pPr>
        <w:widowControl w:val="0"/>
        <w:spacing w:after="240" w:line="240" w:lineRule="auto"/>
        <w:ind w:firstLine="709"/>
        <w:contextualSpacing/>
        <w:jc w:val="both"/>
        <w:rPr>
          <w:rFonts w:eastAsia="Times New Roman"/>
          <w:lang w:eastAsia="ru-RU"/>
        </w:rPr>
      </w:pPr>
      <w:r w:rsidRPr="00CB4748">
        <w:rPr>
          <w:rFonts w:eastAsia="Times New Roman"/>
          <w:lang w:eastAsia="ru-RU"/>
        </w:rPr>
        <w:t>Результаты теста таковы: 49 и более очков. В вас заложен значительный творческий потенциал, который предоставляет вам богатый выбор творческих возможностей. Если вы на деле сможете применить ваши способности, то вам доступны самые разнообразные формы творчества. От 24 до 48 очков. У вас вполне хороший творческий потенциал. Вы обладаете теми качествами, которые позволяют вам творить, но у вас есть и проблемы, которые тормозят процесс творчества. Во всяком случае, ваш потенциал позволит вам творчески проявить себя, если вы, конечно, этого пожелаете.23 и менее очков. Ваш творческий потенциал, увы, еще не обрел силу, и его необходимо развивать. Но быть может, вы просто недооцениваете себя, свои способности? Отсутствие веры в свои силы может привести вас к мысли, что вы вообще не способны к творчеству. Избавьтесь от этих мыслей и таким образом решите проблему.[2].</w:t>
      </w:r>
    </w:p>
    <w:p w:rsidR="00CB4748" w:rsidRPr="00CB4748" w:rsidRDefault="00CB4748" w:rsidP="00CB4748">
      <w:pPr>
        <w:widowControl w:val="0"/>
        <w:spacing w:after="200" w:line="240" w:lineRule="auto"/>
        <w:ind w:firstLine="709"/>
        <w:contextualSpacing/>
        <w:jc w:val="both"/>
        <w:rPr>
          <w:rFonts w:eastAsia="Calibri"/>
        </w:rPr>
      </w:pPr>
      <w:r w:rsidRPr="00CB4748">
        <w:rPr>
          <w:rFonts w:eastAsia="Times New Roman"/>
          <w:lang w:eastAsia="ru-RU"/>
        </w:rPr>
        <w:t xml:space="preserve">Подводя итог, хотелось бы отметить, что  Концепция развития Российского образования на 2016-2020 годы, утвержденная Правительством РФ в 2016 году, говорится в частности о распространении опыта научной, практической и творческой деятельности. </w:t>
      </w:r>
      <w:r w:rsidRPr="00CB4748">
        <w:rPr>
          <w:rFonts w:eastAsia="Calibri"/>
        </w:rPr>
        <w:t xml:space="preserve">Это необходимо, чтобы своевременно выявлять и поддерживать одарённых детей, позволять им самосовершенствоваться и достигать определённого личностного роста. Выполнение этого требования посредствам проведения творческих занятий на </w:t>
      </w:r>
      <w:r w:rsidRPr="00CB4748">
        <w:rPr>
          <w:rFonts w:eastAsia="Calibri"/>
        </w:rPr>
        <w:lastRenderedPageBreak/>
        <w:t>тему «Основы ландшафтного дизайна» является, на наш взгляд, очень увлекательным и познавательным процессом, который позволит ученикам раскрыть свой творческий потенциал, а значит стать полноценно развитой личностью.</w:t>
      </w:r>
    </w:p>
    <w:tbl>
      <w:tblPr>
        <w:tblW w:w="78" w:type="pct"/>
        <w:tblCellSpacing w:w="15" w:type="dxa"/>
        <w:tblCellMar>
          <w:top w:w="15" w:type="dxa"/>
          <w:left w:w="15" w:type="dxa"/>
          <w:bottom w:w="15" w:type="dxa"/>
          <w:right w:w="15" w:type="dxa"/>
        </w:tblCellMar>
        <w:tblLook w:val="0000" w:firstRow="0" w:lastRow="0" w:firstColumn="0" w:lastColumn="0" w:noHBand="0" w:noVBand="0"/>
      </w:tblPr>
      <w:tblGrid>
        <w:gridCol w:w="81"/>
        <w:gridCol w:w="81"/>
      </w:tblGrid>
      <w:tr w:rsidR="00CB4748" w:rsidRPr="00CB4748" w:rsidTr="00CB4748">
        <w:trPr>
          <w:tblCellSpacing w:w="15" w:type="dxa"/>
        </w:trPr>
        <w:tc>
          <w:tcPr>
            <w:tcW w:w="714" w:type="pct"/>
            <w:vAlign w:val="center"/>
          </w:tcPr>
          <w:p w:rsidR="00CB4748" w:rsidRPr="00CB4748" w:rsidRDefault="00CB4748" w:rsidP="00CB4748">
            <w:pPr>
              <w:widowControl w:val="0"/>
              <w:spacing w:after="0" w:line="240" w:lineRule="auto"/>
              <w:ind w:firstLine="709"/>
              <w:contextualSpacing/>
              <w:jc w:val="both"/>
              <w:rPr>
                <w:rFonts w:eastAsia="Times New Roman"/>
                <w:lang w:eastAsia="ru-RU"/>
              </w:rPr>
            </w:pPr>
          </w:p>
        </w:tc>
        <w:tc>
          <w:tcPr>
            <w:tcW w:w="1224" w:type="pct"/>
            <w:vAlign w:val="center"/>
          </w:tcPr>
          <w:p w:rsidR="00CB4748" w:rsidRPr="00CB4748" w:rsidRDefault="00CB4748" w:rsidP="00CB4748">
            <w:pPr>
              <w:widowControl w:val="0"/>
              <w:spacing w:after="0" w:line="240" w:lineRule="auto"/>
              <w:ind w:firstLine="709"/>
              <w:contextualSpacing/>
              <w:jc w:val="both"/>
              <w:rPr>
                <w:rFonts w:eastAsia="Times New Roman"/>
                <w:lang w:eastAsia="ru-RU"/>
              </w:rPr>
            </w:pPr>
          </w:p>
        </w:tc>
      </w:tr>
    </w:tbl>
    <w:p w:rsidR="00CB4748" w:rsidRPr="00CB4748" w:rsidRDefault="00CB4748" w:rsidP="00CB4748">
      <w:pPr>
        <w:widowControl w:val="0"/>
        <w:spacing w:after="0" w:line="240" w:lineRule="auto"/>
        <w:ind w:right="-1" w:firstLine="709"/>
        <w:contextualSpacing/>
        <w:jc w:val="both"/>
        <w:rPr>
          <w:rFonts w:eastAsia="Times New Roman"/>
          <w:b/>
          <w:lang w:eastAsia="ru-RU"/>
        </w:rPr>
      </w:pPr>
      <w:r w:rsidRPr="00CB4748">
        <w:rPr>
          <w:rFonts w:eastAsia="Times New Roman"/>
          <w:b/>
          <w:lang w:eastAsia="ru-RU"/>
        </w:rPr>
        <w:t>Список литературы</w:t>
      </w:r>
    </w:p>
    <w:p w:rsidR="00CB4748" w:rsidRPr="00CB4748" w:rsidRDefault="00CB4748" w:rsidP="00CB4748">
      <w:pPr>
        <w:widowControl w:val="0"/>
        <w:spacing w:after="0" w:line="240" w:lineRule="auto"/>
        <w:ind w:right="-1" w:firstLine="709"/>
        <w:contextualSpacing/>
        <w:jc w:val="both"/>
        <w:rPr>
          <w:rFonts w:eastAsia="Times New Roman"/>
          <w:b/>
          <w:lang w:eastAsia="ru-RU"/>
        </w:rPr>
      </w:pPr>
    </w:p>
    <w:p w:rsidR="00CB4748" w:rsidRPr="00CB4748" w:rsidRDefault="00CB4748" w:rsidP="00335669">
      <w:pPr>
        <w:widowControl w:val="0"/>
        <w:numPr>
          <w:ilvl w:val="0"/>
          <w:numId w:val="15"/>
        </w:numPr>
        <w:spacing w:after="200" w:line="240" w:lineRule="auto"/>
        <w:ind w:left="0" w:right="-1" w:firstLine="709"/>
        <w:contextualSpacing/>
        <w:jc w:val="both"/>
        <w:rPr>
          <w:rFonts w:eastAsia="Times New Roman"/>
          <w:lang w:eastAsia="ru-RU"/>
        </w:rPr>
      </w:pPr>
      <w:r w:rsidRPr="00CB4748">
        <w:rPr>
          <w:rFonts w:eastAsia="Times New Roman"/>
          <w:lang w:eastAsia="ru-RU"/>
        </w:rPr>
        <w:t>Белова, И. И. Организация проектной учебно-исследовательской деятельности школьников: научно-практические рекомендации для педагогов дополнительного образования, учителей, методистов / И. И. Белова. – Великий Новгород, 2012. – С. 5.</w:t>
      </w:r>
    </w:p>
    <w:p w:rsidR="00CB4748" w:rsidRPr="00CB4748" w:rsidRDefault="00CB4748" w:rsidP="00335669">
      <w:pPr>
        <w:widowControl w:val="0"/>
        <w:numPr>
          <w:ilvl w:val="0"/>
          <w:numId w:val="15"/>
        </w:numPr>
        <w:spacing w:after="200" w:line="240" w:lineRule="auto"/>
        <w:ind w:left="0" w:right="-1" w:firstLine="709"/>
        <w:contextualSpacing/>
        <w:jc w:val="both"/>
        <w:rPr>
          <w:rFonts w:eastAsia="Times New Roman"/>
          <w:lang w:eastAsia="ru-RU"/>
        </w:rPr>
      </w:pPr>
      <w:r w:rsidRPr="00CB4748">
        <w:rPr>
          <w:rFonts w:eastAsia="Times New Roman"/>
          <w:lang w:eastAsia="ru-RU"/>
        </w:rPr>
        <w:t xml:space="preserve"> Березина В.Г. Детство творческой личности / В.Г. Березина,  И.Л.Викентьев, С.Ю. Модестов. - СПб.: издательство Буковского, 2004. – С. 60. </w:t>
      </w:r>
    </w:p>
    <w:p w:rsidR="00CB4748" w:rsidRPr="00CB4748" w:rsidRDefault="00CB4748" w:rsidP="00335669">
      <w:pPr>
        <w:widowControl w:val="0"/>
        <w:numPr>
          <w:ilvl w:val="0"/>
          <w:numId w:val="15"/>
        </w:numPr>
        <w:spacing w:after="200" w:line="240" w:lineRule="auto"/>
        <w:ind w:left="0" w:right="-1" w:firstLine="709"/>
        <w:contextualSpacing/>
        <w:jc w:val="both"/>
        <w:rPr>
          <w:rFonts w:eastAsia="Times New Roman"/>
          <w:lang w:eastAsia="ru-RU"/>
        </w:rPr>
      </w:pPr>
      <w:r w:rsidRPr="00CB4748">
        <w:rPr>
          <w:rFonts w:eastAsia="Times New Roman"/>
          <w:lang w:eastAsia="ru-RU"/>
        </w:rPr>
        <w:t xml:space="preserve">  Воронова, О.В. Ландшафтный дизайн: шаг за шагом / О.В. Воронова. - М.: Эксмо, 2014. – С. 304.</w:t>
      </w:r>
    </w:p>
    <w:p w:rsidR="00CB4748" w:rsidRPr="00CB4748" w:rsidRDefault="00CB4748" w:rsidP="00CB4748">
      <w:pPr>
        <w:widowControl w:val="0"/>
        <w:spacing w:after="200" w:line="240" w:lineRule="auto"/>
        <w:ind w:right="-1"/>
        <w:contextualSpacing/>
        <w:rPr>
          <w:rFonts w:eastAsia="Times New Roman"/>
          <w:lang w:eastAsia="ru-RU"/>
        </w:rPr>
      </w:pPr>
    </w:p>
    <w:p w:rsidR="00CB4748" w:rsidRPr="00CB4748" w:rsidRDefault="00CB4748" w:rsidP="00CB4748">
      <w:pPr>
        <w:widowControl w:val="0"/>
        <w:spacing w:after="200" w:line="240" w:lineRule="auto"/>
        <w:ind w:right="-1"/>
        <w:contextualSpacing/>
        <w:rPr>
          <w:rFonts w:eastAsia="Times New Roman"/>
          <w:lang w:eastAsia="ru-RU"/>
        </w:rPr>
      </w:pPr>
    </w:p>
    <w:p w:rsidR="00CB4748" w:rsidRPr="00CB4748" w:rsidRDefault="00CB4748" w:rsidP="00CB4748">
      <w:pPr>
        <w:tabs>
          <w:tab w:val="left" w:pos="720"/>
          <w:tab w:val="left" w:pos="8080"/>
          <w:tab w:val="left" w:pos="8647"/>
        </w:tabs>
        <w:spacing w:after="0" w:line="240" w:lineRule="auto"/>
        <w:ind w:firstLine="709"/>
        <w:jc w:val="right"/>
        <w:rPr>
          <w:rFonts w:eastAsia="Times New Roman"/>
          <w:lang w:eastAsia="ru-RU"/>
        </w:rPr>
      </w:pPr>
      <w:r w:rsidRPr="00CB4748">
        <w:rPr>
          <w:rFonts w:eastAsia="Times New Roman"/>
          <w:lang w:eastAsia="ru-RU"/>
        </w:rPr>
        <w:t xml:space="preserve">Е.Д Панфилова </w:t>
      </w:r>
    </w:p>
    <w:p w:rsidR="00CB4748" w:rsidRPr="00CB4748" w:rsidRDefault="00CB4748" w:rsidP="00CB4748">
      <w:pPr>
        <w:tabs>
          <w:tab w:val="left" w:pos="720"/>
          <w:tab w:val="left" w:pos="8080"/>
          <w:tab w:val="left" w:pos="8647"/>
        </w:tabs>
        <w:spacing w:after="0" w:line="240" w:lineRule="auto"/>
        <w:ind w:firstLine="709"/>
        <w:jc w:val="right"/>
        <w:rPr>
          <w:rFonts w:eastAsia="Times New Roman"/>
          <w:lang w:eastAsia="ru-RU"/>
        </w:rPr>
      </w:pPr>
      <w:r w:rsidRPr="00CB4748">
        <w:rPr>
          <w:rFonts w:eastAsia="Times New Roman"/>
          <w:lang w:eastAsia="ru-RU"/>
        </w:rPr>
        <w:t>студент группы ТЭ-116</w:t>
      </w:r>
    </w:p>
    <w:p w:rsidR="00CB4748" w:rsidRPr="00CB4748" w:rsidRDefault="00CB4748" w:rsidP="00CB4748">
      <w:pPr>
        <w:tabs>
          <w:tab w:val="left" w:pos="720"/>
          <w:tab w:val="left" w:pos="8080"/>
          <w:tab w:val="left" w:pos="8647"/>
        </w:tabs>
        <w:spacing w:after="0" w:line="240" w:lineRule="auto"/>
        <w:ind w:firstLine="709"/>
        <w:jc w:val="right"/>
        <w:rPr>
          <w:rFonts w:eastAsia="Times New Roman"/>
          <w:lang w:eastAsia="ru-RU"/>
        </w:rPr>
      </w:pPr>
      <w:r w:rsidRPr="00CB4748">
        <w:rPr>
          <w:rFonts w:eastAsia="Times New Roman"/>
          <w:i/>
          <w:lang w:eastAsia="ru-RU"/>
        </w:rPr>
        <w:t>Научный руководитель</w:t>
      </w:r>
      <w:r w:rsidRPr="00CB4748">
        <w:rPr>
          <w:rFonts w:eastAsia="Times New Roman"/>
          <w:lang w:eastAsia="ru-RU"/>
        </w:rPr>
        <w:t>: профессор, к.т.н. Л. Н. Шарыгин</w:t>
      </w:r>
    </w:p>
    <w:p w:rsidR="00CB4748" w:rsidRPr="00CB4748" w:rsidRDefault="00CB4748" w:rsidP="00CB4748">
      <w:pPr>
        <w:tabs>
          <w:tab w:val="left" w:pos="720"/>
          <w:tab w:val="left" w:pos="8080"/>
          <w:tab w:val="left" w:pos="8647"/>
        </w:tabs>
        <w:spacing w:after="0" w:line="240" w:lineRule="auto"/>
        <w:ind w:firstLine="709"/>
        <w:jc w:val="right"/>
        <w:rPr>
          <w:rFonts w:eastAsia="Times New Roman"/>
          <w:lang w:eastAsia="ru-RU"/>
        </w:rPr>
      </w:pPr>
    </w:p>
    <w:p w:rsidR="00CB4748" w:rsidRPr="00CB4748" w:rsidRDefault="00CB4748" w:rsidP="00CB4748">
      <w:pPr>
        <w:keepNext/>
        <w:keepLines/>
        <w:spacing w:after="0" w:line="240" w:lineRule="auto"/>
        <w:jc w:val="center"/>
        <w:outlineLvl w:val="0"/>
        <w:rPr>
          <w:rFonts w:eastAsia="Times New Roman" w:cstheme="majorBidi"/>
          <w:b/>
          <w:szCs w:val="32"/>
          <w:lang w:eastAsia="ru-RU"/>
        </w:rPr>
      </w:pPr>
      <w:bookmarkStart w:id="60" w:name="_Toc496260802"/>
      <w:r w:rsidRPr="00CB4748">
        <w:rPr>
          <w:rFonts w:eastAsia="Times New Roman" w:cstheme="majorBidi"/>
          <w:b/>
          <w:szCs w:val="32"/>
          <w:lang w:eastAsia="ru-RU"/>
        </w:rPr>
        <w:t>ЛАБОРАТОРНАЯ УСТАНОВКА ДЛЯ ИССЛЕДОВАНИЯ КОРОМЫСЛОВОГО КУЛАЧКОВОГО МЕХАНИЗМА</w:t>
      </w:r>
      <w:bookmarkEnd w:id="60"/>
    </w:p>
    <w:p w:rsidR="00CB4748" w:rsidRPr="00CB4748" w:rsidRDefault="00CB4748" w:rsidP="00CB4748">
      <w:pPr>
        <w:tabs>
          <w:tab w:val="left" w:pos="720"/>
          <w:tab w:val="left" w:pos="8080"/>
          <w:tab w:val="left" w:pos="8647"/>
        </w:tabs>
        <w:spacing w:after="0" w:line="240" w:lineRule="auto"/>
        <w:ind w:firstLine="709"/>
        <w:jc w:val="both"/>
        <w:rPr>
          <w:rFonts w:eastAsia="Times New Roman"/>
          <w:sz w:val="24"/>
          <w:szCs w:val="24"/>
          <w:lang w:eastAsia="ru-RU"/>
        </w:rPr>
      </w:pPr>
    </w:p>
    <w:p w:rsidR="00CB4748" w:rsidRPr="00CB4748" w:rsidRDefault="00CB4748" w:rsidP="00CB4748">
      <w:pPr>
        <w:tabs>
          <w:tab w:val="left" w:pos="8080"/>
        </w:tabs>
        <w:spacing w:after="0" w:line="240" w:lineRule="auto"/>
        <w:ind w:firstLine="709"/>
        <w:jc w:val="both"/>
        <w:rPr>
          <w:rFonts w:eastAsia="Calibri"/>
        </w:rPr>
      </w:pPr>
      <w:r w:rsidRPr="00CB4748">
        <w:rPr>
          <w:rFonts w:eastAsia="Calibri"/>
        </w:rPr>
        <w:t xml:space="preserve">Кулачковые механизмы нашли широкое применение в различных устройствах [1, 3, 4]. Дисциплина "Теория механизмов и машин, детали машин" предусматривает лабораторный практикум. Предлагаем лабораторную установку для изучения коромыслового кулачкового механизма. Полагаем, что на этапе подготовки к выполнению лабораторной работы студент изучает возможные конструктивные варианты кулачковых механизмов (рис.1), области их применения и основные параметры. В процессе выполнения лабораторной работы студент проводит эксперимент, осваивая методы измерения технических параметров. </w:t>
      </w:r>
    </w:p>
    <w:p w:rsidR="00CB4748" w:rsidRPr="00CB4748" w:rsidRDefault="00CB4748" w:rsidP="00CB4748">
      <w:pPr>
        <w:tabs>
          <w:tab w:val="left" w:pos="8080"/>
        </w:tabs>
        <w:spacing w:after="0" w:line="240" w:lineRule="auto"/>
        <w:ind w:firstLine="709"/>
        <w:jc w:val="both"/>
        <w:rPr>
          <w:rFonts w:eastAsia="Calibri"/>
        </w:rPr>
      </w:pPr>
      <w:r w:rsidRPr="00CB4748">
        <w:rPr>
          <w:rFonts w:eastAsia="Calibri"/>
        </w:rPr>
        <w:t xml:space="preserve">Конструктивная схема предлагаемой установки приведена на рис.2. В установке реализован вариант и) исполнения кулачкового механизма - см. рис. 1. Монтажной основой установки служит корпус 1. В подшипниках 2 корпуса установлен вал 3 кулачка 4. На передней консольной части вала 3 (ориентация чертежа) закреплен стандартный двоичный кодовый диск 5. Устройство считывания углового положения диска 5 выполнено в кронштейне 6. Кронштейн своим пазом охватывает кодовый диск и содержит с одной стороны линейку осветительных светодиодов 7, с другой линейку фотодиодов 8. В нише кронштейна, обращенной в сторону диска, смонтированы электронные ключи по схеме с общим элиттером, в базовых цепях которых </w:t>
      </w:r>
      <w:r w:rsidRPr="00CB4748">
        <w:rPr>
          <w:rFonts w:eastAsia="Calibri"/>
        </w:rPr>
        <w:lastRenderedPageBreak/>
        <w:t xml:space="preserve">включены фотодиоды, а в коллекторных светодиоды индикатора 9. Питание осветительных светодиодов 7 и электронных ключей осуществляется через клеммы 10. Таким образом, каждому угловому положению диска 5 на индикаторе 9 будет соответствовать двоичный код. </w:t>
      </w:r>
    </w:p>
    <w:p w:rsidR="00CB4748" w:rsidRPr="00CB4748" w:rsidRDefault="00CB4748" w:rsidP="00CB4748">
      <w:pPr>
        <w:tabs>
          <w:tab w:val="left" w:pos="8080"/>
        </w:tabs>
        <w:spacing w:after="0" w:line="240" w:lineRule="auto"/>
        <w:ind w:firstLine="709"/>
        <w:jc w:val="both"/>
        <w:rPr>
          <w:rFonts w:eastAsia="Calibri"/>
        </w:rPr>
      </w:pPr>
    </w:p>
    <w:p w:rsidR="00CB4748" w:rsidRPr="00CB4748" w:rsidRDefault="00CB4748" w:rsidP="00CB4748">
      <w:pPr>
        <w:tabs>
          <w:tab w:val="left" w:pos="8080"/>
        </w:tabs>
        <w:spacing w:after="0" w:line="240" w:lineRule="auto"/>
        <w:ind w:firstLine="709"/>
        <w:jc w:val="center"/>
        <w:rPr>
          <w:rFonts w:eastAsia="Calibri"/>
        </w:rPr>
      </w:pPr>
      <w:r w:rsidRPr="00CB4748">
        <w:rPr>
          <w:rFonts w:eastAsia="Calibri"/>
          <w:noProof/>
          <w:lang w:eastAsia="ru-RU"/>
        </w:rPr>
        <w:drawing>
          <wp:inline distT="0" distB="0" distL="0" distR="0" wp14:anchorId="69BC5EC0" wp14:editId="7A8BD7A5">
            <wp:extent cx="3949247" cy="3887084"/>
            <wp:effectExtent l="0" t="0" r="0" b="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rotWithShape="1">
                    <a:blip r:embed="rId302" cstate="print">
                      <a:grayscl/>
                      <a:biLevel thresh="50000"/>
                      <a:extLst>
                        <a:ext uri="{BEBA8EAE-BF5A-486C-A8C5-ECC9F3942E4B}">
                          <a14:imgProps xmlns:a14="http://schemas.microsoft.com/office/drawing/2010/main">
                            <a14:imgLayer r:embed="rId303">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l="5458" t="1252" r="6580" b="4834"/>
                    <a:stretch/>
                  </pic:blipFill>
                  <pic:spPr bwMode="auto">
                    <a:xfrm>
                      <a:off x="0" y="0"/>
                      <a:ext cx="3954438" cy="3892193"/>
                    </a:xfrm>
                    <a:prstGeom prst="rect">
                      <a:avLst/>
                    </a:prstGeom>
                    <a:noFill/>
                    <a:ln>
                      <a:noFill/>
                    </a:ln>
                    <a:extLst>
                      <a:ext uri="{53640926-AAD7-44D8-BBD7-CCE9431645EC}">
                        <a14:shadowObscured xmlns:a14="http://schemas.microsoft.com/office/drawing/2010/main"/>
                      </a:ext>
                    </a:extLst>
                  </pic:spPr>
                </pic:pic>
              </a:graphicData>
            </a:graphic>
          </wp:inline>
        </w:drawing>
      </w:r>
    </w:p>
    <w:p w:rsidR="00CB4748" w:rsidRPr="00CB4748" w:rsidRDefault="00CB4748" w:rsidP="00CB4748">
      <w:pPr>
        <w:tabs>
          <w:tab w:val="left" w:pos="8080"/>
        </w:tabs>
        <w:spacing w:after="0" w:line="240" w:lineRule="auto"/>
        <w:ind w:firstLine="709"/>
        <w:jc w:val="center"/>
        <w:rPr>
          <w:rFonts w:eastAsia="Calibri"/>
          <w:sz w:val="24"/>
          <w:szCs w:val="24"/>
        </w:rPr>
      </w:pPr>
      <w:r w:rsidRPr="00CB4748">
        <w:rPr>
          <w:rFonts w:eastAsia="Calibri"/>
          <w:sz w:val="24"/>
          <w:szCs w:val="24"/>
        </w:rPr>
        <w:t>Рис. 1. Схемные варианты кулачковых механизмов</w:t>
      </w:r>
    </w:p>
    <w:p w:rsidR="00CB4748" w:rsidRPr="00CB4748" w:rsidRDefault="00CB4748" w:rsidP="00CB4748">
      <w:pPr>
        <w:tabs>
          <w:tab w:val="left" w:pos="8080"/>
        </w:tabs>
        <w:spacing w:after="0" w:line="240" w:lineRule="auto"/>
        <w:ind w:firstLine="709"/>
        <w:jc w:val="center"/>
        <w:rPr>
          <w:rFonts w:eastAsia="Calibri"/>
        </w:rPr>
      </w:pPr>
    </w:p>
    <w:p w:rsidR="00CB4748" w:rsidRPr="00CB4748" w:rsidRDefault="00CB4748" w:rsidP="00CB4748">
      <w:pPr>
        <w:tabs>
          <w:tab w:val="left" w:pos="8080"/>
        </w:tabs>
        <w:spacing w:after="0" w:line="240" w:lineRule="auto"/>
        <w:ind w:firstLine="709"/>
        <w:jc w:val="both"/>
        <w:rPr>
          <w:rFonts w:eastAsia="Calibri"/>
        </w:rPr>
      </w:pPr>
      <w:r w:rsidRPr="00CB4748">
        <w:rPr>
          <w:rFonts w:eastAsia="Calibri"/>
        </w:rPr>
        <w:t>На втором консольном конце вала 2 закреплена ручка (барабан) 11, имеющая шкалу 12 с неподвижным указателем 13. Предусмотрен фрикционный фиксатор 14 углового положения вала 2 кулачка.</w:t>
      </w:r>
    </w:p>
    <w:p w:rsidR="00CB4748" w:rsidRPr="00CB4748" w:rsidRDefault="00CB4748" w:rsidP="00CB4748">
      <w:pPr>
        <w:tabs>
          <w:tab w:val="left" w:pos="8080"/>
        </w:tabs>
        <w:spacing w:after="0" w:line="240" w:lineRule="auto"/>
        <w:ind w:firstLine="709"/>
        <w:jc w:val="both"/>
        <w:rPr>
          <w:rFonts w:eastAsia="Calibri"/>
        </w:rPr>
      </w:pPr>
      <w:r w:rsidRPr="00CB4748">
        <w:rPr>
          <w:rFonts w:eastAsia="Calibri"/>
        </w:rPr>
        <w:t>Коромысло 15 кулачкового механизма выполнено из листовой стали, закреплено на валу 16, имеющем подшипники 17. Механический контакт коромысла с кулачком осуществляется через ролик 18. Силовое замыкание реализовано с помощью пружины 19.</w:t>
      </w:r>
    </w:p>
    <w:p w:rsidR="00CB4748" w:rsidRPr="00CB4748" w:rsidRDefault="00CB4748" w:rsidP="00CB4748">
      <w:pPr>
        <w:spacing w:after="0" w:line="240" w:lineRule="auto"/>
        <w:ind w:firstLine="709"/>
        <w:jc w:val="both"/>
        <w:rPr>
          <w:rFonts w:eastAsia="Calibri"/>
        </w:rPr>
      </w:pPr>
      <w:r w:rsidRPr="00CB4748">
        <w:rPr>
          <w:rFonts w:eastAsia="Calibri"/>
        </w:rPr>
        <w:t>Для измерения углового положения коромысла предусмотрен электронный блок 20, в котором смонтированы первичный преобразователь (рис. 3) и схема обработки первичной информации - рис. 4, а также специализированный блок питания. На корпусе электронного блока установлены сетевой разъем 21, клеммы 22 для подключения внешнего измерительного генератора G</w:t>
      </w:r>
      <w:r w:rsidRPr="00CB4748">
        <w:rPr>
          <w:rFonts w:eastAsia="Calibri"/>
          <w:vertAlign w:val="subscript"/>
        </w:rPr>
        <w:t>u</w:t>
      </w:r>
      <w:r w:rsidRPr="00CB4748">
        <w:rPr>
          <w:rFonts w:eastAsia="Calibri"/>
        </w:rPr>
        <w:t>, индикатор 23. Отдельным монтажным проводом блок питания соединён с клеммами 10 кронштейна 6 (монтажный провод на рис. 2 не показан). В качестве конденсатора С первичного преобразования применен стандартный конденсатор переменной емкости, ротор которого связан с валом 16 коромысла с помощью гибкой связи. При проектировании установки учтены рекомендации литературы [2, 5].</w:t>
      </w:r>
    </w:p>
    <w:p w:rsidR="00CB4748" w:rsidRPr="00CB4748" w:rsidRDefault="00CB4748" w:rsidP="00CB4748">
      <w:pPr>
        <w:tabs>
          <w:tab w:val="left" w:pos="8080"/>
        </w:tabs>
        <w:spacing w:after="0" w:line="240" w:lineRule="auto"/>
        <w:ind w:firstLine="709"/>
        <w:jc w:val="both"/>
        <w:rPr>
          <w:rFonts w:eastAsia="Calibri"/>
        </w:rPr>
      </w:pPr>
    </w:p>
    <w:p w:rsidR="00CB4748" w:rsidRPr="00CB4748" w:rsidRDefault="00CB4748" w:rsidP="00CB4748">
      <w:pPr>
        <w:tabs>
          <w:tab w:val="left" w:pos="8080"/>
        </w:tabs>
        <w:spacing w:after="0" w:line="240" w:lineRule="auto"/>
        <w:ind w:firstLine="709"/>
        <w:jc w:val="center"/>
        <w:rPr>
          <w:rFonts w:eastAsia="Calibri"/>
        </w:rPr>
      </w:pPr>
      <w:r w:rsidRPr="00CB4748">
        <w:rPr>
          <w:rFonts w:eastAsia="Calibri"/>
          <w:noProof/>
          <w:lang w:eastAsia="ru-RU"/>
        </w:rPr>
        <w:lastRenderedPageBreak/>
        <w:drawing>
          <wp:inline distT="0" distB="0" distL="0" distR="0" wp14:anchorId="61DCC45C" wp14:editId="6D65DB28">
            <wp:extent cx="4172676" cy="3056203"/>
            <wp:effectExtent l="0" t="0" r="0"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04" cstate="print">
                      <a:biLevel thresh="75000"/>
                      <a:extLst>
                        <a:ext uri="{BEBA8EAE-BF5A-486C-A8C5-ECC9F3942E4B}">
                          <a14:imgProps xmlns:a14="http://schemas.microsoft.com/office/drawing/2010/main">
                            <a14:imgLayer r:embed="rId305">
                              <a14:imgEffect>
                                <a14:colorTemperature colorTemp="7200"/>
                              </a14:imgEffect>
                              <a14:imgEffect>
                                <a14:brightnessContrast contrast="-40000"/>
                              </a14:imgEffect>
                            </a14:imgLayer>
                          </a14:imgProps>
                        </a:ext>
                        <a:ext uri="{28A0092B-C50C-407E-A947-70E740481C1C}">
                          <a14:useLocalDpi xmlns:a14="http://schemas.microsoft.com/office/drawing/2010/main" val="0"/>
                        </a:ext>
                      </a:extLst>
                    </a:blip>
                    <a:srcRect t="-1" b="-643"/>
                    <a:stretch/>
                  </pic:blipFill>
                  <pic:spPr bwMode="auto">
                    <a:xfrm>
                      <a:off x="0" y="0"/>
                      <a:ext cx="4179584" cy="3061263"/>
                    </a:xfrm>
                    <a:prstGeom prst="rect">
                      <a:avLst/>
                    </a:prstGeom>
                    <a:noFill/>
                    <a:ln>
                      <a:noFill/>
                    </a:ln>
                    <a:extLst>
                      <a:ext uri="{53640926-AAD7-44D8-BBD7-CCE9431645EC}">
                        <a14:shadowObscured xmlns:a14="http://schemas.microsoft.com/office/drawing/2010/main"/>
                      </a:ext>
                    </a:extLst>
                  </pic:spPr>
                </pic:pic>
              </a:graphicData>
            </a:graphic>
          </wp:inline>
        </w:drawing>
      </w:r>
    </w:p>
    <w:p w:rsidR="00CB4748" w:rsidRPr="00CB4748" w:rsidRDefault="00CB4748" w:rsidP="00CB4748">
      <w:pPr>
        <w:spacing w:after="0" w:line="240" w:lineRule="auto"/>
        <w:ind w:firstLine="709"/>
        <w:jc w:val="center"/>
        <w:rPr>
          <w:rFonts w:eastAsia="Calibri"/>
          <w:sz w:val="24"/>
          <w:szCs w:val="24"/>
        </w:rPr>
      </w:pPr>
      <w:r w:rsidRPr="00CB4748">
        <w:rPr>
          <w:rFonts w:eastAsia="Calibri"/>
          <w:sz w:val="24"/>
          <w:szCs w:val="24"/>
        </w:rPr>
        <w:t>Рис. 2. Конструктивная схема установки</w:t>
      </w:r>
    </w:p>
    <w:p w:rsidR="00CB4748" w:rsidRPr="00CB4748" w:rsidRDefault="00CB4748" w:rsidP="00CB4748">
      <w:pPr>
        <w:spacing w:after="0" w:line="240" w:lineRule="auto"/>
        <w:ind w:firstLine="709"/>
        <w:jc w:val="both"/>
        <w:rPr>
          <w:rFonts w:eastAsia="Calibri"/>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90"/>
        <w:gridCol w:w="4954"/>
      </w:tblGrid>
      <w:tr w:rsidR="00CB4748" w:rsidRPr="00CB4748" w:rsidTr="00CB4748">
        <w:tc>
          <w:tcPr>
            <w:tcW w:w="4390" w:type="dxa"/>
          </w:tcPr>
          <w:p w:rsidR="00CB4748" w:rsidRPr="00CB4748" w:rsidRDefault="00CB4748" w:rsidP="00CB4748">
            <w:pPr>
              <w:rPr>
                <w:rFonts w:eastAsia="Calibri"/>
              </w:rPr>
            </w:pPr>
            <w:r w:rsidRPr="00CB4748">
              <w:rPr>
                <w:rFonts w:eastAsia="Calibri"/>
                <w:i/>
                <w:noProof/>
                <w:lang w:eastAsia="ru-RU"/>
              </w:rPr>
              <w:drawing>
                <wp:inline distT="0" distB="0" distL="0" distR="0" wp14:anchorId="77957049" wp14:editId="3B0189F2">
                  <wp:extent cx="2802577" cy="1651792"/>
                  <wp:effectExtent l="0" t="0" r="0" b="5715"/>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06" cstate="print">
                            <a:biLevel thresh="75000"/>
                            <a:extLst>
                              <a:ext uri="{28A0092B-C50C-407E-A947-70E740481C1C}">
                                <a14:useLocalDpi xmlns:a14="http://schemas.microsoft.com/office/drawing/2010/main" val="0"/>
                              </a:ext>
                            </a:extLst>
                          </a:blip>
                          <a:srcRect l="5842" t="5000"/>
                          <a:stretch/>
                        </pic:blipFill>
                        <pic:spPr bwMode="auto">
                          <a:xfrm>
                            <a:off x="0" y="0"/>
                            <a:ext cx="2810669" cy="165656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54" w:type="dxa"/>
          </w:tcPr>
          <w:p w:rsidR="00CB4748" w:rsidRPr="00CB4748" w:rsidRDefault="00CB4748" w:rsidP="00CB4748">
            <w:pPr>
              <w:rPr>
                <w:rFonts w:eastAsia="Calibri"/>
              </w:rPr>
            </w:pPr>
            <w:r w:rsidRPr="00CB4748">
              <w:rPr>
                <w:rFonts w:eastAsia="Calibri"/>
                <w:i/>
                <w:noProof/>
                <w:lang w:eastAsia="ru-RU"/>
              </w:rPr>
              <w:drawing>
                <wp:inline distT="0" distB="0" distL="0" distR="0" wp14:anchorId="4515D245" wp14:editId="7130743C">
                  <wp:extent cx="3025056" cy="1314450"/>
                  <wp:effectExtent l="0" t="0" r="4445"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07" cstate="print">
                            <a:biLevel thresh="75000"/>
                            <a:extLst>
                              <a:ext uri="{28A0092B-C50C-407E-A947-70E740481C1C}">
                                <a14:useLocalDpi xmlns:a14="http://schemas.microsoft.com/office/drawing/2010/main" val="0"/>
                              </a:ext>
                            </a:extLst>
                          </a:blip>
                          <a:srcRect l="3800" b="15557"/>
                          <a:stretch/>
                        </pic:blipFill>
                        <pic:spPr bwMode="auto">
                          <a:xfrm>
                            <a:off x="0" y="0"/>
                            <a:ext cx="3070459" cy="133417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B4748" w:rsidRPr="00335669" w:rsidTr="00CB4748">
        <w:tc>
          <w:tcPr>
            <w:tcW w:w="4390" w:type="dxa"/>
          </w:tcPr>
          <w:p w:rsidR="00CB4748" w:rsidRPr="00335669" w:rsidRDefault="00CB4748" w:rsidP="00335669">
            <w:pPr>
              <w:ind w:firstLine="29"/>
              <w:jc w:val="center"/>
              <w:rPr>
                <w:rFonts w:ascii="Times New Roman" w:eastAsia="Calibri" w:hAnsi="Times New Roman"/>
                <w:sz w:val="24"/>
                <w:szCs w:val="24"/>
              </w:rPr>
            </w:pPr>
            <w:r w:rsidRPr="00335669">
              <w:rPr>
                <w:rFonts w:ascii="Times New Roman" w:eastAsia="Calibri" w:hAnsi="Times New Roman"/>
                <w:sz w:val="24"/>
                <w:szCs w:val="24"/>
              </w:rPr>
              <w:t>Рис. 3. Первичный преобразователь углового положения коромысла</w:t>
            </w:r>
          </w:p>
          <w:p w:rsidR="00CB4748" w:rsidRPr="00335669" w:rsidRDefault="00CB4748" w:rsidP="00335669">
            <w:pPr>
              <w:rPr>
                <w:rFonts w:ascii="Times New Roman" w:eastAsia="Calibri" w:hAnsi="Times New Roman"/>
              </w:rPr>
            </w:pPr>
          </w:p>
        </w:tc>
        <w:tc>
          <w:tcPr>
            <w:tcW w:w="4954" w:type="dxa"/>
          </w:tcPr>
          <w:p w:rsidR="00CB4748" w:rsidRPr="00335669" w:rsidRDefault="00CB4748" w:rsidP="00335669">
            <w:pPr>
              <w:jc w:val="center"/>
              <w:rPr>
                <w:rFonts w:ascii="Times New Roman" w:eastAsia="Times New Roman" w:hAnsi="Times New Roman"/>
                <w:noProof/>
                <w:sz w:val="24"/>
                <w:szCs w:val="24"/>
                <w:lang w:eastAsia="ru-RU"/>
              </w:rPr>
            </w:pPr>
            <w:r w:rsidRPr="00335669">
              <w:rPr>
                <w:rFonts w:ascii="Times New Roman" w:eastAsia="Times New Roman" w:hAnsi="Times New Roman"/>
                <w:noProof/>
                <w:sz w:val="24"/>
                <w:szCs w:val="24"/>
                <w:lang w:eastAsia="ru-RU"/>
              </w:rPr>
              <w:t>Рис. 4. Функциональная схема электронного блока</w:t>
            </w:r>
          </w:p>
          <w:p w:rsidR="00CB4748" w:rsidRPr="00335669" w:rsidRDefault="00CB4748" w:rsidP="00335669">
            <w:pPr>
              <w:rPr>
                <w:rFonts w:ascii="Times New Roman" w:eastAsia="Calibri" w:hAnsi="Times New Roman"/>
              </w:rPr>
            </w:pPr>
          </w:p>
        </w:tc>
      </w:tr>
    </w:tbl>
    <w:p w:rsidR="00CB4748" w:rsidRPr="00CB4748" w:rsidRDefault="00CB4748" w:rsidP="00CB4748">
      <w:pPr>
        <w:spacing w:after="0" w:line="240" w:lineRule="auto"/>
        <w:jc w:val="both"/>
        <w:rPr>
          <w:rFonts w:eastAsia="Calibri"/>
        </w:rPr>
      </w:pPr>
    </w:p>
    <w:p w:rsidR="00CB4748" w:rsidRPr="00CB4748" w:rsidRDefault="00CB4748" w:rsidP="00CB4748">
      <w:pPr>
        <w:spacing w:after="0" w:line="240" w:lineRule="auto"/>
        <w:ind w:firstLine="709"/>
        <w:jc w:val="both"/>
        <w:rPr>
          <w:rFonts w:eastAsia="Calibri"/>
        </w:rPr>
      </w:pPr>
      <w:r w:rsidRPr="00CB4748">
        <w:rPr>
          <w:rFonts w:eastAsia="Calibri"/>
        </w:rPr>
        <w:t>Обратимся к устройству электронного блока. Первичный преобразователь представляет собой автогенератор по схеме с параллельным питанием. Резонансный контур LC отделен от постоянной составляющей тока источника Е емкостью С</w:t>
      </w:r>
      <w:r w:rsidRPr="00CB4748">
        <w:rPr>
          <w:rFonts w:eastAsia="Calibri"/>
          <w:vertAlign w:val="subscript"/>
        </w:rPr>
        <w:t>бл</w:t>
      </w:r>
      <w:r w:rsidRPr="00CB4748">
        <w:rPr>
          <w:rFonts w:eastAsia="Calibri"/>
        </w:rPr>
        <w:t>. Исходный режим транзистора VT реализован резистором R</w:t>
      </w:r>
      <w:r w:rsidRPr="00CB4748">
        <w:rPr>
          <w:rFonts w:eastAsia="Calibri"/>
          <w:vertAlign w:val="subscript"/>
        </w:rPr>
        <w:t>б</w:t>
      </w:r>
      <w:r w:rsidRPr="00CB4748">
        <w:rPr>
          <w:rFonts w:eastAsia="Calibri"/>
        </w:rPr>
        <w:t>. Обратная связь представлена индуктивностью L</w:t>
      </w:r>
      <w:r w:rsidRPr="00CB4748">
        <w:rPr>
          <w:rFonts w:eastAsia="Calibri"/>
          <w:vertAlign w:val="subscript"/>
        </w:rPr>
        <w:t>o</w:t>
      </w:r>
      <w:r w:rsidRPr="00CB4748">
        <w:rPr>
          <w:rFonts w:eastAsia="Calibri"/>
        </w:rPr>
        <w:t xml:space="preserve"> и конденсаторомС</w:t>
      </w:r>
      <w:r w:rsidRPr="00CB4748">
        <w:rPr>
          <w:rFonts w:eastAsia="Calibri"/>
          <w:vertAlign w:val="subscript"/>
        </w:rPr>
        <w:t>о</w:t>
      </w:r>
      <w:r w:rsidRPr="00CB4748">
        <w:rPr>
          <w:rFonts w:eastAsia="Calibri"/>
        </w:rPr>
        <w:t>. Выходная частота автогенератора f определяется емкостью С, которая отражает угол поворота вала коромысла.</w:t>
      </w:r>
    </w:p>
    <w:p w:rsidR="00CB4748" w:rsidRPr="00CB4748" w:rsidRDefault="00CB4748" w:rsidP="00CB4748">
      <w:pPr>
        <w:spacing w:after="0" w:line="240" w:lineRule="auto"/>
        <w:ind w:firstLine="709"/>
        <w:jc w:val="both"/>
        <w:rPr>
          <w:rFonts w:eastAsia="Times New Roman"/>
          <w:lang w:eastAsia="ru-RU"/>
        </w:rPr>
      </w:pPr>
      <m:oMathPara>
        <m:oMathParaPr>
          <m:jc m:val="right"/>
        </m:oMathParaPr>
        <m:oMath>
          <m:r>
            <w:rPr>
              <w:rFonts w:ascii="Cambria Math" w:eastAsia="Times New Roman" w:hAnsi="Cambria Math"/>
              <w:lang w:val="en-US" w:eastAsia="ru-RU"/>
            </w:rPr>
            <m:t>f</m:t>
          </m:r>
          <m:r>
            <w:rPr>
              <w:rFonts w:ascii="Cambria Math" w:eastAsia="Times New Roman"/>
              <w:lang w:eastAsia="ru-RU"/>
            </w:rPr>
            <m:t>=</m:t>
          </m:r>
          <m:f>
            <m:fPr>
              <m:ctrlPr>
                <w:rPr>
                  <w:rFonts w:ascii="Cambria Math" w:eastAsia="Times New Roman" w:hAnsi="Cambria Math"/>
                  <w:i/>
                  <w:lang w:val="en-US" w:eastAsia="ru-RU"/>
                </w:rPr>
              </m:ctrlPr>
            </m:fPr>
            <m:num>
              <m:r>
                <w:rPr>
                  <w:rFonts w:ascii="Cambria Math" w:eastAsia="Times New Roman"/>
                  <w:lang w:eastAsia="ru-RU"/>
                </w:rPr>
                <m:t>1</m:t>
              </m:r>
            </m:num>
            <m:den>
              <m:r>
                <w:rPr>
                  <w:rFonts w:ascii="Cambria Math" w:eastAsia="Times New Roman"/>
                  <w:lang w:eastAsia="ru-RU"/>
                </w:rPr>
                <m:t>2</m:t>
              </m:r>
              <m:r>
                <w:rPr>
                  <w:rFonts w:ascii="Cambria Math" w:eastAsia="Times New Roman" w:hAnsi="Cambria Math"/>
                  <w:lang w:val="en-US" w:eastAsia="ru-RU"/>
                </w:rPr>
                <m:t>π</m:t>
              </m:r>
              <m:r>
                <w:rPr>
                  <w:rFonts w:ascii="Cambria Math" w:eastAsia="Times New Roman" w:hAnsi="Cambria Math"/>
                  <w:lang w:eastAsia="ru-RU"/>
                </w:rPr>
                <m:t>√</m:t>
              </m:r>
              <m:r>
                <w:rPr>
                  <w:rFonts w:ascii="Cambria Math" w:eastAsia="Times New Roman" w:hAnsi="Cambria Math"/>
                  <w:lang w:val="en-US" w:eastAsia="ru-RU"/>
                </w:rPr>
                <m:t>LC</m:t>
              </m:r>
            </m:den>
          </m:f>
          <m:r>
            <w:rPr>
              <w:rFonts w:ascii="Cambria Math" w:eastAsia="Times New Roman"/>
              <w:lang w:eastAsia="ru-RU"/>
            </w:rPr>
            <m:t xml:space="preserve">                                                             (1)</m:t>
          </m:r>
        </m:oMath>
      </m:oMathPara>
    </w:p>
    <w:p w:rsidR="00CB4748" w:rsidRPr="00CB4748" w:rsidRDefault="00CB4748" w:rsidP="00CB4748">
      <w:pPr>
        <w:spacing w:after="0" w:line="240" w:lineRule="auto"/>
        <w:ind w:firstLine="709"/>
        <w:jc w:val="both"/>
        <w:rPr>
          <w:rFonts w:eastAsia="Calibri"/>
        </w:rPr>
      </w:pPr>
      <w:r w:rsidRPr="00CB4748">
        <w:rPr>
          <w:rFonts w:eastAsia="Calibri"/>
        </w:rPr>
        <w:t>Обработка сигнала первичного преобразователя ведется по схеме рис. 4. Синусоидальный сигнал (1) формирователем 24 переводится в прямоугольную форму - см. эпюру напряжений рис. 5.</w:t>
      </w:r>
    </w:p>
    <w:p w:rsidR="00CB4748" w:rsidRPr="00CB4748" w:rsidRDefault="00CB4748" w:rsidP="00CB4748">
      <w:pPr>
        <w:tabs>
          <w:tab w:val="left" w:pos="709"/>
          <w:tab w:val="left" w:pos="851"/>
        </w:tabs>
        <w:spacing w:after="0" w:line="240" w:lineRule="auto"/>
        <w:ind w:firstLine="709"/>
        <w:jc w:val="both"/>
        <w:rPr>
          <w:rFonts w:eastAsia="Times New Roman"/>
          <w:lang w:eastAsia="ru-RU"/>
        </w:rPr>
      </w:pPr>
      <w:r w:rsidRPr="00CB4748">
        <w:rPr>
          <w:rFonts w:eastAsia="Times New Roman"/>
          <w:lang w:eastAsia="ru-RU"/>
        </w:rPr>
        <w:t>Счетный триггер 25 формирует последовательность прямоугольных импульсов длительностью</w:t>
      </w:r>
    </w:p>
    <w:p w:rsidR="00CB4748" w:rsidRPr="00CB4748" w:rsidRDefault="00CB4748" w:rsidP="00CB4748">
      <w:pPr>
        <w:spacing w:after="0" w:line="240" w:lineRule="auto"/>
        <w:ind w:firstLine="709"/>
        <w:jc w:val="both"/>
        <w:rPr>
          <w:rFonts w:eastAsia="Times New Roman"/>
          <w:lang w:eastAsia="ru-RU"/>
        </w:rPr>
      </w:pPr>
      <w:r w:rsidRPr="00CB4748">
        <w:rPr>
          <w:rFonts w:eastAsia="Times New Roman"/>
          <w:lang w:eastAsia="ru-RU"/>
        </w:rPr>
        <w:br/>
      </w:r>
      <m:oMathPara>
        <m:oMathParaPr>
          <m:jc m:val="right"/>
        </m:oMathParaPr>
        <m:oMath>
          <m:r>
            <w:rPr>
              <w:rFonts w:ascii="Cambria Math" w:eastAsia="Times New Roman" w:hAnsi="Cambria Math"/>
              <w:lang w:eastAsia="ru-RU"/>
            </w:rPr>
            <w:lastRenderedPageBreak/>
            <m:t>T</m:t>
          </m:r>
          <m:r>
            <w:rPr>
              <w:rFonts w:ascii="Cambria Math" w:eastAsia="Times New Roman"/>
              <w:lang w:eastAsia="ru-RU"/>
            </w:rPr>
            <m:t>=</m:t>
          </m:r>
          <m:f>
            <m:fPr>
              <m:ctrlPr>
                <w:rPr>
                  <w:rFonts w:ascii="Cambria Math" w:eastAsia="Times New Roman" w:hAnsi="Cambria Math"/>
                  <w:i/>
                  <w:lang w:eastAsia="ru-RU"/>
                </w:rPr>
              </m:ctrlPr>
            </m:fPr>
            <m:num>
              <m:r>
                <w:rPr>
                  <w:rFonts w:ascii="Cambria Math" w:eastAsia="Times New Roman"/>
                  <w:lang w:eastAsia="ru-RU"/>
                </w:rPr>
                <m:t>1</m:t>
              </m:r>
            </m:num>
            <m:den>
              <m:r>
                <w:rPr>
                  <w:rFonts w:ascii="Cambria Math" w:eastAsia="Times New Roman" w:hAnsi="Cambria Math"/>
                  <w:lang w:val="en-US" w:eastAsia="ru-RU"/>
                </w:rPr>
                <m:t>f</m:t>
              </m:r>
            </m:den>
          </m:f>
          <m:r>
            <w:rPr>
              <w:rFonts w:ascii="Cambria Math" w:eastAsia="Times New Roman"/>
              <w:lang w:eastAsia="ru-RU"/>
            </w:rPr>
            <m:t>=2</m:t>
          </m:r>
          <m:r>
            <w:rPr>
              <w:rFonts w:ascii="Cambria Math" w:eastAsia="Times New Roman" w:hAnsi="Cambria Math"/>
              <w:lang w:eastAsia="ru-RU"/>
            </w:rPr>
            <m:t>π</m:t>
          </m:r>
          <m:rad>
            <m:radPr>
              <m:degHide m:val="1"/>
              <m:ctrlPr>
                <w:rPr>
                  <w:rFonts w:ascii="Cambria Math" w:eastAsia="Times New Roman" w:hAnsi="Cambria Math"/>
                  <w:i/>
                  <w:lang w:eastAsia="ru-RU"/>
                </w:rPr>
              </m:ctrlPr>
            </m:radPr>
            <m:deg/>
            <m:e>
              <m:r>
                <w:rPr>
                  <w:rFonts w:ascii="Cambria Math" w:eastAsia="Times New Roman" w:hAnsi="Cambria Math"/>
                  <w:lang w:eastAsia="ru-RU"/>
                </w:rPr>
                <m:t>LC</m:t>
              </m:r>
            </m:e>
          </m:rad>
          <m:r>
            <w:rPr>
              <w:rFonts w:ascii="Cambria Math" w:eastAsia="Times New Roman"/>
              <w:lang w:eastAsia="ru-RU"/>
            </w:rPr>
            <m:t xml:space="preserve">                                                                </m:t>
          </m:r>
          <m:d>
            <m:dPr>
              <m:ctrlPr>
                <w:rPr>
                  <w:rFonts w:ascii="Cambria Math" w:eastAsia="Times New Roman" w:hAnsi="Cambria Math"/>
                  <w:i/>
                  <w:lang w:eastAsia="ru-RU"/>
                </w:rPr>
              </m:ctrlPr>
            </m:dPr>
            <m:e>
              <m:r>
                <w:rPr>
                  <w:rFonts w:ascii="Cambria Math" w:eastAsia="Times New Roman"/>
                  <w:lang w:eastAsia="ru-RU"/>
                </w:rPr>
                <m:t>2</m:t>
              </m:r>
            </m:e>
          </m:d>
        </m:oMath>
      </m:oMathPara>
    </w:p>
    <w:p w:rsidR="00CB4748" w:rsidRPr="00CB4748" w:rsidRDefault="00CB4748" w:rsidP="00CB4748">
      <w:pPr>
        <w:spacing w:after="0" w:line="240" w:lineRule="auto"/>
        <w:ind w:firstLine="709"/>
        <w:jc w:val="both"/>
        <w:rPr>
          <w:rFonts w:eastAsia="Calibri"/>
        </w:rPr>
      </w:pPr>
    </w:p>
    <w:p w:rsidR="00CB4748" w:rsidRPr="00CB4748" w:rsidRDefault="00CB4748" w:rsidP="00CB4748">
      <w:pPr>
        <w:spacing w:after="0" w:line="240" w:lineRule="auto"/>
        <w:ind w:firstLine="709"/>
        <w:jc w:val="both"/>
        <w:rPr>
          <w:rFonts w:eastAsia="Times New Roman"/>
          <w:lang w:eastAsia="ru-RU"/>
        </w:rPr>
      </w:pPr>
      <w:r w:rsidRPr="00CB4748">
        <w:rPr>
          <w:rFonts w:eastAsia="Calibri"/>
          <w:noProof/>
          <w:lang w:eastAsia="ru-RU"/>
        </w:rPr>
        <w:drawing>
          <wp:anchor distT="0" distB="0" distL="114300" distR="114300" simplePos="0" relativeHeight="251661312" behindDoc="0" locked="0" layoutInCell="1" allowOverlap="1" wp14:anchorId="6AE81376" wp14:editId="643F84D6">
            <wp:simplePos x="0" y="0"/>
            <wp:positionH relativeFrom="column">
              <wp:posOffset>1072515</wp:posOffset>
            </wp:positionH>
            <wp:positionV relativeFrom="paragraph">
              <wp:posOffset>183788</wp:posOffset>
            </wp:positionV>
            <wp:extent cx="3952875" cy="3025140"/>
            <wp:effectExtent l="0" t="0" r="9525" b="3810"/>
            <wp:wrapTopAndBottom/>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8" cstate="print">
                      <a:biLevel thresh="50000"/>
                      <a:extLst>
                        <a:ext uri="{BEBA8EAE-BF5A-486C-A8C5-ECC9F3942E4B}">
                          <a14:imgProps xmlns:a14="http://schemas.microsoft.com/office/drawing/2010/main">
                            <a14:imgLayer r:embed="rId309">
                              <a14:imgEffect>
                                <a14:sharpenSoften amount="5000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952875" cy="3025140"/>
                    </a:xfrm>
                    <a:prstGeom prst="rect">
                      <a:avLst/>
                    </a:prstGeom>
                    <a:noFill/>
                  </pic:spPr>
                </pic:pic>
              </a:graphicData>
            </a:graphic>
          </wp:anchor>
        </w:drawing>
      </w:r>
    </w:p>
    <w:p w:rsidR="00CB4748" w:rsidRPr="00CB4748" w:rsidRDefault="00CB4748" w:rsidP="00CB4748">
      <w:pPr>
        <w:tabs>
          <w:tab w:val="left" w:pos="709"/>
          <w:tab w:val="left" w:pos="851"/>
        </w:tabs>
        <w:spacing w:after="0" w:line="240" w:lineRule="auto"/>
        <w:ind w:firstLine="709"/>
        <w:jc w:val="center"/>
        <w:rPr>
          <w:rFonts w:eastAsia="Times New Roman"/>
          <w:sz w:val="24"/>
          <w:szCs w:val="24"/>
          <w:lang w:eastAsia="ru-RU"/>
        </w:rPr>
      </w:pPr>
      <w:r w:rsidRPr="00CB4748">
        <w:rPr>
          <w:rFonts w:eastAsia="Calibri"/>
          <w:sz w:val="24"/>
          <w:szCs w:val="24"/>
        </w:rPr>
        <w:t>Рис. 5. Эпюры  напряжений</w:t>
      </w:r>
    </w:p>
    <w:p w:rsidR="00CB4748" w:rsidRPr="00CB4748" w:rsidRDefault="00CB4748" w:rsidP="00CB4748">
      <w:pPr>
        <w:tabs>
          <w:tab w:val="left" w:pos="709"/>
          <w:tab w:val="left" w:pos="851"/>
        </w:tabs>
        <w:spacing w:after="0" w:line="240" w:lineRule="auto"/>
        <w:ind w:firstLine="709"/>
        <w:jc w:val="both"/>
        <w:rPr>
          <w:rFonts w:eastAsia="Times New Roman"/>
          <w:lang w:eastAsia="ru-RU"/>
        </w:rPr>
      </w:pPr>
    </w:p>
    <w:p w:rsidR="00CB4748" w:rsidRPr="00CB4748" w:rsidRDefault="00CB4748" w:rsidP="00CB4748">
      <w:pPr>
        <w:spacing w:after="0" w:line="240" w:lineRule="auto"/>
        <w:ind w:firstLine="709"/>
        <w:jc w:val="both"/>
        <w:rPr>
          <w:rFonts w:eastAsia="Calibri"/>
        </w:rPr>
      </w:pPr>
    </w:p>
    <w:p w:rsidR="00CB4748" w:rsidRPr="00CB4748" w:rsidRDefault="00CB4748" w:rsidP="00CB4748">
      <w:pPr>
        <w:spacing w:after="0" w:line="240" w:lineRule="auto"/>
        <w:ind w:firstLine="709"/>
        <w:jc w:val="both"/>
        <w:rPr>
          <w:rFonts w:eastAsia="Calibri"/>
        </w:rPr>
      </w:pPr>
      <w:r w:rsidRPr="00CB4748">
        <w:rPr>
          <w:rFonts w:eastAsia="Calibri"/>
        </w:rPr>
        <w:t>За время Т конъюнктор 26 пропускает на вход счетчика 27 импульсы внешнего измерительного генератора G</w:t>
      </w:r>
      <w:r w:rsidRPr="00CB4748">
        <w:rPr>
          <w:rFonts w:eastAsia="Calibri"/>
          <w:vertAlign w:val="subscript"/>
          <w:lang w:val="en-US"/>
        </w:rPr>
        <w:t>u</w:t>
      </w:r>
      <w:r w:rsidRPr="00CB4748">
        <w:rPr>
          <w:rFonts w:eastAsia="Calibri"/>
        </w:rPr>
        <w:t>. Двоичный код счетчика 27 переводится в позиционный дешифратором 28 и поступает на десятичный индикатор 29. Сброс показаний осуществляется импульсом с выхода конъюнктора 30. Таким образом, на индикаторе 29 будет  мерцать с периодом Т десятичный код угла поворота α вала коромысла. Студенту предоставляется передаточная функция электронного блока – зависимость показаний индикатора 29 в функции угла поворота вала 16 коромысла 15 – и = f (α).</w:t>
      </w:r>
    </w:p>
    <w:p w:rsidR="00CB4748" w:rsidRPr="00CB4748" w:rsidRDefault="00CB4748" w:rsidP="00CB4748">
      <w:pPr>
        <w:spacing w:after="0" w:line="240" w:lineRule="auto"/>
        <w:ind w:firstLine="709"/>
        <w:jc w:val="both"/>
        <w:rPr>
          <w:rFonts w:eastAsia="Times New Roman"/>
          <w:i/>
          <w:lang w:eastAsia="ru-RU"/>
        </w:rPr>
      </w:pPr>
      <w:r w:rsidRPr="00CB4748">
        <w:rPr>
          <w:rFonts w:eastAsia="Calibri"/>
        </w:rPr>
        <w:t xml:space="preserve">При проведении эксперимента пользователь за барабан 11 поворачивает вал 2 кулачка 4. Для ряда последовательных положений этого вала (угол φ) фиксирует отсчеты по индикаторам 9 и 23. На основе этих данных для данного кулачка строится зависимость угла поворота α коромысла в функции угла поворота φ кулачка α = f (φ). Задание по лабораторной работе может предусматривать построение функций угловой скорости </w:t>
      </w:r>
      <w:r w:rsidRPr="00CB4748">
        <w:rPr>
          <w:rFonts w:eastAsia="Calibri" w:hAnsi="Cambria Math"/>
        </w:rPr>
        <w:t>⍵</w:t>
      </w:r>
      <w:r w:rsidRPr="00CB4748">
        <w:rPr>
          <w:rFonts w:eastAsia="Calibri"/>
        </w:rPr>
        <w:t>=f(t) и углового ускорения а = f (t) коромысла при фиксированной частоте вращения кулачка. Эту процедуру рекомендуется выполнять методом графического дифференцирования. Для примера на рис. 6 приведено обратное построение по заданной функции ускорения для фазы удаления.</w:t>
      </w:r>
      <w:r w:rsidRPr="00CB4748">
        <w:rPr>
          <w:rFonts w:eastAsia="Times New Roman"/>
          <w:i/>
          <w:lang w:eastAsia="ru-RU"/>
        </w:rPr>
        <w:tab/>
      </w:r>
    </w:p>
    <w:p w:rsidR="00CB4748" w:rsidRPr="00CB4748" w:rsidRDefault="00CB4748" w:rsidP="00CB4748">
      <w:pPr>
        <w:spacing w:before="40" w:after="40" w:line="240" w:lineRule="auto"/>
        <w:ind w:firstLine="709"/>
        <w:jc w:val="both"/>
        <w:rPr>
          <w:rFonts w:eastAsia="Calibri"/>
        </w:rPr>
      </w:pPr>
      <w:r w:rsidRPr="00CB4748">
        <w:rPr>
          <w:rFonts w:eastAsia="Calibri"/>
        </w:rPr>
        <w:t>Таким образом, предлагаемая установка для исследования коромыслового кулачкового механизма дает широкие методические возможности. Лабораторная работа выполняется в соответствии с отдельным документом – методическими указаниями.</w:t>
      </w:r>
    </w:p>
    <w:p w:rsidR="00CB4748" w:rsidRPr="00CB4748" w:rsidRDefault="00CB4748" w:rsidP="00CB4748">
      <w:pPr>
        <w:spacing w:before="40" w:after="40" w:line="240" w:lineRule="auto"/>
        <w:ind w:firstLine="709"/>
        <w:jc w:val="center"/>
        <w:rPr>
          <w:rFonts w:eastAsia="Calibri"/>
        </w:rPr>
      </w:pPr>
      <w:r w:rsidRPr="00CB4748">
        <w:rPr>
          <w:rFonts w:eastAsia="Times New Roman"/>
          <w:noProof/>
          <w:lang w:eastAsia="ru-RU"/>
        </w:rPr>
        <w:lastRenderedPageBreak/>
        <w:drawing>
          <wp:inline distT="0" distB="0" distL="0" distR="0" wp14:anchorId="73D7E007" wp14:editId="3BBA6806">
            <wp:extent cx="5170964" cy="5041691"/>
            <wp:effectExtent l="114300" t="114300" r="125095" b="121285"/>
            <wp:docPr id="134" name="Рисунок 11" descr="Изображен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jpg"/>
                    <pic:cNvPicPr/>
                  </pic:nvPicPr>
                  <pic:blipFill>
                    <a:blip r:embed="rId310" cstate="print">
                      <a:biLevel thresh="75000"/>
                    </a:blip>
                    <a:srcRect l="5303" r="20170"/>
                    <a:stretch>
                      <a:fillRect/>
                    </a:stretch>
                  </pic:blipFill>
                  <pic:spPr>
                    <a:xfrm rot="154794">
                      <a:off x="0" y="0"/>
                      <a:ext cx="5180609" cy="5051095"/>
                    </a:xfrm>
                    <a:prstGeom prst="rect">
                      <a:avLst/>
                    </a:prstGeom>
                  </pic:spPr>
                </pic:pic>
              </a:graphicData>
            </a:graphic>
          </wp:inline>
        </w:drawing>
      </w:r>
    </w:p>
    <w:p w:rsidR="00CB4748" w:rsidRPr="00CB4748" w:rsidRDefault="00CB4748" w:rsidP="00CB4748">
      <w:pPr>
        <w:spacing w:before="40" w:after="40" w:line="240" w:lineRule="auto"/>
        <w:ind w:firstLine="709"/>
        <w:jc w:val="center"/>
        <w:rPr>
          <w:rFonts w:eastAsia="Calibri"/>
          <w:sz w:val="24"/>
          <w:szCs w:val="24"/>
        </w:rPr>
      </w:pPr>
      <w:r w:rsidRPr="00CB4748">
        <w:rPr>
          <w:rFonts w:eastAsia="Calibri"/>
          <w:sz w:val="24"/>
          <w:szCs w:val="24"/>
        </w:rPr>
        <w:t>Рис. 6. Построение функций скорости и перемещения</w:t>
      </w:r>
    </w:p>
    <w:p w:rsidR="00CB4748" w:rsidRPr="00CB4748" w:rsidRDefault="00CB4748" w:rsidP="00CB4748">
      <w:pPr>
        <w:spacing w:before="40" w:after="40" w:line="240" w:lineRule="auto"/>
        <w:ind w:firstLine="709"/>
        <w:jc w:val="center"/>
        <w:rPr>
          <w:rFonts w:eastAsia="Calibri"/>
          <w:sz w:val="24"/>
          <w:szCs w:val="24"/>
        </w:rPr>
      </w:pPr>
      <w:r w:rsidRPr="00CB4748">
        <w:rPr>
          <w:rFonts w:eastAsia="Calibri"/>
          <w:sz w:val="24"/>
          <w:szCs w:val="24"/>
        </w:rPr>
        <w:t>по заданной функции ускорения</w:t>
      </w:r>
    </w:p>
    <w:p w:rsidR="00CB4748" w:rsidRPr="00CB4748" w:rsidRDefault="00CB4748" w:rsidP="00CB4748">
      <w:pPr>
        <w:spacing w:before="40" w:after="40" w:line="240" w:lineRule="auto"/>
        <w:ind w:firstLine="709"/>
        <w:jc w:val="both"/>
        <w:rPr>
          <w:rFonts w:eastAsia="Calibri"/>
        </w:rPr>
      </w:pPr>
    </w:p>
    <w:p w:rsidR="00CB4748" w:rsidRPr="00CB4748" w:rsidRDefault="00CB4748" w:rsidP="00CB4748">
      <w:pPr>
        <w:spacing w:before="40" w:after="40" w:line="240" w:lineRule="auto"/>
        <w:ind w:firstLine="709"/>
        <w:rPr>
          <w:rFonts w:eastAsia="Calibri"/>
          <w:b/>
        </w:rPr>
      </w:pPr>
      <w:r w:rsidRPr="00CB4748">
        <w:rPr>
          <w:rFonts w:eastAsia="Calibri"/>
          <w:b/>
        </w:rPr>
        <w:t>Список литературы</w:t>
      </w:r>
    </w:p>
    <w:p w:rsidR="00CB4748" w:rsidRPr="00CB4748" w:rsidRDefault="00CB4748" w:rsidP="00CB4748">
      <w:pPr>
        <w:spacing w:before="40" w:after="40" w:line="240" w:lineRule="auto"/>
        <w:ind w:firstLine="709"/>
        <w:jc w:val="both"/>
        <w:rPr>
          <w:rFonts w:eastAsia="Calibri"/>
        </w:rPr>
      </w:pPr>
      <w:r w:rsidRPr="00CB4748">
        <w:rPr>
          <w:rFonts w:eastAsia="Calibri"/>
        </w:rPr>
        <w:t>1. Гулиа, Н. В. Детали машин/ Н.В. Гулиа, В.Г. Клоков ,С.А. Юрков. – СПб.: изд-во “Лань”, 2013 – 416с.</w:t>
      </w:r>
    </w:p>
    <w:p w:rsidR="00CB4748" w:rsidRPr="00CB4748" w:rsidRDefault="00CB4748" w:rsidP="00CB4748">
      <w:pPr>
        <w:spacing w:before="40" w:after="40" w:line="240" w:lineRule="auto"/>
        <w:ind w:firstLine="709"/>
        <w:jc w:val="both"/>
        <w:rPr>
          <w:rFonts w:eastAsia="Calibri"/>
        </w:rPr>
      </w:pPr>
      <w:r w:rsidRPr="00CB4748">
        <w:rPr>
          <w:rFonts w:eastAsia="Calibri"/>
        </w:rPr>
        <w:t>2.Муханин, Л.Г. Схемотехника измерительных устройств: учеб.пособие/ Л.Г. Муханин. – Спб.: изд-во “Лань”, 2016- 272 с.</w:t>
      </w:r>
    </w:p>
    <w:p w:rsidR="00CB4748" w:rsidRPr="00CB4748" w:rsidRDefault="00CB4748" w:rsidP="00CB4748">
      <w:pPr>
        <w:spacing w:before="40" w:after="40" w:line="240" w:lineRule="auto"/>
        <w:ind w:firstLine="709"/>
        <w:jc w:val="both"/>
        <w:rPr>
          <w:rFonts w:eastAsia="Calibri"/>
        </w:rPr>
      </w:pPr>
      <w:r w:rsidRPr="00CB4748">
        <w:rPr>
          <w:rFonts w:eastAsia="Calibri"/>
        </w:rPr>
        <w:t>3. Первицкий, Ю.Д. Расчет и проектирование точных механизмов: учеб.пособие/ Ю.Д. Первицкий. – Л.: Машиностроение, 1976- 456 с.</w:t>
      </w:r>
    </w:p>
    <w:p w:rsidR="00CB4748" w:rsidRPr="00CB4748" w:rsidRDefault="00CB4748" w:rsidP="00CB4748">
      <w:pPr>
        <w:spacing w:before="40" w:after="40" w:line="240" w:lineRule="auto"/>
        <w:ind w:firstLine="709"/>
        <w:jc w:val="both"/>
        <w:rPr>
          <w:rFonts w:eastAsia="Calibri"/>
        </w:rPr>
      </w:pPr>
      <w:r w:rsidRPr="00CB4748">
        <w:rPr>
          <w:rFonts w:eastAsia="Calibri"/>
        </w:rPr>
        <w:t>4. Чмиль, В,П. Теория механизмов и машин/ В.П. Чмиль. – СПб.: изд-во “Лань”, 2016 – 288с.</w:t>
      </w:r>
    </w:p>
    <w:p w:rsidR="00CB4748" w:rsidRPr="00CB4748" w:rsidRDefault="00CB4748" w:rsidP="00CB4748">
      <w:pPr>
        <w:spacing w:before="40" w:after="40" w:line="240" w:lineRule="auto"/>
        <w:ind w:firstLine="709"/>
        <w:jc w:val="both"/>
        <w:rPr>
          <w:rFonts w:eastAsia="Calibri"/>
        </w:rPr>
      </w:pPr>
      <w:r w:rsidRPr="00CB4748">
        <w:rPr>
          <w:rFonts w:eastAsia="Calibri"/>
        </w:rPr>
        <w:t>5. Шарыгин, Л.Н. Проектирование конкурентноспособных технических изданий: учебник/ Л.Н. Шарыгин. – Владимир: изд-во ВИТ.принт, 2013– 290 с.</w:t>
      </w:r>
    </w:p>
    <w:p w:rsidR="00CB4748" w:rsidRPr="00CB4748" w:rsidRDefault="00CB4748" w:rsidP="00CB4748">
      <w:pPr>
        <w:spacing w:after="0" w:line="240" w:lineRule="auto"/>
        <w:ind w:firstLine="709"/>
        <w:jc w:val="right"/>
        <w:rPr>
          <w:rFonts w:eastAsia="Calibri"/>
          <w:b/>
        </w:rPr>
      </w:pPr>
    </w:p>
    <w:p w:rsidR="00CB4748" w:rsidRPr="00CB4748" w:rsidRDefault="00CB4748" w:rsidP="00CB4748">
      <w:pPr>
        <w:spacing w:after="0" w:line="240" w:lineRule="auto"/>
        <w:ind w:firstLine="709"/>
        <w:jc w:val="right"/>
        <w:rPr>
          <w:rFonts w:eastAsia="Calibri"/>
        </w:rPr>
      </w:pPr>
    </w:p>
    <w:p w:rsidR="00CB4748" w:rsidRPr="00CB4748" w:rsidRDefault="00CB4748" w:rsidP="00CB4748">
      <w:pPr>
        <w:spacing w:after="0" w:line="240" w:lineRule="auto"/>
        <w:ind w:firstLine="709"/>
        <w:jc w:val="right"/>
        <w:rPr>
          <w:rFonts w:eastAsia="Calibri"/>
        </w:rPr>
      </w:pPr>
    </w:p>
    <w:p w:rsidR="00CB4748" w:rsidRPr="00CB4748" w:rsidRDefault="00CB4748" w:rsidP="00CB4748">
      <w:pPr>
        <w:spacing w:after="0" w:line="240" w:lineRule="auto"/>
        <w:ind w:firstLine="709"/>
        <w:contextualSpacing/>
        <w:jc w:val="right"/>
        <w:rPr>
          <w:rFonts w:eastAsia="Times New Roman"/>
          <w:iCs/>
          <w:lang w:eastAsia="ru-RU"/>
        </w:rPr>
      </w:pPr>
      <w:r w:rsidRPr="00CB4748">
        <w:rPr>
          <w:rFonts w:eastAsia="Times New Roman"/>
          <w:iCs/>
          <w:lang w:eastAsia="ru-RU"/>
        </w:rPr>
        <w:lastRenderedPageBreak/>
        <w:t>Е.Н. Помина</w:t>
      </w:r>
    </w:p>
    <w:p w:rsidR="00CB4748" w:rsidRPr="00CB4748" w:rsidRDefault="00CB4748" w:rsidP="00CB4748">
      <w:pPr>
        <w:spacing w:after="0" w:line="240" w:lineRule="auto"/>
        <w:ind w:firstLine="709"/>
        <w:contextualSpacing/>
        <w:jc w:val="right"/>
        <w:rPr>
          <w:rFonts w:eastAsia="Times New Roman"/>
          <w:iCs/>
          <w:lang w:eastAsia="ru-RU"/>
        </w:rPr>
      </w:pPr>
      <w:r w:rsidRPr="00CB4748">
        <w:rPr>
          <w:rFonts w:eastAsia="Times New Roman"/>
          <w:iCs/>
          <w:lang w:eastAsia="ru-RU"/>
        </w:rPr>
        <w:t>студентка</w:t>
      </w:r>
      <w:r w:rsidRPr="00CB4748">
        <w:rPr>
          <w:rFonts w:eastAsia="Times New Roman"/>
          <w:bCs/>
          <w:iCs/>
          <w:lang w:eastAsia="ru-RU"/>
        </w:rPr>
        <w:t xml:space="preserve"> группы ТЭ-112</w:t>
      </w:r>
    </w:p>
    <w:p w:rsidR="00CB4748" w:rsidRPr="00CB4748" w:rsidRDefault="00CB4748" w:rsidP="00CB4748">
      <w:pPr>
        <w:spacing w:after="0" w:line="240" w:lineRule="auto"/>
        <w:ind w:firstLine="709"/>
        <w:contextualSpacing/>
        <w:jc w:val="right"/>
        <w:rPr>
          <w:rFonts w:eastAsia="Times New Roman"/>
          <w:iCs/>
          <w:lang w:eastAsia="ru-RU"/>
        </w:rPr>
      </w:pPr>
      <w:r w:rsidRPr="00CB4748">
        <w:rPr>
          <w:rFonts w:eastAsia="Times New Roman"/>
          <w:i/>
          <w:iCs/>
          <w:lang w:eastAsia="ru-RU"/>
        </w:rPr>
        <w:t>Научный руководитель</w:t>
      </w:r>
      <w:r w:rsidRPr="00CB4748">
        <w:rPr>
          <w:rFonts w:eastAsia="Times New Roman"/>
          <w:iCs/>
          <w:lang w:eastAsia="ru-RU"/>
        </w:rPr>
        <w:t>: доцент, к.п.н. С.В. Юдакова</w:t>
      </w:r>
    </w:p>
    <w:p w:rsidR="00CB4748" w:rsidRPr="00CB4748" w:rsidRDefault="00CB4748" w:rsidP="00CB4748">
      <w:pPr>
        <w:spacing w:after="0" w:line="360" w:lineRule="auto"/>
        <w:ind w:firstLine="709"/>
        <w:contextualSpacing/>
        <w:jc w:val="center"/>
        <w:rPr>
          <w:rFonts w:eastAsia="Calibri"/>
          <w:b/>
        </w:rPr>
      </w:pPr>
    </w:p>
    <w:p w:rsidR="00CB4748" w:rsidRPr="00CB4748" w:rsidRDefault="00CB4748" w:rsidP="00CB4748">
      <w:pPr>
        <w:keepNext/>
        <w:keepLines/>
        <w:spacing w:after="0" w:line="240" w:lineRule="auto"/>
        <w:jc w:val="center"/>
        <w:outlineLvl w:val="0"/>
        <w:rPr>
          <w:rFonts w:eastAsia="Calibri" w:cstheme="majorBidi"/>
          <w:b/>
          <w:szCs w:val="32"/>
          <w:lang w:eastAsia="ru-RU"/>
        </w:rPr>
      </w:pPr>
      <w:bookmarkStart w:id="61" w:name="_Toc496260803"/>
      <w:r w:rsidRPr="00CB4748">
        <w:rPr>
          <w:rFonts w:eastAsia="Calibri" w:cstheme="majorBidi"/>
          <w:b/>
          <w:szCs w:val="32"/>
          <w:lang w:eastAsia="ru-RU"/>
        </w:rPr>
        <w:t>РЕАЛИЗАЦИЯ ДИФФЕРЕНЦИРОВАННОГО ПОДХОДА В ПРОЦЕССЕ КОНТРОЛЯ УЧЕБНО-ПОЗНАВАТЕЛЬНОЙ ДЕЯТЕЛЬНОСТИ УЧАЩИХСЯ НА УРОКАХ ТЕХНОЛОГИИ</w:t>
      </w:r>
      <w:bookmarkEnd w:id="61"/>
    </w:p>
    <w:p w:rsidR="00CB4748" w:rsidRPr="00CB4748" w:rsidRDefault="00CB4748" w:rsidP="00CB4748">
      <w:pPr>
        <w:spacing w:after="0" w:line="240" w:lineRule="auto"/>
        <w:contextualSpacing/>
        <w:jc w:val="center"/>
        <w:rPr>
          <w:rFonts w:eastAsia="Calibri"/>
          <w:b/>
        </w:rPr>
      </w:pPr>
    </w:p>
    <w:p w:rsidR="00CB4748" w:rsidRPr="00CB4748" w:rsidRDefault="00CB4748" w:rsidP="00CB4748">
      <w:pPr>
        <w:spacing w:after="0" w:line="240" w:lineRule="auto"/>
        <w:ind w:firstLine="708"/>
        <w:jc w:val="both"/>
        <w:rPr>
          <w:rFonts w:eastAsia="Calibri"/>
        </w:rPr>
      </w:pPr>
      <w:r w:rsidRPr="00CB4748">
        <w:rPr>
          <w:rFonts w:eastAsia="Calibri"/>
        </w:rPr>
        <w:t>Современное образование призывает педагогов всемерно развивать личность учащихся, их интеллектуальные, творческие, организационные, коммуникативные способности; формировать у них осознанное отношение к получаемым знаниям, то есть учить учащихся самостоятельно учиться. В условиях глобализации всех сфер общественных отношений выпускники школ должны быть готовы непрерывно повышать качество собственных знаний, отслеживать новейшие достижения в сферах своих интересов, в том числе профессиональных. В этой связи личностный подход к каждому учащемуся является важным и необходимым условием качества его образования.</w:t>
      </w:r>
    </w:p>
    <w:p w:rsidR="00CB4748" w:rsidRPr="00CB4748" w:rsidRDefault="00CB4748" w:rsidP="00CB4748">
      <w:pPr>
        <w:spacing w:after="0" w:line="240" w:lineRule="auto"/>
        <w:ind w:firstLine="708"/>
        <w:jc w:val="both"/>
        <w:rPr>
          <w:rFonts w:eastAsia="Calibri"/>
        </w:rPr>
      </w:pPr>
      <w:r w:rsidRPr="00CB4748">
        <w:rPr>
          <w:rFonts w:eastAsia="Calibri"/>
        </w:rPr>
        <w:t>Негативное влияние на уровень познавательного интереса и успеваемости некоторых учащихся оказывает игнорирование педагогами особенностей и интересов учащихся в образовательном процессе, и особенно – на этапе контроля успеваемости учащихся. Особое значение приобретает дифференцированный подход в обучении направленный на создание ситуации успеха в учебно-познавательной деятельности каждого учащегося.</w:t>
      </w:r>
    </w:p>
    <w:p w:rsidR="00CB4748" w:rsidRPr="00CB4748" w:rsidRDefault="00CB4748" w:rsidP="00CB4748">
      <w:pPr>
        <w:spacing w:after="0" w:line="240" w:lineRule="auto"/>
        <w:ind w:firstLine="708"/>
        <w:jc w:val="both"/>
        <w:rPr>
          <w:rFonts w:eastAsia="Calibri"/>
        </w:rPr>
      </w:pPr>
      <w:r w:rsidRPr="00CB4748">
        <w:rPr>
          <w:rFonts w:eastAsia="Calibri"/>
        </w:rPr>
        <w:t>На тему индивидуально-дифференцированного подхода в обучении существует  большое количество методических разработок (И.Я. Дементьевой, Л.Н. Чалкиной и др.). Однако вопросы методики реализации дифференцированного подхода в процессе контроля учебно-познавательной деятельности учащихся на уроках технологии остаются открытыми.</w:t>
      </w:r>
    </w:p>
    <w:p w:rsidR="00CB4748" w:rsidRPr="00CB4748" w:rsidRDefault="00CB4748" w:rsidP="00CB4748">
      <w:pPr>
        <w:spacing w:after="0" w:line="240" w:lineRule="auto"/>
        <w:ind w:firstLine="708"/>
        <w:contextualSpacing/>
        <w:jc w:val="both"/>
        <w:rPr>
          <w:rFonts w:eastAsia="Calibri"/>
        </w:rPr>
      </w:pPr>
      <w:r w:rsidRPr="00CB4748">
        <w:rPr>
          <w:rFonts w:eastAsia="Calibri"/>
        </w:rPr>
        <w:t>Анализ опыта реализации дифференцированного подхода на уроках технологии позволил сделать  следующие выводы:</w:t>
      </w:r>
    </w:p>
    <w:p w:rsidR="00CB4748" w:rsidRPr="00CB4748" w:rsidRDefault="00CB4748" w:rsidP="00CB4748">
      <w:pPr>
        <w:spacing w:after="0" w:line="240" w:lineRule="auto"/>
        <w:ind w:firstLine="708"/>
        <w:contextualSpacing/>
        <w:jc w:val="both"/>
        <w:rPr>
          <w:rFonts w:eastAsia="Calibri"/>
        </w:rPr>
      </w:pPr>
      <w:r w:rsidRPr="00CB4748">
        <w:rPr>
          <w:rFonts w:eastAsia="Calibri"/>
        </w:rPr>
        <w:t>- дифференцированный подход реализуется с целью повышения успеваемости по технологии, повышения интереса к учебно-познавательной деятельности, развитием самооценки, развитию навыков самостоятельной поисковой и практической работы, создания условий для познавательной активности учащихся;</w:t>
      </w:r>
    </w:p>
    <w:p w:rsidR="00CB4748" w:rsidRPr="00CB4748" w:rsidRDefault="00CB4748" w:rsidP="00CB4748">
      <w:pPr>
        <w:spacing w:after="0" w:line="240" w:lineRule="auto"/>
        <w:ind w:firstLine="708"/>
        <w:contextualSpacing/>
        <w:jc w:val="both"/>
        <w:rPr>
          <w:rFonts w:eastAsia="Calibri"/>
        </w:rPr>
      </w:pPr>
      <w:r w:rsidRPr="00CB4748">
        <w:rPr>
          <w:rFonts w:eastAsia="Calibri"/>
        </w:rPr>
        <w:t>- основой дифференцированного подхода является уровень учебных достижений.</w:t>
      </w:r>
    </w:p>
    <w:p w:rsidR="00CB4748" w:rsidRPr="00CB4748" w:rsidRDefault="00CB4748" w:rsidP="00CB4748">
      <w:pPr>
        <w:spacing w:after="0" w:line="240" w:lineRule="auto"/>
        <w:ind w:firstLine="708"/>
        <w:contextualSpacing/>
        <w:jc w:val="both"/>
        <w:rPr>
          <w:rFonts w:eastAsia="Calibri"/>
        </w:rPr>
      </w:pPr>
      <w:r w:rsidRPr="00CB4748">
        <w:rPr>
          <w:rFonts w:eastAsia="Calibri"/>
        </w:rPr>
        <w:t>Методами контроля учебно-познавательной деятельности учащихся на основе дифференцированного подхода являются:</w:t>
      </w:r>
    </w:p>
    <w:p w:rsidR="00CB4748" w:rsidRPr="00CB4748" w:rsidRDefault="00CB4748" w:rsidP="00CB4748">
      <w:pPr>
        <w:spacing w:after="0" w:line="240" w:lineRule="auto"/>
        <w:ind w:firstLine="708"/>
        <w:contextualSpacing/>
        <w:jc w:val="both"/>
        <w:rPr>
          <w:rFonts w:eastAsia="Calibri"/>
        </w:rPr>
      </w:pPr>
      <w:r w:rsidRPr="00CB4748">
        <w:rPr>
          <w:rFonts w:eastAsia="Calibri"/>
        </w:rPr>
        <w:t xml:space="preserve">- инструкционные карты различной степени сложности, письменные опросы в форме кроссвордов, сканвордов, ребусов, групповые проекты, репродуктивные упражнения и творческое проектирование, </w:t>
      </w:r>
      <w:r w:rsidRPr="00CB4748">
        <w:rPr>
          <w:rFonts w:eastAsia="Calibri"/>
        </w:rPr>
        <w:lastRenderedPageBreak/>
        <w:t>дифференцированные задачи, в том числе домашние разноуровневые задания, проблемные ситуации, игра ролевая и деловая.</w:t>
      </w:r>
    </w:p>
    <w:p w:rsidR="00CB4748" w:rsidRPr="00CB4748" w:rsidRDefault="00CB4748" w:rsidP="00CB4748">
      <w:pPr>
        <w:spacing w:after="0" w:line="240" w:lineRule="auto"/>
        <w:ind w:firstLine="708"/>
        <w:contextualSpacing/>
        <w:jc w:val="both"/>
        <w:rPr>
          <w:rFonts w:eastAsia="Calibri"/>
        </w:rPr>
      </w:pPr>
      <w:r w:rsidRPr="00CB4748">
        <w:rPr>
          <w:rFonts w:eastAsia="Calibri"/>
        </w:rPr>
        <w:t xml:space="preserve"> Важно отметить, что выбор учащимися объекта труда также является основой дифференциации обучения  технологии.</w:t>
      </w:r>
    </w:p>
    <w:p w:rsidR="00CB4748" w:rsidRPr="00CB4748" w:rsidRDefault="00CB4748" w:rsidP="00CB4748">
      <w:pPr>
        <w:tabs>
          <w:tab w:val="left" w:pos="9638"/>
        </w:tabs>
        <w:spacing w:after="0" w:line="240" w:lineRule="auto"/>
        <w:ind w:right="-1" w:firstLine="708"/>
        <w:contextualSpacing/>
        <w:jc w:val="both"/>
        <w:rPr>
          <w:rFonts w:eastAsia="Calibri"/>
        </w:rPr>
      </w:pPr>
      <w:r w:rsidRPr="00CB4748">
        <w:rPr>
          <w:rFonts w:eastAsia="Calibri"/>
        </w:rPr>
        <w:t>В исследовательской работе нами  использовался учебно-методический комплекс авторов О.А. Кожиной, Е.А. Кудаковой и С.Э. Маркуцкой, поскольку он способствует реализации требования ФГОС ООО, содержат актуальный перечень продуктов трудовой деятельности, учитывают современные организационно-методические требования к технологической подготовке и не сковывает творческой инициативы учителей технологии.</w:t>
      </w:r>
    </w:p>
    <w:p w:rsidR="00CB4748" w:rsidRPr="00CB4748" w:rsidRDefault="00CB4748" w:rsidP="00CB4748">
      <w:pPr>
        <w:tabs>
          <w:tab w:val="left" w:pos="9638"/>
        </w:tabs>
        <w:spacing w:after="0" w:line="240" w:lineRule="auto"/>
        <w:ind w:right="-1" w:firstLine="708"/>
        <w:contextualSpacing/>
        <w:jc w:val="both"/>
        <w:rPr>
          <w:rFonts w:eastAsia="Calibri"/>
        </w:rPr>
      </w:pPr>
      <w:r w:rsidRPr="00CB4748">
        <w:rPr>
          <w:rFonts w:eastAsia="Calibri"/>
        </w:rPr>
        <w:t xml:space="preserve">Нами разработано тематическое планирование уроков по разделу «Рукоделие» для учащихся 6-го класса. Основными методами контроля успеваемости учащихся нами выбраны уровневые задания, доклады учащихся, игровые ситуации и сюжетные игры, мастер-класс. Кроме того, нами применялась уровневая дифференциация изготовления трудовых объектов. Перспективно-тематический план включает следующие темы уроков: «Лоскутное шитье. История и современность»; «Орнамент в лоскутном шитье»; «Выполнение изделия в технике лоскутного шитья»; «Своя игра». Дифференцированный подход при контроле учебно-познавательной деятельности учащихся осуществлялся на каждом спроектированном нами уроке. </w:t>
      </w:r>
    </w:p>
    <w:p w:rsidR="00CB4748" w:rsidRPr="00CB4748" w:rsidRDefault="00CB4748" w:rsidP="00CB4748">
      <w:pPr>
        <w:tabs>
          <w:tab w:val="left" w:pos="9638"/>
        </w:tabs>
        <w:spacing w:after="0" w:line="240" w:lineRule="auto"/>
        <w:ind w:right="-1" w:firstLine="708"/>
        <w:contextualSpacing/>
        <w:jc w:val="both"/>
        <w:rPr>
          <w:rFonts w:eastAsia="Calibri"/>
        </w:rPr>
      </w:pPr>
      <w:r w:rsidRPr="00CB4748">
        <w:rPr>
          <w:rFonts w:eastAsia="Calibri"/>
        </w:rPr>
        <w:t>Применение дифференцированного подхода на уроках технологии повышает эффективность познавательной деятельности учащихся, стимулирует интерес к предмету, способствует развитию творческого и интеллектуального потенциала, самостоятельности и активизации личности.</w:t>
      </w:r>
    </w:p>
    <w:p w:rsidR="00CB4748" w:rsidRPr="00CB4748" w:rsidRDefault="00CB4748" w:rsidP="00CB4748">
      <w:pPr>
        <w:spacing w:after="0" w:line="240" w:lineRule="auto"/>
        <w:ind w:firstLine="709"/>
        <w:contextualSpacing/>
        <w:rPr>
          <w:rFonts w:eastAsia="Calibri"/>
          <w:b/>
        </w:rPr>
      </w:pPr>
      <w:r w:rsidRPr="00CB4748">
        <w:rPr>
          <w:rFonts w:eastAsia="Calibri"/>
          <w:b/>
        </w:rPr>
        <w:t>Список литературы:</w:t>
      </w:r>
    </w:p>
    <w:p w:rsidR="00CB4748" w:rsidRPr="00CB4748" w:rsidRDefault="00CB4748" w:rsidP="00CB4748">
      <w:pPr>
        <w:spacing w:after="0" w:line="240" w:lineRule="auto"/>
        <w:ind w:firstLine="709"/>
        <w:jc w:val="both"/>
        <w:rPr>
          <w:rFonts w:eastAsia="Calibri"/>
        </w:rPr>
      </w:pPr>
      <w:r w:rsidRPr="00CB4748">
        <w:rPr>
          <w:rFonts w:eastAsia="Calibri"/>
        </w:rPr>
        <w:t xml:space="preserve">1.Агошкова, О.В. Дифференцированный подход в контексте личностно-ориентированного образования / О.В. Агошкова // Вестник Адыгейского государственного университета. Серия 3: Педагогика и психология. – 2008. - № 5. – с. 1-5. </w:t>
      </w:r>
    </w:p>
    <w:p w:rsidR="00CB4748" w:rsidRPr="00CB4748" w:rsidRDefault="00CB4748" w:rsidP="00CB4748">
      <w:pPr>
        <w:spacing w:after="0" w:line="240" w:lineRule="auto"/>
        <w:ind w:firstLine="709"/>
        <w:jc w:val="both"/>
        <w:rPr>
          <w:rFonts w:eastAsia="Calibri"/>
        </w:rPr>
      </w:pPr>
      <w:r w:rsidRPr="00CB4748">
        <w:rPr>
          <w:rFonts w:eastAsia="Calibri"/>
        </w:rPr>
        <w:t>2. Бажин, К.С. Технология дифференцированного обучения: психолого-педагогический аспект / К.С. Бажин // Вестник Вятского государственного гуманитарного университета. – 2010. - № 2011. – с. 163 – 167.</w:t>
      </w:r>
    </w:p>
    <w:p w:rsidR="00CB4748" w:rsidRPr="00CB4748" w:rsidRDefault="00CB4748" w:rsidP="00CB4748">
      <w:pPr>
        <w:spacing w:after="0" w:line="240" w:lineRule="auto"/>
        <w:ind w:firstLine="709"/>
        <w:jc w:val="both"/>
        <w:rPr>
          <w:rFonts w:eastAsia="Calibri"/>
        </w:rPr>
      </w:pPr>
      <w:r w:rsidRPr="00CB4748">
        <w:rPr>
          <w:rFonts w:eastAsia="Calibri"/>
        </w:rPr>
        <w:t>3. Кожина, О.А., Казакевич, В.М. и др. Технология 5-9 классы. Программы для общеобразовательных учреждений / под ред. О.А. Кожиной. М.: Дрофа, 2015. - 115 с.</w:t>
      </w:r>
    </w:p>
    <w:p w:rsidR="00CB4748" w:rsidRPr="00CB4748" w:rsidRDefault="00CB4748" w:rsidP="00335669">
      <w:pPr>
        <w:numPr>
          <w:ilvl w:val="0"/>
          <w:numId w:val="29"/>
        </w:numPr>
        <w:spacing w:after="0" w:line="240" w:lineRule="auto"/>
        <w:ind w:left="0" w:firstLine="709"/>
        <w:jc w:val="both"/>
        <w:rPr>
          <w:rFonts w:eastAsia="Calibri"/>
        </w:rPr>
      </w:pPr>
      <w:r w:rsidRPr="00CB4748">
        <w:rPr>
          <w:rFonts w:eastAsia="Calibri"/>
        </w:rPr>
        <w:t xml:space="preserve">Кожина, О.А. Технология. Обслуживающий труд / О.А. Кожина, Е.Н. Кудакова, С.Э. Маркуцкая - М.: Дрофа, 2014 г.  – 253 с. </w:t>
      </w:r>
    </w:p>
    <w:p w:rsidR="00CB4748" w:rsidRPr="00CB4748" w:rsidRDefault="00CB4748" w:rsidP="00335669">
      <w:pPr>
        <w:numPr>
          <w:ilvl w:val="0"/>
          <w:numId w:val="29"/>
        </w:numPr>
        <w:tabs>
          <w:tab w:val="num" w:pos="0"/>
        </w:tabs>
        <w:spacing w:after="0" w:line="240" w:lineRule="auto"/>
        <w:ind w:left="0" w:firstLine="709"/>
        <w:jc w:val="both"/>
        <w:rPr>
          <w:rFonts w:eastAsia="Calibri"/>
        </w:rPr>
      </w:pPr>
      <w:r w:rsidRPr="00CB4748">
        <w:rPr>
          <w:rFonts w:eastAsia="Calibri"/>
        </w:rPr>
        <w:t xml:space="preserve">Чалкина, Л. Н. Дифференцированный подход на уроках технологии как средство повышения качества технологического образования[Электронный ресурс]. – </w:t>
      </w:r>
      <w:r w:rsidRPr="00CB4748">
        <w:rPr>
          <w:rFonts w:eastAsia="Calibri"/>
          <w:lang w:val="en-US"/>
        </w:rPr>
        <w:t>URL</w:t>
      </w:r>
      <w:r w:rsidRPr="00CB4748">
        <w:rPr>
          <w:rFonts w:eastAsia="Calibri"/>
        </w:rPr>
        <w:t xml:space="preserve">: </w:t>
      </w:r>
      <w:hyperlink r:id="rId311" w:history="1">
        <w:r w:rsidRPr="00CB4748">
          <w:rPr>
            <w:rFonts w:eastAsia="Calibri"/>
            <w:color w:val="0000FF"/>
            <w:u w:val="single"/>
          </w:rPr>
          <w:t>http://sinncom.ru/content/innov_sc/info_t/chalkina.pdf/</w:t>
        </w:r>
      </w:hyperlink>
      <w:r w:rsidRPr="00CB4748">
        <w:rPr>
          <w:rFonts w:eastAsia="Calibri"/>
        </w:rPr>
        <w:t>.</w:t>
      </w:r>
    </w:p>
    <w:p w:rsidR="00CB4748" w:rsidRPr="00CB4748" w:rsidRDefault="00CB4748" w:rsidP="00335669">
      <w:pPr>
        <w:spacing w:after="0" w:line="360" w:lineRule="auto"/>
        <w:ind w:firstLine="709"/>
        <w:contextualSpacing/>
        <w:rPr>
          <w:rFonts w:eastAsia="Calibri"/>
        </w:rPr>
      </w:pPr>
    </w:p>
    <w:p w:rsidR="00CB4748" w:rsidRPr="00CB4748" w:rsidRDefault="00CB4748" w:rsidP="00CB4748">
      <w:pPr>
        <w:spacing w:after="0" w:line="360" w:lineRule="auto"/>
        <w:ind w:firstLine="709"/>
        <w:contextualSpacing/>
        <w:rPr>
          <w:rFonts w:eastAsia="Calibri"/>
        </w:rPr>
      </w:pPr>
    </w:p>
    <w:p w:rsidR="00CB4748" w:rsidRPr="00CB4748" w:rsidRDefault="00CB4748" w:rsidP="00CB4748">
      <w:pPr>
        <w:spacing w:after="0" w:line="240" w:lineRule="auto"/>
        <w:ind w:firstLine="709"/>
        <w:jc w:val="right"/>
        <w:rPr>
          <w:rFonts w:eastAsia="Calibri"/>
        </w:rPr>
      </w:pPr>
      <w:r w:rsidRPr="00CB4748">
        <w:rPr>
          <w:rFonts w:eastAsia="Calibri"/>
        </w:rPr>
        <w:lastRenderedPageBreak/>
        <w:t>Г.К. Потапов</w:t>
      </w:r>
    </w:p>
    <w:p w:rsidR="00CB4748" w:rsidRPr="00CB4748" w:rsidRDefault="00CB4748" w:rsidP="00CB4748">
      <w:pPr>
        <w:spacing w:after="0" w:line="240" w:lineRule="auto"/>
        <w:ind w:firstLine="709"/>
        <w:jc w:val="right"/>
        <w:rPr>
          <w:rFonts w:eastAsia="Calibri"/>
          <w:b/>
        </w:rPr>
      </w:pPr>
      <w:r w:rsidRPr="00CB4748">
        <w:rPr>
          <w:rFonts w:eastAsia="Calibri"/>
        </w:rPr>
        <w:t>студент группы ТЭ-113</w:t>
      </w:r>
    </w:p>
    <w:p w:rsidR="00CB4748" w:rsidRPr="00CB4748" w:rsidRDefault="00CB4748" w:rsidP="00CB4748">
      <w:pPr>
        <w:spacing w:after="0" w:line="240" w:lineRule="auto"/>
        <w:ind w:firstLine="709"/>
        <w:jc w:val="right"/>
        <w:rPr>
          <w:rFonts w:eastAsia="Calibri"/>
        </w:rPr>
      </w:pPr>
      <w:r w:rsidRPr="00CB4748">
        <w:rPr>
          <w:rFonts w:eastAsia="Calibri"/>
          <w:i/>
        </w:rPr>
        <w:t>Научный руководитель</w:t>
      </w:r>
      <w:r w:rsidRPr="00CB4748">
        <w:rPr>
          <w:rFonts w:eastAsia="Calibri"/>
        </w:rPr>
        <w:t xml:space="preserve">: профессор к.т.н.  Л.Н. Шарыгин  </w:t>
      </w:r>
    </w:p>
    <w:p w:rsidR="00CB4748" w:rsidRPr="00CB4748" w:rsidRDefault="00CB4748" w:rsidP="00CB4748">
      <w:pPr>
        <w:keepNext/>
        <w:keepLines/>
        <w:spacing w:after="0" w:line="240" w:lineRule="auto"/>
        <w:jc w:val="center"/>
        <w:outlineLvl w:val="0"/>
        <w:rPr>
          <w:rFonts w:eastAsia="Calibri" w:cstheme="majorBidi"/>
          <w:b/>
          <w:szCs w:val="32"/>
          <w:lang w:eastAsia="ru-RU"/>
        </w:rPr>
      </w:pPr>
    </w:p>
    <w:p w:rsidR="00CB4748" w:rsidRPr="00CB4748" w:rsidRDefault="00CB4748" w:rsidP="00CB4748">
      <w:pPr>
        <w:keepNext/>
        <w:keepLines/>
        <w:spacing w:after="0" w:line="240" w:lineRule="auto"/>
        <w:jc w:val="center"/>
        <w:outlineLvl w:val="0"/>
        <w:rPr>
          <w:rFonts w:eastAsia="Calibri" w:cstheme="majorBidi"/>
          <w:b/>
          <w:szCs w:val="32"/>
          <w:lang w:eastAsia="ru-RU"/>
        </w:rPr>
      </w:pPr>
      <w:bookmarkStart w:id="62" w:name="_Toc496260804"/>
      <w:r w:rsidRPr="00CB4748">
        <w:rPr>
          <w:rFonts w:eastAsia="Calibri" w:cstheme="majorBidi"/>
          <w:b/>
          <w:szCs w:val="32"/>
          <w:lang w:eastAsia="ru-RU"/>
        </w:rPr>
        <w:t>ИМПУЛЬСНЫЙ НАСОС</w:t>
      </w:r>
      <w:bookmarkEnd w:id="62"/>
    </w:p>
    <w:p w:rsidR="00CB4748" w:rsidRPr="00CB4748" w:rsidRDefault="00CB4748" w:rsidP="00CB4748">
      <w:pPr>
        <w:tabs>
          <w:tab w:val="left" w:pos="5760"/>
        </w:tabs>
        <w:spacing w:after="0" w:line="240" w:lineRule="auto"/>
        <w:ind w:firstLine="709"/>
        <w:rPr>
          <w:rFonts w:eastAsia="Calibri"/>
        </w:rPr>
      </w:pPr>
      <w:r w:rsidRPr="00CB4748">
        <w:rPr>
          <w:rFonts w:eastAsia="Calibri"/>
          <w:b/>
        </w:rPr>
        <w:tab/>
      </w:r>
    </w:p>
    <w:p w:rsidR="00CB4748" w:rsidRPr="00CB4748" w:rsidRDefault="00CB4748" w:rsidP="00CB4748">
      <w:pPr>
        <w:spacing w:after="23" w:line="240" w:lineRule="auto"/>
        <w:ind w:firstLine="709"/>
        <w:jc w:val="both"/>
        <w:rPr>
          <w:rFonts w:eastAsia="Calibri"/>
        </w:rPr>
        <w:sectPr w:rsidR="00CB4748" w:rsidRPr="00CB4748" w:rsidSect="00CB4748">
          <w:footerReference w:type="default" r:id="rId312"/>
          <w:type w:val="continuous"/>
          <w:pgSz w:w="11906" w:h="16838"/>
          <w:pgMar w:top="1134" w:right="851" w:bottom="1134" w:left="1701" w:header="709" w:footer="709" w:gutter="0"/>
          <w:cols w:space="708"/>
          <w:docGrid w:linePitch="360"/>
        </w:sectPr>
      </w:pPr>
    </w:p>
    <w:p w:rsidR="00CB4748" w:rsidRPr="00CB4748" w:rsidRDefault="00CB4748" w:rsidP="00CB4748">
      <w:pPr>
        <w:spacing w:after="0" w:line="240" w:lineRule="auto"/>
        <w:ind w:firstLine="709"/>
        <w:jc w:val="both"/>
        <w:rPr>
          <w:rFonts w:eastAsia="Calibri"/>
        </w:rPr>
      </w:pPr>
      <w:r w:rsidRPr="00CB4748">
        <w:rPr>
          <w:rFonts w:eastAsia="Calibri"/>
        </w:rPr>
        <w:t>Производство любых средств измерений сопровождается их метрологической аттестацией. Метрологические схемы предполагают задание некоторого физического процесса, параметры которого подлежат измерению. Чаще всего выявление метрологических характеристик осуществляют путем сравнения показателей созданного рабочего средства с образцовым. Аналогичные операции осуществляются и при периодической поверке. Применительно к производству расходомеров жидкостей также требуется задать потоком жидкости.</w:t>
      </w:r>
    </w:p>
    <w:p w:rsidR="00CB4748" w:rsidRPr="00CB4748" w:rsidRDefault="00CB4748" w:rsidP="00CB4748">
      <w:pPr>
        <w:spacing w:after="0" w:line="240" w:lineRule="auto"/>
        <w:ind w:firstLine="709"/>
        <w:jc w:val="both"/>
        <w:rPr>
          <w:rFonts w:eastAsia="Calibri"/>
        </w:rPr>
      </w:pPr>
      <w:r w:rsidRPr="00CB4748">
        <w:rPr>
          <w:rFonts w:eastAsia="Calibri"/>
        </w:rPr>
        <w:t>Предлагаем основные технические решения по созданию импульсного насоса.</w:t>
      </w:r>
    </w:p>
    <w:p w:rsidR="00CB4748" w:rsidRPr="00CB4748" w:rsidRDefault="00CB4748" w:rsidP="00CB4748">
      <w:pPr>
        <w:spacing w:after="0" w:line="240" w:lineRule="auto"/>
        <w:ind w:firstLine="709"/>
        <w:jc w:val="both"/>
        <w:rPr>
          <w:rFonts w:eastAsia="Calibri"/>
        </w:rPr>
      </w:pPr>
      <w:r w:rsidRPr="00CB4748">
        <w:rPr>
          <w:rFonts w:eastAsia="Calibri"/>
          <w:noProof/>
          <w:lang w:eastAsia="ru-RU"/>
        </w:rPr>
        <mc:AlternateContent>
          <mc:Choice Requires="wps">
            <w:drawing>
              <wp:anchor distT="0" distB="0" distL="114300" distR="114300" simplePos="0" relativeHeight="251673600" behindDoc="1" locked="0" layoutInCell="1" allowOverlap="1" wp14:anchorId="79359534" wp14:editId="17A9E2BB">
                <wp:simplePos x="0" y="0"/>
                <wp:positionH relativeFrom="margin">
                  <wp:posOffset>69396</wp:posOffset>
                </wp:positionH>
                <wp:positionV relativeFrom="page">
                  <wp:posOffset>8634549</wp:posOffset>
                </wp:positionV>
                <wp:extent cx="3056255" cy="314325"/>
                <wp:effectExtent l="0" t="0" r="0" b="9525"/>
                <wp:wrapTight wrapText="bothSides">
                  <wp:wrapPolygon edited="0">
                    <wp:start x="0" y="0"/>
                    <wp:lineTo x="0" y="20945"/>
                    <wp:lineTo x="21407" y="20945"/>
                    <wp:lineTo x="21407" y="0"/>
                    <wp:lineTo x="0" y="0"/>
                  </wp:wrapPolygon>
                </wp:wrapTight>
                <wp:docPr id="22"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56255" cy="3143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B4748" w:rsidRPr="00305EE6" w:rsidRDefault="00CB4748" w:rsidP="00CB4748">
                            <w:pPr>
                              <w:jc w:val="center"/>
                              <w:rPr>
                                <w:sz w:val="24"/>
                                <w:szCs w:val="24"/>
                              </w:rPr>
                            </w:pPr>
                            <w:r w:rsidRPr="00305EE6">
                              <w:rPr>
                                <w:sz w:val="24"/>
                                <w:szCs w:val="24"/>
                              </w:rPr>
                              <w:t>Рис.1. Осевой разрез насоса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359534" id="Text Box 28" o:spid="_x0000_s1034" type="#_x0000_t202" style="position:absolute;left:0;text-align:left;margin-left:5.45pt;margin-top:679.9pt;width:240.65pt;height:24.75pt;z-index:-25164288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1waFhwIAABgFAAAOAAAAZHJzL2Uyb0RvYy54bWysVFtv2yAUfp+0/4B4T32pncZWnWptl2lS&#10;d5Ha/QACOEbDwIDE7qb99x1wkqa7SNM0P2AO5/Cd23e4vBp7iXbcOqFVg7OzFCOuqGZCbRr86WE1&#10;W2DkPFGMSK14gx+5w1fLly8uB1PzXHdaMm4RgChXD6bBnfemThJHO94Td6YNV6Bste2JB9FuEmbJ&#10;AOi9TPI0nSeDtsxYTblzcHo7KfEy4rctp/5D2zrukWwwxObjauO6DmuyvCT1xhLTCboPg/xDFD0R&#10;CpweoW6JJ2hrxS9QvaBWO936M6r7RLetoDzmANlk6U/Z3HfE8JgLFMeZY5nc/4Ol73cfLRKswXmO&#10;kSI99OiBjx5d6xHli1CfwbgazO4NGPoRzqHPMVdn7jT97JDSNx1RG/7KWj10nDCILws3k5OrE44L&#10;IOvhnWbgh2y9jkBja/tQPCgHAnTo0+OxNyEWCofnaTnPyxIjCrrzrDjPy+iC1Ifbxjr/husehU2D&#10;LfQ+opPdnfMhGlIfTIIzp6VgKyFlFOxmfSMt2hHgySp+e/RnZlIFY6XDtQlxOoEgwUfQhXBj379V&#10;WV6k13k1W80XF7NiVZSz6iJdzNKsuq7maVEVt6vvIcCsqDvBGFd3QvEDB7Pi73q8n4aJPZGFaGhw&#10;VUJ1Yl5/TDKN3++S7IWHkZSib/DiaETq0NjXikHapPZEyGmfPA8/VhlqcPjHqkQahM5PHPDjeoyM&#10;q4L3QJG1Zo/AC6uhbdB8eE5g02n7FaMBRrPB7suWWI6RfKuAW1VWFGGWo1CUFzkI9lSzPtUQRQGq&#10;wR6jaXvjp/nfGis2HXia2Kz0K+BjKyJVnqLasxjGL+a0fyrCfJ/K0erpQVv+AAAA//8DAFBLAwQU&#10;AAYACAAAACEAUHnJq+AAAAAMAQAADwAAAGRycy9kb3ducmV2LnhtbEyPwU7DMBBE70j8g7VIXBB1&#10;SNMWhzgVIIG4tvQDNrGbRMTrKHab9O9ZTvS0mt3R7JtiO7tenO0YOk8anhYJCEu1Nx01Gg7fH4/P&#10;IEJEMth7shouNsC2vL0pMDd+op0972MjOIRCjhraGIdcylC31mFY+MES345+dBhZjo00I04c7nqZ&#10;JslaOuyIP7Q42PfW1j/7k9Nw/JoeVmqqPuNhs8vWb9htKn/R+v5ufn0BEe0c/83wh8/oUDJT5U9k&#10;guhZJ4qdPJcrxR3Ykak0BVHxKkvUEmRZyOsS5S8AAAD//wMAUEsBAi0AFAAGAAgAAAAhALaDOJL+&#10;AAAA4QEAABMAAAAAAAAAAAAAAAAAAAAAAFtDb250ZW50X1R5cGVzXS54bWxQSwECLQAUAAYACAAA&#10;ACEAOP0h/9YAAACUAQAACwAAAAAAAAAAAAAAAAAvAQAAX3JlbHMvLnJlbHNQSwECLQAUAAYACAAA&#10;ACEAedcGhYcCAAAYBQAADgAAAAAAAAAAAAAAAAAuAgAAZHJzL2Uyb0RvYy54bWxQSwECLQAUAAYA&#10;CAAAACEAUHnJq+AAAAAMAQAADwAAAAAAAAAAAAAAAADhBAAAZHJzL2Rvd25yZXYueG1sUEsFBgAA&#10;AAAEAAQA8wAAAO4FAAAAAA==&#10;" stroked="f">
                <v:textbox>
                  <w:txbxContent>
                    <w:p w:rsidR="00CB4748" w:rsidRPr="00305EE6" w:rsidRDefault="00CB4748" w:rsidP="00CB4748">
                      <w:pPr>
                        <w:jc w:val="center"/>
                        <w:rPr>
                          <w:sz w:val="24"/>
                          <w:szCs w:val="24"/>
                        </w:rPr>
                      </w:pPr>
                      <w:r w:rsidRPr="00305EE6">
                        <w:rPr>
                          <w:sz w:val="24"/>
                          <w:szCs w:val="24"/>
                        </w:rPr>
                        <w:t>Рис.1. Осевой разрез насоса</w:t>
                      </w:r>
                    </w:p>
                  </w:txbxContent>
                </v:textbox>
                <w10:wrap type="tight" anchorx="margin" anchory="page"/>
              </v:shape>
            </w:pict>
          </mc:Fallback>
        </mc:AlternateContent>
      </w:r>
      <w:r w:rsidRPr="00CB4748">
        <w:rPr>
          <w:rFonts w:eastAsia="Calibri"/>
          <w:noProof/>
          <w:lang w:eastAsia="ru-RU"/>
        </w:rPr>
        <w:drawing>
          <wp:anchor distT="0" distB="0" distL="114300" distR="114300" simplePos="0" relativeHeight="251659264" behindDoc="1" locked="0" layoutInCell="1" allowOverlap="1" wp14:anchorId="6B6BD6B4" wp14:editId="2318AF21">
            <wp:simplePos x="0" y="0"/>
            <wp:positionH relativeFrom="margin">
              <wp:posOffset>95250</wp:posOffset>
            </wp:positionH>
            <wp:positionV relativeFrom="paragraph">
              <wp:posOffset>128633</wp:posOffset>
            </wp:positionV>
            <wp:extent cx="3030220" cy="4341495"/>
            <wp:effectExtent l="0" t="0" r="0" b="0"/>
            <wp:wrapTight wrapText="bothSides">
              <wp:wrapPolygon edited="0">
                <wp:start x="0" y="0"/>
                <wp:lineTo x="0" y="21515"/>
                <wp:lineTo x="21455" y="21515"/>
                <wp:lineTo x="21455" y="0"/>
                <wp:lineTo x="0" y="0"/>
              </wp:wrapPolygon>
            </wp:wrapTight>
            <wp:docPr id="26" name="Рисунок 0" descr="Скан_20160128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кан_20160128 (4).jpg"/>
                    <pic:cNvPicPr/>
                  </pic:nvPicPr>
                  <pic:blipFill>
                    <a:blip r:embed="rId313" cstate="print">
                      <a:biLevel thresh="75000"/>
                      <a:extLst>
                        <a:ext uri="{BEBA8EAE-BF5A-486C-A8C5-ECC9F3942E4B}">
                          <a14:imgProps xmlns:a14="http://schemas.microsoft.com/office/drawing/2010/main">
                            <a14:imgLayer r:embed="rId314">
                              <a14:imgEffect>
                                <a14:brightnessContrast contrast="-20000"/>
                              </a14:imgEffect>
                            </a14:imgLayer>
                          </a14:imgProps>
                        </a:ext>
                      </a:extLst>
                    </a:blip>
                    <a:srcRect l="6942" t="3962" r="5123" b="4560"/>
                    <a:stretch>
                      <a:fillRect/>
                    </a:stretch>
                  </pic:blipFill>
                  <pic:spPr>
                    <a:xfrm>
                      <a:off x="0" y="0"/>
                      <a:ext cx="3030220" cy="4341495"/>
                    </a:xfrm>
                    <a:prstGeom prst="rect">
                      <a:avLst/>
                    </a:prstGeom>
                  </pic:spPr>
                </pic:pic>
              </a:graphicData>
            </a:graphic>
            <wp14:sizeRelH relativeFrom="margin">
              <wp14:pctWidth>0</wp14:pctWidth>
            </wp14:sizeRelH>
            <wp14:sizeRelV relativeFrom="margin">
              <wp14:pctHeight>0</wp14:pctHeight>
            </wp14:sizeRelV>
          </wp:anchor>
        </w:drawing>
      </w:r>
      <w:r w:rsidRPr="00CB4748">
        <w:rPr>
          <w:rFonts w:eastAsia="Calibri"/>
        </w:rPr>
        <w:t xml:space="preserve">Насос (рис.1) двухкамерный, а по принципу работы двухтактный. Внутренний объём корпуса разделён на две равные камеры 5,6 мембраной 7, которая в зависимости от расчетного диапазона может быть гофрированной. Мембрана снабжена электромагнитным симметричным приводом. Каждая камера содержит впускные и выпускные клапаны. Конструкция насоса блочная, в виде отдельных оборотных единиц. Сборная единица мембрана состоит из кольца 8, в которое завальцован внешний контур мембраны 7. Жесткий центр мембраны представлен втулкой 10. Во втулку запрессованы якори 11,12 электромагнитов. Электромагниты содержат обмотки 13,14, которые размещены на каркасах 15,16. Каркасы закреплены винтами 17,18  на крышках 19,29. Каркасы в зоне крепления имеют поперечные каналы (пазы) 21,20 для снижения поршневого эффекта электромагнитов. Для выводов обмоток предусмотрены герметичные электрические разьемы 23,24, закрепленные на крышках винтами 25,26. </w:t>
      </w:r>
    </w:p>
    <w:p w:rsidR="00CB4748" w:rsidRPr="00CB4748" w:rsidRDefault="00CB4748" w:rsidP="00CB4748">
      <w:pPr>
        <w:spacing w:after="0" w:line="240" w:lineRule="auto"/>
        <w:ind w:firstLine="709"/>
        <w:jc w:val="both"/>
        <w:rPr>
          <w:rFonts w:eastAsia="Calibri"/>
        </w:rPr>
      </w:pPr>
      <w:r w:rsidRPr="00CB4748">
        <w:rPr>
          <w:rFonts w:eastAsia="Calibri"/>
        </w:rPr>
        <w:lastRenderedPageBreak/>
        <w:t>В состав корпуса насоса кроме крышек 19,20 входят два  полукорпуса 27,28 в форме труб. В нижней части (здесь и далее ориентация чертежа) размещены впускные клапаны, выполненные в виде отверстий 29,30 с пружинами 31,32 из плоской ленты, которые закреплены винтами 33,34. В верхней части полукорпусов резьбовым соединением закреплены штуцеры 35,36 выпускных клапанов (см. рис. 4). Каждый выпускной клапан содержит шарик 37, винтовую пружину 38 и гайку 39. Элементы корпуса скреплены между собой болтами 40 с гайками 41.</w:t>
      </w:r>
    </w:p>
    <w:p w:rsidR="00CB4748" w:rsidRPr="00CB4748" w:rsidRDefault="00CB4748" w:rsidP="00CB4748">
      <w:pPr>
        <w:spacing w:after="0" w:line="240" w:lineRule="auto"/>
        <w:ind w:firstLine="709"/>
        <w:jc w:val="both"/>
        <w:rPr>
          <w:rFonts w:eastAsia="Calibri"/>
        </w:rPr>
      </w:pPr>
      <w:r w:rsidRPr="00CB4748">
        <w:rPr>
          <w:rFonts w:eastAsia="Calibri"/>
          <w:noProof/>
          <w:lang w:eastAsia="ru-RU"/>
        </w:rPr>
        <mc:AlternateContent>
          <mc:Choice Requires="wps">
            <w:drawing>
              <wp:anchor distT="0" distB="0" distL="114300" distR="114300" simplePos="0" relativeHeight="251674624" behindDoc="1" locked="0" layoutInCell="1" allowOverlap="1" wp14:anchorId="050342A8" wp14:editId="6920ED50">
                <wp:simplePos x="0" y="0"/>
                <wp:positionH relativeFrom="column">
                  <wp:posOffset>-5715</wp:posOffset>
                </wp:positionH>
                <wp:positionV relativeFrom="paragraph">
                  <wp:posOffset>2905760</wp:posOffset>
                </wp:positionV>
                <wp:extent cx="2830830" cy="285750"/>
                <wp:effectExtent l="0" t="0" r="7620" b="0"/>
                <wp:wrapTight wrapText="bothSides">
                  <wp:wrapPolygon edited="0">
                    <wp:start x="0" y="0"/>
                    <wp:lineTo x="0" y="20160"/>
                    <wp:lineTo x="21513" y="20160"/>
                    <wp:lineTo x="21513" y="0"/>
                    <wp:lineTo x="0" y="0"/>
                  </wp:wrapPolygon>
                </wp:wrapTight>
                <wp:docPr id="23"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0830" cy="2857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B4748" w:rsidRPr="00305EE6" w:rsidRDefault="00CB4748" w:rsidP="00CB4748">
                            <w:pPr>
                              <w:jc w:val="center"/>
                              <w:rPr>
                                <w:sz w:val="24"/>
                                <w:szCs w:val="24"/>
                              </w:rPr>
                            </w:pPr>
                            <w:r w:rsidRPr="00305EE6">
                              <w:rPr>
                                <w:sz w:val="24"/>
                                <w:szCs w:val="24"/>
                              </w:rPr>
                              <w:t>Рис.2. Структурная схема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0342A8" id="Text Box 29" o:spid="_x0000_s1035" type="#_x0000_t202" style="position:absolute;left:0;text-align:left;margin-left:-.45pt;margin-top:228.8pt;width:222.9pt;height:22.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sdEhwIAABkFAAAOAAAAZHJzL2Uyb0RvYy54bWysVG1v2yAQ/j5p/wHxPfVLnSa24lR9WaZJ&#10;3YvU7gcQwDEaBgYkdlftv+/ASZp1mzRNsyIC3PFwd89zLC6HTqIdt05oVePsLMWIK6qZUJsaf35Y&#10;TeYYOU8UI1IrXuNH7vDl8vWrRW8qnutWS8YtAhDlqt7UuPXeVEniaMs74s604QqMjbYd8bC0m4RZ&#10;0gN6J5M8TS+SXltmrKbcOdi9HY14GfGbhlP/sWkc90jWGGLzcbRxXIcxWS5ItbHEtILuwyD/EEVH&#10;hIJLj1C3xBO0teIXqE5Qq51u/BnVXaKbRlAec4BssvRFNvctMTzmAsVx5lgm9/9g6YfdJ4sEq3F+&#10;jpEiHXD0wAePrvWA8jLUpzeuArd7A45+gH3gOebqzJ2mXxxS+qYlasOvrNV9ywmD+LJwMjk5OuK4&#10;ALLu32sG95Ct1xFoaGwXigflQIAOPD0euQmxUNjM5+cp/DCiYMvn09k0kpeQ6nDaWOffct2hMKmx&#10;Be4jOtndOR+iIdXBJVzmtBRsJaSMC7tZ30iLdgR0sopfTOCFm1TBWelwbEQcdyBIuCPYQriR96cy&#10;y4v0Oi8nq4v5bFKsiumknKXzSZqV1+VFWpTF7ep7CDArqlYwxtWdUPygwaz4O4733TCqJ6oQ9TUu&#10;p/l0pOiPSabx+12SnfDQklJ0NZ4fnUgViH2jGKRNKk+EHOfJz+HHKkMNDv+xKlEGgflRA35YD1Fx&#10;WWQwaGSt2SMIw2rgDSiG9wQmrbbfMOqhN2vsvm6J5RjJdwrEVWZFEZo5LorpLIeFPbWsTy1EUYCq&#10;scdonN748QHYGis2Ldw0ylnpKxBkI6JWnqPayxj6Lya1fytCg5+uo9fzi7b8AQAA//8DAFBLAwQU&#10;AAYACAAAACEAyLHx5t4AAAAJAQAADwAAAGRycy9kb3ducmV2LnhtbEyPwU7DMBBE70j8g7VIXFDr&#10;UDkJDXEqQAJxbekHbGI3iYjXUew26d+znOA4O6OZt+VucYO42Cn0njQ8rhMQlhpvemo1HL/eV08g&#10;QkQyOHiyGq42wK66vSmxMH6mvb0cYiu4hEKBGroYx0LK0HTWYVj70RJ7Jz85jCynVpoJZy53g9wk&#10;SSYd9sQLHY72rbPN9+HsNJw+54d0O9cf8ZjvVfaKfV77q9b3d8vLM4hol/gXhl98RoeKmWp/JhPE&#10;oGG15aAGleYZCPaVUnypNaTJJgNZlfL/B9UPAAAA//8DAFBLAQItABQABgAIAAAAIQC2gziS/gAA&#10;AOEBAAATAAAAAAAAAAAAAAAAAAAAAABbQ29udGVudF9UeXBlc10ueG1sUEsBAi0AFAAGAAgAAAAh&#10;ADj9If/WAAAAlAEAAAsAAAAAAAAAAAAAAAAALwEAAF9yZWxzLy5yZWxzUEsBAi0AFAAGAAgAAAAh&#10;AM1+x0SHAgAAGQUAAA4AAAAAAAAAAAAAAAAALgIAAGRycy9lMm9Eb2MueG1sUEsBAi0AFAAGAAgA&#10;AAAhAMix8ebeAAAACQEAAA8AAAAAAAAAAAAAAAAA4QQAAGRycy9kb3ducmV2LnhtbFBLBQYAAAAA&#10;BAAEAPMAAADsBQAAAAA=&#10;" stroked="f">
                <v:textbox>
                  <w:txbxContent>
                    <w:p w:rsidR="00CB4748" w:rsidRPr="00305EE6" w:rsidRDefault="00CB4748" w:rsidP="00CB4748">
                      <w:pPr>
                        <w:jc w:val="center"/>
                        <w:rPr>
                          <w:sz w:val="24"/>
                          <w:szCs w:val="24"/>
                        </w:rPr>
                      </w:pPr>
                      <w:r w:rsidRPr="00305EE6">
                        <w:rPr>
                          <w:sz w:val="24"/>
                          <w:szCs w:val="24"/>
                        </w:rPr>
                        <w:t>Рис.2. Структурная схема</w:t>
                      </w:r>
                    </w:p>
                  </w:txbxContent>
                </v:textbox>
                <w10:wrap type="tight"/>
              </v:shape>
            </w:pict>
          </mc:Fallback>
        </mc:AlternateContent>
      </w:r>
      <w:r w:rsidRPr="00CB4748">
        <w:rPr>
          <w:rFonts w:eastAsia="Calibri"/>
          <w:noProof/>
          <w:lang w:eastAsia="ru-RU"/>
        </w:rPr>
        <w:drawing>
          <wp:anchor distT="0" distB="0" distL="114300" distR="114300" simplePos="0" relativeHeight="251675648" behindDoc="1" locked="0" layoutInCell="1" allowOverlap="1" wp14:anchorId="2F3CFE70" wp14:editId="51F9E980">
            <wp:simplePos x="0" y="0"/>
            <wp:positionH relativeFrom="margin">
              <wp:align>left</wp:align>
            </wp:positionH>
            <wp:positionV relativeFrom="paragraph">
              <wp:posOffset>923925</wp:posOffset>
            </wp:positionV>
            <wp:extent cx="2821305" cy="1800225"/>
            <wp:effectExtent l="0" t="0" r="0" b="0"/>
            <wp:wrapTight wrapText="bothSides">
              <wp:wrapPolygon edited="0">
                <wp:start x="0" y="0"/>
                <wp:lineTo x="0" y="21257"/>
                <wp:lineTo x="21440" y="21257"/>
                <wp:lineTo x="21440" y="0"/>
                <wp:lineTo x="0" y="0"/>
              </wp:wrapPolygon>
            </wp:wrapTight>
            <wp:docPr id="27" name="Рисунок 1" descr="Скан_20160128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кан_20160128 (3).jpg"/>
                    <pic:cNvPicPr/>
                  </pic:nvPicPr>
                  <pic:blipFill>
                    <a:blip r:embed="rId315" cstate="print">
                      <a:biLevel thresh="75000"/>
                      <a:extLst>
                        <a:ext uri="{BEBA8EAE-BF5A-486C-A8C5-ECC9F3942E4B}">
                          <a14:imgProps xmlns:a14="http://schemas.microsoft.com/office/drawing/2010/main">
                            <a14:imgLayer r:embed="rId316">
                              <a14:imgEffect>
                                <a14:brightnessContrast contrast="-40000"/>
                              </a14:imgEffect>
                            </a14:imgLayer>
                          </a14:imgProps>
                        </a:ext>
                        <a:ext uri="{28A0092B-C50C-407E-A947-70E740481C1C}">
                          <a14:useLocalDpi xmlns:a14="http://schemas.microsoft.com/office/drawing/2010/main" val="0"/>
                        </a:ext>
                      </a:extLst>
                    </a:blip>
                    <a:srcRect l="14215" t="18223" r="18678" b="22779"/>
                    <a:stretch>
                      <a:fillRect/>
                    </a:stretch>
                  </pic:blipFill>
                  <pic:spPr>
                    <a:xfrm>
                      <a:off x="0" y="0"/>
                      <a:ext cx="2833486" cy="1807809"/>
                    </a:xfrm>
                    <a:prstGeom prst="rect">
                      <a:avLst/>
                    </a:prstGeom>
                  </pic:spPr>
                </pic:pic>
              </a:graphicData>
            </a:graphic>
          </wp:anchor>
        </w:drawing>
      </w:r>
      <w:r w:rsidRPr="00CB4748">
        <w:rPr>
          <w:rFonts w:eastAsia="Calibri"/>
        </w:rPr>
        <w:t xml:space="preserve"> Между элементами корпуса предусмотрены кольцевые уплотняющие прокладки (на чертежах не показаны). Для реализации необходимого расхода жидкости предусмотрено устройство управления - рис. 5. В основе устройства управления лежит релаксатор на силовых транзисторах </w:t>
      </w:r>
      <w:r w:rsidRPr="00CB4748">
        <w:rPr>
          <w:rFonts w:eastAsia="Calibri"/>
          <w:lang w:val="en-US"/>
        </w:rPr>
        <w:t>VT</w:t>
      </w:r>
      <w:r w:rsidRPr="00CB4748">
        <w:rPr>
          <w:rFonts w:eastAsia="Calibri"/>
        </w:rPr>
        <w:t xml:space="preserve">1 и </w:t>
      </w:r>
      <w:r w:rsidRPr="00CB4748">
        <w:rPr>
          <w:rFonts w:eastAsia="Calibri"/>
          <w:lang w:val="en-US"/>
        </w:rPr>
        <w:t>VT</w:t>
      </w:r>
      <w:r w:rsidRPr="00CB4748">
        <w:rPr>
          <w:rFonts w:eastAsia="Calibri"/>
        </w:rPr>
        <w:t xml:space="preserve">2. Схемотехнически релаксатор представляет собой Т-триггер, в котором коллекторной нагрузкой служат обмотки 13,14 электромагнитов. Цепи обратной связи образованы цепочками </w:t>
      </w:r>
      <w:r w:rsidRPr="00CB4748">
        <w:rPr>
          <w:rFonts w:eastAsia="Calibri"/>
          <w:lang w:val="en-US"/>
        </w:rPr>
        <w:t>R</w:t>
      </w:r>
      <w:r w:rsidRPr="00CB4748">
        <w:rPr>
          <w:rFonts w:eastAsia="Calibri"/>
        </w:rPr>
        <w:t xml:space="preserve">2 – </w:t>
      </w:r>
      <w:r w:rsidRPr="00CB4748">
        <w:rPr>
          <w:rFonts w:eastAsia="Calibri"/>
          <w:lang w:val="en-US"/>
        </w:rPr>
        <w:t>C</w:t>
      </w:r>
      <w:r w:rsidRPr="00CB4748">
        <w:rPr>
          <w:rFonts w:eastAsia="Calibri"/>
        </w:rPr>
        <w:t xml:space="preserve">2 и </w:t>
      </w:r>
      <w:r w:rsidRPr="00CB4748">
        <w:rPr>
          <w:rFonts w:eastAsia="Calibri"/>
          <w:lang w:val="en-US"/>
        </w:rPr>
        <w:t>R</w:t>
      </w:r>
      <w:r w:rsidRPr="00CB4748">
        <w:rPr>
          <w:rFonts w:eastAsia="Calibri"/>
        </w:rPr>
        <w:t xml:space="preserve">4 – </w:t>
      </w:r>
      <w:r w:rsidRPr="00CB4748">
        <w:rPr>
          <w:rFonts w:eastAsia="Calibri"/>
          <w:lang w:val="en-US"/>
        </w:rPr>
        <w:t>C</w:t>
      </w:r>
      <w:r w:rsidRPr="00CB4748">
        <w:rPr>
          <w:rFonts w:eastAsia="Calibri"/>
        </w:rPr>
        <w:t xml:space="preserve">5. Автоматическое смещение представлено цепью </w:t>
      </w:r>
      <w:r w:rsidRPr="00CB4748">
        <w:rPr>
          <w:rFonts w:eastAsia="Calibri"/>
          <w:lang w:val="en-US"/>
        </w:rPr>
        <w:t>R</w:t>
      </w:r>
      <w:r w:rsidRPr="00CB4748">
        <w:rPr>
          <w:rFonts w:eastAsia="Calibri"/>
        </w:rPr>
        <w:t xml:space="preserve">3 – </w:t>
      </w:r>
      <w:r w:rsidRPr="00CB4748">
        <w:rPr>
          <w:rFonts w:eastAsia="Calibri"/>
          <w:lang w:val="en-US"/>
        </w:rPr>
        <w:t>C</w:t>
      </w:r>
      <w:r w:rsidRPr="00CB4748">
        <w:rPr>
          <w:rFonts w:eastAsia="Calibri"/>
        </w:rPr>
        <w:t xml:space="preserve">3. Счётный вход образован с применением конденсаторов </w:t>
      </w:r>
      <w:r w:rsidRPr="00CB4748">
        <w:rPr>
          <w:rFonts w:eastAsia="Calibri"/>
          <w:lang w:val="en-US"/>
        </w:rPr>
        <w:t>C</w:t>
      </w:r>
      <w:r w:rsidRPr="00CB4748">
        <w:rPr>
          <w:rFonts w:eastAsia="Calibri"/>
        </w:rPr>
        <w:t xml:space="preserve">1 и </w:t>
      </w:r>
      <w:r w:rsidRPr="00CB4748">
        <w:rPr>
          <w:rFonts w:eastAsia="Calibri"/>
          <w:lang w:val="en-US"/>
        </w:rPr>
        <w:t>C</w:t>
      </w:r>
      <w:r w:rsidRPr="00CB4748">
        <w:rPr>
          <w:rFonts w:eastAsia="Calibri"/>
        </w:rPr>
        <w:t xml:space="preserve">4. Сигнал на счетный вход поступает от типового генератора </w:t>
      </w:r>
      <w:r w:rsidRPr="00CB4748">
        <w:rPr>
          <w:rFonts w:eastAsia="Calibri"/>
          <w:lang w:val="en-US"/>
        </w:rPr>
        <w:t>G</w:t>
      </w:r>
      <w:r w:rsidRPr="00CB4748">
        <w:rPr>
          <w:rFonts w:eastAsia="Calibri"/>
        </w:rPr>
        <w:t xml:space="preserve">коротких прямоугольных импульсов. При прохождении очередного импульса генератора </w:t>
      </w:r>
      <w:r w:rsidRPr="00CB4748">
        <w:rPr>
          <w:rFonts w:eastAsia="Calibri"/>
          <w:lang w:val="en-US"/>
        </w:rPr>
        <w:t>G</w:t>
      </w:r>
      <w:r w:rsidRPr="00CB4748">
        <w:rPr>
          <w:rFonts w:eastAsia="Calibri"/>
        </w:rPr>
        <w:t xml:space="preserve"> происходит опрокидывание триггера, в результате последовательно оказывается под током обмотки 13,14 электромагнитов.</w:t>
      </w:r>
    </w:p>
    <w:p w:rsidR="00CB4748" w:rsidRPr="00CB4748" w:rsidRDefault="00CB4748" w:rsidP="00CB4748">
      <w:pPr>
        <w:spacing w:after="0" w:line="240" w:lineRule="auto"/>
        <w:ind w:firstLine="709"/>
        <w:jc w:val="both"/>
        <w:rPr>
          <w:rFonts w:eastAsia="Calibri"/>
        </w:rPr>
      </w:pPr>
      <w:r w:rsidRPr="00CB4748">
        <w:rPr>
          <w:rFonts w:eastAsia="Calibri"/>
        </w:rPr>
        <w:t xml:space="preserve">Тяговое усилие </w:t>
      </w:r>
      <w:r w:rsidRPr="00CB4748">
        <w:rPr>
          <w:rFonts w:eastAsia="Calibri"/>
          <w:lang w:val="en-US"/>
        </w:rPr>
        <w:t>F</w:t>
      </w:r>
      <w:r w:rsidRPr="00CB4748">
        <w:rPr>
          <w:rFonts w:eastAsia="Calibri"/>
        </w:rPr>
        <w:t xml:space="preserve"> электромагнита пропорционально току в обмотке [2]</w:t>
      </w:r>
    </w:p>
    <w:p w:rsidR="00CB4748" w:rsidRPr="00CB4748" w:rsidRDefault="00CB4748" w:rsidP="00CB4748">
      <w:pPr>
        <w:spacing w:after="0" w:line="240" w:lineRule="auto"/>
        <w:ind w:firstLine="709"/>
        <w:jc w:val="center"/>
        <w:rPr>
          <w:rFonts w:eastAsia="Times New Roman"/>
        </w:rPr>
      </w:pPr>
      <w:r w:rsidRPr="00CB4748">
        <w:rPr>
          <w:rFonts w:eastAsia="Calibri"/>
        </w:rPr>
        <w:t xml:space="preserve">                                                    </w:t>
      </w:r>
      <w:r w:rsidRPr="00CB4748">
        <w:rPr>
          <w:rFonts w:eastAsia="Calibri"/>
          <w:position w:val="-30"/>
        </w:rPr>
        <w:object w:dxaOrig="1560" w:dyaOrig="680">
          <v:shape id="_x0000_i1119" type="#_x0000_t75" style="width:78pt;height:33.75pt" o:ole="">
            <v:imagedata r:id="rId317" o:title=""/>
          </v:shape>
          <o:OLEObject Type="Embed" ProgID="Equation.3" ShapeID="_x0000_i1119" DrawAspect="Content" ObjectID="_1571140474" r:id="rId318"/>
        </w:object>
      </w:r>
      <w:r w:rsidRPr="00CB4748">
        <w:rPr>
          <w:rFonts w:eastAsia="Calibri"/>
        </w:rPr>
        <w:t xml:space="preserve"> ,</w:t>
      </w:r>
      <w:r w:rsidRPr="00CB4748">
        <w:rPr>
          <w:rFonts w:eastAsia="Calibri"/>
        </w:rPr>
        <w:tab/>
      </w:r>
      <w:r w:rsidRPr="00CB4748">
        <w:rPr>
          <w:rFonts w:eastAsia="Calibri"/>
        </w:rPr>
        <w:tab/>
        <w:t xml:space="preserve">                           (1)</w:t>
      </w:r>
    </w:p>
    <w:p w:rsidR="00CB4748" w:rsidRPr="00CB4748" w:rsidRDefault="00CB4748" w:rsidP="00CB4748">
      <w:pPr>
        <w:spacing w:after="0" w:line="240" w:lineRule="auto"/>
        <w:rPr>
          <w:rFonts w:eastAsia="Calibri"/>
        </w:rPr>
      </w:pPr>
      <w:r w:rsidRPr="00CB4748">
        <w:rPr>
          <w:rFonts w:eastAsia="Times New Roman"/>
        </w:rPr>
        <w:t xml:space="preserve">где   </w:t>
      </w:r>
      <w:r w:rsidRPr="00CB4748">
        <w:rPr>
          <w:rFonts w:eastAsia="Calibri"/>
          <w:position w:val="-4"/>
          <w:lang w:val="en-US"/>
        </w:rPr>
        <w:object w:dxaOrig="200" w:dyaOrig="260">
          <v:shape id="_x0000_i1120" type="#_x0000_t75" style="width:9pt;height:12pt" o:ole="">
            <v:imagedata r:id="rId319" o:title=""/>
          </v:shape>
          <o:OLEObject Type="Embed" ProgID="Equation.3" ShapeID="_x0000_i1120" DrawAspect="Content" ObjectID="_1571140475" r:id="rId320"/>
        </w:object>
      </w:r>
      <w:r w:rsidRPr="00CB4748">
        <w:rPr>
          <w:rFonts w:eastAsia="Times New Roman"/>
        </w:rPr>
        <w:t xml:space="preserve">  - ток в обмотке;</w:t>
      </w:r>
    </w:p>
    <w:p w:rsidR="00CB4748" w:rsidRPr="00CB4748" w:rsidRDefault="00CB4748" w:rsidP="00CB4748">
      <w:pPr>
        <w:spacing w:after="0" w:line="240" w:lineRule="auto"/>
        <w:ind w:firstLine="567"/>
        <w:rPr>
          <w:rFonts w:eastAsia="Calibri"/>
        </w:rPr>
      </w:pPr>
      <w:r w:rsidRPr="00CB4748">
        <w:rPr>
          <w:rFonts w:eastAsia="Calibri"/>
          <w:position w:val="-6"/>
        </w:rPr>
        <w:object w:dxaOrig="279" w:dyaOrig="279">
          <v:shape id="_x0000_i1121" type="#_x0000_t75" style="width:14.25pt;height:14.25pt" o:ole="">
            <v:imagedata r:id="rId321" o:title=""/>
          </v:shape>
          <o:OLEObject Type="Embed" ProgID="Equation.3" ShapeID="_x0000_i1121" DrawAspect="Content" ObjectID="_1571140476" r:id="rId322"/>
        </w:object>
      </w:r>
      <w:r w:rsidRPr="00CB4748">
        <w:rPr>
          <w:rFonts w:eastAsia="Times New Roman"/>
        </w:rPr>
        <w:t>- число витков;</w:t>
      </w:r>
    </w:p>
    <w:p w:rsidR="00CB4748" w:rsidRPr="00CB4748" w:rsidRDefault="00CB4748" w:rsidP="00CB4748">
      <w:pPr>
        <w:spacing w:after="0" w:line="240" w:lineRule="auto"/>
        <w:ind w:firstLine="567"/>
        <w:rPr>
          <w:rFonts w:eastAsia="Calibri"/>
        </w:rPr>
      </w:pPr>
      <w:r w:rsidRPr="00CB4748">
        <w:rPr>
          <w:rFonts w:eastAsia="Calibri"/>
          <w:position w:val="-12"/>
          <w:lang w:val="en-US"/>
        </w:rPr>
        <w:object w:dxaOrig="200" w:dyaOrig="360">
          <v:shape id="_x0000_i1122" type="#_x0000_t75" style="width:9pt;height:18pt" o:ole="">
            <v:imagedata r:id="rId323" o:title=""/>
          </v:shape>
          <o:OLEObject Type="Embed" ProgID="Equation.3" ShapeID="_x0000_i1122" DrawAspect="Content" ObjectID="_1571140477" r:id="rId324"/>
        </w:object>
      </w:r>
      <w:r w:rsidRPr="00CB4748">
        <w:rPr>
          <w:rFonts w:eastAsia="Calibri"/>
        </w:rPr>
        <w:t xml:space="preserve">  </w:t>
      </w:r>
      <w:r w:rsidRPr="00CB4748">
        <w:rPr>
          <w:rFonts w:eastAsia="Times New Roman"/>
        </w:rPr>
        <w:t>- часть длины якоря в пределах обмотки;</w:t>
      </w:r>
    </w:p>
    <w:p w:rsidR="00CB4748" w:rsidRPr="00CB4748" w:rsidRDefault="00CB4748" w:rsidP="00CB4748">
      <w:pPr>
        <w:spacing w:after="0" w:line="240" w:lineRule="auto"/>
        <w:ind w:firstLine="567"/>
        <w:rPr>
          <w:rFonts w:eastAsia="Calibri"/>
        </w:rPr>
      </w:pPr>
      <w:r w:rsidRPr="00CB4748">
        <w:rPr>
          <w:rFonts w:eastAsia="Calibri"/>
          <w:position w:val="-6"/>
          <w:lang w:val="en-US"/>
        </w:rPr>
        <w:object w:dxaOrig="139" w:dyaOrig="279">
          <v:shape id="_x0000_i1123" type="#_x0000_t75" style="width:10.5pt;height:14.25pt" o:ole="">
            <v:imagedata r:id="rId325" o:title=""/>
          </v:shape>
          <o:OLEObject Type="Embed" ProgID="Equation.3" ShapeID="_x0000_i1123" DrawAspect="Content" ObjectID="_1571140478" r:id="rId326"/>
        </w:object>
      </w:r>
      <w:r w:rsidRPr="00CB4748">
        <w:rPr>
          <w:rFonts w:eastAsia="Times New Roman"/>
        </w:rPr>
        <w:t xml:space="preserve">  - осевая длина обмотки;</w:t>
      </w:r>
    </w:p>
    <w:p w:rsidR="00CB4748" w:rsidRPr="00CB4748" w:rsidRDefault="00CB4748" w:rsidP="00CB4748">
      <w:pPr>
        <w:spacing w:after="0" w:line="240" w:lineRule="auto"/>
        <w:ind w:firstLine="567"/>
        <w:rPr>
          <w:rFonts w:eastAsia="Calibri"/>
        </w:rPr>
      </w:pPr>
      <w:r w:rsidRPr="00CB4748">
        <w:rPr>
          <w:rFonts w:eastAsia="Calibri"/>
          <w:position w:val="-12"/>
          <w:lang w:val="en-US"/>
        </w:rPr>
        <w:object w:dxaOrig="279" w:dyaOrig="360">
          <v:shape id="_x0000_i1124" type="#_x0000_t75" style="width:14.25pt;height:18pt" o:ole="">
            <v:imagedata r:id="rId327" o:title=""/>
          </v:shape>
          <o:OLEObject Type="Embed" ProgID="Equation.3" ShapeID="_x0000_i1124" DrawAspect="Content" ObjectID="_1571140479" r:id="rId328"/>
        </w:object>
      </w:r>
      <w:r w:rsidRPr="00CB4748">
        <w:rPr>
          <w:rFonts w:eastAsia="Times New Roman"/>
        </w:rPr>
        <w:t>- сечения якоря;</w:t>
      </w:r>
    </w:p>
    <w:p w:rsidR="00CB4748" w:rsidRPr="00CB4748" w:rsidRDefault="00CB4748" w:rsidP="00CB4748">
      <w:pPr>
        <w:spacing w:after="0" w:line="240" w:lineRule="auto"/>
        <w:ind w:firstLine="567"/>
        <w:rPr>
          <w:rFonts w:eastAsia="Calibri"/>
        </w:rPr>
      </w:pPr>
      <w:r w:rsidRPr="00CB4748">
        <w:rPr>
          <w:rFonts w:eastAsia="Calibri"/>
          <w:position w:val="-6"/>
          <w:lang w:val="en-US"/>
        </w:rPr>
        <w:object w:dxaOrig="200" w:dyaOrig="220">
          <v:shape id="_x0000_i1125" type="#_x0000_t75" style="width:9pt;height:11.25pt" o:ole="">
            <v:imagedata r:id="rId329" o:title=""/>
          </v:shape>
          <o:OLEObject Type="Embed" ProgID="Equation.3" ShapeID="_x0000_i1125" DrawAspect="Content" ObjectID="_1571140480" r:id="rId330"/>
        </w:object>
      </w:r>
      <w:r w:rsidRPr="00CB4748">
        <w:rPr>
          <w:rFonts w:eastAsia="Calibri"/>
        </w:rPr>
        <w:t xml:space="preserve">  </w:t>
      </w:r>
      <w:r w:rsidRPr="00CB4748">
        <w:rPr>
          <w:rFonts w:eastAsia="Times New Roman"/>
        </w:rPr>
        <w:t>- текущее смещение якоря;</w:t>
      </w:r>
    </w:p>
    <w:p w:rsidR="00CB4748" w:rsidRPr="00CB4748" w:rsidRDefault="00CB4748" w:rsidP="00CB4748">
      <w:pPr>
        <w:spacing w:after="0" w:line="240" w:lineRule="auto"/>
        <w:ind w:firstLine="567"/>
        <w:rPr>
          <w:rFonts w:eastAsia="Calibri"/>
        </w:rPr>
      </w:pPr>
      <w:r w:rsidRPr="00CB4748">
        <w:rPr>
          <w:rFonts w:eastAsia="Calibri"/>
          <w:position w:val="-4"/>
          <w:lang w:val="en-US"/>
        </w:rPr>
        <w:object w:dxaOrig="260" w:dyaOrig="260">
          <v:shape id="_x0000_i1126" type="#_x0000_t75" style="width:12pt;height:12pt" o:ole="">
            <v:imagedata r:id="rId331" o:title=""/>
          </v:shape>
          <o:OLEObject Type="Embed" ProgID="Equation.3" ShapeID="_x0000_i1126" DrawAspect="Content" ObjectID="_1571140481" r:id="rId332"/>
        </w:object>
      </w:r>
      <w:r w:rsidRPr="00CB4748">
        <w:rPr>
          <w:rFonts w:eastAsia="Calibri"/>
        </w:rPr>
        <w:t xml:space="preserve"> - конструктивный коэффициент.</w:t>
      </w:r>
    </w:p>
    <w:p w:rsidR="00CB4748" w:rsidRPr="00CB4748" w:rsidRDefault="00CB4748" w:rsidP="00CB4748">
      <w:pPr>
        <w:spacing w:after="0" w:line="240" w:lineRule="auto"/>
        <w:ind w:firstLine="709"/>
        <w:jc w:val="both"/>
        <w:rPr>
          <w:rFonts w:eastAsia="Calibri"/>
        </w:rPr>
      </w:pPr>
    </w:p>
    <w:p w:rsidR="00CB4748" w:rsidRPr="00CB4748" w:rsidRDefault="00CB4748" w:rsidP="00CB4748">
      <w:pPr>
        <w:spacing w:after="0" w:line="240" w:lineRule="auto"/>
        <w:ind w:firstLine="709"/>
        <w:jc w:val="both"/>
        <w:rPr>
          <w:rFonts w:eastAsia="Calibri"/>
        </w:rPr>
      </w:pPr>
      <w:r w:rsidRPr="00CB4748">
        <w:rPr>
          <w:rFonts w:eastAsia="Calibri"/>
        </w:rPr>
        <w:t xml:space="preserve">Усилие </w:t>
      </w:r>
      <w:r w:rsidRPr="00CB4748">
        <w:rPr>
          <w:rFonts w:eastAsia="Calibri"/>
          <w:lang w:val="en-US"/>
        </w:rPr>
        <w:t>F</w:t>
      </w:r>
      <w:r w:rsidRPr="00CB4748">
        <w:rPr>
          <w:rFonts w:eastAsia="Calibri"/>
        </w:rPr>
        <w:t xml:space="preserve"> приложено к жесткому центру мембраны и вызывает прогиб [3]</w:t>
      </w:r>
    </w:p>
    <w:p w:rsidR="00CB4748" w:rsidRPr="00CB4748" w:rsidRDefault="00CB4748" w:rsidP="00CB4748">
      <w:pPr>
        <w:spacing w:after="200" w:line="240" w:lineRule="auto"/>
        <w:ind w:left="1701" w:firstLine="709"/>
        <w:jc w:val="center"/>
        <w:rPr>
          <w:rFonts w:eastAsia="Calibri"/>
        </w:rPr>
      </w:pPr>
      <w:r w:rsidRPr="00CB4748">
        <w:rPr>
          <w:rFonts w:eastAsia="Calibri"/>
        </w:rPr>
        <w:t xml:space="preserve">                          </w:t>
      </w:r>
      <w:r w:rsidRPr="00CB4748">
        <w:rPr>
          <w:rFonts w:eastAsia="Calibri"/>
          <w:position w:val="-24"/>
          <w:lang w:val="en-US"/>
        </w:rPr>
        <w:object w:dxaOrig="920" w:dyaOrig="660">
          <v:shape id="_x0000_i1127" type="#_x0000_t75" style="width:44.25pt;height:33.75pt" o:ole="">
            <v:imagedata r:id="rId333" o:title=""/>
          </v:shape>
          <o:OLEObject Type="Embed" ProgID="Equation.3" ShapeID="_x0000_i1127" DrawAspect="Content" ObjectID="_1571140482" r:id="rId334"/>
        </w:object>
      </w:r>
      <w:r w:rsidRPr="00CB4748">
        <w:rPr>
          <w:rFonts w:eastAsia="Calibri"/>
          <w:position w:val="-24"/>
        </w:rPr>
        <w:t xml:space="preserve"> </w:t>
      </w:r>
      <w:r w:rsidRPr="00CB4748">
        <w:rPr>
          <w:rFonts w:eastAsia="Times New Roman"/>
        </w:rPr>
        <w:t xml:space="preserve">,                                     </w:t>
      </w:r>
      <w:r w:rsidRPr="00CB4748">
        <w:rPr>
          <w:rFonts w:eastAsia="Times New Roman"/>
        </w:rPr>
        <w:tab/>
        <w:t xml:space="preserve">   (2)</w:t>
      </w:r>
    </w:p>
    <w:p w:rsidR="00CB4748" w:rsidRPr="00CB4748" w:rsidRDefault="00CB4748" w:rsidP="00CB4748">
      <w:pPr>
        <w:spacing w:after="0" w:line="240" w:lineRule="auto"/>
        <w:rPr>
          <w:rFonts w:eastAsia="Calibri"/>
        </w:rPr>
      </w:pPr>
      <w:r w:rsidRPr="00CB4748">
        <w:rPr>
          <w:rFonts w:eastAsia="Times New Roman"/>
        </w:rPr>
        <w:t xml:space="preserve">где   </w:t>
      </w:r>
      <w:r w:rsidRPr="00CB4748">
        <w:rPr>
          <w:rFonts w:eastAsia="Calibri"/>
          <w:position w:val="-4"/>
          <w:lang w:val="en-US"/>
        </w:rPr>
        <w:object w:dxaOrig="240" w:dyaOrig="260">
          <v:shape id="_x0000_i1128" type="#_x0000_t75" style="width:12pt;height:12pt" o:ole="">
            <v:imagedata r:id="rId335" o:title=""/>
          </v:shape>
          <o:OLEObject Type="Embed" ProgID="Equation.3" ShapeID="_x0000_i1128" DrawAspect="Content" ObjectID="_1571140483" r:id="rId336"/>
        </w:object>
      </w:r>
      <w:r w:rsidRPr="00CB4748">
        <w:rPr>
          <w:rFonts w:eastAsia="Times New Roman"/>
        </w:rPr>
        <w:t>- внешний радиус мембраны;</w:t>
      </w:r>
    </w:p>
    <w:p w:rsidR="00CB4748" w:rsidRPr="00CB4748" w:rsidRDefault="00CB4748" w:rsidP="00CB4748">
      <w:pPr>
        <w:spacing w:after="0" w:line="240" w:lineRule="auto"/>
        <w:ind w:firstLine="567"/>
        <w:rPr>
          <w:rFonts w:eastAsia="Calibri"/>
        </w:rPr>
      </w:pPr>
      <w:r w:rsidRPr="00CB4748">
        <w:rPr>
          <w:rFonts w:eastAsia="Calibri"/>
          <w:position w:val="-4"/>
          <w:lang w:val="en-US"/>
        </w:rPr>
        <w:object w:dxaOrig="260" w:dyaOrig="260">
          <v:shape id="_x0000_i1129" type="#_x0000_t75" style="width:12pt;height:12pt" o:ole="">
            <v:imagedata r:id="rId337" o:title=""/>
          </v:shape>
          <o:OLEObject Type="Embed" ProgID="Equation.3" ShapeID="_x0000_i1129" DrawAspect="Content" ObjectID="_1571140484" r:id="rId338"/>
        </w:object>
      </w:r>
      <w:r w:rsidRPr="00CB4748">
        <w:rPr>
          <w:rFonts w:eastAsia="Calibri"/>
        </w:rPr>
        <w:t>-</w:t>
      </w:r>
      <w:r w:rsidRPr="00CB4748">
        <w:rPr>
          <w:rFonts w:eastAsia="Times New Roman"/>
        </w:rPr>
        <w:t xml:space="preserve"> цилиндрическая жесткость;</w:t>
      </w:r>
    </w:p>
    <w:p w:rsidR="00CB4748" w:rsidRPr="00CB4748" w:rsidRDefault="00CB4748" w:rsidP="00CB4748">
      <w:pPr>
        <w:spacing w:after="0" w:line="240" w:lineRule="auto"/>
        <w:ind w:firstLine="567"/>
        <w:rPr>
          <w:rFonts w:eastAsia="Calibri"/>
        </w:rPr>
      </w:pPr>
      <w:r w:rsidRPr="00CB4748">
        <w:rPr>
          <w:rFonts w:eastAsia="Calibri"/>
          <w:position w:val="-4"/>
          <w:lang w:val="en-US"/>
        </w:rPr>
        <w:object w:dxaOrig="240" w:dyaOrig="260">
          <v:shape id="_x0000_i1130" type="#_x0000_t75" style="width:12pt;height:12pt" o:ole="">
            <v:imagedata r:id="rId339" o:title=""/>
          </v:shape>
          <o:OLEObject Type="Embed" ProgID="Equation.3" ShapeID="_x0000_i1130" DrawAspect="Content" ObjectID="_1571140485" r:id="rId340"/>
        </w:object>
      </w:r>
      <w:r w:rsidRPr="00CB4748">
        <w:rPr>
          <w:rFonts w:eastAsia="Calibri"/>
          <w:position w:val="-4"/>
        </w:rPr>
        <w:t>-</w:t>
      </w:r>
      <w:r w:rsidRPr="00CB4748">
        <w:rPr>
          <w:rFonts w:eastAsia="Times New Roman"/>
        </w:rPr>
        <w:t xml:space="preserve"> развиваемое давление.</w:t>
      </w:r>
    </w:p>
    <w:p w:rsidR="00CB4748" w:rsidRPr="00CB4748" w:rsidRDefault="00CB4748" w:rsidP="00CB4748">
      <w:pPr>
        <w:spacing w:after="0" w:line="240" w:lineRule="auto"/>
        <w:ind w:firstLine="709"/>
        <w:jc w:val="both"/>
        <w:rPr>
          <w:rFonts w:eastAsia="Times New Roman"/>
        </w:rPr>
      </w:pPr>
      <w:r w:rsidRPr="00CB4748">
        <w:rPr>
          <w:rFonts w:eastAsia="Times New Roman"/>
        </w:rPr>
        <w:t>Здесь</w:t>
      </w:r>
    </w:p>
    <w:p w:rsidR="00CB4748" w:rsidRPr="00CB4748" w:rsidRDefault="00CB4748" w:rsidP="00CB4748">
      <w:pPr>
        <w:spacing w:after="0" w:line="240" w:lineRule="auto"/>
        <w:ind w:left="1701" w:firstLine="709"/>
        <w:rPr>
          <w:rFonts w:eastAsia="Times New Roman"/>
        </w:rPr>
      </w:pPr>
      <w:r w:rsidRPr="00CB4748">
        <w:rPr>
          <w:rFonts w:eastAsia="Calibri"/>
          <w:position w:val="-28"/>
        </w:rPr>
        <w:t xml:space="preserve">                    </w:t>
      </w:r>
      <w:r w:rsidRPr="00CB4748">
        <w:rPr>
          <w:rFonts w:eastAsia="Calibri"/>
          <w:position w:val="-28"/>
          <w:lang w:val="en-US"/>
        </w:rPr>
        <w:object w:dxaOrig="1500" w:dyaOrig="700">
          <v:shape id="_x0000_i1131" type="#_x0000_t75" style="width:75pt;height:35.25pt" o:ole="">
            <v:imagedata r:id="rId341" o:title=""/>
          </v:shape>
          <o:OLEObject Type="Embed" ProgID="Equation.3" ShapeID="_x0000_i1131" DrawAspect="Content" ObjectID="_1571140486" r:id="rId342"/>
        </w:object>
      </w:r>
      <w:r w:rsidRPr="00CB4748">
        <w:rPr>
          <w:rFonts w:eastAsia="Times New Roman"/>
        </w:rPr>
        <w:t xml:space="preserve"> </w:t>
      </w:r>
      <w:r w:rsidRPr="00CB4748">
        <w:rPr>
          <w:rFonts w:eastAsia="Times New Roman"/>
        </w:rPr>
        <w:tab/>
      </w:r>
      <w:r w:rsidRPr="00CB4748">
        <w:rPr>
          <w:rFonts w:eastAsia="Times New Roman"/>
        </w:rPr>
        <w:tab/>
        <w:t xml:space="preserve">                                     (3)</w:t>
      </w:r>
    </w:p>
    <w:p w:rsidR="00CB4748" w:rsidRPr="00CB4748" w:rsidRDefault="00CB4748" w:rsidP="00CB4748">
      <w:pPr>
        <w:spacing w:after="0" w:line="240" w:lineRule="auto"/>
        <w:rPr>
          <w:rFonts w:eastAsia="Calibri"/>
        </w:rPr>
      </w:pPr>
      <w:r w:rsidRPr="00CB4748">
        <w:rPr>
          <w:rFonts w:eastAsia="Times New Roman"/>
        </w:rPr>
        <w:t xml:space="preserve">где   </w:t>
      </w:r>
      <w:r w:rsidRPr="00CB4748">
        <w:rPr>
          <w:rFonts w:eastAsia="Calibri"/>
          <w:position w:val="-4"/>
          <w:lang w:val="en-US"/>
        </w:rPr>
        <w:object w:dxaOrig="240" w:dyaOrig="260">
          <v:shape id="_x0000_i1132" type="#_x0000_t75" style="width:12pt;height:12pt" o:ole="">
            <v:imagedata r:id="rId343" o:title=""/>
          </v:shape>
          <o:OLEObject Type="Embed" ProgID="Equation.3" ShapeID="_x0000_i1132" DrawAspect="Content" ObjectID="_1571140487" r:id="rId344"/>
        </w:object>
      </w:r>
      <w:r w:rsidRPr="00CB4748">
        <w:rPr>
          <w:rFonts w:eastAsia="Calibri"/>
        </w:rPr>
        <w:t>-</w:t>
      </w:r>
      <w:r w:rsidRPr="00CB4748">
        <w:rPr>
          <w:rFonts w:eastAsia="Times New Roman"/>
        </w:rPr>
        <w:t xml:space="preserve"> модуль нормальной упругости материала мембраны</w:t>
      </w:r>
    </w:p>
    <w:p w:rsidR="00CB4748" w:rsidRPr="00CB4748" w:rsidRDefault="00CB4748" w:rsidP="00CB4748">
      <w:pPr>
        <w:spacing w:after="0" w:line="240" w:lineRule="auto"/>
        <w:ind w:firstLine="567"/>
        <w:rPr>
          <w:rFonts w:eastAsia="Calibri"/>
        </w:rPr>
      </w:pPr>
      <w:r w:rsidRPr="00CB4748">
        <w:rPr>
          <w:rFonts w:eastAsia="Calibri"/>
          <w:position w:val="-6"/>
          <w:lang w:val="en-US"/>
        </w:rPr>
        <w:object w:dxaOrig="200" w:dyaOrig="279">
          <v:shape id="_x0000_i1133" type="#_x0000_t75" style="width:9pt;height:14.25pt" o:ole="">
            <v:imagedata r:id="rId345" o:title=""/>
          </v:shape>
          <o:OLEObject Type="Embed" ProgID="Equation.3" ShapeID="_x0000_i1133" DrawAspect="Content" ObjectID="_1571140488" r:id="rId346"/>
        </w:object>
      </w:r>
      <w:r w:rsidRPr="00CB4748">
        <w:rPr>
          <w:rFonts w:eastAsia="Times New Roman"/>
        </w:rPr>
        <w:t>– толщина мембраны</w:t>
      </w:r>
    </w:p>
    <w:p w:rsidR="00CB4748" w:rsidRPr="00CB4748" w:rsidRDefault="00CB4748" w:rsidP="00CB4748">
      <w:pPr>
        <w:spacing w:after="0" w:line="240" w:lineRule="auto"/>
        <w:ind w:firstLine="567"/>
        <w:rPr>
          <w:rFonts w:eastAsia="Times New Roman"/>
        </w:rPr>
      </w:pPr>
      <w:r w:rsidRPr="00CB4748">
        <w:rPr>
          <w:rFonts w:eastAsia="Calibri"/>
          <w:position w:val="-10"/>
          <w:lang w:val="en-US"/>
        </w:rPr>
        <w:object w:dxaOrig="240" w:dyaOrig="260">
          <v:shape id="_x0000_i1134" type="#_x0000_t75" style="width:12pt;height:12pt" o:ole="">
            <v:imagedata r:id="rId347" o:title=""/>
          </v:shape>
          <o:OLEObject Type="Embed" ProgID="Equation.3" ShapeID="_x0000_i1134" DrawAspect="Content" ObjectID="_1571140489" r:id="rId348"/>
        </w:object>
      </w:r>
      <w:r w:rsidRPr="00CB4748">
        <w:rPr>
          <w:rFonts w:eastAsia="Times New Roman"/>
        </w:rPr>
        <w:t>- коэффициент Пуассона.</w:t>
      </w:r>
    </w:p>
    <w:p w:rsidR="00CB4748" w:rsidRPr="00CB4748" w:rsidRDefault="00CB4748" w:rsidP="00CB4748">
      <w:pPr>
        <w:spacing w:after="0" w:line="240" w:lineRule="auto"/>
        <w:ind w:firstLine="567"/>
        <w:rPr>
          <w:rFonts w:eastAsia="Times New Roman"/>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85"/>
        <w:gridCol w:w="4769"/>
      </w:tblGrid>
      <w:tr w:rsidR="00CB4748" w:rsidRPr="00CB4748" w:rsidTr="00CB4748">
        <w:tc>
          <w:tcPr>
            <w:tcW w:w="4785" w:type="dxa"/>
            <w:vAlign w:val="center"/>
          </w:tcPr>
          <w:p w:rsidR="00CB4748" w:rsidRPr="00CB4748" w:rsidRDefault="00CB4748" w:rsidP="00CB4748">
            <w:pPr>
              <w:jc w:val="center"/>
              <w:rPr>
                <w:sz w:val="24"/>
                <w:szCs w:val="24"/>
              </w:rPr>
            </w:pPr>
            <w:r w:rsidRPr="00CB4748">
              <w:rPr>
                <w:rFonts w:eastAsia="Calibri"/>
                <w:noProof/>
                <w:lang w:eastAsia="ru-RU"/>
              </w:rPr>
              <w:drawing>
                <wp:inline distT="0" distB="0" distL="0" distR="0" wp14:anchorId="7B7FB308" wp14:editId="6D042A72">
                  <wp:extent cx="2367915" cy="2546350"/>
                  <wp:effectExtent l="0" t="0" r="0" b="0"/>
                  <wp:docPr id="28" name="Рисунок 2" descr="Скан_20160128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кан_20160128 (6).jpg"/>
                          <pic:cNvPicPr/>
                        </pic:nvPicPr>
                        <pic:blipFill>
                          <a:blip r:embed="rId349" cstate="print">
                            <a:biLevel thresh="75000"/>
                            <a:extLst>
                              <a:ext uri="{BEBA8EAE-BF5A-486C-A8C5-ECC9F3942E4B}">
                                <a14:imgProps xmlns:a14="http://schemas.microsoft.com/office/drawing/2010/main">
                                  <a14:imgLayer r:embed="rId350">
                                    <a14:imgEffect>
                                      <a14:brightnessContrast bright="20000" contrast="-40000"/>
                                    </a14:imgEffect>
                                  </a14:imgLayer>
                                </a14:imgProps>
                              </a:ext>
                              <a:ext uri="{28A0092B-C50C-407E-A947-70E740481C1C}">
                                <a14:useLocalDpi xmlns:a14="http://schemas.microsoft.com/office/drawing/2010/main" val="0"/>
                              </a:ext>
                            </a:extLst>
                          </a:blip>
                          <a:srcRect l="29752" t="30132" r="21818" b="32052"/>
                          <a:stretch>
                            <a:fillRect/>
                          </a:stretch>
                        </pic:blipFill>
                        <pic:spPr>
                          <a:xfrm>
                            <a:off x="0" y="0"/>
                            <a:ext cx="2367915" cy="2546350"/>
                          </a:xfrm>
                          <a:prstGeom prst="rect">
                            <a:avLst/>
                          </a:prstGeom>
                        </pic:spPr>
                      </pic:pic>
                    </a:graphicData>
                  </a:graphic>
                </wp:inline>
              </w:drawing>
            </w:r>
          </w:p>
          <w:p w:rsidR="00CB4748" w:rsidRPr="00CB4748" w:rsidRDefault="00CB4748" w:rsidP="00CB4748">
            <w:pPr>
              <w:jc w:val="center"/>
              <w:rPr>
                <w:rFonts w:eastAsia="Calibri"/>
              </w:rPr>
            </w:pPr>
          </w:p>
        </w:tc>
        <w:tc>
          <w:tcPr>
            <w:tcW w:w="4785" w:type="dxa"/>
            <w:vAlign w:val="center"/>
          </w:tcPr>
          <w:p w:rsidR="00CB4748" w:rsidRPr="00CB4748" w:rsidRDefault="00CB4748" w:rsidP="00CB4748">
            <w:pPr>
              <w:jc w:val="center"/>
              <w:rPr>
                <w:rFonts w:eastAsia="Calibri"/>
              </w:rPr>
            </w:pPr>
            <w:r w:rsidRPr="00CB4748">
              <w:rPr>
                <w:rFonts w:eastAsia="Calibri"/>
                <w:noProof/>
                <w:lang w:eastAsia="ru-RU"/>
              </w:rPr>
              <w:drawing>
                <wp:anchor distT="0" distB="0" distL="114300" distR="114300" simplePos="0" relativeHeight="251698176" behindDoc="1" locked="0" layoutInCell="1" allowOverlap="1" wp14:anchorId="53DD5106" wp14:editId="6C7A2586">
                  <wp:simplePos x="0" y="0"/>
                  <wp:positionH relativeFrom="column">
                    <wp:posOffset>-7620</wp:posOffset>
                  </wp:positionH>
                  <wp:positionV relativeFrom="paragraph">
                    <wp:posOffset>170180</wp:posOffset>
                  </wp:positionV>
                  <wp:extent cx="2856230" cy="2403475"/>
                  <wp:effectExtent l="0" t="0" r="1270" b="0"/>
                  <wp:wrapTight wrapText="bothSides">
                    <wp:wrapPolygon edited="0">
                      <wp:start x="0" y="0"/>
                      <wp:lineTo x="0" y="21400"/>
                      <wp:lineTo x="21466" y="21400"/>
                      <wp:lineTo x="21466" y="0"/>
                      <wp:lineTo x="0" y="0"/>
                    </wp:wrapPolygon>
                  </wp:wrapTight>
                  <wp:docPr id="29" name="Рисунок 14" descr="Скан_20160128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кан_20160128 (5).jpg"/>
                          <pic:cNvPicPr/>
                        </pic:nvPicPr>
                        <pic:blipFill>
                          <a:blip r:embed="rId351" cstate="print">
                            <a:biLevel thresh="75000"/>
                            <a:extLst>
                              <a:ext uri="{BEBA8EAE-BF5A-486C-A8C5-ECC9F3942E4B}">
                                <a14:imgProps xmlns:a14="http://schemas.microsoft.com/office/drawing/2010/main">
                                  <a14:imgLayer r:embed="rId352">
                                    <a14:imgEffect>
                                      <a14:brightnessContrast bright="20000" contrast="-40000"/>
                                    </a14:imgEffect>
                                  </a14:imgLayer>
                                </a14:imgProps>
                              </a:ext>
                            </a:extLst>
                          </a:blip>
                          <a:srcRect l="21488" t="37095" r="14380" b="23769"/>
                          <a:stretch>
                            <a:fillRect/>
                          </a:stretch>
                        </pic:blipFill>
                        <pic:spPr>
                          <a:xfrm>
                            <a:off x="0" y="0"/>
                            <a:ext cx="2856230" cy="2403475"/>
                          </a:xfrm>
                          <a:prstGeom prst="rect">
                            <a:avLst/>
                          </a:prstGeom>
                        </pic:spPr>
                      </pic:pic>
                    </a:graphicData>
                  </a:graphic>
                </wp:anchor>
              </w:drawing>
            </w:r>
          </w:p>
        </w:tc>
      </w:tr>
      <w:tr w:rsidR="00CB4748" w:rsidRPr="00CB4748" w:rsidTr="00CB4748">
        <w:tc>
          <w:tcPr>
            <w:tcW w:w="4785" w:type="dxa"/>
          </w:tcPr>
          <w:p w:rsidR="00CB4748" w:rsidRPr="00335669" w:rsidRDefault="00CB4748" w:rsidP="00CB4748">
            <w:pPr>
              <w:jc w:val="center"/>
              <w:rPr>
                <w:rFonts w:ascii="Times New Roman" w:eastAsia="Calibri" w:hAnsi="Times New Roman"/>
              </w:rPr>
            </w:pPr>
            <w:r w:rsidRPr="00335669">
              <w:rPr>
                <w:rFonts w:ascii="Times New Roman" w:hAnsi="Times New Roman"/>
                <w:sz w:val="24"/>
                <w:szCs w:val="24"/>
              </w:rPr>
              <w:t xml:space="preserve">Рис.3. Фрагмент </w:t>
            </w:r>
            <w:r w:rsidRPr="00335669">
              <w:rPr>
                <w:rFonts w:ascii="Times New Roman" w:hAnsi="Times New Roman"/>
                <w:sz w:val="24"/>
                <w:szCs w:val="24"/>
                <w:lang w:val="en-US"/>
              </w:rPr>
              <w:t>I</w:t>
            </w:r>
            <w:r w:rsidRPr="00335669">
              <w:rPr>
                <w:rFonts w:ascii="Times New Roman" w:hAnsi="Times New Roman"/>
                <w:sz w:val="24"/>
                <w:szCs w:val="24"/>
              </w:rPr>
              <w:t xml:space="preserve"> по рис. 1</w:t>
            </w:r>
          </w:p>
        </w:tc>
        <w:tc>
          <w:tcPr>
            <w:tcW w:w="4785" w:type="dxa"/>
          </w:tcPr>
          <w:p w:rsidR="00CB4748" w:rsidRPr="00335669" w:rsidRDefault="00CB4748" w:rsidP="00CB4748">
            <w:pPr>
              <w:jc w:val="center"/>
              <w:rPr>
                <w:rFonts w:ascii="Times New Roman" w:hAnsi="Times New Roman"/>
                <w:sz w:val="24"/>
                <w:szCs w:val="24"/>
              </w:rPr>
            </w:pPr>
            <w:r w:rsidRPr="00335669">
              <w:rPr>
                <w:rFonts w:ascii="Times New Roman" w:hAnsi="Times New Roman"/>
                <w:sz w:val="24"/>
                <w:szCs w:val="24"/>
              </w:rPr>
              <w:t>Рис.4. Сечение А-А по рис. 1</w:t>
            </w:r>
          </w:p>
          <w:p w:rsidR="00CB4748" w:rsidRPr="00335669" w:rsidRDefault="00CB4748" w:rsidP="00CB4748">
            <w:pPr>
              <w:jc w:val="center"/>
              <w:rPr>
                <w:rFonts w:ascii="Times New Roman" w:eastAsia="Calibri" w:hAnsi="Times New Roman"/>
              </w:rPr>
            </w:pPr>
          </w:p>
        </w:tc>
      </w:tr>
    </w:tbl>
    <w:p w:rsidR="00CB4748" w:rsidRPr="00CB4748" w:rsidRDefault="00CB4748" w:rsidP="00CB4748">
      <w:pPr>
        <w:spacing w:after="0" w:line="240" w:lineRule="auto"/>
        <w:rPr>
          <w:rFonts w:eastAsia="Calibri"/>
        </w:rPr>
      </w:pPr>
    </w:p>
    <w:p w:rsidR="00CB4748" w:rsidRPr="00CB4748" w:rsidRDefault="00CB4748" w:rsidP="00CB4748">
      <w:pPr>
        <w:spacing w:after="0" w:line="240" w:lineRule="auto"/>
        <w:ind w:firstLine="709"/>
        <w:jc w:val="both"/>
        <w:rPr>
          <w:rFonts w:eastAsia="Times New Roman"/>
        </w:rPr>
      </w:pPr>
      <w:r w:rsidRPr="00CB4748">
        <w:rPr>
          <w:rFonts w:eastAsia="Times New Roman"/>
        </w:rPr>
        <w:t>Формулы (1),(2) показывают, что давление в камере растёт линейно. На рис. 6 приведены нормированные характеристики давления на выходе насоса (суммарное давление по двум штуцерам).</w:t>
      </w:r>
    </w:p>
    <w:p w:rsidR="00CB4748" w:rsidRPr="00CB4748" w:rsidRDefault="00CB4748" w:rsidP="00CB4748">
      <w:pPr>
        <w:spacing w:after="0" w:line="240" w:lineRule="auto"/>
        <w:ind w:firstLine="709"/>
        <w:jc w:val="both"/>
        <w:rPr>
          <w:rFonts w:eastAsia="Times New Roman"/>
        </w:rPr>
      </w:pPr>
      <w:r w:rsidRPr="00CB4748">
        <w:rPr>
          <w:rFonts w:eastAsia="Times New Roman"/>
        </w:rPr>
        <w:t>Аналитически нормированная функция давления может быть записана в виде</w:t>
      </w:r>
    </w:p>
    <w:p w:rsidR="00CB4748" w:rsidRPr="00CB4748" w:rsidRDefault="00CB4748" w:rsidP="00CB4748">
      <w:pPr>
        <w:spacing w:after="0" w:line="240" w:lineRule="auto"/>
        <w:ind w:left="1418" w:firstLine="709"/>
        <w:rPr>
          <w:rFonts w:eastAsia="Times New Roman"/>
        </w:rPr>
      </w:pPr>
      <w:r w:rsidRPr="00CB4748">
        <w:rPr>
          <w:rFonts w:eastAsia="Calibri"/>
          <w:position w:val="-24"/>
        </w:rPr>
        <w:t xml:space="preserve">                               </w:t>
      </w:r>
      <w:r w:rsidRPr="00CB4748">
        <w:rPr>
          <w:rFonts w:eastAsia="Calibri"/>
          <w:position w:val="-24"/>
          <w:lang w:val="en-US"/>
        </w:rPr>
        <w:object w:dxaOrig="1340" w:dyaOrig="620">
          <v:shape id="_x0000_i1135" type="#_x0000_t75" style="width:66.75pt;height:30.75pt" o:ole="">
            <v:imagedata r:id="rId353" o:title=""/>
          </v:shape>
          <o:OLEObject Type="Embed" ProgID="Equation.3" ShapeID="_x0000_i1135" DrawAspect="Content" ObjectID="_1571140490" r:id="rId354"/>
        </w:object>
      </w:r>
      <w:r w:rsidRPr="00CB4748">
        <w:rPr>
          <w:rFonts w:eastAsia="Calibri"/>
        </w:rPr>
        <w:t xml:space="preserve"> ,</w:t>
      </w:r>
      <w:r w:rsidRPr="00CB4748">
        <w:rPr>
          <w:rFonts w:eastAsia="Calibri"/>
        </w:rPr>
        <w:tab/>
      </w:r>
      <w:r w:rsidRPr="00CB4748">
        <w:rPr>
          <w:rFonts w:eastAsia="Calibri"/>
        </w:rPr>
        <w:tab/>
        <w:t xml:space="preserve">                           (4)</w:t>
      </w:r>
    </w:p>
    <w:p w:rsidR="00CB4748" w:rsidRPr="00CB4748" w:rsidRDefault="00CB4748" w:rsidP="00CB4748">
      <w:pPr>
        <w:spacing w:after="0" w:line="240" w:lineRule="auto"/>
        <w:rPr>
          <w:rFonts w:eastAsia="Times New Roman"/>
        </w:rPr>
      </w:pPr>
      <w:r w:rsidRPr="00CB4748">
        <w:rPr>
          <w:rFonts w:eastAsia="Times New Roman"/>
        </w:rPr>
        <w:t>в интервале</w:t>
      </w:r>
    </w:p>
    <w:p w:rsidR="00CB4748" w:rsidRPr="00CB4748" w:rsidRDefault="00CB4748" w:rsidP="00CB4748">
      <w:pPr>
        <w:spacing w:after="0" w:line="240" w:lineRule="auto"/>
        <w:ind w:left="1843" w:hanging="1417"/>
        <w:jc w:val="center"/>
        <w:rPr>
          <w:rFonts w:eastAsia="Calibri"/>
        </w:rPr>
      </w:pPr>
      <w:r w:rsidRPr="00CB4748">
        <w:rPr>
          <w:rFonts w:eastAsia="Calibri"/>
          <w:position w:val="-6"/>
          <w:lang w:val="en-US"/>
        </w:rPr>
        <w:object w:dxaOrig="1320" w:dyaOrig="279">
          <v:shape id="_x0000_i1136" type="#_x0000_t75" style="width:66pt;height:14.25pt" o:ole="">
            <v:imagedata r:id="rId355" o:title=""/>
          </v:shape>
          <o:OLEObject Type="Embed" ProgID="Equation.3" ShapeID="_x0000_i1136" DrawAspect="Content" ObjectID="_1571140491" r:id="rId356"/>
        </w:object>
      </w:r>
      <w:r w:rsidRPr="00CB4748">
        <w:rPr>
          <w:rFonts w:eastAsia="Calibri"/>
          <w:position w:val="-6"/>
        </w:rPr>
        <w:t xml:space="preserve"> ,</w:t>
      </w:r>
    </w:p>
    <w:p w:rsidR="00CB4748" w:rsidRPr="00CB4748" w:rsidRDefault="00CB4748" w:rsidP="00CB4748">
      <w:pPr>
        <w:spacing w:after="0" w:line="240" w:lineRule="auto"/>
        <w:rPr>
          <w:rFonts w:eastAsia="Times New Roman"/>
        </w:rPr>
      </w:pPr>
      <w:r w:rsidRPr="00CB4748">
        <w:rPr>
          <w:rFonts w:eastAsia="Times New Roman"/>
        </w:rPr>
        <w:t xml:space="preserve">где </w:t>
      </w:r>
      <w:r w:rsidRPr="00CB4748">
        <w:rPr>
          <w:rFonts w:eastAsia="Times New Roman"/>
          <w:lang w:val="en-US"/>
        </w:rPr>
        <w:t>k</w:t>
      </w:r>
      <w:r w:rsidRPr="00CB4748">
        <w:rPr>
          <w:rFonts w:eastAsia="Times New Roman"/>
        </w:rPr>
        <w:t xml:space="preserve"> – порядковый номер периода – в рассматриваемом случае это период последовательности импульсов генератора </w:t>
      </w:r>
      <w:r w:rsidRPr="00CB4748">
        <w:rPr>
          <w:rFonts w:eastAsia="Times New Roman"/>
          <w:lang w:val="en-US"/>
        </w:rPr>
        <w:t>G</w:t>
      </w:r>
      <w:r w:rsidRPr="00CB4748">
        <w:rPr>
          <w:rFonts w:eastAsia="Times New Roman"/>
        </w:rPr>
        <w:t xml:space="preserve"> (см. рис. 3). </w:t>
      </w:r>
    </w:p>
    <w:p w:rsidR="00CB4748" w:rsidRPr="00CB4748" w:rsidRDefault="00CB4748" w:rsidP="00CB4748">
      <w:pPr>
        <w:spacing w:after="0" w:line="240" w:lineRule="auto"/>
        <w:ind w:firstLine="709"/>
        <w:jc w:val="both"/>
        <w:rPr>
          <w:rFonts w:eastAsia="Times New Roman"/>
        </w:rPr>
      </w:pPr>
      <w:r w:rsidRPr="00CB4748">
        <w:rPr>
          <w:rFonts w:eastAsia="Times New Roman"/>
        </w:rPr>
        <w:t>Формула (4) показывает, что на выходе насоса будет пульсирующее давление. Для выравнивания давления и, соответственно,  функции расхода в предлагаемом устройстве применен специальный блок 2. Воспользуемся частотным анализом. Разложенные функции (4) в гармонический ряд Фурье дает нормированный ряд.</w:t>
      </w:r>
    </w:p>
    <w:p w:rsidR="00CB4748" w:rsidRPr="00CB4748" w:rsidRDefault="00CB4748" w:rsidP="00CB4748">
      <w:pPr>
        <w:tabs>
          <w:tab w:val="left" w:pos="709"/>
        </w:tabs>
        <w:spacing w:after="0" w:line="240" w:lineRule="auto"/>
        <w:ind w:firstLine="709"/>
        <w:jc w:val="center"/>
        <w:rPr>
          <w:rFonts w:eastAsia="Calibri"/>
        </w:rPr>
      </w:pPr>
      <w:r w:rsidRPr="00CB4748">
        <w:rPr>
          <w:rFonts w:eastAsia="Calibri"/>
        </w:rPr>
        <w:t xml:space="preserve">      </w:t>
      </w:r>
      <w:r w:rsidRPr="00CB4748">
        <w:rPr>
          <w:rFonts w:eastAsia="Calibri"/>
          <w:position w:val="-28"/>
          <w:lang w:val="en-US"/>
        </w:rPr>
        <w:object w:dxaOrig="2380" w:dyaOrig="680">
          <v:shape id="_x0000_i1137" type="#_x0000_t75" style="width:119.25pt;height:33.75pt" o:ole="">
            <v:imagedata r:id="rId357" o:title=""/>
          </v:shape>
          <o:OLEObject Type="Embed" ProgID="Equation.3" ShapeID="_x0000_i1137" DrawAspect="Content" ObjectID="_1571140492" r:id="rId358"/>
        </w:object>
      </w:r>
      <w:r w:rsidRPr="00CB4748">
        <w:rPr>
          <w:rFonts w:eastAsia="Calibri"/>
        </w:rPr>
        <w:t xml:space="preserve"> </w:t>
      </w:r>
      <w:r w:rsidRPr="00CB4748">
        <w:rPr>
          <w:rFonts w:eastAsia="Calibri"/>
        </w:rPr>
        <w:tab/>
      </w:r>
      <w:r w:rsidRPr="00CB4748">
        <w:rPr>
          <w:rFonts w:eastAsia="Calibri"/>
        </w:rPr>
        <w:tab/>
        <w:t xml:space="preserve">       (5)</w:t>
      </w:r>
    </w:p>
    <w:p w:rsidR="00CB4748" w:rsidRPr="00CB4748" w:rsidRDefault="00CB4748" w:rsidP="00CB4748">
      <w:pPr>
        <w:spacing w:after="0" w:line="240" w:lineRule="auto"/>
        <w:ind w:firstLine="709"/>
        <w:jc w:val="both"/>
        <w:rPr>
          <w:rFonts w:eastAsia="Times New Roman"/>
        </w:rPr>
      </w:pPr>
      <w:r w:rsidRPr="00CB4748">
        <w:rPr>
          <w:rFonts w:eastAsia="Times New Roman"/>
        </w:rPr>
        <w:lastRenderedPageBreak/>
        <w:t>Формула (5) показывает, что в разложении Фурье присутствует постоянная составляющая и гармонии</w:t>
      </w:r>
    </w:p>
    <w:p w:rsidR="00CB4748" w:rsidRPr="00CB4748" w:rsidRDefault="00CB4748" w:rsidP="00CB4748">
      <w:pPr>
        <w:spacing w:after="0" w:line="240" w:lineRule="auto"/>
        <w:jc w:val="center"/>
        <w:rPr>
          <w:rFonts w:eastAsia="Calibri"/>
        </w:rPr>
      </w:pPr>
      <w:r w:rsidRPr="00CB4748">
        <w:rPr>
          <w:rFonts w:eastAsia="Calibri"/>
        </w:rPr>
        <w:t xml:space="preserve">                                                                  </w:t>
      </w:r>
      <w:r w:rsidRPr="00CB4748">
        <w:rPr>
          <w:rFonts w:eastAsia="Calibri"/>
          <w:position w:val="-24"/>
          <w:lang w:val="en-US"/>
        </w:rPr>
        <w:object w:dxaOrig="1700" w:dyaOrig="620">
          <v:shape id="_x0000_i1138" type="#_x0000_t75" style="width:84pt;height:30.75pt" o:ole="">
            <v:imagedata r:id="rId359" o:title=""/>
          </v:shape>
          <o:OLEObject Type="Embed" ProgID="Equation.3" ShapeID="_x0000_i1138" DrawAspect="Content" ObjectID="_1571140493" r:id="rId360"/>
        </w:object>
      </w:r>
      <w:r w:rsidRPr="00CB4748">
        <w:rPr>
          <w:rFonts w:eastAsia="Calibri"/>
        </w:rPr>
        <w:t xml:space="preserve"> ,  </w:t>
      </w:r>
      <w:r w:rsidRPr="00CB4748">
        <w:rPr>
          <w:rFonts w:eastAsia="Calibri"/>
        </w:rPr>
        <w:tab/>
        <w:t xml:space="preserve">                           (6)</w:t>
      </w:r>
    </w:p>
    <w:p w:rsidR="00CB4748" w:rsidRPr="00CB4748" w:rsidRDefault="00CB4748" w:rsidP="00CB4748">
      <w:pPr>
        <w:spacing w:after="0" w:line="240" w:lineRule="auto"/>
        <w:jc w:val="both"/>
        <w:rPr>
          <w:rFonts w:eastAsia="Times New Roman"/>
        </w:rPr>
      </w:pPr>
      <w:r w:rsidRPr="00CB4748">
        <w:rPr>
          <w:rFonts w:eastAsia="Times New Roman"/>
        </w:rPr>
        <w:t xml:space="preserve">где </w:t>
      </w:r>
      <w:r w:rsidRPr="00CB4748">
        <w:rPr>
          <w:rFonts w:eastAsia="Times New Roman"/>
          <w:lang w:val="en-US"/>
        </w:rPr>
        <w:t>n</w:t>
      </w:r>
      <w:r w:rsidRPr="00CB4748">
        <w:rPr>
          <w:rFonts w:eastAsia="Times New Roman"/>
        </w:rPr>
        <w:t xml:space="preserve"> – номер гармоники. </w:t>
      </w:r>
    </w:p>
    <w:p w:rsidR="00CB4748" w:rsidRPr="00CB4748" w:rsidRDefault="00CB4748" w:rsidP="00CB4748">
      <w:pPr>
        <w:spacing w:after="0" w:line="240" w:lineRule="auto"/>
        <w:ind w:firstLine="709"/>
        <w:jc w:val="both"/>
        <w:rPr>
          <w:rFonts w:eastAsia="Times New Roman"/>
        </w:rPr>
      </w:pPr>
      <w:r w:rsidRPr="00CB4748">
        <w:rPr>
          <w:rFonts w:eastAsia="Times New Roman"/>
        </w:rPr>
        <w:t>Для 1-й гармоники (</w:t>
      </w:r>
      <w:r w:rsidRPr="00CB4748">
        <w:rPr>
          <w:rFonts w:eastAsia="Times New Roman"/>
          <w:lang w:val="en-US"/>
        </w:rPr>
        <w:t>n</w:t>
      </w:r>
      <w:r w:rsidRPr="00CB4748">
        <w:rPr>
          <w:rFonts w:eastAsia="Times New Roman"/>
        </w:rPr>
        <w:t>=1) циклическая частота</w:t>
      </w:r>
    </w:p>
    <w:p w:rsidR="00CB4748" w:rsidRPr="00CB4748" w:rsidRDefault="00CB4748" w:rsidP="00CB4748">
      <w:pPr>
        <w:spacing w:after="0" w:line="240" w:lineRule="auto"/>
        <w:jc w:val="center"/>
        <w:rPr>
          <w:rFonts w:eastAsia="Calibri"/>
        </w:rPr>
      </w:pPr>
      <w:r w:rsidRPr="00CB4748">
        <w:rPr>
          <w:rFonts w:eastAsia="Calibri"/>
        </w:rPr>
        <w:t xml:space="preserve">                                                     </w:t>
      </w:r>
      <w:r w:rsidRPr="00CB4748">
        <w:rPr>
          <w:rFonts w:eastAsia="Calibri"/>
          <w:position w:val="-24"/>
          <w:lang w:val="en-US"/>
        </w:rPr>
        <w:object w:dxaOrig="820" w:dyaOrig="620">
          <v:shape id="_x0000_i1139" type="#_x0000_t75" style="width:41.25pt;height:30.75pt" o:ole="">
            <v:imagedata r:id="rId361" o:title=""/>
          </v:shape>
          <o:OLEObject Type="Embed" ProgID="Equation.3" ShapeID="_x0000_i1139" DrawAspect="Content" ObjectID="_1571140494" r:id="rId362"/>
        </w:object>
      </w:r>
      <w:r w:rsidRPr="00CB4748">
        <w:rPr>
          <w:rFonts w:eastAsia="Calibri"/>
        </w:rPr>
        <w:t xml:space="preserve">                                                               (7)</w:t>
      </w:r>
      <w:r w:rsidRPr="00CB4748">
        <w:rPr>
          <w:rFonts w:eastAsia="Calibri"/>
          <w:position w:val="-24"/>
        </w:rPr>
        <w:t xml:space="preserve">  </w:t>
      </w:r>
      <w:r w:rsidRPr="00CB4748">
        <w:rPr>
          <w:rFonts w:eastAsia="Calibri"/>
          <w:position w:val="-24"/>
        </w:rPr>
        <w:tab/>
        <w:t xml:space="preserve"> </w:t>
      </w:r>
      <w:r w:rsidRPr="00CB4748">
        <w:rPr>
          <w:rFonts w:eastAsia="Calibri"/>
          <w:position w:val="-24"/>
        </w:rPr>
        <w:tab/>
      </w:r>
      <w:r w:rsidRPr="00CB4748">
        <w:rPr>
          <w:rFonts w:eastAsia="Calibri"/>
          <w:position w:val="-24"/>
        </w:rPr>
        <w:tab/>
      </w:r>
    </w:p>
    <w:p w:rsidR="00CB4748" w:rsidRPr="00CB4748" w:rsidRDefault="00CB4748" w:rsidP="00CB4748">
      <w:pPr>
        <w:spacing w:after="0" w:line="240" w:lineRule="auto"/>
        <w:jc w:val="both"/>
        <w:rPr>
          <w:rFonts w:eastAsia="Times New Roman"/>
        </w:rPr>
      </w:pPr>
      <w:r w:rsidRPr="00CB4748">
        <w:rPr>
          <w:rFonts w:eastAsia="Times New Roman"/>
        </w:rPr>
        <w:t>и ее амплитуда</w:t>
      </w:r>
      <w:r w:rsidRPr="00CB4748">
        <w:rPr>
          <w:rFonts w:eastAsia="Times New Roman"/>
        </w:rPr>
        <w:tab/>
      </w:r>
      <w:r w:rsidRPr="00CB4748">
        <w:rPr>
          <w:rFonts w:eastAsia="Times New Roman"/>
        </w:rPr>
        <w:tab/>
      </w:r>
      <w:r w:rsidRPr="00CB4748">
        <w:rPr>
          <w:rFonts w:eastAsia="Times New Roman"/>
        </w:rPr>
        <w:tab/>
      </w:r>
    </w:p>
    <w:p w:rsidR="00CB4748" w:rsidRPr="00CB4748" w:rsidRDefault="00CB4748" w:rsidP="00CB4748">
      <w:pPr>
        <w:spacing w:after="0" w:line="240" w:lineRule="auto"/>
        <w:jc w:val="center"/>
        <w:rPr>
          <w:rFonts w:eastAsia="Calibri"/>
          <w:position w:val="-24"/>
        </w:rPr>
      </w:pPr>
      <w:r w:rsidRPr="00CB4748">
        <w:rPr>
          <w:rFonts w:eastAsia="Calibri"/>
        </w:rPr>
        <w:t xml:space="preserve">                                                  </w:t>
      </w:r>
      <w:r w:rsidRPr="00CB4748">
        <w:rPr>
          <w:rFonts w:eastAsia="Calibri"/>
          <w:position w:val="-24"/>
          <w:lang w:val="en-US"/>
        </w:rPr>
        <w:object w:dxaOrig="940" w:dyaOrig="620">
          <v:shape id="_x0000_i1140" type="#_x0000_t75" style="width:48pt;height:30.75pt" o:ole="">
            <v:imagedata r:id="rId363" o:title=""/>
          </v:shape>
          <o:OLEObject Type="Embed" ProgID="Equation.3" ShapeID="_x0000_i1140" DrawAspect="Content" ObjectID="_1571140495" r:id="rId364"/>
        </w:object>
      </w:r>
      <w:r w:rsidRPr="00CB4748">
        <w:rPr>
          <w:rFonts w:eastAsia="Calibri"/>
        </w:rPr>
        <w:t>.                                                              (8)</w:t>
      </w:r>
    </w:p>
    <w:p w:rsidR="00CB4748" w:rsidRPr="00CB4748" w:rsidRDefault="00CB4748" w:rsidP="00CB4748">
      <w:pPr>
        <w:spacing w:after="0" w:line="240" w:lineRule="auto"/>
        <w:ind w:firstLine="709"/>
        <w:jc w:val="both"/>
        <w:rPr>
          <w:rFonts w:eastAsia="Times New Roman"/>
        </w:rPr>
      </w:pPr>
      <w:r w:rsidRPr="00CB4748">
        <w:rPr>
          <w:rFonts w:eastAsia="Times New Roman"/>
        </w:rPr>
        <w:t xml:space="preserve">Принцип фильтрации блока 2 основан на том, что скорость распространения давления (волна давления) конечна, время изменения давления будет определяться размерами емкости. Фильтрующее давление оказывает сужающие сечения. Скорость потока </w:t>
      </w:r>
      <w:r w:rsidRPr="00CB4748">
        <w:rPr>
          <w:rFonts w:eastAsia="Times New Roman"/>
          <w:lang w:val="en-US"/>
        </w:rPr>
        <w:t>V</w:t>
      </w:r>
      <w:r w:rsidRPr="00CB4748">
        <w:rPr>
          <w:rFonts w:eastAsia="Times New Roman"/>
        </w:rPr>
        <w:t xml:space="preserve"> в сужающем устройстве определятся перепадом давления </w:t>
      </w:r>
      <m:oMath>
        <m:r>
          <w:rPr>
            <w:rFonts w:ascii="Cambria Math" w:eastAsia="Times New Roman" w:hAnsi="Cambria Math"/>
          </w:rPr>
          <m:t>∆</m:t>
        </m:r>
        <m:r>
          <w:rPr>
            <w:rFonts w:ascii="Cambria Math" w:eastAsia="Times New Roman" w:hAnsi="Cambria Math"/>
            <w:lang w:val="en-US"/>
          </w:rPr>
          <m:t>P</m:t>
        </m:r>
      </m:oMath>
      <w:r w:rsidRPr="00CB4748">
        <w:rPr>
          <w:rFonts w:eastAsia="Times New Roman"/>
        </w:rPr>
        <w:t xml:space="preserve"> (амплитуда гармоники) [4]</w:t>
      </w:r>
    </w:p>
    <w:p w:rsidR="00CB4748" w:rsidRPr="00CB4748" w:rsidRDefault="00CB4748" w:rsidP="00CB4748">
      <w:pPr>
        <w:spacing w:after="0" w:line="240" w:lineRule="auto"/>
        <w:ind w:firstLine="709"/>
        <w:jc w:val="both"/>
        <w:rPr>
          <w:rFonts w:eastAsia="Times New Roman"/>
        </w:rPr>
      </w:pPr>
    </w:p>
    <w:p w:rsidR="00CB4748" w:rsidRPr="00CB4748" w:rsidRDefault="00CB4748" w:rsidP="00CB4748">
      <w:pPr>
        <w:spacing w:after="0" w:line="240" w:lineRule="auto"/>
        <w:jc w:val="center"/>
        <w:rPr>
          <w:rFonts w:eastAsia="Calibri"/>
          <w:position w:val="-30"/>
        </w:rPr>
      </w:pPr>
      <w:r w:rsidRPr="00CB4748">
        <w:rPr>
          <w:rFonts w:eastAsia="Calibri"/>
        </w:rPr>
        <w:t xml:space="preserve">                                     </w:t>
      </w:r>
      <w:r w:rsidRPr="00CB4748">
        <w:rPr>
          <w:rFonts w:eastAsia="Calibri"/>
          <w:position w:val="-30"/>
          <w:lang w:val="en-US"/>
        </w:rPr>
        <w:object w:dxaOrig="2120" w:dyaOrig="680">
          <v:shape id="_x0000_i1141" type="#_x0000_t75" style="width:105.8pt;height:33.75pt" o:ole="">
            <v:imagedata r:id="rId365" o:title=""/>
          </v:shape>
          <o:OLEObject Type="Embed" ProgID="Equation.3" ShapeID="_x0000_i1141" DrawAspect="Content" ObjectID="_1571140496" r:id="rId366"/>
        </w:object>
      </w:r>
      <w:r w:rsidRPr="00CB4748">
        <w:rPr>
          <w:rFonts w:eastAsia="Calibri"/>
        </w:rPr>
        <w:t>,                                                            (9)</w:t>
      </w:r>
    </w:p>
    <w:p w:rsidR="00CB4748" w:rsidRPr="00CB4748" w:rsidRDefault="00CB4748" w:rsidP="00CB4748">
      <w:pPr>
        <w:spacing w:after="0" w:line="240" w:lineRule="auto"/>
        <w:ind w:left="1134" w:firstLine="709"/>
        <w:jc w:val="both"/>
        <w:rPr>
          <w:rFonts w:eastAsia="Calibri"/>
        </w:rPr>
      </w:pPr>
    </w:p>
    <w:p w:rsidR="00CB4748" w:rsidRPr="00CB4748" w:rsidRDefault="00CB4748" w:rsidP="00CB4748">
      <w:pPr>
        <w:spacing w:after="0" w:line="240" w:lineRule="auto"/>
        <w:jc w:val="both"/>
        <w:rPr>
          <w:rFonts w:eastAsia="Times New Roman"/>
        </w:rPr>
      </w:pPr>
      <w:r w:rsidRPr="00CB4748">
        <w:rPr>
          <w:rFonts w:eastAsia="Times New Roman"/>
        </w:rPr>
        <w:t xml:space="preserve">где    </w:t>
      </w:r>
      <w:r w:rsidRPr="00CB4748">
        <w:rPr>
          <w:rFonts w:eastAsia="Calibri"/>
          <w:position w:val="-24"/>
          <w:lang w:val="en-US"/>
        </w:rPr>
        <w:object w:dxaOrig="960" w:dyaOrig="620">
          <v:shape id="_x0000_i1142" type="#_x0000_t75" style="width:48pt;height:30.75pt" o:ole="">
            <v:imagedata r:id="rId367" o:title=""/>
          </v:shape>
          <o:OLEObject Type="Embed" ProgID="Equation.3" ShapeID="_x0000_i1142" DrawAspect="Content" ObjectID="_1571140497" r:id="rId368"/>
        </w:object>
      </w:r>
      <w:r w:rsidRPr="00CB4748">
        <w:rPr>
          <w:rFonts w:eastAsia="Times New Roman"/>
        </w:rPr>
        <w:t>;</w:t>
      </w:r>
    </w:p>
    <w:p w:rsidR="00CB4748" w:rsidRPr="00CB4748" w:rsidRDefault="00D46DBD" w:rsidP="00CB4748">
      <w:pPr>
        <w:spacing w:after="0" w:line="240" w:lineRule="auto"/>
        <w:ind w:firstLine="709"/>
        <w:jc w:val="both"/>
        <w:rPr>
          <w:rFonts w:eastAsia="Times New Roman"/>
        </w:rPr>
      </w:pPr>
      <m:oMath>
        <m:sSub>
          <m:sSubPr>
            <m:ctrlPr>
              <w:rPr>
                <w:rFonts w:ascii="Cambria Math" w:eastAsia="Times New Roman" w:hAnsi="Cambria Math"/>
                <w:i/>
                <w:lang w:val="en-US"/>
              </w:rPr>
            </m:ctrlPr>
          </m:sSubPr>
          <m:e>
            <m:r>
              <w:rPr>
                <w:rFonts w:ascii="Cambria Math" w:eastAsia="Times New Roman" w:hAnsi="Cambria Math"/>
                <w:lang w:val="en-US"/>
              </w:rPr>
              <m:t>K</m:t>
            </m:r>
          </m:e>
          <m:sub>
            <m:r>
              <w:rPr>
                <w:rFonts w:ascii="Cambria Math" w:eastAsia="Times New Roman" w:hAnsi="Cambria Math"/>
                <w:lang w:val="en-US"/>
              </w:rPr>
              <m:t>c</m:t>
            </m:r>
          </m:sub>
        </m:sSub>
      </m:oMath>
      <w:r w:rsidR="00CB4748" w:rsidRPr="00CB4748">
        <w:rPr>
          <w:rFonts w:eastAsia="Times New Roman"/>
        </w:rPr>
        <w:t xml:space="preserve"> - коэффициент, учитывающий параметры жидкости</w:t>
      </w:r>
    </w:p>
    <w:p w:rsidR="00CB4748" w:rsidRPr="00CB4748" w:rsidRDefault="00CB4748" w:rsidP="00CB4748">
      <w:pPr>
        <w:spacing w:after="0" w:line="240" w:lineRule="auto"/>
        <w:ind w:firstLine="709"/>
        <w:jc w:val="both"/>
        <w:rPr>
          <w:rFonts w:eastAsia="Times New Roman"/>
        </w:rPr>
      </w:pPr>
      <w:r w:rsidRPr="00CB4748">
        <w:rPr>
          <w:rFonts w:eastAsia="Times New Roman"/>
        </w:rPr>
        <w:t xml:space="preserve">         </w:t>
      </w:r>
      <w:r w:rsidRPr="00CB4748">
        <w:rPr>
          <w:rFonts w:eastAsia="Times New Roman"/>
          <w:lang w:val="en-US"/>
        </w:rPr>
        <w:t>D</w:t>
      </w:r>
      <w:r w:rsidRPr="00CB4748">
        <w:rPr>
          <w:rFonts w:eastAsia="Times New Roman"/>
        </w:rPr>
        <w:t xml:space="preserve">, </w:t>
      </w:r>
      <w:r w:rsidRPr="00CB4748">
        <w:rPr>
          <w:rFonts w:eastAsia="Times New Roman"/>
          <w:lang w:val="en-US"/>
        </w:rPr>
        <w:t>d</w:t>
      </w:r>
      <w:r w:rsidRPr="00CB4748">
        <w:rPr>
          <w:rFonts w:eastAsia="Times New Roman"/>
        </w:rPr>
        <w:t xml:space="preserve"> – сечения трубы и сужающего устройства (диафрагмы). </w:t>
      </w:r>
    </w:p>
    <w:p w:rsidR="00CB4748" w:rsidRPr="00CB4748" w:rsidRDefault="00CB4748" w:rsidP="00CB4748">
      <w:pPr>
        <w:spacing w:after="0" w:line="240" w:lineRule="auto"/>
        <w:ind w:firstLine="709"/>
        <w:jc w:val="both"/>
        <w:rPr>
          <w:rFonts w:eastAsia="Times New Roman"/>
        </w:rPr>
      </w:pPr>
      <w:r w:rsidRPr="00CB4748">
        <w:rPr>
          <w:rFonts w:eastAsia="Times New Roman"/>
        </w:rPr>
        <w:t>Подбором геометрических параметров частотного гидравлического фильтра 2 можно снизить пульсацию задаваемого расхода до требуемых значений. Заметим, что соединительные шланги 4 также оказывает фильтрующее действие.</w:t>
      </w:r>
    </w:p>
    <w:p w:rsidR="00CB4748" w:rsidRPr="00CB4748" w:rsidRDefault="00CB4748" w:rsidP="00CB4748">
      <w:pPr>
        <w:spacing w:after="0" w:line="240" w:lineRule="auto"/>
        <w:ind w:firstLine="709"/>
        <w:jc w:val="both"/>
        <w:rPr>
          <w:rFonts w:eastAsia="Times New Roman"/>
        </w:rPr>
      </w:pPr>
      <w:r w:rsidRPr="00CB4748">
        <w:rPr>
          <w:rFonts w:eastAsia="Times New Roman"/>
        </w:rPr>
        <w:t xml:space="preserve">Работает задатчик расхода следующим образом. Погружают насос в емкость с жидкостью. В соответствии с требуемой величиной расхода на генераторе </w:t>
      </w:r>
      <w:r w:rsidRPr="00CB4748">
        <w:rPr>
          <w:rFonts w:eastAsia="Times New Roman"/>
          <w:lang w:val="en-US"/>
        </w:rPr>
        <w:t>G</w:t>
      </w:r>
      <w:r w:rsidRPr="00CB4748">
        <w:rPr>
          <w:rFonts w:eastAsia="Times New Roman"/>
        </w:rPr>
        <w:t xml:space="preserve">устройства управления 3 устанавливают значение частоты (периода Т). К выходу частотного фильтра 2 подключают исследуемый расходомер. Колебания мембраны 7 под действием сил </w:t>
      </w:r>
      <w:r w:rsidRPr="00CB4748">
        <w:rPr>
          <w:rFonts w:eastAsia="Times New Roman"/>
          <w:lang w:val="en-US"/>
        </w:rPr>
        <w:t>F</w:t>
      </w:r>
      <w:r w:rsidRPr="00CB4748">
        <w:rPr>
          <w:rFonts w:eastAsia="Times New Roman"/>
        </w:rPr>
        <w:t xml:space="preserve">электромагнитов обеспечивают последовательное разряжение и сжатие в камерах 5,6 за счет чего происходит прокачка жидкости. Величину задаваемого расхода регулируют частотой генератора </w:t>
      </w:r>
      <w:r w:rsidRPr="00CB4748">
        <w:rPr>
          <w:rFonts w:eastAsia="Times New Roman"/>
          <w:lang w:val="en-US"/>
        </w:rPr>
        <w:t>G</w:t>
      </w:r>
      <w:r w:rsidRPr="00CB4748">
        <w:rPr>
          <w:rFonts w:eastAsia="Times New Roman"/>
        </w:rPr>
        <w:t>.</w:t>
      </w:r>
    </w:p>
    <w:p w:rsidR="00CB4748" w:rsidRPr="00CB4748" w:rsidRDefault="00CB4748" w:rsidP="00CB4748">
      <w:pPr>
        <w:spacing w:after="0" w:line="240" w:lineRule="auto"/>
        <w:ind w:firstLine="709"/>
        <w:jc w:val="both"/>
        <w:rPr>
          <w:rFonts w:eastAsia="Times New Roman"/>
        </w:rPr>
      </w:pPr>
      <w:r w:rsidRPr="00CB4748">
        <w:rPr>
          <w:rFonts w:eastAsia="Times New Roman"/>
        </w:rPr>
        <w:t>Таким образом, предлагаемый задатчик расхода жидкостей конструктивно прост, имеет линейную характеристику и может работать в широком диапазоне расходов.</w:t>
      </w:r>
    </w:p>
    <w:p w:rsidR="00CB4748" w:rsidRPr="00CB4748" w:rsidRDefault="00CB4748" w:rsidP="00CB4748">
      <w:pPr>
        <w:spacing w:after="0" w:line="240" w:lineRule="auto"/>
        <w:ind w:firstLine="709"/>
        <w:jc w:val="both"/>
        <w:rPr>
          <w:rFonts w:eastAsia="Times New Roman"/>
        </w:rPr>
      </w:pPr>
    </w:p>
    <w:p w:rsidR="00CB4748" w:rsidRPr="00CB4748" w:rsidRDefault="00CB4748" w:rsidP="00CB4748">
      <w:pPr>
        <w:spacing w:after="0" w:line="240" w:lineRule="auto"/>
        <w:ind w:left="426" w:firstLine="709"/>
        <w:jc w:val="both"/>
        <w:rPr>
          <w:rFonts w:eastAsia="Times New Roman"/>
        </w:rPr>
      </w:pPr>
      <w:r w:rsidRPr="00CB4748">
        <w:rPr>
          <w:rFonts w:eastAsia="Times New Roman"/>
          <w:b/>
        </w:rPr>
        <w:t>Список литературы</w:t>
      </w:r>
    </w:p>
    <w:p w:rsidR="00CB4748" w:rsidRPr="00CB4748" w:rsidRDefault="00CB4748" w:rsidP="00335669">
      <w:pPr>
        <w:numPr>
          <w:ilvl w:val="0"/>
          <w:numId w:val="16"/>
        </w:numPr>
        <w:spacing w:after="200" w:line="240" w:lineRule="auto"/>
        <w:ind w:left="0" w:firstLine="709"/>
        <w:contextualSpacing/>
        <w:jc w:val="both"/>
        <w:rPr>
          <w:rFonts w:eastAsia="Times New Roman"/>
        </w:rPr>
      </w:pPr>
      <w:r w:rsidRPr="00CB4748">
        <w:rPr>
          <w:rFonts w:eastAsia="Times New Roman"/>
        </w:rPr>
        <w:t>Радкевич, Я.М. Метрология, стандартизация и сертификация: учебник / Я.М. Радкевич, А.Г. Схиртладзе, Б.И.Лактионов. – М.: Высш. шк., 2007. – 791с.</w:t>
      </w:r>
    </w:p>
    <w:p w:rsidR="00CB4748" w:rsidRPr="00CB4748" w:rsidRDefault="00CB4748" w:rsidP="00335669">
      <w:pPr>
        <w:numPr>
          <w:ilvl w:val="0"/>
          <w:numId w:val="16"/>
        </w:numPr>
        <w:spacing w:after="200" w:line="240" w:lineRule="auto"/>
        <w:ind w:left="0" w:firstLine="709"/>
        <w:contextualSpacing/>
        <w:jc w:val="both"/>
        <w:rPr>
          <w:rFonts w:eastAsia="Times New Roman"/>
        </w:rPr>
      </w:pPr>
      <w:r w:rsidRPr="00CB4748">
        <w:rPr>
          <w:rFonts w:eastAsia="Times New Roman"/>
        </w:rPr>
        <w:lastRenderedPageBreak/>
        <w:t xml:space="preserve">Сотсков, Б.С. Основы расчета и проектирования электромеханических элементов автоматических и телемеханических устройств: учебное пособие / Б.С.Сотсков. – М.:, Л: Энергия, 1965. – 576 с. </w:t>
      </w:r>
    </w:p>
    <w:p w:rsidR="00CB4748" w:rsidRPr="00CB4748" w:rsidRDefault="00CB4748" w:rsidP="00335669">
      <w:pPr>
        <w:numPr>
          <w:ilvl w:val="0"/>
          <w:numId w:val="16"/>
        </w:numPr>
        <w:spacing w:after="200" w:line="240" w:lineRule="auto"/>
        <w:ind w:left="0" w:firstLine="709"/>
        <w:contextualSpacing/>
        <w:jc w:val="both"/>
        <w:rPr>
          <w:rFonts w:eastAsia="Times New Roman"/>
        </w:rPr>
      </w:pPr>
      <w:r w:rsidRPr="00CB4748">
        <w:rPr>
          <w:rFonts w:eastAsia="Times New Roman"/>
        </w:rPr>
        <w:t>Андреева, Л.Е. Упругие элементы приборов / Л.Е. Андреева. – М.: Машгиз, 1962. – 576 с.</w:t>
      </w:r>
    </w:p>
    <w:p w:rsidR="00CB4748" w:rsidRPr="00CB4748" w:rsidRDefault="00CB4748" w:rsidP="00335669">
      <w:pPr>
        <w:numPr>
          <w:ilvl w:val="0"/>
          <w:numId w:val="16"/>
        </w:numPr>
        <w:spacing w:after="200" w:line="240" w:lineRule="auto"/>
        <w:ind w:left="0" w:firstLine="709"/>
        <w:contextualSpacing/>
        <w:jc w:val="both"/>
        <w:rPr>
          <w:rFonts w:eastAsia="Times New Roman"/>
        </w:rPr>
      </w:pPr>
      <w:r w:rsidRPr="00CB4748">
        <w:rPr>
          <w:rFonts w:eastAsia="Times New Roman"/>
        </w:rPr>
        <w:t>Кремлевский, П.П. Расходомеры и счетчики количества: справочник / П.П. Кремлевский, - Л.: Машиностроение, 1989. – 701 с.</w:t>
      </w:r>
    </w:p>
    <w:p w:rsidR="00CB4748" w:rsidRPr="00CB4748" w:rsidRDefault="00CB4748" w:rsidP="00335669">
      <w:pPr>
        <w:numPr>
          <w:ilvl w:val="0"/>
          <w:numId w:val="16"/>
        </w:numPr>
        <w:spacing w:after="200" w:line="240" w:lineRule="auto"/>
        <w:ind w:left="0" w:firstLine="709"/>
        <w:contextualSpacing/>
        <w:jc w:val="both"/>
        <w:rPr>
          <w:rFonts w:eastAsia="Calibri"/>
        </w:rPr>
      </w:pPr>
      <w:r w:rsidRPr="00CB4748">
        <w:rPr>
          <w:rFonts w:eastAsia="Times New Roman"/>
        </w:rPr>
        <w:t>Васильев, Д.В. Радиотехнические цепи и сигналы: учебное пособие / Д.В. Васильев, М.Р. Витоль, Ю.Н. Горшенков и др. Под ред. К.А. Самойло. – М.: Радио и связь, 1982. – 528 с.</w:t>
      </w:r>
    </w:p>
    <w:p w:rsidR="00CB4748" w:rsidRPr="00CB4748" w:rsidRDefault="00CB4748" w:rsidP="00CB4748">
      <w:pPr>
        <w:widowControl w:val="0"/>
        <w:spacing w:after="200" w:line="240" w:lineRule="auto"/>
        <w:ind w:right="-1" w:firstLine="709"/>
        <w:contextualSpacing/>
        <w:rPr>
          <w:rFonts w:eastAsia="Times New Roman"/>
          <w:lang w:eastAsia="ru-RU"/>
        </w:rPr>
      </w:pPr>
    </w:p>
    <w:p w:rsidR="00CB4748" w:rsidRPr="00CB4748" w:rsidRDefault="00CB4748" w:rsidP="00CB4748">
      <w:pPr>
        <w:tabs>
          <w:tab w:val="left" w:pos="720"/>
        </w:tabs>
        <w:spacing w:after="0" w:line="240" w:lineRule="auto"/>
        <w:ind w:firstLine="709"/>
        <w:jc w:val="right"/>
        <w:rPr>
          <w:rFonts w:eastAsia="Calibri"/>
          <w:b/>
          <w:color w:val="000000"/>
          <w:shd w:val="clear" w:color="auto" w:fill="FFFFFF"/>
        </w:rPr>
      </w:pPr>
      <w:r w:rsidRPr="00CB4748">
        <w:rPr>
          <w:rFonts w:eastAsia="Calibri"/>
          <w:color w:val="000000"/>
          <w:shd w:val="clear" w:color="auto" w:fill="FFFFFF"/>
        </w:rPr>
        <w:t>А. А. Рамейкова</w:t>
      </w:r>
    </w:p>
    <w:p w:rsidR="00CB4748" w:rsidRPr="00CB4748" w:rsidRDefault="00CB4748" w:rsidP="00CB4748">
      <w:pPr>
        <w:tabs>
          <w:tab w:val="left" w:pos="720"/>
        </w:tabs>
        <w:spacing w:after="0" w:line="240" w:lineRule="auto"/>
        <w:ind w:firstLine="720"/>
        <w:jc w:val="right"/>
        <w:rPr>
          <w:rFonts w:eastAsia="Calibri"/>
          <w:b/>
          <w:color w:val="000000"/>
          <w:shd w:val="clear" w:color="auto" w:fill="FFFFFF"/>
        </w:rPr>
      </w:pPr>
      <w:r w:rsidRPr="00CB4748">
        <w:rPr>
          <w:rFonts w:eastAsia="Calibri"/>
        </w:rPr>
        <w:t>студент группы ТЭ-116</w:t>
      </w:r>
    </w:p>
    <w:p w:rsidR="00CB4748" w:rsidRPr="00CB4748" w:rsidRDefault="00CB4748" w:rsidP="00CB4748">
      <w:pPr>
        <w:tabs>
          <w:tab w:val="left" w:pos="720"/>
        </w:tabs>
        <w:spacing w:after="0" w:line="240" w:lineRule="auto"/>
        <w:ind w:firstLine="720"/>
        <w:jc w:val="right"/>
        <w:rPr>
          <w:rFonts w:eastAsia="Calibri"/>
          <w:b/>
          <w:color w:val="000000"/>
          <w:shd w:val="clear" w:color="auto" w:fill="FFFFFF"/>
        </w:rPr>
      </w:pPr>
      <w:r w:rsidRPr="00CB4748">
        <w:rPr>
          <w:rFonts w:eastAsia="Calibri"/>
          <w:i/>
          <w:color w:val="000000"/>
          <w:shd w:val="clear" w:color="auto" w:fill="FFFFFF"/>
        </w:rPr>
        <w:t>Научный руководитель</w:t>
      </w:r>
      <w:r w:rsidRPr="00CB4748">
        <w:rPr>
          <w:rFonts w:eastAsia="Calibri"/>
          <w:color w:val="000000"/>
          <w:shd w:val="clear" w:color="auto" w:fill="FFFFFF"/>
        </w:rPr>
        <w:t xml:space="preserve">: профессор, к.т.н . Л. Н. Шарыгин </w:t>
      </w:r>
    </w:p>
    <w:p w:rsidR="00CB4748" w:rsidRPr="00CB4748" w:rsidRDefault="00CB4748" w:rsidP="00CB4748">
      <w:pPr>
        <w:tabs>
          <w:tab w:val="left" w:pos="720"/>
        </w:tabs>
        <w:spacing w:after="0" w:line="240" w:lineRule="auto"/>
        <w:ind w:firstLine="720"/>
        <w:jc w:val="center"/>
        <w:rPr>
          <w:rFonts w:eastAsia="Calibri"/>
          <w:b/>
          <w:color w:val="000000"/>
          <w:shd w:val="clear" w:color="auto" w:fill="FFFFFF"/>
        </w:rPr>
      </w:pPr>
    </w:p>
    <w:p w:rsidR="00CB4748" w:rsidRPr="00CB4748" w:rsidRDefault="00CB4748" w:rsidP="00CB4748">
      <w:pPr>
        <w:keepNext/>
        <w:keepLines/>
        <w:spacing w:after="0" w:line="240" w:lineRule="auto"/>
        <w:jc w:val="center"/>
        <w:outlineLvl w:val="0"/>
        <w:rPr>
          <w:rFonts w:eastAsia="Calibri" w:cstheme="majorBidi"/>
          <w:b/>
          <w:szCs w:val="32"/>
          <w:lang w:eastAsia="ru-RU"/>
        </w:rPr>
      </w:pPr>
      <w:bookmarkStart w:id="63" w:name="_Toc496260805"/>
      <w:r w:rsidRPr="00CB4748">
        <w:rPr>
          <w:rFonts w:eastAsia="Calibri" w:cstheme="majorBidi"/>
          <w:b/>
          <w:szCs w:val="32"/>
          <w:shd w:val="clear" w:color="auto" w:fill="FFFFFF"/>
          <w:lang w:eastAsia="ru-RU"/>
        </w:rPr>
        <w:t>СТЕНД ДЛЯ ИССЛЕДОВАНИЯ РЕМЕННОЙ ПЕРЕДАЧИ</w:t>
      </w:r>
      <w:bookmarkEnd w:id="63"/>
    </w:p>
    <w:p w:rsidR="00CB4748" w:rsidRPr="00CB4748" w:rsidRDefault="00CB4748" w:rsidP="00CB4748">
      <w:pPr>
        <w:tabs>
          <w:tab w:val="left" w:pos="720"/>
        </w:tabs>
        <w:spacing w:after="0" w:line="240" w:lineRule="auto"/>
        <w:ind w:firstLine="720"/>
        <w:jc w:val="center"/>
        <w:rPr>
          <w:rFonts w:eastAsia="Calibri"/>
          <w:b/>
        </w:rPr>
      </w:pPr>
    </w:p>
    <w:p w:rsidR="00CB4748" w:rsidRPr="00CB4748" w:rsidRDefault="00CB4748" w:rsidP="00CB4748">
      <w:pPr>
        <w:tabs>
          <w:tab w:val="left" w:pos="720"/>
        </w:tabs>
        <w:spacing w:after="0" w:line="240" w:lineRule="auto"/>
        <w:ind w:firstLine="720"/>
        <w:jc w:val="both"/>
        <w:rPr>
          <w:rFonts w:eastAsia="Calibri"/>
        </w:rPr>
      </w:pPr>
    </w:p>
    <w:p w:rsidR="00CB4748" w:rsidRPr="00CB4748" w:rsidRDefault="00CB4748" w:rsidP="00CB4748">
      <w:pPr>
        <w:spacing w:after="0" w:line="240" w:lineRule="auto"/>
        <w:ind w:firstLine="720"/>
        <w:jc w:val="both"/>
        <w:rPr>
          <w:rFonts w:eastAsia="Calibri"/>
        </w:rPr>
        <w:sectPr w:rsidR="00CB4748" w:rsidRPr="00CB4748" w:rsidSect="00CB4748">
          <w:type w:val="continuous"/>
          <w:pgSz w:w="11906" w:h="16838"/>
          <w:pgMar w:top="1134" w:right="851" w:bottom="1134" w:left="1701" w:header="709" w:footer="709" w:gutter="0"/>
          <w:cols w:space="708"/>
          <w:docGrid w:linePitch="360"/>
        </w:sectPr>
      </w:pPr>
    </w:p>
    <w:p w:rsidR="00CB4748" w:rsidRPr="00CB4748" w:rsidRDefault="00CB4748" w:rsidP="00CB4748">
      <w:pPr>
        <w:spacing w:after="0" w:line="240" w:lineRule="auto"/>
        <w:ind w:firstLine="720"/>
        <w:jc w:val="both"/>
        <w:rPr>
          <w:rFonts w:eastAsia="Calibri"/>
        </w:rPr>
      </w:pPr>
      <w:r w:rsidRPr="00CB4748">
        <w:rPr>
          <w:rFonts w:eastAsia="Calibri"/>
        </w:rPr>
        <w:t>Предложен простой способ измерения относительного проскальзывания ременной передачи и устройство для его реализации. Способ реализуется на типовых элементах цифровой электроники.</w:t>
      </w:r>
    </w:p>
    <w:p w:rsidR="00CB4748" w:rsidRPr="00CB4748" w:rsidRDefault="00CB4748" w:rsidP="00CB4748">
      <w:pPr>
        <w:spacing w:after="0" w:line="240" w:lineRule="auto"/>
        <w:jc w:val="center"/>
        <w:rPr>
          <w:rFonts w:eastAsia="Calibri"/>
        </w:rPr>
      </w:pPr>
      <w:r w:rsidRPr="00CB4748">
        <w:rPr>
          <w:rFonts w:eastAsia="Calibri"/>
          <w:noProof/>
          <w:lang w:eastAsia="ru-RU"/>
        </w:rPr>
        <w:drawing>
          <wp:inline distT="0" distB="0" distL="0" distR="0" wp14:anchorId="24FE776C" wp14:editId="513839E2">
            <wp:extent cx="4378758" cy="2455817"/>
            <wp:effectExtent l="0" t="0" r="3175" b="1905"/>
            <wp:docPr id="132" name="Объект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rotWithShape="1">
                    <a:blip r:embed="rId369" cstate="print">
                      <a:biLevel thresh="75000"/>
                      <a:extLst>
                        <a:ext uri="{BEBA8EAE-BF5A-486C-A8C5-ECC9F3942E4B}">
                          <a14:imgProps xmlns:a14="http://schemas.microsoft.com/office/drawing/2010/main">
                            <a14:imgLayer r:embed="rId370">
                              <a14:imgEffect>
                                <a14:artisticPhotocopy/>
                              </a14:imgEffect>
                              <a14:imgEffect>
                                <a14:brightnessContrast bright="20000" contrast="-40000"/>
                              </a14:imgEffect>
                            </a14:imgLayer>
                          </a14:imgProps>
                        </a:ext>
                        <a:ext uri="{28A0092B-C50C-407E-A947-70E740481C1C}">
                          <a14:useLocalDpi xmlns:a14="http://schemas.microsoft.com/office/drawing/2010/main" val="0"/>
                        </a:ext>
                      </a:extLst>
                    </a:blip>
                    <a:srcRect l="9139" t="12341" r="5238" b="13616"/>
                    <a:stretch/>
                  </pic:blipFill>
                  <pic:spPr bwMode="auto">
                    <a:xfrm>
                      <a:off x="0" y="0"/>
                      <a:ext cx="4442490" cy="2491561"/>
                    </a:xfrm>
                    <a:prstGeom prst="rect">
                      <a:avLst/>
                    </a:prstGeom>
                    <a:ln>
                      <a:noFill/>
                    </a:ln>
                    <a:extLst>
                      <a:ext uri="{53640926-AAD7-44D8-BBD7-CCE9431645EC}">
                        <a14:shadowObscured xmlns:a14="http://schemas.microsoft.com/office/drawing/2010/main"/>
                      </a:ext>
                    </a:extLst>
                  </pic:spPr>
                </pic:pic>
              </a:graphicData>
            </a:graphic>
          </wp:inline>
        </w:drawing>
      </w:r>
    </w:p>
    <w:p w:rsidR="00CB4748" w:rsidRPr="00CB4748" w:rsidRDefault="00CB4748" w:rsidP="00CB4748">
      <w:pPr>
        <w:spacing w:after="0" w:line="240" w:lineRule="auto"/>
        <w:jc w:val="center"/>
        <w:rPr>
          <w:rFonts w:eastAsia="Calibri"/>
          <w:sz w:val="24"/>
          <w:szCs w:val="24"/>
        </w:rPr>
      </w:pPr>
      <w:r w:rsidRPr="00CB4748">
        <w:rPr>
          <w:rFonts w:eastAsia="Calibri"/>
          <w:sz w:val="24"/>
          <w:szCs w:val="24"/>
        </w:rPr>
        <w:t>Рис.1. Конструктивная схема ременной передачи</w:t>
      </w:r>
    </w:p>
    <w:p w:rsidR="00CB4748" w:rsidRPr="00CB4748" w:rsidRDefault="00CB4748" w:rsidP="00CB4748">
      <w:pPr>
        <w:spacing w:after="0" w:line="240" w:lineRule="auto"/>
        <w:ind w:firstLine="720"/>
        <w:jc w:val="center"/>
        <w:rPr>
          <w:rFonts w:eastAsia="Calibri"/>
        </w:rPr>
      </w:pPr>
    </w:p>
    <w:p w:rsidR="00CB4748" w:rsidRPr="00CB4748" w:rsidRDefault="00CB4748" w:rsidP="00CB4748">
      <w:pPr>
        <w:spacing w:after="0" w:line="240" w:lineRule="auto"/>
        <w:ind w:firstLine="720"/>
        <w:jc w:val="both"/>
        <w:rPr>
          <w:rFonts w:eastAsia="Calibri"/>
        </w:rPr>
      </w:pPr>
      <w:r w:rsidRPr="00CB4748">
        <w:rPr>
          <w:rFonts w:eastAsia="Calibri"/>
        </w:rPr>
        <w:t>Шкив 1 установки закреплен на валу 2, к которому присоединён электродвигатель 3. На другом валу 4 закреплен шкив 5. Вал 4 связан с тормозом 6 в виде генератора постоянного тока. На консольной торцовой части вала 4 под некоторым углом к плоскости торца закреплено плоское зеркало 7. Имеется отдельная оправка 8, содержащая осветитель 9, который формирует световой луч малого сечения по осевой линии вала 4. На оправке 8 перпендикулярно осевой линии вала 4 закреплен кольцевой световод 10, одно световолокно которого оптически связано с фотодиодом 11 (ФД</w:t>
      </w:r>
      <w:r w:rsidRPr="00CB4748">
        <w:rPr>
          <w:rFonts w:eastAsia="Calibri"/>
          <w:vertAlign w:val="subscript"/>
        </w:rPr>
        <w:t>0</w:t>
      </w:r>
      <w:r w:rsidRPr="00CB4748">
        <w:rPr>
          <w:rFonts w:eastAsia="Calibri"/>
        </w:rPr>
        <w:t>), а все остальные световолокна – с фотодиодом 12 (ФД</w:t>
      </w:r>
      <w:r w:rsidRPr="00CB4748">
        <w:rPr>
          <w:rFonts w:eastAsia="Calibri"/>
          <w:vertAlign w:val="subscript"/>
        </w:rPr>
        <w:t>ш</w:t>
      </w:r>
      <w:r w:rsidRPr="00CB4748">
        <w:rPr>
          <w:rFonts w:eastAsia="Calibri"/>
        </w:rPr>
        <w:t xml:space="preserve">).Оправка установлена так, что линия торца световолокна диода </w:t>
      </w:r>
      <w:r w:rsidRPr="00CB4748">
        <w:rPr>
          <w:rFonts w:eastAsia="Calibri"/>
          <w:lang w:val="en-US"/>
        </w:rPr>
        <w:t>VD</w:t>
      </w:r>
      <w:r w:rsidRPr="00CB4748">
        <w:rPr>
          <w:rFonts w:eastAsia="Calibri"/>
          <w:vertAlign w:val="subscript"/>
        </w:rPr>
        <w:t>0</w:t>
      </w:r>
      <w:r w:rsidRPr="00CB4748">
        <w:rPr>
          <w:rFonts w:eastAsia="Calibri"/>
        </w:rPr>
        <w:t xml:space="preserve"> проецируется на точку А шкива 5. </w:t>
      </w:r>
      <w:r w:rsidRPr="00CB4748">
        <w:rPr>
          <w:rFonts w:eastAsia="Calibri"/>
        </w:rPr>
        <w:lastRenderedPageBreak/>
        <w:t>Таким образом, при вращении вала 4 отраженный от зеркала 7 оптический луч осветителя 9 обегает торцы световолокон световода 10.</w:t>
      </w:r>
    </w:p>
    <w:p w:rsidR="00CB4748" w:rsidRPr="00CB4748" w:rsidRDefault="00CB4748" w:rsidP="00CB4748">
      <w:pPr>
        <w:spacing w:after="0" w:line="240" w:lineRule="auto"/>
        <w:ind w:firstLine="720"/>
        <w:jc w:val="both"/>
        <w:rPr>
          <w:rFonts w:eastAsia="Calibri"/>
        </w:rPr>
      </w:pPr>
    </w:p>
    <w:p w:rsidR="00CB4748" w:rsidRPr="00CB4748" w:rsidRDefault="00CB4748" w:rsidP="00CB4748">
      <w:pPr>
        <w:spacing w:after="0" w:line="240" w:lineRule="auto"/>
        <w:ind w:firstLine="720"/>
        <w:jc w:val="both"/>
        <w:rPr>
          <w:rFonts w:eastAsia="Calibri"/>
        </w:rPr>
      </w:pPr>
    </w:p>
    <w:p w:rsidR="00CB4748" w:rsidRPr="00CB4748" w:rsidRDefault="00CB4748" w:rsidP="00CB4748">
      <w:pPr>
        <w:spacing w:after="0" w:line="240" w:lineRule="auto"/>
        <w:jc w:val="center"/>
        <w:rPr>
          <w:rFonts w:eastAsia="Calibri"/>
        </w:rPr>
      </w:pPr>
      <w:r w:rsidRPr="00CB4748">
        <w:rPr>
          <w:rFonts w:eastAsia="Calibri"/>
          <w:noProof/>
          <w:lang w:eastAsia="ru-RU"/>
        </w:rPr>
        <w:drawing>
          <wp:inline distT="0" distB="0" distL="0" distR="0" wp14:anchorId="75117029" wp14:editId="3908C5AA">
            <wp:extent cx="3401402" cy="4967096"/>
            <wp:effectExtent l="781050" t="0" r="770890"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150616123052-001.jpg"/>
                    <pic:cNvPicPr/>
                  </pic:nvPicPr>
                  <pic:blipFill rotWithShape="1">
                    <a:blip r:embed="rId371" cstate="print">
                      <a:biLevel thresh="75000"/>
                      <a:extLst>
                        <a:ext uri="{BEBA8EAE-BF5A-486C-A8C5-ECC9F3942E4B}">
                          <a14:imgProps xmlns:a14="http://schemas.microsoft.com/office/drawing/2010/main">
                            <a14:imgLayer r:embed="rId372">
                              <a14:imgEffect>
                                <a14:sharpenSoften amount="50000"/>
                              </a14:imgEffect>
                              <a14:imgEffect>
                                <a14:saturation sat="0"/>
                              </a14:imgEffect>
                              <a14:imgEffect>
                                <a14:brightnessContrast contrast="-40000"/>
                              </a14:imgEffect>
                            </a14:imgLayer>
                          </a14:imgProps>
                        </a:ext>
                        <a:ext uri="{28A0092B-C50C-407E-A947-70E740481C1C}">
                          <a14:useLocalDpi xmlns:a14="http://schemas.microsoft.com/office/drawing/2010/main" val="0"/>
                        </a:ext>
                      </a:extLst>
                    </a:blip>
                    <a:srcRect l="7946" t="7689" r="4374" b="6249"/>
                    <a:stretch/>
                  </pic:blipFill>
                  <pic:spPr bwMode="auto">
                    <a:xfrm rot="16200000">
                      <a:off x="0" y="0"/>
                      <a:ext cx="3412241" cy="4982924"/>
                    </a:xfrm>
                    <a:prstGeom prst="rect">
                      <a:avLst/>
                    </a:prstGeom>
                    <a:ln>
                      <a:noFill/>
                    </a:ln>
                    <a:extLst>
                      <a:ext uri="{53640926-AAD7-44D8-BBD7-CCE9431645EC}">
                        <a14:shadowObscured xmlns:a14="http://schemas.microsoft.com/office/drawing/2010/main"/>
                      </a:ext>
                    </a:extLst>
                  </pic:spPr>
                </pic:pic>
              </a:graphicData>
            </a:graphic>
          </wp:inline>
        </w:drawing>
      </w:r>
    </w:p>
    <w:p w:rsidR="00CB4748" w:rsidRPr="00CB4748" w:rsidRDefault="00CB4748" w:rsidP="00CB4748">
      <w:pPr>
        <w:spacing w:after="0" w:line="240" w:lineRule="auto"/>
        <w:ind w:firstLine="720"/>
        <w:jc w:val="center"/>
        <w:rPr>
          <w:rFonts w:eastAsia="Times New Roman"/>
          <w:sz w:val="24"/>
          <w:szCs w:val="24"/>
        </w:rPr>
      </w:pPr>
      <w:r w:rsidRPr="00CB4748">
        <w:rPr>
          <w:rFonts w:eastAsia="Times New Roman"/>
          <w:sz w:val="24"/>
          <w:szCs w:val="24"/>
        </w:rPr>
        <w:t>Рис.2. Функциональная схема обработки первичных сигналов</w:t>
      </w:r>
    </w:p>
    <w:p w:rsidR="00CB4748" w:rsidRPr="00CB4748" w:rsidRDefault="00CB4748" w:rsidP="00CB4748">
      <w:pPr>
        <w:spacing w:after="0" w:line="240" w:lineRule="auto"/>
        <w:ind w:firstLine="720"/>
        <w:jc w:val="center"/>
        <w:rPr>
          <w:rFonts w:eastAsia="Times New Roman"/>
        </w:rPr>
      </w:pPr>
    </w:p>
    <w:p w:rsidR="00CB4748" w:rsidRPr="00CB4748" w:rsidRDefault="00CB4748" w:rsidP="00CB4748">
      <w:pPr>
        <w:spacing w:after="0" w:line="240" w:lineRule="auto"/>
        <w:ind w:firstLine="720"/>
        <w:jc w:val="both"/>
        <w:rPr>
          <w:rFonts w:eastAsia="Calibri"/>
        </w:rPr>
      </w:pPr>
      <w:r w:rsidRPr="00CB4748">
        <w:rPr>
          <w:rFonts w:eastAsia="Calibri"/>
        </w:rPr>
        <w:t xml:space="preserve">Шкивы 2,5 соединены плоским ремнем 13 с устройством натяжения 14. На внешней поверхности ремня приклеены две тонкие узкие поперечные полоски 15,16 из магнитопроводного материала. Имеется неподвижный магнитоэлектрический датчик 17 для взаимодействия посредством магнитного поля с полосками 15,16. Для соблюдения фазировки сигналов фотодиода 11 </w:t>
      </w:r>
      <w:r w:rsidRPr="00CB4748">
        <w:rPr>
          <w:rFonts w:eastAsia="Calibri"/>
          <w:lang w:val="en-US"/>
        </w:rPr>
        <w:t>VD</w:t>
      </w:r>
      <w:r w:rsidRPr="00CB4748">
        <w:rPr>
          <w:rFonts w:eastAsia="Calibri"/>
          <w:vertAlign w:val="subscript"/>
        </w:rPr>
        <w:t>0</w:t>
      </w:r>
      <w:r w:rsidRPr="00CB4748">
        <w:rPr>
          <w:rFonts w:eastAsia="Calibri"/>
        </w:rPr>
        <w:t xml:space="preserve"> и датчика, полоски приклеивают на неподвижном ремне в точках Б и В с образованием угла α.</w:t>
      </w:r>
    </w:p>
    <w:p w:rsidR="00CB4748" w:rsidRPr="00CB4748" w:rsidRDefault="00CB4748" w:rsidP="00CB4748">
      <w:pPr>
        <w:spacing w:after="0" w:line="240" w:lineRule="auto"/>
        <w:ind w:firstLine="720"/>
        <w:jc w:val="both"/>
        <w:rPr>
          <w:rFonts w:eastAsia="Calibri"/>
        </w:rPr>
      </w:pPr>
      <w:r w:rsidRPr="00CB4748">
        <w:rPr>
          <w:rFonts w:eastAsia="Calibri"/>
        </w:rPr>
        <w:t>При работе ременной передачи линейная скорость внешней поверхности шкива 5 равна</w:t>
      </w:r>
    </w:p>
    <w:p w:rsidR="00CB4748" w:rsidRPr="00CB4748" w:rsidRDefault="00CB4748" w:rsidP="00CB4748">
      <w:pPr>
        <w:spacing w:after="0" w:line="240" w:lineRule="auto"/>
        <w:ind w:firstLine="720"/>
        <w:jc w:val="both"/>
        <w:rPr>
          <w:rFonts w:eastAsia="Times New Roman"/>
        </w:rPr>
      </w:pPr>
      <w:r w:rsidRPr="00CB4748">
        <w:rPr>
          <w:rFonts w:eastAsia="Calibri"/>
        </w:rPr>
        <w:t xml:space="preserve">                                   </w:t>
      </w:r>
      <w:r w:rsidRPr="00CB4748">
        <w:rPr>
          <w:rFonts w:eastAsia="Calibri"/>
          <w:lang w:val="en-US"/>
        </w:rPr>
        <w:t>V</w:t>
      </w:r>
      <w:r w:rsidRPr="00CB4748">
        <w:rPr>
          <w:rFonts w:eastAsia="Calibri"/>
          <w:vertAlign w:val="subscript"/>
        </w:rPr>
        <w:t>ш</w:t>
      </w:r>
      <w:r w:rsidRPr="00CB4748">
        <w:rPr>
          <w:rFonts w:eastAsia="Calibri"/>
        </w:rPr>
        <w:t>=ω</w:t>
      </w:r>
      <w:r w:rsidRPr="00CB4748">
        <w:rPr>
          <w:rFonts w:eastAsia="Calibri"/>
          <w:vertAlign w:val="subscript"/>
        </w:rPr>
        <w:t>ш</w:t>
      </w:r>
      <w:r w:rsidRPr="00CB4748">
        <w:rPr>
          <w:rFonts w:eastAsia="Calibri"/>
          <w:lang w:val="en-US"/>
        </w:rPr>
        <w:t>R</w:t>
      </w:r>
      <w:r w:rsidRPr="00CB4748">
        <w:rPr>
          <w:rFonts w:eastAsia="Calibri"/>
          <w:vertAlign w:val="subscript"/>
        </w:rPr>
        <w:t>ш</w:t>
      </w:r>
      <w:r w:rsidRPr="00CB4748">
        <w:rPr>
          <w:rFonts w:eastAsia="Calibri"/>
        </w:rPr>
        <w:t>=</w:t>
      </w:r>
      <m:oMath>
        <m:f>
          <m:fPr>
            <m:ctrlPr>
              <w:rPr>
                <w:rFonts w:ascii="Cambria Math" w:eastAsia="Calibri" w:hAnsi="Cambria Math"/>
              </w:rPr>
            </m:ctrlPr>
          </m:fPr>
          <m:num>
            <m:r>
              <w:rPr>
                <w:rFonts w:ascii="Cambria Math" w:eastAsia="Calibri" w:hAnsi="Cambria Math"/>
              </w:rPr>
              <m:t>2π</m:t>
            </m:r>
            <m:r>
              <w:rPr>
                <w:rFonts w:ascii="Cambria Math" w:eastAsia="Calibri" w:hAnsi="Cambria Math"/>
                <w:lang w:val="en-US"/>
              </w:rPr>
              <m:t>R</m:t>
            </m:r>
          </m:num>
          <m:den>
            <m:r>
              <w:rPr>
                <w:rFonts w:ascii="Cambria Math" w:eastAsia="Calibri" w:hAnsi="Cambria Math"/>
                <w:lang w:val="en-US"/>
              </w:rPr>
              <m:t>T</m:t>
            </m:r>
            <m:r>
              <w:rPr>
                <w:rFonts w:ascii="Cambria Math" w:eastAsia="Calibri" w:hAnsi="Cambria Math"/>
              </w:rPr>
              <m:t>ш</m:t>
            </m:r>
          </m:den>
        </m:f>
        <m:r>
          <w:rPr>
            <w:rFonts w:ascii="Cambria Math" w:eastAsia="Calibri" w:hAnsi="Cambria Math"/>
          </w:rPr>
          <m:t xml:space="preserve">,                                                                  </m:t>
        </m:r>
      </m:oMath>
      <w:r w:rsidRPr="00CB4748">
        <w:rPr>
          <w:rFonts w:eastAsia="Times New Roman"/>
        </w:rPr>
        <w:t>(1)</w:t>
      </w:r>
    </w:p>
    <w:p w:rsidR="00CB4748" w:rsidRPr="00CB4748" w:rsidRDefault="00CB4748" w:rsidP="00CB4748">
      <w:pPr>
        <w:spacing w:after="0" w:line="240" w:lineRule="auto"/>
        <w:ind w:firstLine="720"/>
        <w:jc w:val="both"/>
        <w:rPr>
          <w:rFonts w:eastAsia="Times New Roman"/>
        </w:rPr>
      </w:pPr>
    </w:p>
    <w:p w:rsidR="00CB4748" w:rsidRPr="00CB4748" w:rsidRDefault="00CB4748" w:rsidP="00CB4748">
      <w:pPr>
        <w:spacing w:after="0" w:line="240" w:lineRule="auto"/>
        <w:jc w:val="both"/>
        <w:rPr>
          <w:rFonts w:eastAsia="Times New Roman"/>
        </w:rPr>
      </w:pPr>
      <w:r w:rsidRPr="00CB4748">
        <w:rPr>
          <w:rFonts w:eastAsia="Times New Roman"/>
        </w:rPr>
        <w:t xml:space="preserve">где </w:t>
      </w:r>
      <w:r w:rsidRPr="00CB4748">
        <w:rPr>
          <w:rFonts w:eastAsia="Calibri"/>
        </w:rPr>
        <w:t>ω</w:t>
      </w:r>
      <w:r w:rsidRPr="00CB4748">
        <w:rPr>
          <w:rFonts w:eastAsia="Calibri"/>
          <w:vertAlign w:val="subscript"/>
        </w:rPr>
        <w:t>ш</w:t>
      </w:r>
      <w:r w:rsidRPr="00CB4748">
        <w:rPr>
          <w:rFonts w:eastAsia="Times New Roman"/>
        </w:rPr>
        <w:t>– угловая частота вращения,</w:t>
      </w:r>
    </w:p>
    <w:p w:rsidR="00CB4748" w:rsidRPr="00CB4748" w:rsidRDefault="00CB4748" w:rsidP="00CB4748">
      <w:pPr>
        <w:tabs>
          <w:tab w:val="left" w:pos="0"/>
        </w:tabs>
        <w:spacing w:after="0" w:line="240" w:lineRule="auto"/>
        <w:jc w:val="both"/>
        <w:rPr>
          <w:rFonts w:eastAsia="Times New Roman"/>
        </w:rPr>
      </w:pPr>
      <w:r w:rsidRPr="00CB4748">
        <w:rPr>
          <w:rFonts w:eastAsia="Calibri"/>
        </w:rPr>
        <w:t xml:space="preserve">       </w:t>
      </w:r>
      <w:r w:rsidRPr="00CB4748">
        <w:rPr>
          <w:rFonts w:eastAsia="Calibri"/>
          <w:lang w:val="en-US"/>
        </w:rPr>
        <w:t>R</w:t>
      </w:r>
      <w:r w:rsidRPr="00CB4748">
        <w:rPr>
          <w:rFonts w:eastAsia="Calibri"/>
          <w:vertAlign w:val="subscript"/>
        </w:rPr>
        <w:t>ш</w:t>
      </w:r>
      <w:r w:rsidRPr="00CB4748">
        <w:rPr>
          <w:rFonts w:eastAsia="Times New Roman"/>
        </w:rPr>
        <w:t>– радиус шкива,</w:t>
      </w:r>
    </w:p>
    <w:p w:rsidR="00CB4748" w:rsidRPr="00CB4748" w:rsidRDefault="00CB4748" w:rsidP="00CB4748">
      <w:pPr>
        <w:tabs>
          <w:tab w:val="left" w:pos="0"/>
        </w:tabs>
        <w:spacing w:after="0" w:line="240" w:lineRule="auto"/>
        <w:ind w:firstLine="567"/>
        <w:jc w:val="both"/>
        <w:rPr>
          <w:rFonts w:eastAsia="Times New Roman"/>
        </w:rPr>
      </w:pPr>
      <w:r w:rsidRPr="00CB4748">
        <w:rPr>
          <w:rFonts w:eastAsia="Times New Roman"/>
          <w:lang w:val="en-US"/>
        </w:rPr>
        <w:t>t</w:t>
      </w:r>
      <w:r w:rsidRPr="00CB4748">
        <w:rPr>
          <w:rFonts w:eastAsia="Times New Roman"/>
          <w:vertAlign w:val="subscript"/>
        </w:rPr>
        <w:t>ш</w:t>
      </w:r>
      <w:r w:rsidRPr="00CB4748">
        <w:rPr>
          <w:rFonts w:eastAsia="Times New Roman"/>
        </w:rPr>
        <w:t xml:space="preserve">  - время одного оборота шкива.</w:t>
      </w:r>
    </w:p>
    <w:p w:rsidR="00CB4748" w:rsidRPr="00CB4748" w:rsidRDefault="00CB4748" w:rsidP="00CB4748">
      <w:pPr>
        <w:spacing w:after="0" w:line="240" w:lineRule="auto"/>
        <w:ind w:firstLine="720"/>
        <w:jc w:val="both"/>
        <w:rPr>
          <w:rFonts w:eastAsia="Times New Roman"/>
        </w:rPr>
      </w:pPr>
      <w:r w:rsidRPr="00CB4748">
        <w:rPr>
          <w:rFonts w:eastAsia="Times New Roman"/>
        </w:rPr>
        <w:t>Линейная скорость ремня</w:t>
      </w:r>
    </w:p>
    <w:p w:rsidR="00CB4748" w:rsidRPr="00CB4748" w:rsidRDefault="00CB4748" w:rsidP="00CB4748">
      <w:pPr>
        <w:spacing w:after="0" w:line="240" w:lineRule="auto"/>
        <w:ind w:firstLine="720"/>
        <w:jc w:val="both"/>
        <w:rPr>
          <w:rFonts w:eastAsia="Times New Roman"/>
        </w:rPr>
      </w:pPr>
    </w:p>
    <w:p w:rsidR="00CB4748" w:rsidRPr="00CB4748" w:rsidRDefault="00CB4748" w:rsidP="00CB4748">
      <w:pPr>
        <w:spacing w:after="0" w:line="240" w:lineRule="auto"/>
        <w:ind w:firstLine="720"/>
        <w:jc w:val="center"/>
        <w:rPr>
          <w:rFonts w:eastAsia="Times New Roman"/>
        </w:rPr>
      </w:pPr>
      <w:r w:rsidRPr="00CB4748">
        <w:rPr>
          <w:rFonts w:eastAsia="Times New Roman"/>
        </w:rPr>
        <w:t xml:space="preserve">                                                </w:t>
      </w:r>
      <w:r w:rsidRPr="00CB4748">
        <w:rPr>
          <w:rFonts w:eastAsia="Times New Roman"/>
          <w:lang w:val="en-US"/>
        </w:rPr>
        <w:t>V</w:t>
      </w:r>
      <w:r w:rsidRPr="00CB4748">
        <w:rPr>
          <w:rFonts w:eastAsia="Times New Roman"/>
          <w:vertAlign w:val="subscript"/>
        </w:rPr>
        <w:t>р</w:t>
      </w:r>
      <w:r w:rsidRPr="00CB4748">
        <w:rPr>
          <w:rFonts w:eastAsia="Times New Roman"/>
        </w:rPr>
        <w:t>=</w:t>
      </w:r>
      <m:oMath>
        <m:f>
          <m:fPr>
            <m:ctrlPr>
              <w:rPr>
                <w:rFonts w:ascii="Cambria Math" w:eastAsia="Times New Roman" w:hAnsi="Cambria Math"/>
                <w:lang w:val="en-US"/>
              </w:rPr>
            </m:ctrlPr>
          </m:fPr>
          <m:num>
            <m:r>
              <w:rPr>
                <w:rFonts w:ascii="Cambria Math" w:eastAsia="Times New Roman" w:hAnsi="Cambria Math"/>
                <w:lang w:val="en-US"/>
              </w:rPr>
              <m:t>l</m:t>
            </m:r>
            <m:r>
              <w:rPr>
                <w:rFonts w:ascii="Cambria Math" w:eastAsia="Times New Roman" w:hAnsi="Cambria Math"/>
              </w:rPr>
              <m:t>р</m:t>
            </m:r>
          </m:num>
          <m:den>
            <m:r>
              <w:rPr>
                <w:rFonts w:ascii="Cambria Math" w:eastAsia="Times New Roman" w:hAnsi="Cambria Math"/>
                <w:lang w:val="en-US"/>
              </w:rPr>
              <m:t>t</m:t>
            </m:r>
            <m:r>
              <w:rPr>
                <w:rFonts w:ascii="Cambria Math" w:eastAsia="Times New Roman" w:hAnsi="Cambria Math"/>
              </w:rPr>
              <m:t>р</m:t>
            </m:r>
          </m:den>
        </m:f>
      </m:oMath>
      <w:r w:rsidRPr="00CB4748">
        <w:rPr>
          <w:rFonts w:eastAsia="Times New Roman"/>
        </w:rPr>
        <w:t>=</w:t>
      </w:r>
      <m:oMath>
        <m:f>
          <m:fPr>
            <m:ctrlPr>
              <w:rPr>
                <w:rFonts w:ascii="Cambria Math" w:eastAsia="Times New Roman" w:hAnsi="Cambria Math"/>
              </w:rPr>
            </m:ctrlPr>
          </m:fPr>
          <m:num>
            <m:r>
              <w:rPr>
                <w:rFonts w:ascii="Cambria Math" w:eastAsia="Times New Roman" w:hAnsi="Cambria Math"/>
              </w:rPr>
              <m:t>α</m:t>
            </m:r>
            <m:r>
              <w:rPr>
                <w:rFonts w:ascii="Cambria Math" w:eastAsia="Times New Roman" w:hAnsi="Cambria Math"/>
                <w:lang w:val="en-US"/>
              </w:rPr>
              <m:t>R</m:t>
            </m:r>
          </m:num>
          <m:den>
            <m:r>
              <w:rPr>
                <w:rFonts w:ascii="Cambria Math" w:eastAsia="Times New Roman" w:hAnsi="Cambria Math"/>
              </w:rPr>
              <m:t>tр</m:t>
            </m:r>
          </m:den>
        </m:f>
      </m:oMath>
      <w:r w:rsidRPr="00CB4748">
        <w:rPr>
          <w:rFonts w:eastAsia="Times New Roman"/>
        </w:rPr>
        <w:t>,                                                      (2)</w:t>
      </w:r>
    </w:p>
    <w:p w:rsidR="00CB4748" w:rsidRPr="00CB4748" w:rsidRDefault="00CB4748" w:rsidP="00CB4748">
      <w:pPr>
        <w:spacing w:after="0" w:line="240" w:lineRule="auto"/>
        <w:jc w:val="both"/>
        <w:rPr>
          <w:rFonts w:eastAsia="Times New Roman"/>
        </w:rPr>
      </w:pPr>
      <w:r w:rsidRPr="00CB4748">
        <w:rPr>
          <w:rFonts w:eastAsia="Times New Roman"/>
        </w:rPr>
        <w:t xml:space="preserve">где </w:t>
      </w:r>
      <w:r w:rsidRPr="00CB4748">
        <w:rPr>
          <w:rFonts w:eastAsia="Times New Roman"/>
          <w:lang w:val="en-US"/>
        </w:rPr>
        <w:t>l</w:t>
      </w:r>
      <w:r w:rsidRPr="00CB4748">
        <w:rPr>
          <w:rFonts w:eastAsia="Times New Roman"/>
          <w:vertAlign w:val="subscript"/>
        </w:rPr>
        <w:t xml:space="preserve">р </w:t>
      </w:r>
      <w:r w:rsidRPr="00CB4748">
        <w:rPr>
          <w:rFonts w:eastAsia="Times New Roman"/>
        </w:rPr>
        <w:t>=α</w:t>
      </w:r>
      <w:r w:rsidRPr="00CB4748">
        <w:rPr>
          <w:rFonts w:eastAsia="Times New Roman"/>
          <w:lang w:val="en-US"/>
        </w:rPr>
        <w:t>R</w:t>
      </w:r>
    </w:p>
    <w:p w:rsidR="00CB4748" w:rsidRPr="00CB4748" w:rsidRDefault="00CB4748" w:rsidP="00CB4748">
      <w:pPr>
        <w:spacing w:after="0" w:line="240" w:lineRule="auto"/>
        <w:ind w:firstLine="720"/>
        <w:jc w:val="both"/>
        <w:rPr>
          <w:rFonts w:eastAsia="Times New Roman"/>
        </w:rPr>
      </w:pPr>
      <w:r w:rsidRPr="00CB4748">
        <w:rPr>
          <w:rFonts w:eastAsia="Times New Roman"/>
        </w:rPr>
        <w:t xml:space="preserve">Относительное проскальзывание ремня с учетом формул (1), (2) составит               </w:t>
      </w:r>
    </w:p>
    <w:p w:rsidR="00CB4748" w:rsidRPr="00CB4748" w:rsidRDefault="00CB4748" w:rsidP="00CB4748">
      <w:pPr>
        <w:spacing w:after="0" w:line="240" w:lineRule="auto"/>
        <w:ind w:firstLine="720"/>
        <w:jc w:val="center"/>
        <w:rPr>
          <w:rFonts w:eastAsia="Times New Roman"/>
        </w:rPr>
      </w:pPr>
      <w:r w:rsidRPr="00CB4748">
        <w:rPr>
          <w:rFonts w:eastAsia="Times New Roman"/>
        </w:rPr>
        <w:lastRenderedPageBreak/>
        <w:t xml:space="preserve">                                             С=</w:t>
      </w:r>
      <m:oMath>
        <m:f>
          <m:fPr>
            <m:ctrlPr>
              <w:rPr>
                <w:rFonts w:ascii="Cambria Math" w:eastAsia="Times New Roman" w:hAnsi="Cambria Math"/>
              </w:rPr>
            </m:ctrlPr>
          </m:fPr>
          <m:num>
            <m:r>
              <w:rPr>
                <w:rFonts w:ascii="Cambria Math" w:eastAsia="Times New Roman" w:hAnsi="Cambria Math"/>
                <w:lang w:val="en-US"/>
              </w:rPr>
              <m:t>V</m:t>
            </m:r>
            <m:r>
              <w:rPr>
                <w:rFonts w:ascii="Cambria Math" w:eastAsia="Times New Roman" w:hAnsi="Cambria Math"/>
              </w:rPr>
              <m:t>р</m:t>
            </m:r>
          </m:num>
          <m:den>
            <m:r>
              <w:rPr>
                <w:rFonts w:ascii="Cambria Math" w:eastAsia="Times New Roman" w:hAnsi="Cambria Math"/>
                <w:lang w:val="en-US"/>
              </w:rPr>
              <m:t>V</m:t>
            </m:r>
            <m:r>
              <w:rPr>
                <w:rFonts w:ascii="Cambria Math" w:eastAsia="Times New Roman" w:hAnsi="Cambria Math"/>
              </w:rPr>
              <m:t>ш</m:t>
            </m:r>
          </m:den>
        </m:f>
      </m:oMath>
      <w:r w:rsidRPr="00CB4748">
        <w:rPr>
          <w:rFonts w:eastAsia="Times New Roman"/>
        </w:rPr>
        <w:t>=</w:t>
      </w:r>
      <m:oMath>
        <m:f>
          <m:fPr>
            <m:ctrlPr>
              <w:rPr>
                <w:rFonts w:ascii="Cambria Math" w:eastAsia="Times New Roman" w:hAnsi="Cambria Math"/>
              </w:rPr>
            </m:ctrlPr>
          </m:fPr>
          <m:num>
            <m:r>
              <w:rPr>
                <w:rFonts w:ascii="Cambria Math" w:eastAsia="Times New Roman" w:hAnsi="Cambria Math"/>
              </w:rPr>
              <m:t>α</m:t>
            </m:r>
            <m:r>
              <w:rPr>
                <w:rFonts w:ascii="Cambria Math" w:eastAsia="Times New Roman" w:hAnsi="Cambria Math"/>
                <w:lang w:val="en-US"/>
              </w:rPr>
              <m:t>R</m:t>
            </m:r>
          </m:num>
          <m:den>
            <m:r>
              <w:rPr>
                <w:rFonts w:ascii="Cambria Math" w:eastAsia="Times New Roman" w:hAnsi="Cambria Math"/>
              </w:rPr>
              <m:t xml:space="preserve"> 2πR</m:t>
            </m:r>
          </m:den>
        </m:f>
        <m:f>
          <m:fPr>
            <m:ctrlPr>
              <w:rPr>
                <w:rFonts w:ascii="Cambria Math" w:eastAsia="Times New Roman" w:hAnsi="Cambria Math"/>
              </w:rPr>
            </m:ctrlPr>
          </m:fPr>
          <m:num>
            <m:r>
              <w:rPr>
                <w:rFonts w:ascii="Cambria Math" w:eastAsia="Times New Roman" w:hAnsi="Cambria Math"/>
              </w:rPr>
              <m:t>tш</m:t>
            </m:r>
          </m:num>
          <m:den>
            <m:r>
              <w:rPr>
                <w:rFonts w:ascii="Cambria Math" w:eastAsia="Times New Roman" w:hAnsi="Cambria Math"/>
                <w:lang w:val="en-US"/>
              </w:rPr>
              <m:t>t</m:t>
            </m:r>
            <m:r>
              <w:rPr>
                <w:rFonts w:ascii="Cambria Math" w:eastAsia="Times New Roman" w:hAnsi="Cambria Math"/>
              </w:rPr>
              <m:t>р</m:t>
            </m:r>
          </m:den>
        </m:f>
      </m:oMath>
      <w:r w:rsidRPr="00CB4748">
        <w:rPr>
          <w:rFonts w:eastAsia="Times New Roman"/>
        </w:rPr>
        <w:t xml:space="preserve"> ,                                                  (3)</w:t>
      </w:r>
    </w:p>
    <w:p w:rsidR="00CB4748" w:rsidRPr="00CB4748" w:rsidRDefault="00CB4748" w:rsidP="00CB4748">
      <w:pPr>
        <w:spacing w:after="0" w:line="240" w:lineRule="auto"/>
        <w:jc w:val="both"/>
        <w:rPr>
          <w:rFonts w:eastAsia="Times New Roman"/>
        </w:rPr>
      </w:pPr>
      <w:r w:rsidRPr="00CB4748">
        <w:rPr>
          <w:rFonts w:eastAsia="Times New Roman"/>
        </w:rPr>
        <w:t xml:space="preserve">где </w:t>
      </w:r>
      <w:r w:rsidRPr="00CB4748">
        <w:rPr>
          <w:rFonts w:eastAsia="Times New Roman"/>
          <w:lang w:val="en-US"/>
        </w:rPr>
        <w:t>t</w:t>
      </w:r>
      <w:r w:rsidRPr="00CB4748">
        <w:rPr>
          <w:rFonts w:eastAsia="Times New Roman"/>
          <w:vertAlign w:val="subscript"/>
        </w:rPr>
        <w:t xml:space="preserve">р </w:t>
      </w:r>
      <w:r w:rsidRPr="00CB4748">
        <w:rPr>
          <w:rFonts w:eastAsia="Times New Roman"/>
        </w:rPr>
        <w:t xml:space="preserve">– время движения ремня на участке </w:t>
      </w:r>
      <w:r w:rsidRPr="00CB4748">
        <w:rPr>
          <w:rFonts w:eastAsia="Times New Roman"/>
          <w:lang w:val="en-US"/>
        </w:rPr>
        <w:t>l</w:t>
      </w:r>
      <w:r w:rsidRPr="00CB4748">
        <w:rPr>
          <w:rFonts w:eastAsia="Times New Roman"/>
          <w:vertAlign w:val="subscript"/>
        </w:rPr>
        <w:t>р</w:t>
      </w:r>
      <w:r w:rsidRPr="00CB4748">
        <w:rPr>
          <w:rFonts w:eastAsia="Times New Roman"/>
        </w:rPr>
        <w:t>.</w:t>
      </w:r>
    </w:p>
    <w:p w:rsidR="00CB4748" w:rsidRPr="00CB4748" w:rsidRDefault="00CB4748" w:rsidP="00CB4748">
      <w:pPr>
        <w:spacing w:after="0" w:line="240" w:lineRule="auto"/>
        <w:ind w:firstLine="720"/>
        <w:jc w:val="both"/>
        <w:rPr>
          <w:rFonts w:eastAsia="Times New Roman"/>
        </w:rPr>
      </w:pPr>
      <w:r w:rsidRPr="00CB4748">
        <w:rPr>
          <w:rFonts w:eastAsia="Times New Roman"/>
        </w:rPr>
        <w:t>Обозначим</w:t>
      </w:r>
    </w:p>
    <w:p w:rsidR="00CB4748" w:rsidRPr="00CB4748" w:rsidRDefault="00CB4748" w:rsidP="00CB4748">
      <w:pPr>
        <w:spacing w:after="0" w:line="240" w:lineRule="auto"/>
        <w:ind w:firstLine="720"/>
        <w:jc w:val="center"/>
        <w:rPr>
          <w:rFonts w:eastAsia="Times New Roman"/>
        </w:rPr>
      </w:pPr>
      <w:r w:rsidRPr="00CB4748">
        <w:rPr>
          <w:rFonts w:eastAsia="Times New Roman"/>
        </w:rPr>
        <w:t xml:space="preserve">                                              К=</w:t>
      </w:r>
      <m:oMath>
        <m:f>
          <m:fPr>
            <m:ctrlPr>
              <w:rPr>
                <w:rFonts w:ascii="Cambria Math" w:eastAsia="Times New Roman" w:hAnsi="Cambria Math"/>
              </w:rPr>
            </m:ctrlPr>
          </m:fPr>
          <m:num>
            <m:r>
              <w:rPr>
                <w:rFonts w:ascii="Cambria Math" w:eastAsia="Times New Roman" w:hAnsi="Cambria Math"/>
              </w:rPr>
              <m:t>2π</m:t>
            </m:r>
          </m:num>
          <m:den>
            <m:r>
              <w:rPr>
                <w:rFonts w:ascii="Cambria Math" w:eastAsia="Times New Roman" w:hAnsi="Cambria Math"/>
              </w:rPr>
              <m:t>α</m:t>
            </m:r>
          </m:den>
        </m:f>
        <m:r>
          <w:rPr>
            <w:rFonts w:ascii="Cambria Math" w:eastAsia="Times New Roman" w:hAnsi="Cambria Math"/>
          </w:rPr>
          <m:t xml:space="preserve">,                                                                       </m:t>
        </m:r>
      </m:oMath>
      <w:r w:rsidRPr="00CB4748">
        <w:rPr>
          <w:rFonts w:eastAsia="Times New Roman"/>
        </w:rPr>
        <w:t>(4)</w:t>
      </w:r>
    </w:p>
    <w:p w:rsidR="00CB4748" w:rsidRPr="00CB4748" w:rsidRDefault="00CB4748" w:rsidP="00CB4748">
      <w:pPr>
        <w:spacing w:after="0" w:line="240" w:lineRule="auto"/>
        <w:ind w:firstLine="720"/>
        <w:jc w:val="center"/>
        <w:rPr>
          <w:rFonts w:eastAsia="Times New Roman"/>
        </w:rPr>
      </w:pPr>
    </w:p>
    <w:p w:rsidR="00CB4748" w:rsidRPr="00CB4748" w:rsidRDefault="00CB4748" w:rsidP="00CB4748">
      <w:pPr>
        <w:spacing w:after="0" w:line="240" w:lineRule="auto"/>
        <w:ind w:firstLine="720"/>
        <w:jc w:val="both"/>
        <w:rPr>
          <w:rFonts w:eastAsia="Times New Roman"/>
        </w:rPr>
      </w:pPr>
      <w:r w:rsidRPr="00CB4748">
        <w:rPr>
          <w:rFonts w:eastAsia="Times New Roman"/>
        </w:rPr>
        <w:t>Тогда формула (3) примет вид</w:t>
      </w:r>
    </w:p>
    <w:p w:rsidR="00CB4748" w:rsidRPr="00CB4748" w:rsidRDefault="00CB4748" w:rsidP="00CB4748">
      <w:pPr>
        <w:tabs>
          <w:tab w:val="left" w:pos="3750"/>
        </w:tabs>
        <w:spacing w:after="0" w:line="240" w:lineRule="auto"/>
        <w:ind w:firstLine="720"/>
        <w:jc w:val="center"/>
        <w:rPr>
          <w:rFonts w:eastAsia="Times New Roman"/>
        </w:rPr>
      </w:pPr>
      <w:r w:rsidRPr="00CB4748">
        <w:rPr>
          <w:rFonts w:eastAsia="Times New Roman"/>
        </w:rPr>
        <w:t xml:space="preserve">                                                   С=</w:t>
      </w:r>
      <m:oMath>
        <m:f>
          <m:fPr>
            <m:ctrlPr>
              <w:rPr>
                <w:rFonts w:ascii="Cambria Math" w:eastAsia="Times New Roman" w:hAnsi="Cambria Math"/>
              </w:rPr>
            </m:ctrlPr>
          </m:fPr>
          <m:num>
            <m:r>
              <w:rPr>
                <w:rFonts w:ascii="Cambria Math" w:eastAsia="Times New Roman" w:hAnsi="Cambria Math"/>
                <w:lang w:val="en-US"/>
              </w:rPr>
              <m:t>t</m:t>
            </m:r>
            <m:r>
              <w:rPr>
                <w:rFonts w:ascii="Cambria Math" w:eastAsia="Times New Roman" w:hAnsi="Cambria Math"/>
              </w:rPr>
              <m:t>ш/К</m:t>
            </m:r>
          </m:num>
          <m:den>
            <m:r>
              <w:rPr>
                <w:rFonts w:ascii="Cambria Math" w:eastAsia="Times New Roman" w:hAnsi="Cambria Math"/>
                <w:lang w:val="en-US"/>
              </w:rPr>
              <m:t>t</m:t>
            </m:r>
            <m:r>
              <w:rPr>
                <w:rFonts w:ascii="Cambria Math" w:eastAsia="Times New Roman" w:hAnsi="Cambria Math"/>
              </w:rPr>
              <m:t>р</m:t>
            </m:r>
          </m:den>
        </m:f>
      </m:oMath>
      <w:r w:rsidRPr="00CB4748">
        <w:rPr>
          <w:rFonts w:eastAsia="Times New Roman"/>
        </w:rPr>
        <w:t>.                                                     (5)</w:t>
      </w:r>
    </w:p>
    <w:p w:rsidR="00CB4748" w:rsidRPr="00CB4748" w:rsidRDefault="00CB4748" w:rsidP="00CB4748">
      <w:pPr>
        <w:spacing w:after="0" w:line="240" w:lineRule="auto"/>
        <w:ind w:firstLine="720"/>
        <w:jc w:val="center"/>
        <w:rPr>
          <w:rFonts w:eastAsia="Times New Roman"/>
        </w:rPr>
      </w:pPr>
    </w:p>
    <w:p w:rsidR="00CB4748" w:rsidRPr="00CB4748" w:rsidRDefault="00CB4748" w:rsidP="00CB4748">
      <w:pPr>
        <w:spacing w:after="0" w:line="240" w:lineRule="auto"/>
        <w:ind w:firstLine="720"/>
        <w:jc w:val="both"/>
        <w:rPr>
          <w:rFonts w:eastAsia="Calibri"/>
        </w:rPr>
      </w:pPr>
      <w:r w:rsidRPr="00CB4748">
        <w:rPr>
          <w:rFonts w:eastAsia="Calibri"/>
        </w:rPr>
        <w:t xml:space="preserve">При цифровом вычислении относительного проскальзывания </w:t>
      </w:r>
      <w:r w:rsidRPr="00CB4748">
        <w:rPr>
          <w:rFonts w:eastAsia="Calibri"/>
          <w:lang w:val="en-US"/>
        </w:rPr>
        <w:t>C</w:t>
      </w:r>
      <w:r w:rsidRPr="00CB4748">
        <w:rPr>
          <w:rFonts w:eastAsia="Calibri"/>
        </w:rPr>
        <w:t xml:space="preserve"> интервалы </w:t>
      </w:r>
      <w:r w:rsidRPr="00CB4748">
        <w:rPr>
          <w:rFonts w:eastAsia="Calibri"/>
          <w:lang w:val="en-US"/>
        </w:rPr>
        <w:t>t</w:t>
      </w:r>
      <w:r w:rsidRPr="00CB4748">
        <w:rPr>
          <w:rFonts w:eastAsia="Calibri"/>
          <w:vertAlign w:val="subscript"/>
        </w:rPr>
        <w:t>ш</w:t>
      </w:r>
      <w:r w:rsidRPr="00CB4748">
        <w:rPr>
          <w:rFonts w:eastAsia="Calibri"/>
        </w:rPr>
        <w:t xml:space="preserve">и </w:t>
      </w:r>
      <w:r w:rsidRPr="00CB4748">
        <w:rPr>
          <w:rFonts w:eastAsia="Calibri"/>
          <w:lang w:val="en-US"/>
        </w:rPr>
        <w:t>t</w:t>
      </w:r>
      <w:r w:rsidRPr="00CB4748">
        <w:rPr>
          <w:rFonts w:eastAsia="Calibri"/>
          <w:vertAlign w:val="subscript"/>
        </w:rPr>
        <w:t>р</w:t>
      </w:r>
      <w:r w:rsidRPr="00CB4748">
        <w:rPr>
          <w:rFonts w:eastAsia="Calibri"/>
        </w:rPr>
        <w:t>измеряются количеством импульсов известной частоты. При отсутствии проскальзывания (</w:t>
      </w:r>
      <w:r w:rsidRPr="00CB4748">
        <w:rPr>
          <w:rFonts w:eastAsia="Calibri"/>
          <w:lang w:val="en-US"/>
        </w:rPr>
        <w:t>C</w:t>
      </w:r>
      <w:r w:rsidRPr="00CB4748">
        <w:rPr>
          <w:rFonts w:eastAsia="Calibri"/>
        </w:rPr>
        <w:t xml:space="preserve">=1) количество импульсов в счетчиках </w:t>
      </w:r>
      <w:r w:rsidRPr="00CB4748">
        <w:rPr>
          <w:rFonts w:eastAsia="Calibri"/>
          <w:lang w:val="en-US"/>
        </w:rPr>
        <w:t>t</w:t>
      </w:r>
      <w:r w:rsidRPr="00CB4748">
        <w:rPr>
          <w:rFonts w:eastAsia="Calibri"/>
          <w:vertAlign w:val="subscript"/>
        </w:rPr>
        <w:t>ш</w:t>
      </w:r>
      <w:r w:rsidRPr="00CB4748">
        <w:rPr>
          <w:rFonts w:eastAsia="Calibri"/>
        </w:rPr>
        <w:t xml:space="preserve">и </w:t>
      </w:r>
      <w:r w:rsidRPr="00CB4748">
        <w:rPr>
          <w:rFonts w:eastAsia="Calibri"/>
          <w:lang w:val="en-US"/>
        </w:rPr>
        <w:t>t</w:t>
      </w:r>
      <w:r w:rsidRPr="00CB4748">
        <w:rPr>
          <w:rFonts w:eastAsia="Calibri"/>
          <w:vertAlign w:val="subscript"/>
        </w:rPr>
        <w:t>р</w:t>
      </w:r>
      <w:r w:rsidRPr="00CB4748">
        <w:rPr>
          <w:rFonts w:eastAsia="Calibri"/>
        </w:rPr>
        <w:t xml:space="preserve">должно быть одинаковым. Следовательно частота измерительных импульсов, согласно формуле (5) на входе в счетчик </w:t>
      </w:r>
      <w:r w:rsidRPr="00CB4748">
        <w:rPr>
          <w:rFonts w:eastAsia="Calibri"/>
          <w:lang w:val="en-US"/>
        </w:rPr>
        <w:t>t</w:t>
      </w:r>
      <w:r w:rsidRPr="00CB4748">
        <w:rPr>
          <w:rFonts w:eastAsia="Calibri"/>
          <w:vertAlign w:val="subscript"/>
        </w:rPr>
        <w:t>ш</w:t>
      </w:r>
      <w:r w:rsidRPr="00CB4748">
        <w:rPr>
          <w:rFonts w:eastAsia="Calibri"/>
        </w:rPr>
        <w:t xml:space="preserve"> должна быть в К раз меньше частоты импульсов на входе в счетчик </w:t>
      </w:r>
      <w:r w:rsidRPr="00CB4748">
        <w:rPr>
          <w:rFonts w:eastAsia="Calibri"/>
          <w:lang w:val="en-US"/>
        </w:rPr>
        <w:t>t</w:t>
      </w:r>
      <w:r w:rsidRPr="00CB4748">
        <w:rPr>
          <w:rFonts w:eastAsia="Calibri"/>
          <w:vertAlign w:val="subscript"/>
        </w:rPr>
        <w:t>р</w:t>
      </w:r>
      <w:r w:rsidRPr="00CB4748">
        <w:rPr>
          <w:rFonts w:eastAsia="Calibri"/>
        </w:rPr>
        <w:t>.</w:t>
      </w:r>
    </w:p>
    <w:p w:rsidR="00CB4748" w:rsidRPr="00CB4748" w:rsidRDefault="00CB4748" w:rsidP="00CB4748">
      <w:pPr>
        <w:spacing w:after="0" w:line="240" w:lineRule="auto"/>
        <w:ind w:firstLine="720"/>
        <w:jc w:val="both"/>
        <w:rPr>
          <w:rFonts w:eastAsia="Calibri"/>
        </w:rPr>
      </w:pPr>
      <w:r w:rsidRPr="00CB4748">
        <w:rPr>
          <w:rFonts w:eastAsia="Calibri"/>
        </w:rPr>
        <w:t>Предлагаемый способ измерения проскальзывания ремня в передаче реализуется функциональной схемой приведены рис.2. На рис.3.  эпюры напряжений в отдельных точках функциональной схемы.</w:t>
      </w:r>
    </w:p>
    <w:p w:rsidR="00CB4748" w:rsidRPr="00CB4748" w:rsidRDefault="00CB4748" w:rsidP="00CB4748">
      <w:pPr>
        <w:spacing w:after="0" w:line="240" w:lineRule="auto"/>
        <w:ind w:firstLine="720"/>
        <w:jc w:val="both"/>
        <w:rPr>
          <w:rFonts w:eastAsia="Calibri"/>
        </w:rPr>
      </w:pPr>
      <w:r w:rsidRPr="00CB4748">
        <w:rPr>
          <w:rFonts w:eastAsia="Calibri"/>
        </w:rPr>
        <w:t xml:space="preserve">Сигналы фотоприемников </w:t>
      </w:r>
      <w:r w:rsidRPr="00CB4748">
        <w:rPr>
          <w:rFonts w:eastAsia="Calibri"/>
          <w:lang w:val="en-US"/>
        </w:rPr>
        <w:t>VD</w:t>
      </w:r>
      <w:r w:rsidRPr="00CB4748">
        <w:rPr>
          <w:rFonts w:eastAsia="Calibri"/>
          <w:vertAlign w:val="subscript"/>
        </w:rPr>
        <w:t>0</w:t>
      </w:r>
      <w:r w:rsidRPr="00CB4748">
        <w:rPr>
          <w:rFonts w:eastAsia="Calibri"/>
        </w:rPr>
        <w:t xml:space="preserve"> и </w:t>
      </w:r>
      <w:r w:rsidRPr="00CB4748">
        <w:rPr>
          <w:rFonts w:eastAsia="Calibri"/>
          <w:lang w:val="en-US"/>
        </w:rPr>
        <w:t>VD</w:t>
      </w:r>
      <w:r w:rsidRPr="00CB4748">
        <w:rPr>
          <w:rFonts w:eastAsia="Calibri"/>
          <w:vertAlign w:val="subscript"/>
        </w:rPr>
        <w:t>ш</w:t>
      </w:r>
      <w:r w:rsidRPr="00CB4748">
        <w:rPr>
          <w:rFonts w:eastAsia="Calibri"/>
        </w:rPr>
        <w:t xml:space="preserve"> по переднему фронту преобразуются формирователями 18,19 в короткие импульсы прямоугольной формы - см. эпюры напряжений на рис.3. Импульсы формирователя 18 поступают на счетный вход триггера 20. Длительность выходного импульса этого триггера равна времени одного оборота шкива 5, т.е. </w:t>
      </w:r>
      <w:r w:rsidRPr="00CB4748">
        <w:rPr>
          <w:rFonts w:eastAsia="Calibri"/>
          <w:lang w:val="en-US"/>
        </w:rPr>
        <w:t>t</w:t>
      </w:r>
      <w:r w:rsidRPr="00CB4748">
        <w:rPr>
          <w:rFonts w:eastAsia="Calibri"/>
          <w:vertAlign w:val="subscript"/>
        </w:rPr>
        <w:t>ш</w:t>
      </w:r>
      <w:r w:rsidRPr="00CB4748">
        <w:rPr>
          <w:rFonts w:eastAsia="Calibri"/>
        </w:rPr>
        <w:t>. Данный интервал измеряется количеством импульсов, поступающих на вход счетчика 21 с выхода делителя 22 через конъюнктор 23.</w:t>
      </w:r>
    </w:p>
    <w:p w:rsidR="00CB4748" w:rsidRPr="00CB4748" w:rsidRDefault="00CB4748" w:rsidP="00CB4748">
      <w:pPr>
        <w:spacing w:after="0" w:line="240" w:lineRule="auto"/>
        <w:ind w:firstLine="720"/>
        <w:jc w:val="both"/>
        <w:rPr>
          <w:rFonts w:eastAsia="Calibri"/>
        </w:rPr>
      </w:pPr>
      <w:r w:rsidRPr="00CB4748">
        <w:rPr>
          <w:rFonts w:eastAsia="Calibri"/>
        </w:rPr>
        <w:t xml:space="preserve">Для измерения интервала </w:t>
      </w:r>
      <w:r w:rsidRPr="00CB4748">
        <w:rPr>
          <w:rFonts w:eastAsia="Calibri"/>
          <w:lang w:val="en-US"/>
        </w:rPr>
        <w:t>t</w:t>
      </w:r>
      <w:r w:rsidRPr="00CB4748">
        <w:rPr>
          <w:rFonts w:eastAsia="Calibri"/>
          <w:vertAlign w:val="subscript"/>
        </w:rPr>
        <w:t>р</w:t>
      </w:r>
      <w:r w:rsidRPr="00CB4748">
        <w:rPr>
          <w:rFonts w:eastAsia="Calibri"/>
        </w:rPr>
        <w:t xml:space="preserve"> служит счетчик 24, который заполняется импульсами с выхода формирователя 19 через конъюнктор 25. Время заполнения задается триггером 26, который управляется импульсами датчика 17 через формирователь 27.</w:t>
      </w:r>
    </w:p>
    <w:p w:rsidR="00CB4748" w:rsidRPr="00CB4748" w:rsidRDefault="00CB4748" w:rsidP="00CB4748">
      <w:pPr>
        <w:spacing w:after="0" w:line="240" w:lineRule="auto"/>
        <w:ind w:firstLine="720"/>
        <w:jc w:val="both"/>
        <w:rPr>
          <w:rFonts w:eastAsia="Calibri"/>
        </w:rPr>
      </w:pPr>
      <w:r w:rsidRPr="00CB4748">
        <w:rPr>
          <w:rFonts w:eastAsia="Calibri"/>
        </w:rPr>
        <w:t xml:space="preserve">Вычисление результата осуществляется компьютером по сигналам счетчиков 21,24, шинам делимого 28 и делителя 29 (в параллельном коде). Интервал считывания </w:t>
      </w:r>
      <w:r w:rsidRPr="00CB4748">
        <w:rPr>
          <w:rFonts w:eastAsia="Calibri"/>
          <w:lang w:val="en-US"/>
        </w:rPr>
        <w:t>t</w:t>
      </w:r>
      <w:r w:rsidRPr="00CB4748">
        <w:rPr>
          <w:rFonts w:eastAsia="Calibri"/>
          <w:vertAlign w:val="subscript"/>
        </w:rPr>
        <w:t>с</w:t>
      </w:r>
      <w:r w:rsidRPr="00CB4748">
        <w:rPr>
          <w:rFonts w:eastAsia="Calibri"/>
        </w:rPr>
        <w:t xml:space="preserve"> формируется из выходного сигнала триггера 30. Цепь формирования представлена дифференцирующей </w:t>
      </w:r>
      <w:r w:rsidRPr="00CB4748">
        <w:rPr>
          <w:rFonts w:eastAsia="Calibri"/>
          <w:lang w:val="en-US"/>
        </w:rPr>
        <w:t>RC</w:t>
      </w:r>
      <w:r w:rsidRPr="00CB4748">
        <w:rPr>
          <w:rFonts w:eastAsia="Calibri"/>
        </w:rPr>
        <w:t xml:space="preserve">-цепочкой 31, инвертором 32, линией задержки 33 и </w:t>
      </w:r>
      <w:r w:rsidRPr="00CB4748">
        <w:rPr>
          <w:rFonts w:eastAsia="Calibri"/>
          <w:lang w:val="en-US"/>
        </w:rPr>
        <w:t>RS</w:t>
      </w:r>
      <w:r w:rsidRPr="00CB4748">
        <w:rPr>
          <w:rFonts w:eastAsia="Calibri"/>
        </w:rPr>
        <w:t xml:space="preserve">-триггером 30. Управление шинами считывания осуществляется конъюнкторами 34 и 35. Сигнал сброса </w:t>
      </w:r>
      <w:r w:rsidRPr="00CB4748">
        <w:rPr>
          <w:rFonts w:eastAsia="Calibri"/>
          <w:lang w:val="en-US"/>
        </w:rPr>
        <w:t>t</w:t>
      </w:r>
      <w:r w:rsidRPr="00CB4748">
        <w:rPr>
          <w:rFonts w:eastAsia="Calibri"/>
          <w:vertAlign w:val="subscript"/>
          <w:lang w:val="en-US"/>
        </w:rPr>
        <w:t>R</w:t>
      </w:r>
      <w:r w:rsidRPr="00CB4748">
        <w:rPr>
          <w:rFonts w:eastAsia="Calibri"/>
        </w:rPr>
        <w:t xml:space="preserve"> всех триггеров берется с выхода линии задержки.</w:t>
      </w:r>
    </w:p>
    <w:p w:rsidR="00CB4748" w:rsidRPr="00CB4748" w:rsidRDefault="00CB4748" w:rsidP="00CB4748">
      <w:pPr>
        <w:spacing w:after="0" w:line="240" w:lineRule="auto"/>
        <w:ind w:firstLine="720"/>
        <w:jc w:val="both"/>
        <w:rPr>
          <w:rFonts w:eastAsia="Calibri"/>
        </w:rPr>
      </w:pPr>
      <w:r w:rsidRPr="00CB4748">
        <w:rPr>
          <w:rFonts w:eastAsia="Calibri"/>
        </w:rPr>
        <w:t xml:space="preserve">При работе ременной передачи отраженный от зеркала 7 луч осветителя 9 обегает торцы световолокон кольцевого световода 10. Оптический сигнал преобразуется фотодиодами </w:t>
      </w:r>
      <w:r w:rsidRPr="00CB4748">
        <w:rPr>
          <w:rFonts w:eastAsia="Calibri"/>
          <w:lang w:val="en-US"/>
        </w:rPr>
        <w:t>VD</w:t>
      </w:r>
      <w:r w:rsidRPr="00CB4748">
        <w:rPr>
          <w:rFonts w:eastAsia="Calibri"/>
          <w:vertAlign w:val="subscript"/>
        </w:rPr>
        <w:t>0</w:t>
      </w:r>
      <w:r w:rsidRPr="00CB4748">
        <w:rPr>
          <w:rFonts w:eastAsia="Calibri"/>
        </w:rPr>
        <w:t xml:space="preserve">11 и </w:t>
      </w:r>
      <w:r w:rsidRPr="00CB4748">
        <w:rPr>
          <w:rFonts w:eastAsia="Calibri"/>
          <w:lang w:val="en-US"/>
        </w:rPr>
        <w:t>VD</w:t>
      </w:r>
      <w:r w:rsidRPr="00CB4748">
        <w:rPr>
          <w:rFonts w:eastAsia="Calibri"/>
          <w:vertAlign w:val="subscript"/>
        </w:rPr>
        <w:t>ш</w:t>
      </w:r>
      <w:r w:rsidRPr="00CB4748">
        <w:rPr>
          <w:rFonts w:eastAsia="Calibri"/>
        </w:rPr>
        <w:t xml:space="preserve"> 12 в электрический, затем формирователями 18,19 преобразуется в короткие импульсы прямоугольной формы.</w:t>
      </w:r>
    </w:p>
    <w:p w:rsidR="00CB4748" w:rsidRPr="00CB4748" w:rsidRDefault="00CB4748" w:rsidP="00CB4748">
      <w:pPr>
        <w:spacing w:after="0" w:line="240" w:lineRule="auto"/>
        <w:ind w:firstLine="720"/>
        <w:jc w:val="both"/>
        <w:rPr>
          <w:rFonts w:eastAsia="Calibri"/>
        </w:rPr>
      </w:pPr>
    </w:p>
    <w:p w:rsidR="00CB4748" w:rsidRPr="00CB4748" w:rsidRDefault="00CB4748" w:rsidP="00CB4748">
      <w:pPr>
        <w:spacing w:after="0" w:line="240" w:lineRule="auto"/>
        <w:jc w:val="center"/>
        <w:rPr>
          <w:rFonts w:eastAsia="Calibri"/>
        </w:rPr>
      </w:pPr>
      <w:r w:rsidRPr="00CB4748">
        <w:rPr>
          <w:rFonts w:eastAsia="Calibri"/>
          <w:noProof/>
          <w:lang w:eastAsia="ru-RU"/>
        </w:rPr>
        <w:lastRenderedPageBreak/>
        <w:drawing>
          <wp:inline distT="0" distB="0" distL="0" distR="0" wp14:anchorId="2093CC79" wp14:editId="6117FCE5">
            <wp:extent cx="3631842" cy="2465318"/>
            <wp:effectExtent l="0" t="0" r="6985" b="0"/>
            <wp:docPr id="31" name="Объект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rotWithShape="1">
                    <a:blip r:embed="rId373" cstate="print">
                      <a:biLevel thresh="75000"/>
                      <a:extLst>
                        <a:ext uri="{BEBA8EAE-BF5A-486C-A8C5-ECC9F3942E4B}">
                          <a14:imgProps xmlns:a14="http://schemas.microsoft.com/office/drawing/2010/main">
                            <a14:imgLayer r:embed="rId374">
                              <a14:imgEffect>
                                <a14:artisticPhotocopy/>
                              </a14:imgEffect>
                              <a14:imgEffect>
                                <a14:brightnessContrast bright="20000" contrast="-40000"/>
                              </a14:imgEffect>
                            </a14:imgLayer>
                          </a14:imgProps>
                        </a:ext>
                        <a:ext uri="{28A0092B-C50C-407E-A947-70E740481C1C}">
                          <a14:useLocalDpi xmlns:a14="http://schemas.microsoft.com/office/drawing/2010/main" val="0"/>
                        </a:ext>
                      </a:extLst>
                    </a:blip>
                    <a:srcRect l="7055" t="9674" r="5878"/>
                    <a:stretch/>
                  </pic:blipFill>
                  <pic:spPr bwMode="auto">
                    <a:xfrm>
                      <a:off x="0" y="0"/>
                      <a:ext cx="3712472" cy="2520051"/>
                    </a:xfrm>
                    <a:prstGeom prst="rect">
                      <a:avLst/>
                    </a:prstGeom>
                    <a:ln>
                      <a:noFill/>
                    </a:ln>
                    <a:extLst>
                      <a:ext uri="{53640926-AAD7-44D8-BBD7-CCE9431645EC}">
                        <a14:shadowObscured xmlns:a14="http://schemas.microsoft.com/office/drawing/2010/main"/>
                      </a:ext>
                    </a:extLst>
                  </pic:spPr>
                </pic:pic>
              </a:graphicData>
            </a:graphic>
          </wp:inline>
        </w:drawing>
      </w:r>
    </w:p>
    <w:p w:rsidR="00CB4748" w:rsidRPr="00CB4748" w:rsidRDefault="00CB4748" w:rsidP="00CB4748">
      <w:pPr>
        <w:spacing w:after="0" w:line="240" w:lineRule="auto"/>
        <w:ind w:firstLine="720"/>
        <w:jc w:val="center"/>
        <w:rPr>
          <w:rFonts w:eastAsia="Calibri"/>
          <w:sz w:val="24"/>
          <w:szCs w:val="24"/>
        </w:rPr>
      </w:pPr>
      <w:r w:rsidRPr="00CB4748">
        <w:rPr>
          <w:rFonts w:eastAsia="Calibri"/>
          <w:sz w:val="24"/>
          <w:szCs w:val="24"/>
        </w:rPr>
        <w:t>Рис.3. Эпюры напряжений в отдельных точках функциональной системы</w:t>
      </w:r>
    </w:p>
    <w:p w:rsidR="00CB4748" w:rsidRPr="00CB4748" w:rsidRDefault="00CB4748" w:rsidP="00CB4748">
      <w:pPr>
        <w:spacing w:after="0" w:line="240" w:lineRule="auto"/>
        <w:ind w:firstLine="720"/>
        <w:jc w:val="both"/>
        <w:rPr>
          <w:rFonts w:eastAsia="Calibri"/>
          <w:sz w:val="24"/>
          <w:szCs w:val="24"/>
        </w:rPr>
      </w:pPr>
    </w:p>
    <w:p w:rsidR="00CB4748" w:rsidRPr="00CB4748" w:rsidRDefault="00CB4748" w:rsidP="00CB4748">
      <w:pPr>
        <w:spacing w:after="0" w:line="240" w:lineRule="auto"/>
        <w:ind w:firstLine="720"/>
        <w:jc w:val="both"/>
        <w:rPr>
          <w:rFonts w:eastAsia="Calibri"/>
        </w:rPr>
      </w:pPr>
      <w:r w:rsidRPr="00CB4748">
        <w:rPr>
          <w:rFonts w:eastAsia="Calibri"/>
        </w:rPr>
        <w:t xml:space="preserve">Пусть в момент времени </w:t>
      </w:r>
      <w:r w:rsidRPr="00CB4748">
        <w:rPr>
          <w:rFonts w:eastAsia="Calibri"/>
          <w:lang w:val="en-US"/>
        </w:rPr>
        <w:t>t</w:t>
      </w:r>
      <w:r w:rsidRPr="00CB4748">
        <w:rPr>
          <w:rFonts w:eastAsia="Calibri"/>
          <w:vertAlign w:val="subscript"/>
        </w:rPr>
        <w:t>1</w:t>
      </w:r>
      <w:r w:rsidRPr="00CB4748">
        <w:rPr>
          <w:rFonts w:eastAsia="Calibri"/>
          <w:vertAlign w:val="subscript"/>
        </w:rPr>
        <w:softHyphen/>
      </w:r>
      <w:r w:rsidRPr="00CB4748">
        <w:rPr>
          <w:rFonts w:eastAsia="Calibri"/>
        </w:rPr>
        <w:t xml:space="preserve">триггер 20 перебрасывается из единичного в нулевое состояние. На выходе дифференцирующей цепочки 31 будут импульсы </w:t>
      </w:r>
      <w:r w:rsidRPr="00CB4748">
        <w:rPr>
          <w:rFonts w:eastAsia="Calibri"/>
          <w:lang w:val="en-US"/>
        </w:rPr>
        <w:t>U</w:t>
      </w:r>
      <w:r w:rsidRPr="00CB4748">
        <w:rPr>
          <w:rFonts w:eastAsia="Calibri"/>
          <w:vertAlign w:val="subscript"/>
        </w:rPr>
        <w:t>31</w:t>
      </w:r>
      <w:r w:rsidRPr="00CB4748">
        <w:rPr>
          <w:rFonts w:eastAsia="Calibri"/>
        </w:rPr>
        <w:t xml:space="preserve">. Инвертор пропустит только инвертированные импульсы в моменты времени </w:t>
      </w:r>
      <w:r w:rsidRPr="00CB4748">
        <w:rPr>
          <w:rFonts w:eastAsia="Calibri"/>
          <w:lang w:val="en-US"/>
        </w:rPr>
        <w:t>t</w:t>
      </w:r>
      <w:r w:rsidRPr="00CB4748">
        <w:rPr>
          <w:rFonts w:eastAsia="Calibri"/>
          <w:vertAlign w:val="subscript"/>
        </w:rPr>
        <w:t>3</w:t>
      </w:r>
      <w:r w:rsidRPr="00CB4748">
        <w:rPr>
          <w:rFonts w:eastAsia="Calibri"/>
        </w:rPr>
        <w:t xml:space="preserve">, </w:t>
      </w:r>
      <w:r w:rsidRPr="00CB4748">
        <w:rPr>
          <w:rFonts w:eastAsia="Calibri"/>
          <w:lang w:val="en-US"/>
        </w:rPr>
        <w:t>t</w:t>
      </w:r>
      <w:r w:rsidRPr="00CB4748">
        <w:rPr>
          <w:rFonts w:eastAsia="Calibri"/>
          <w:vertAlign w:val="subscript"/>
        </w:rPr>
        <w:t>8</w:t>
      </w:r>
      <w:r w:rsidRPr="00CB4748">
        <w:rPr>
          <w:rFonts w:eastAsia="Calibri"/>
        </w:rPr>
        <w:t xml:space="preserve"> и т.д. На выходе линии задержки 33 короткий импульс </w:t>
      </w:r>
      <w:r w:rsidRPr="00CB4748">
        <w:rPr>
          <w:rFonts w:eastAsia="Calibri"/>
          <w:lang w:val="en-US"/>
        </w:rPr>
        <w:t>t</w:t>
      </w:r>
      <w:r w:rsidRPr="00CB4748">
        <w:rPr>
          <w:rFonts w:eastAsia="Calibri"/>
          <w:vertAlign w:val="subscript"/>
          <w:lang w:val="en-US"/>
        </w:rPr>
        <w:t>R</w:t>
      </w:r>
      <w:r w:rsidRPr="00CB4748">
        <w:rPr>
          <w:rFonts w:eastAsia="Calibri"/>
        </w:rPr>
        <w:t xml:space="preserve"> появится в момент </w:t>
      </w:r>
      <w:r w:rsidRPr="00CB4748">
        <w:rPr>
          <w:rFonts w:eastAsia="Calibri"/>
          <w:lang w:val="en-US"/>
        </w:rPr>
        <w:t>t</w:t>
      </w:r>
      <w:r w:rsidRPr="00CB4748">
        <w:rPr>
          <w:rFonts w:eastAsia="Calibri"/>
          <w:vertAlign w:val="subscript"/>
        </w:rPr>
        <w:t>2</w:t>
      </w:r>
      <w:r w:rsidRPr="00CB4748">
        <w:rPr>
          <w:rFonts w:eastAsia="Calibri"/>
        </w:rPr>
        <w:t xml:space="preserve">. В момент времени </w:t>
      </w:r>
      <w:r w:rsidRPr="00CB4748">
        <w:rPr>
          <w:rFonts w:eastAsia="Calibri"/>
          <w:lang w:val="en-US"/>
        </w:rPr>
        <w:t>t</w:t>
      </w:r>
      <w:r w:rsidRPr="00CB4748">
        <w:rPr>
          <w:rFonts w:eastAsia="Calibri"/>
          <w:vertAlign w:val="subscript"/>
        </w:rPr>
        <w:t>3</w:t>
      </w:r>
      <w:r w:rsidRPr="00CB4748">
        <w:rPr>
          <w:rFonts w:eastAsia="Calibri"/>
        </w:rPr>
        <w:t xml:space="preserve">триггер 20 перебрасывается в единичное состояние и конъюнктор 23 открывает прохождение импульсов с выхода делителя 22 на вход счетчика 21. Счет прекращается в момент </w:t>
      </w:r>
      <w:r w:rsidRPr="00CB4748">
        <w:rPr>
          <w:rFonts w:eastAsia="Calibri"/>
          <w:lang w:val="en-US"/>
        </w:rPr>
        <w:t>t</w:t>
      </w:r>
      <w:r w:rsidRPr="00CB4748">
        <w:rPr>
          <w:rFonts w:eastAsia="Calibri"/>
          <w:vertAlign w:val="subscript"/>
        </w:rPr>
        <w:t>6</w:t>
      </w:r>
      <w:r w:rsidRPr="00CB4748">
        <w:rPr>
          <w:rFonts w:eastAsia="Calibri"/>
        </w:rPr>
        <w:t xml:space="preserve">. В счетчик 21 будет записано количество импульсов пропорциональное </w:t>
      </w:r>
      <w:r w:rsidRPr="00CB4748">
        <w:rPr>
          <w:rFonts w:eastAsia="Calibri"/>
          <w:lang w:val="en-US"/>
        </w:rPr>
        <w:t>t</w:t>
      </w:r>
      <w:r w:rsidRPr="00CB4748">
        <w:rPr>
          <w:rFonts w:eastAsia="Calibri"/>
          <w:vertAlign w:val="subscript"/>
        </w:rPr>
        <w:t>ш</w:t>
      </w:r>
      <w:r w:rsidRPr="00CB4748">
        <w:rPr>
          <w:rFonts w:eastAsia="Calibri"/>
        </w:rPr>
        <w:t xml:space="preserve"> с учетом коэффициента деления К.</w:t>
      </w:r>
    </w:p>
    <w:p w:rsidR="00CB4748" w:rsidRPr="00CB4748" w:rsidRDefault="00CB4748" w:rsidP="00CB4748">
      <w:pPr>
        <w:spacing w:after="0" w:line="240" w:lineRule="auto"/>
        <w:ind w:firstLine="720"/>
        <w:jc w:val="both"/>
        <w:rPr>
          <w:rFonts w:eastAsia="Calibri"/>
        </w:rPr>
      </w:pPr>
      <w:r w:rsidRPr="00CB4748">
        <w:rPr>
          <w:rFonts w:eastAsia="Calibri"/>
        </w:rPr>
        <w:t xml:space="preserve">Триггер 26 формирует прямоугольный импульс в интервале </w:t>
      </w:r>
      <w:r w:rsidRPr="00CB4748">
        <w:rPr>
          <w:rFonts w:eastAsia="Calibri"/>
          <w:lang w:val="en-US"/>
        </w:rPr>
        <w:t>t</w:t>
      </w:r>
      <w:r w:rsidRPr="00CB4748">
        <w:rPr>
          <w:rFonts w:eastAsia="Calibri"/>
          <w:vertAlign w:val="subscript"/>
        </w:rPr>
        <w:t>4</w:t>
      </w:r>
      <w:r w:rsidRPr="00CB4748">
        <w:rPr>
          <w:rFonts w:eastAsia="Calibri"/>
        </w:rPr>
        <w:t xml:space="preserve">– </w:t>
      </w:r>
      <w:r w:rsidRPr="00CB4748">
        <w:rPr>
          <w:rFonts w:eastAsia="Calibri"/>
          <w:lang w:val="en-US"/>
        </w:rPr>
        <w:t>t</w:t>
      </w:r>
      <w:r w:rsidRPr="00CB4748">
        <w:rPr>
          <w:rFonts w:eastAsia="Calibri"/>
          <w:vertAlign w:val="subscript"/>
        </w:rPr>
        <w:t>5</w:t>
      </w:r>
      <w:r w:rsidRPr="00CB4748">
        <w:rPr>
          <w:rFonts w:eastAsia="Calibri"/>
        </w:rPr>
        <w:t xml:space="preserve"> по сигналам датчика 17. Конъюнктор 25 за этот интервал пропускает импульсы с выхода формирователя 19 на вход счетчика 24. В счетчик будет записано количество импульсов пропорциональное времени </w:t>
      </w:r>
      <w:r w:rsidRPr="00CB4748">
        <w:rPr>
          <w:rFonts w:eastAsia="Calibri"/>
          <w:lang w:val="en-US"/>
        </w:rPr>
        <w:t>t</w:t>
      </w:r>
      <w:r w:rsidRPr="00CB4748">
        <w:rPr>
          <w:rFonts w:eastAsia="Calibri"/>
          <w:vertAlign w:val="subscript"/>
        </w:rPr>
        <w:t>р</w:t>
      </w:r>
      <w:r w:rsidRPr="00CB4748">
        <w:rPr>
          <w:rFonts w:eastAsia="Calibri"/>
        </w:rPr>
        <w:t>.</w:t>
      </w:r>
    </w:p>
    <w:p w:rsidR="00CB4748" w:rsidRPr="00CB4748" w:rsidRDefault="00CB4748" w:rsidP="00CB4748">
      <w:pPr>
        <w:spacing w:after="0" w:line="240" w:lineRule="auto"/>
        <w:ind w:firstLine="720"/>
        <w:jc w:val="both"/>
        <w:rPr>
          <w:rFonts w:eastAsia="Calibri"/>
        </w:rPr>
      </w:pPr>
      <w:r w:rsidRPr="00CB4748">
        <w:rPr>
          <w:rFonts w:eastAsia="Calibri"/>
        </w:rPr>
        <w:t xml:space="preserve">Вычисление частного целесообразно осуществлять компьютером, связь с которым реализуется по шине делимого 28 и шине делителя 29. Разрешенный интервал считывания </w:t>
      </w:r>
      <w:r w:rsidRPr="00CB4748">
        <w:rPr>
          <w:rFonts w:eastAsia="Calibri"/>
          <w:lang w:val="en-US"/>
        </w:rPr>
        <w:t>t</w:t>
      </w:r>
      <w:r w:rsidRPr="00CB4748">
        <w:rPr>
          <w:rFonts w:eastAsia="Calibri"/>
          <w:vertAlign w:val="subscript"/>
        </w:rPr>
        <w:t>с</w:t>
      </w:r>
      <w:r w:rsidRPr="00CB4748">
        <w:rPr>
          <w:rFonts w:eastAsia="Calibri"/>
          <w:lang w:val="en-US"/>
        </w:rPr>
        <w:t>t</w:t>
      </w:r>
      <w:r w:rsidRPr="00CB4748">
        <w:rPr>
          <w:rFonts w:eastAsia="Calibri"/>
          <w:vertAlign w:val="subscript"/>
        </w:rPr>
        <w:t>6</w:t>
      </w:r>
      <w:r w:rsidRPr="00CB4748">
        <w:rPr>
          <w:rFonts w:eastAsia="Calibri"/>
        </w:rPr>
        <w:t xml:space="preserve"> – </w:t>
      </w:r>
      <w:r w:rsidRPr="00CB4748">
        <w:rPr>
          <w:rFonts w:eastAsia="Calibri"/>
          <w:lang w:val="en-US"/>
        </w:rPr>
        <w:t>t</w:t>
      </w:r>
      <w:r w:rsidRPr="00CB4748">
        <w:rPr>
          <w:rFonts w:eastAsia="Calibri"/>
          <w:vertAlign w:val="subscript"/>
        </w:rPr>
        <w:t>7</w:t>
      </w:r>
      <w:r w:rsidRPr="00CB4748">
        <w:rPr>
          <w:rFonts w:eastAsia="Calibri"/>
        </w:rPr>
        <w:t xml:space="preserve">задается триггером 30 с применением конъюнкторов 34,35. </w:t>
      </w:r>
    </w:p>
    <w:p w:rsidR="00CB4748" w:rsidRPr="00CB4748" w:rsidRDefault="00CB4748" w:rsidP="00CB4748">
      <w:pPr>
        <w:spacing w:line="240" w:lineRule="auto"/>
        <w:ind w:firstLine="720"/>
        <w:jc w:val="both"/>
        <w:rPr>
          <w:rFonts w:eastAsia="Calibri"/>
        </w:rPr>
      </w:pPr>
      <w:r w:rsidRPr="00CB4748">
        <w:rPr>
          <w:rFonts w:eastAsia="Calibri"/>
        </w:rPr>
        <w:t>Таким образом, предлагаемая установка для оценки качества ременной передачи конструктивно достаточно проста, реализуется на типовых элементах электронной техники.</w:t>
      </w:r>
    </w:p>
    <w:p w:rsidR="00CB4748" w:rsidRPr="00CB4748" w:rsidRDefault="00CB4748" w:rsidP="00CB4748">
      <w:pPr>
        <w:spacing w:after="0" w:line="240" w:lineRule="auto"/>
        <w:ind w:firstLine="720"/>
        <w:rPr>
          <w:rFonts w:eastAsia="Calibri"/>
          <w:b/>
        </w:rPr>
      </w:pPr>
      <w:r w:rsidRPr="00CB4748">
        <w:rPr>
          <w:rFonts w:eastAsia="Calibri"/>
          <w:b/>
        </w:rPr>
        <w:t>Список литературы</w:t>
      </w:r>
    </w:p>
    <w:p w:rsidR="00CB4748" w:rsidRPr="00CB4748" w:rsidRDefault="00CB4748" w:rsidP="00335669">
      <w:pPr>
        <w:numPr>
          <w:ilvl w:val="0"/>
          <w:numId w:val="17"/>
        </w:numPr>
        <w:spacing w:after="0" w:line="240" w:lineRule="auto"/>
        <w:ind w:left="0" w:firstLine="709"/>
        <w:contextualSpacing/>
        <w:jc w:val="both"/>
        <w:rPr>
          <w:rFonts w:eastAsia="Calibri"/>
        </w:rPr>
      </w:pPr>
      <w:r w:rsidRPr="00CB4748">
        <w:rPr>
          <w:rFonts w:eastAsia="Calibri"/>
        </w:rPr>
        <w:t xml:space="preserve">Способ определения линейной скорости. Патент </w:t>
      </w:r>
      <w:r w:rsidRPr="00CB4748">
        <w:rPr>
          <w:rFonts w:eastAsia="Calibri"/>
          <w:lang w:val="en-US"/>
        </w:rPr>
        <w:t>RU</w:t>
      </w:r>
      <w:r w:rsidRPr="00CB4748">
        <w:rPr>
          <w:rFonts w:eastAsia="Calibri"/>
        </w:rPr>
        <w:t xml:space="preserve"> 2 186 398 ПМК  </w:t>
      </w:r>
      <w:r w:rsidRPr="00CB4748">
        <w:rPr>
          <w:rFonts w:eastAsia="Calibri"/>
          <w:lang w:val="en-US"/>
        </w:rPr>
        <w:t>G</w:t>
      </w:r>
      <w:r w:rsidRPr="00CB4748">
        <w:rPr>
          <w:rFonts w:eastAsia="Calibri"/>
        </w:rPr>
        <w:t>01</w:t>
      </w:r>
      <w:r w:rsidRPr="00CB4748">
        <w:rPr>
          <w:rFonts w:eastAsia="Calibri"/>
          <w:lang w:val="en-US"/>
        </w:rPr>
        <w:t>P</w:t>
      </w:r>
      <w:r w:rsidRPr="00CB4748">
        <w:rPr>
          <w:rFonts w:eastAsia="Calibri"/>
        </w:rPr>
        <w:t xml:space="preserve"> 3/50. /Е.П. Тетарин, И.Е. Тарасов, Д.С. Потехин. Опубл. 27.07.2002.</w:t>
      </w:r>
    </w:p>
    <w:p w:rsidR="00CB4748" w:rsidRPr="00CB4748" w:rsidRDefault="00CB4748" w:rsidP="00335669">
      <w:pPr>
        <w:numPr>
          <w:ilvl w:val="0"/>
          <w:numId w:val="17"/>
        </w:numPr>
        <w:spacing w:after="0" w:line="240" w:lineRule="auto"/>
        <w:ind w:left="0" w:firstLine="709"/>
        <w:contextualSpacing/>
        <w:jc w:val="both"/>
        <w:rPr>
          <w:rFonts w:eastAsia="Calibri"/>
        </w:rPr>
      </w:pPr>
      <w:r w:rsidRPr="00CB4748">
        <w:rPr>
          <w:rFonts w:eastAsia="Calibri"/>
        </w:rPr>
        <w:t xml:space="preserve">Измеритель линейной скорости движения объекта. Патент </w:t>
      </w:r>
      <w:r w:rsidRPr="00CB4748">
        <w:rPr>
          <w:rFonts w:eastAsia="Calibri"/>
          <w:lang w:val="en-US"/>
        </w:rPr>
        <w:t>RU</w:t>
      </w:r>
      <w:r w:rsidRPr="00CB4748">
        <w:rPr>
          <w:rFonts w:eastAsia="Calibri"/>
        </w:rPr>
        <w:t xml:space="preserve"> 2 441  245 МПК </w:t>
      </w:r>
      <w:r w:rsidRPr="00CB4748">
        <w:rPr>
          <w:rFonts w:eastAsia="Calibri"/>
          <w:lang w:val="en-US"/>
        </w:rPr>
        <w:t>G</w:t>
      </w:r>
      <w:r w:rsidRPr="00CB4748">
        <w:rPr>
          <w:rFonts w:eastAsia="Calibri"/>
        </w:rPr>
        <w:t>01</w:t>
      </w:r>
      <w:r w:rsidRPr="00CB4748">
        <w:rPr>
          <w:rFonts w:eastAsia="Calibri"/>
          <w:lang w:val="en-US"/>
        </w:rPr>
        <w:t>P</w:t>
      </w:r>
      <w:r w:rsidRPr="00CB4748">
        <w:rPr>
          <w:rFonts w:eastAsia="Calibri"/>
        </w:rPr>
        <w:t xml:space="preserve"> 3/36. /И.Н. Волков, И.М. Бородянский, Ю.М. Бородянский и др. Опубл. 27.01.2012.</w:t>
      </w:r>
    </w:p>
    <w:p w:rsidR="00CB4748" w:rsidRPr="00CB4748" w:rsidRDefault="00CB4748" w:rsidP="00335669">
      <w:pPr>
        <w:numPr>
          <w:ilvl w:val="0"/>
          <w:numId w:val="17"/>
        </w:numPr>
        <w:spacing w:after="0" w:line="240" w:lineRule="auto"/>
        <w:ind w:left="0" w:firstLine="709"/>
        <w:contextualSpacing/>
        <w:jc w:val="both"/>
        <w:rPr>
          <w:rFonts w:eastAsia="Calibri"/>
        </w:rPr>
      </w:pPr>
      <w:r w:rsidRPr="00CB4748">
        <w:rPr>
          <w:rFonts w:eastAsia="Calibri"/>
        </w:rPr>
        <w:t xml:space="preserve">Датчик абсолютной линейной скорости объекта. Патент  </w:t>
      </w:r>
      <w:r w:rsidRPr="00CB4748">
        <w:rPr>
          <w:rFonts w:eastAsia="Calibri"/>
          <w:lang w:val="en-US"/>
        </w:rPr>
        <w:t>RU</w:t>
      </w:r>
      <w:r w:rsidRPr="00CB4748">
        <w:rPr>
          <w:rFonts w:eastAsia="Calibri"/>
        </w:rPr>
        <w:t xml:space="preserve"> 2 079 141 ПМК </w:t>
      </w:r>
      <w:r w:rsidRPr="00CB4748">
        <w:rPr>
          <w:rFonts w:eastAsia="Calibri"/>
          <w:lang w:val="en-US"/>
        </w:rPr>
        <w:t>G</w:t>
      </w:r>
      <w:r w:rsidRPr="00CB4748">
        <w:rPr>
          <w:rFonts w:eastAsia="Calibri"/>
        </w:rPr>
        <w:t>01</w:t>
      </w:r>
      <w:r w:rsidRPr="00CB4748">
        <w:rPr>
          <w:rFonts w:eastAsia="Calibri"/>
          <w:lang w:val="en-US"/>
        </w:rPr>
        <w:t>P</w:t>
      </w:r>
      <w:r w:rsidRPr="00CB4748">
        <w:rPr>
          <w:rFonts w:eastAsia="Calibri"/>
        </w:rPr>
        <w:t xml:space="preserve"> 3/36. /А.В Бабиченко, Опубл. 10.05.1997.</w:t>
      </w:r>
    </w:p>
    <w:p w:rsidR="00CB4748" w:rsidRPr="00CB4748" w:rsidRDefault="00CB4748" w:rsidP="00335669">
      <w:pPr>
        <w:numPr>
          <w:ilvl w:val="0"/>
          <w:numId w:val="17"/>
        </w:numPr>
        <w:spacing w:after="0" w:line="240" w:lineRule="auto"/>
        <w:ind w:left="0" w:firstLine="709"/>
        <w:contextualSpacing/>
        <w:jc w:val="both"/>
        <w:rPr>
          <w:rFonts w:eastAsia="Calibri"/>
        </w:rPr>
      </w:pPr>
      <w:r w:rsidRPr="00CB4748">
        <w:rPr>
          <w:rFonts w:eastAsia="Calibri"/>
        </w:rPr>
        <w:lastRenderedPageBreak/>
        <w:t xml:space="preserve">Устройство для деления чисел. Авт. Свид. </w:t>
      </w:r>
      <w:r w:rsidRPr="00CB4748">
        <w:rPr>
          <w:rFonts w:eastAsia="Calibri"/>
          <w:lang w:val="en-US"/>
        </w:rPr>
        <w:t>SU</w:t>
      </w:r>
      <w:r w:rsidRPr="00CB4748">
        <w:rPr>
          <w:rFonts w:eastAsia="Calibri"/>
        </w:rPr>
        <w:t xml:space="preserve"> 1 709 308 ПМК </w:t>
      </w:r>
      <w:r w:rsidRPr="00CB4748">
        <w:rPr>
          <w:rFonts w:eastAsia="Calibri"/>
          <w:lang w:val="en-US"/>
        </w:rPr>
        <w:t>G</w:t>
      </w:r>
      <w:r w:rsidRPr="00CB4748">
        <w:rPr>
          <w:rFonts w:eastAsia="Calibri"/>
        </w:rPr>
        <w:t>06</w:t>
      </w:r>
      <w:r w:rsidRPr="00CB4748">
        <w:rPr>
          <w:rFonts w:eastAsia="Calibri"/>
          <w:lang w:val="en-US"/>
        </w:rPr>
        <w:t>F</w:t>
      </w:r>
      <w:r w:rsidRPr="00CB4748">
        <w:rPr>
          <w:rFonts w:eastAsia="Calibri"/>
        </w:rPr>
        <w:t xml:space="preserve"> 7/60. /Е.А. Оленев, Л.Н. Шарыгин. Опубл. 30.01.1992.</w:t>
      </w:r>
    </w:p>
    <w:p w:rsidR="00CB4748" w:rsidRPr="00CB4748" w:rsidRDefault="00CB4748" w:rsidP="00335669">
      <w:pPr>
        <w:spacing w:line="240" w:lineRule="auto"/>
        <w:ind w:firstLine="709"/>
        <w:contextualSpacing/>
        <w:rPr>
          <w:rFonts w:eastAsia="Calibri"/>
        </w:rPr>
      </w:pPr>
    </w:p>
    <w:p w:rsidR="00CB4748" w:rsidRPr="00CB4748" w:rsidRDefault="00CB4748" w:rsidP="00CB4748">
      <w:pPr>
        <w:spacing w:after="0" w:line="240" w:lineRule="auto"/>
        <w:ind w:firstLine="709"/>
        <w:jc w:val="right"/>
        <w:rPr>
          <w:rFonts w:eastAsia="Calibri"/>
        </w:rPr>
      </w:pPr>
      <w:r w:rsidRPr="00CB4748">
        <w:rPr>
          <w:rFonts w:eastAsia="Calibri"/>
        </w:rPr>
        <w:t>Седов Д.К.</w:t>
      </w:r>
    </w:p>
    <w:p w:rsidR="00CB4748" w:rsidRPr="00CB4748" w:rsidRDefault="00CB4748" w:rsidP="00CB4748">
      <w:pPr>
        <w:spacing w:after="0" w:line="240" w:lineRule="auto"/>
        <w:ind w:firstLine="709"/>
        <w:jc w:val="right"/>
        <w:rPr>
          <w:rFonts w:eastAsia="Calibri"/>
        </w:rPr>
      </w:pPr>
      <w:r w:rsidRPr="00CB4748">
        <w:rPr>
          <w:rFonts w:eastAsia="Calibri"/>
        </w:rPr>
        <w:t>Студент группы ТЭпб-116</w:t>
      </w:r>
    </w:p>
    <w:p w:rsidR="00CB4748" w:rsidRPr="00CB4748" w:rsidRDefault="00CB4748" w:rsidP="00CB4748">
      <w:pPr>
        <w:spacing w:after="0" w:line="240" w:lineRule="auto"/>
        <w:ind w:firstLine="709"/>
        <w:jc w:val="right"/>
        <w:rPr>
          <w:rFonts w:eastAsia="Calibri"/>
        </w:rPr>
      </w:pPr>
      <w:r w:rsidRPr="00CB4748">
        <w:rPr>
          <w:rFonts w:eastAsia="Calibri"/>
          <w:i/>
        </w:rPr>
        <w:t>Научный руководитель:</w:t>
      </w:r>
      <w:r w:rsidRPr="00CB4748">
        <w:rPr>
          <w:rFonts w:eastAsia="Calibri"/>
        </w:rPr>
        <w:t xml:space="preserve"> профессор, к.т.н. Л.Н. Шарыгин</w:t>
      </w:r>
    </w:p>
    <w:p w:rsidR="00CB4748" w:rsidRPr="00CB4748" w:rsidRDefault="00CB4748" w:rsidP="00CB4748">
      <w:pPr>
        <w:spacing w:after="200" w:line="240" w:lineRule="auto"/>
        <w:ind w:firstLine="709"/>
        <w:jc w:val="center"/>
        <w:rPr>
          <w:rFonts w:eastAsia="Calibri"/>
          <w:b/>
        </w:rPr>
      </w:pPr>
    </w:p>
    <w:p w:rsidR="00CB4748" w:rsidRPr="00CB4748" w:rsidRDefault="00CB4748" w:rsidP="00CB4748">
      <w:pPr>
        <w:keepNext/>
        <w:keepLines/>
        <w:spacing w:after="0" w:line="240" w:lineRule="auto"/>
        <w:jc w:val="center"/>
        <w:outlineLvl w:val="0"/>
        <w:rPr>
          <w:rFonts w:eastAsia="Calibri" w:cstheme="majorBidi"/>
          <w:b/>
          <w:szCs w:val="32"/>
          <w:lang w:eastAsia="ru-RU"/>
        </w:rPr>
      </w:pPr>
      <w:bookmarkStart w:id="64" w:name="_Toc496260806"/>
      <w:r w:rsidRPr="00CB4748">
        <w:rPr>
          <w:rFonts w:eastAsia="Calibri" w:cstheme="majorBidi"/>
          <w:b/>
          <w:szCs w:val="32"/>
          <w:lang w:eastAsia="ru-RU"/>
        </w:rPr>
        <w:t>ПЕРИСТАЛЬТИЧЕСКИЙ НАСОС</w:t>
      </w:r>
      <w:bookmarkEnd w:id="64"/>
    </w:p>
    <w:p w:rsidR="00CB4748" w:rsidRPr="00CB4748" w:rsidRDefault="00CB4748" w:rsidP="00CB4748">
      <w:pPr>
        <w:rPr>
          <w:lang w:eastAsia="ru-RU"/>
        </w:rPr>
      </w:pPr>
    </w:p>
    <w:p w:rsidR="00CB4748" w:rsidRPr="00CB4748" w:rsidRDefault="00CB4748" w:rsidP="00CB4748">
      <w:pPr>
        <w:spacing w:after="200" w:line="240" w:lineRule="auto"/>
        <w:ind w:firstLine="709"/>
        <w:jc w:val="both"/>
        <w:rPr>
          <w:rFonts w:eastAsia="Calibri"/>
        </w:rPr>
      </w:pPr>
      <w:r w:rsidRPr="00CB4748">
        <w:rPr>
          <w:rFonts w:eastAsia="Calibri"/>
        </w:rPr>
        <w:t>Насосы с эластичными рабочими органами используют мембраны, профильные диафрагмы, шланги.. В насосах с небольшим расходом среды для создания волны давления реализуется применение бегущего магнитного поля для взаимодействия с магнитноприводной мембраной. Больший диапазон реализуемых расходов дает механическое взаимодействие с эластичным элементом</w:t>
      </w:r>
      <w:r w:rsidRPr="00CB4748">
        <w:rPr>
          <w:rFonts w:eastAsia="Calibri"/>
          <w:vertAlign w:val="superscript"/>
        </w:rPr>
        <w:t>2</w:t>
      </w:r>
      <w:r w:rsidRPr="00CB4748">
        <w:rPr>
          <w:rFonts w:eastAsia="Calibri"/>
        </w:rPr>
        <w:t>. Для широкого диапазона расходов применяются шланговые насосы</w:t>
      </w:r>
      <w:r w:rsidRPr="00CB4748">
        <w:rPr>
          <w:rFonts w:eastAsia="Calibri"/>
          <w:vertAlign w:val="superscript"/>
        </w:rPr>
        <w:t>3</w:t>
      </w:r>
      <w:r w:rsidRPr="00CB4748">
        <w:rPr>
          <w:rFonts w:eastAsia="Calibri"/>
        </w:rPr>
        <w:t>. В этих насосах нажимными элементами являются жесткие ролики, которые приводятся во вращение приводом роторного типа, имеющего электродвигатель. Такие конструкции содержат ряд пар трения, потеря энергии в которых существенно снижает коэффициент полезного действия. Привод роторного типа ограничивает быстродействие за счет большого суммарного осевого момента инерции ротора и приводного электродвигателя.</w:t>
      </w:r>
    </w:p>
    <w:p w:rsidR="00CB4748" w:rsidRPr="00CB4748" w:rsidRDefault="00CB4748" w:rsidP="00CB4748">
      <w:pPr>
        <w:spacing w:after="0" w:line="240" w:lineRule="auto"/>
        <w:ind w:firstLine="709"/>
        <w:jc w:val="both"/>
        <w:rPr>
          <w:rFonts w:eastAsia="Calibri"/>
        </w:rPr>
      </w:pPr>
      <w:r w:rsidRPr="00CB4748">
        <w:rPr>
          <w:rFonts w:eastAsia="Calibri"/>
        </w:rPr>
        <w:t>Конструктивно предлагаемый насос выполнен из двух блоков – насосной части и электронного блока, которые соединены электрическим кабелем. Насосная часть (рис.1) содержит корпус 1, внутри которого установлен эластичный шланг 2, закрепленный по концам во входном 3 и выходном 4 патрубках. Последние, в свою очередь, закреплены по торцам корпуса. С некоторым осевым интервалом на внутренней поверхности корпуса размещены четыре электромеханических преобразователя 5,6,7,8 с нажимными элементами 9,10,11,12. При этом образуется три рабочие секции 13,14,15 шланга между соседними нажимными элементам. Для подключения электронного блока предусмотрен электрический разъем 16.</w:t>
      </w:r>
    </w:p>
    <w:p w:rsidR="00CB4748" w:rsidRPr="00CB4748" w:rsidRDefault="00CB4748" w:rsidP="00CB4748">
      <w:pPr>
        <w:spacing w:after="0" w:line="240" w:lineRule="auto"/>
        <w:ind w:firstLine="709"/>
        <w:jc w:val="both"/>
        <w:rPr>
          <w:rFonts w:eastAsia="Calibri"/>
        </w:rPr>
      </w:pPr>
      <w:r w:rsidRPr="00CB4748">
        <w:rPr>
          <w:rFonts w:eastAsia="Calibri"/>
        </w:rPr>
        <w:t>Обратимся к устройству электромеханических преобразователей. Функционально в каждом сечении, разделяющем рабочие секции, достаточно одного нажимного элемента, но при этом механические напряжения разделяются по сечению шланга неравномерно. Другой вариант обжатия шланга симметричный. В этом случае механические напряжения по сечению шланга выравниваются, что приводит к повышению живучести шланга. На    рис.2 приведен второй вариант конструкции. Заметим, что с позиции принципа работы насоса оба варианта равнозначны.</w:t>
      </w:r>
    </w:p>
    <w:p w:rsidR="00CB4748" w:rsidRPr="00CB4748" w:rsidRDefault="00CB4748" w:rsidP="00CB4748">
      <w:pPr>
        <w:spacing w:after="200" w:line="240" w:lineRule="auto"/>
        <w:ind w:firstLine="709"/>
        <w:jc w:val="both"/>
        <w:rPr>
          <w:rFonts w:eastAsia="Calibri"/>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2"/>
      </w:tblGrid>
      <w:tr w:rsidR="00CB4748" w:rsidRPr="00CB4748" w:rsidTr="00CB4748">
        <w:tc>
          <w:tcPr>
            <w:tcW w:w="4672" w:type="dxa"/>
          </w:tcPr>
          <w:p w:rsidR="00CB4748" w:rsidRPr="00CB4748" w:rsidRDefault="00CB4748" w:rsidP="00CB4748">
            <w:pPr>
              <w:spacing w:after="200"/>
              <w:jc w:val="center"/>
              <w:rPr>
                <w:rFonts w:eastAsia="Calibri"/>
              </w:rPr>
            </w:pPr>
            <w:r w:rsidRPr="00CB4748">
              <w:rPr>
                <w:rFonts w:eastAsia="Calibri"/>
                <w:noProof/>
                <w:lang w:eastAsia="ru-RU"/>
              </w:rPr>
              <w:lastRenderedPageBreak/>
              <w:drawing>
                <wp:anchor distT="0" distB="0" distL="114300" distR="114300" simplePos="0" relativeHeight="251709440" behindDoc="0" locked="0" layoutInCell="1" allowOverlap="1" wp14:anchorId="704DCD35" wp14:editId="73C6594B">
                  <wp:simplePos x="0" y="0"/>
                  <wp:positionH relativeFrom="column">
                    <wp:posOffset>174625</wp:posOffset>
                  </wp:positionH>
                  <wp:positionV relativeFrom="paragraph">
                    <wp:posOffset>222250</wp:posOffset>
                  </wp:positionV>
                  <wp:extent cx="2544445" cy="2261235"/>
                  <wp:effectExtent l="0" t="0" r="8255" b="5715"/>
                  <wp:wrapSquare wrapText="bothSides"/>
                  <wp:docPr id="17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75" cstate="print">
                            <a:biLevel thresh="75000"/>
                            <a:extLst>
                              <a:ext uri="{BEBA8EAE-BF5A-486C-A8C5-ECC9F3942E4B}">
                                <a14:imgProps xmlns:a14="http://schemas.microsoft.com/office/drawing/2010/main">
                                  <a14:imgLayer r:embed="rId376">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544445" cy="2261235"/>
                          </a:xfrm>
                          <a:prstGeom prst="rect">
                            <a:avLst/>
                          </a:prstGeom>
                          <a:noFill/>
                        </pic:spPr>
                      </pic:pic>
                    </a:graphicData>
                  </a:graphic>
                </wp:anchor>
              </w:drawing>
            </w:r>
          </w:p>
        </w:tc>
        <w:tc>
          <w:tcPr>
            <w:tcW w:w="4672" w:type="dxa"/>
            <w:vAlign w:val="center"/>
          </w:tcPr>
          <w:p w:rsidR="00CB4748" w:rsidRPr="00CB4748" w:rsidRDefault="00CB4748" w:rsidP="00CB4748">
            <w:pPr>
              <w:spacing w:after="200"/>
              <w:jc w:val="center"/>
              <w:rPr>
                <w:rFonts w:eastAsia="Calibri"/>
              </w:rPr>
            </w:pPr>
            <w:r w:rsidRPr="00CB4748">
              <w:rPr>
                <w:rFonts w:eastAsia="Calibri"/>
                <w:noProof/>
                <w:lang w:eastAsia="ru-RU"/>
              </w:rPr>
              <w:drawing>
                <wp:anchor distT="0" distB="0" distL="114300" distR="114300" simplePos="0" relativeHeight="251710464" behindDoc="1" locked="0" layoutInCell="1" allowOverlap="1" wp14:anchorId="1B5C99F2" wp14:editId="4A8A8A97">
                  <wp:simplePos x="0" y="0"/>
                  <wp:positionH relativeFrom="column">
                    <wp:posOffset>502920</wp:posOffset>
                  </wp:positionH>
                  <wp:positionV relativeFrom="paragraph">
                    <wp:posOffset>67310</wp:posOffset>
                  </wp:positionV>
                  <wp:extent cx="2047240" cy="2838450"/>
                  <wp:effectExtent l="0" t="0" r="0" b="0"/>
                  <wp:wrapThrough wrapText="bothSides">
                    <wp:wrapPolygon edited="0">
                      <wp:start x="0" y="0"/>
                      <wp:lineTo x="0" y="21455"/>
                      <wp:lineTo x="21305" y="21455"/>
                      <wp:lineTo x="21305" y="0"/>
                      <wp:lineTo x="0" y="0"/>
                    </wp:wrapPolygon>
                  </wp:wrapThrough>
                  <wp:docPr id="17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377" cstate="print">
                            <a:grayscl/>
                            <a:biLevel thresh="50000"/>
                            <a:extLst>
                              <a:ext uri="{BEBA8EAE-BF5A-486C-A8C5-ECC9F3942E4B}">
                                <a14:imgProps xmlns:a14="http://schemas.microsoft.com/office/drawing/2010/main">
                                  <a14:imgLayer r:embed="rId378">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047240" cy="2838450"/>
                          </a:xfrm>
                          <a:prstGeom prst="rect">
                            <a:avLst/>
                          </a:prstGeom>
                          <a:noFill/>
                        </pic:spPr>
                      </pic:pic>
                    </a:graphicData>
                  </a:graphic>
                </wp:anchor>
              </w:drawing>
            </w:r>
          </w:p>
        </w:tc>
      </w:tr>
      <w:tr w:rsidR="00CB4748" w:rsidRPr="00CB4748" w:rsidTr="00CB4748">
        <w:tc>
          <w:tcPr>
            <w:tcW w:w="4672" w:type="dxa"/>
          </w:tcPr>
          <w:p w:rsidR="00CB4748" w:rsidRPr="00335669" w:rsidRDefault="00CB4748" w:rsidP="00CB4748">
            <w:pPr>
              <w:spacing w:after="200"/>
              <w:jc w:val="center"/>
              <w:rPr>
                <w:rFonts w:ascii="Times New Roman" w:eastAsia="Calibri" w:hAnsi="Times New Roman"/>
                <w:i/>
                <w:iCs/>
                <w:color w:val="1F497D"/>
                <w:sz w:val="18"/>
                <w:szCs w:val="18"/>
              </w:rPr>
            </w:pPr>
            <w:r w:rsidRPr="00335669">
              <w:rPr>
                <w:rFonts w:ascii="Times New Roman" w:hAnsi="Times New Roman"/>
                <w:iCs/>
                <w:sz w:val="24"/>
                <w:szCs w:val="24"/>
              </w:rPr>
              <w:t>Рис.1 Насосная часть</w:t>
            </w:r>
          </w:p>
        </w:tc>
        <w:tc>
          <w:tcPr>
            <w:tcW w:w="4672" w:type="dxa"/>
          </w:tcPr>
          <w:p w:rsidR="00CB4748" w:rsidRPr="00335669" w:rsidRDefault="00CB4748" w:rsidP="00CB4748">
            <w:pPr>
              <w:spacing w:after="200"/>
              <w:jc w:val="center"/>
              <w:rPr>
                <w:rFonts w:ascii="Times New Roman" w:eastAsia="Calibri" w:hAnsi="Times New Roman"/>
                <w:i/>
                <w:iCs/>
                <w:color w:val="1F497D"/>
                <w:sz w:val="18"/>
                <w:szCs w:val="18"/>
              </w:rPr>
            </w:pPr>
            <w:r w:rsidRPr="00335669">
              <w:rPr>
                <w:rFonts w:ascii="Times New Roman" w:hAnsi="Times New Roman"/>
                <w:iCs/>
                <w:sz w:val="24"/>
                <w:szCs w:val="24"/>
              </w:rPr>
              <w:t>Рис.2 Поперечный разрез преобразователя</w:t>
            </w:r>
          </w:p>
        </w:tc>
      </w:tr>
    </w:tbl>
    <w:p w:rsidR="00CB4748" w:rsidRPr="00CB4748" w:rsidRDefault="00CB4748" w:rsidP="00CB4748">
      <w:pPr>
        <w:spacing w:after="0" w:line="240" w:lineRule="auto"/>
        <w:ind w:firstLine="709"/>
        <w:jc w:val="both"/>
        <w:rPr>
          <w:rFonts w:eastAsia="Calibri"/>
        </w:rPr>
      </w:pPr>
      <w:r w:rsidRPr="00CB4748">
        <w:rPr>
          <w:rFonts w:eastAsia="Calibri"/>
        </w:rPr>
        <w:t>Корпус насосной части выполнен из двух одинаковых полукорпусов 1-а и 1-б, соединенных винтами 17. Полукорпусы имеют форму короба, получаемого штамповкой из листового материала. Движителем служит магнитострикционный стержень 18, выполненный из материала с положительным коэффициентом магнитострикции. Стержень 18 одним концом защемлен во втулке 19, закрепленной винтами 20 на корпусе. Магнитострикционный стержень размещен с некоторым радиальным зазоров отверстии каркаса 21 электрической катушки 22. Каркас 21 закреплен на корпусе винтами 23. Второй конец магнитострикционного стержня входит в глухое отверстие жесткого центра 24 гофрированной мембраны 25. Мембрана по внешнему контуру завальцована в кольцо рамочной формы, которое закреплено винтами 27 на корпусе. На другом торце жесткого центра 24 закреплен нажимной элемент 28, выполненный в виде планки с цилиндрической поверхностью взаимодействия со шлангом. В ряде случаев – материал стержня имеет высокие механические свойства при большом коэффициенте магнитострикции или случай малых расходов перекачиваемой среды – мембрана может отсутствовать. В таком исполнении нажимная планка 28 крепится непосредственно на консольный конец магнитострикционного стержня 18. Конструктивная реализация варианта с мембраной может привести к поршневому эффекту. В этом случае следует предусмотреть в корпусе дренажные отверстия – 1-д.</w:t>
      </w:r>
    </w:p>
    <w:p w:rsidR="00CB4748" w:rsidRPr="00CB4748" w:rsidRDefault="00CB4748" w:rsidP="00CB4748">
      <w:pPr>
        <w:spacing w:after="0" w:line="240" w:lineRule="auto"/>
        <w:ind w:firstLine="709"/>
        <w:jc w:val="both"/>
        <w:rPr>
          <w:rFonts w:eastAsia="Calibri"/>
        </w:rPr>
      </w:pPr>
      <w:r w:rsidRPr="00CB4748">
        <w:rPr>
          <w:rFonts w:eastAsia="Calibri"/>
        </w:rPr>
        <w:t xml:space="preserve">Электронный блок предназначен для управления электромеханическими преобразователями насосной части. Функционально он содержит счетчик с генератором импульсов и кодопреобразователем. Имеется тумблер 29 на два положения: исходное положение «сброс» и рабочее положение «работа». Тумблер содержит один нормально замкнутый контакт </w:t>
      </w:r>
      <w:r w:rsidRPr="00CB4748">
        <w:rPr>
          <w:rFonts w:eastAsia="Calibri"/>
          <w:lang w:val="en-US"/>
        </w:rPr>
        <w:t>S</w:t>
      </w:r>
      <w:r w:rsidRPr="00CB4748">
        <w:rPr>
          <w:rFonts w:eastAsia="Calibri"/>
        </w:rPr>
        <w:t xml:space="preserve">1 и один нормальноразомкнутый контакт </w:t>
      </w:r>
      <w:r w:rsidRPr="00CB4748">
        <w:rPr>
          <w:rFonts w:eastAsia="Calibri"/>
          <w:lang w:val="en-US"/>
        </w:rPr>
        <w:t>S</w:t>
      </w:r>
      <w:r w:rsidRPr="00CB4748">
        <w:rPr>
          <w:rFonts w:eastAsia="Calibri"/>
        </w:rPr>
        <w:t>2.</w:t>
      </w:r>
    </w:p>
    <w:p w:rsidR="00CB4748" w:rsidRPr="00CB4748" w:rsidRDefault="00CB4748" w:rsidP="00CB4748">
      <w:pPr>
        <w:spacing w:after="0" w:line="240" w:lineRule="auto"/>
        <w:ind w:firstLine="709"/>
        <w:jc w:val="both"/>
        <w:rPr>
          <w:rFonts w:eastAsia="Calibri"/>
        </w:rPr>
      </w:pPr>
    </w:p>
    <w:p w:rsidR="00CB4748" w:rsidRPr="00CB4748" w:rsidRDefault="00CB4748" w:rsidP="00CB4748">
      <w:pPr>
        <w:keepNext/>
        <w:spacing w:after="200" w:line="240" w:lineRule="auto"/>
        <w:jc w:val="center"/>
        <w:rPr>
          <w:rFonts w:ascii="Calibri" w:eastAsia="Calibri" w:hAnsi="Calibri"/>
          <w:sz w:val="22"/>
          <w:szCs w:val="22"/>
        </w:rPr>
      </w:pPr>
      <w:r w:rsidRPr="00CB4748">
        <w:rPr>
          <w:rFonts w:eastAsia="Calibri"/>
          <w:noProof/>
          <w:lang w:eastAsia="ru-RU"/>
        </w:rPr>
        <w:lastRenderedPageBreak/>
        <w:drawing>
          <wp:inline distT="0" distB="0" distL="0" distR="0" wp14:anchorId="3FF3AD1B" wp14:editId="0244AE05">
            <wp:extent cx="5876560" cy="2899954"/>
            <wp:effectExtent l="0" t="0" r="0" b="0"/>
            <wp:docPr id="17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379" cstate="print">
                      <a:extLst>
                        <a:ext uri="{28A0092B-C50C-407E-A947-70E740481C1C}">
                          <a14:useLocalDpi xmlns:a14="http://schemas.microsoft.com/office/drawing/2010/main" val="0"/>
                        </a:ext>
                      </a:extLst>
                    </a:blip>
                    <a:srcRect l="1048" t="3391" r="1398" b="3391"/>
                    <a:stretch>
                      <a:fillRect/>
                    </a:stretch>
                  </pic:blipFill>
                  <pic:spPr bwMode="auto">
                    <a:xfrm>
                      <a:off x="0" y="0"/>
                      <a:ext cx="5904881" cy="2913930"/>
                    </a:xfrm>
                    <a:prstGeom prst="rect">
                      <a:avLst/>
                    </a:prstGeom>
                    <a:noFill/>
                    <a:ln>
                      <a:noFill/>
                    </a:ln>
                  </pic:spPr>
                </pic:pic>
              </a:graphicData>
            </a:graphic>
          </wp:inline>
        </w:drawing>
      </w:r>
    </w:p>
    <w:p w:rsidR="00CB4748" w:rsidRPr="00CB4748" w:rsidRDefault="00CB4748" w:rsidP="00CB4748">
      <w:pPr>
        <w:spacing w:after="200" w:line="240" w:lineRule="auto"/>
        <w:jc w:val="center"/>
        <w:rPr>
          <w:rFonts w:eastAsia="Calibri"/>
          <w:bCs/>
        </w:rPr>
      </w:pPr>
      <w:r w:rsidRPr="00CB4748">
        <w:rPr>
          <w:rFonts w:eastAsia="Calibri"/>
          <w:bCs/>
          <w:sz w:val="24"/>
          <w:szCs w:val="24"/>
        </w:rPr>
        <w:t>Рис.3 Электрическая схема счетчика</w:t>
      </w:r>
    </w:p>
    <w:p w:rsidR="00CB4748" w:rsidRPr="00CB4748" w:rsidRDefault="00CB4748" w:rsidP="00CB4748">
      <w:pPr>
        <w:spacing w:after="0" w:line="240" w:lineRule="auto"/>
        <w:ind w:firstLine="709"/>
        <w:jc w:val="both"/>
        <w:rPr>
          <w:rFonts w:eastAsia="Calibri"/>
        </w:rPr>
      </w:pPr>
      <w:r w:rsidRPr="00CB4748">
        <w:rPr>
          <w:rFonts w:eastAsia="Calibri"/>
        </w:rPr>
        <w:t xml:space="preserve">Счетчик (рис.3) представляет собой линейку из трех Т-триггеров 30-32 с цепью обратной связи на конъюнкторе 33. </w:t>
      </w:r>
    </w:p>
    <w:p w:rsidR="00CB4748" w:rsidRPr="00CB4748" w:rsidRDefault="00CB4748" w:rsidP="00CB4748">
      <w:pPr>
        <w:spacing w:after="0" w:line="240" w:lineRule="auto"/>
        <w:ind w:firstLine="709"/>
        <w:jc w:val="both"/>
        <w:rPr>
          <w:rFonts w:eastAsia="Calibri"/>
        </w:rPr>
      </w:pPr>
      <w:r w:rsidRPr="00CB4748">
        <w:rPr>
          <w:rFonts w:eastAsia="Calibri"/>
        </w:rPr>
        <w:t xml:space="preserve">В положении тумблера «сброс» через контакт </w:t>
      </w:r>
      <w:r w:rsidRPr="00CB4748">
        <w:rPr>
          <w:rFonts w:eastAsia="Calibri"/>
          <w:lang w:val="en-US"/>
        </w:rPr>
        <w:t>S</w:t>
      </w:r>
      <w:r w:rsidRPr="00CB4748">
        <w:rPr>
          <w:rFonts w:eastAsia="Calibri"/>
        </w:rPr>
        <w:t xml:space="preserve">1 подается на установочный вход счетчика логическая единица (напряжение питания Е микросхем). По входу </w:t>
      </w:r>
      <w:r w:rsidRPr="00CB4748">
        <w:rPr>
          <w:rFonts w:eastAsia="Calibri"/>
          <w:lang w:val="en-US"/>
        </w:rPr>
        <w:t>S</w:t>
      </w:r>
      <w:r w:rsidRPr="00CB4748">
        <w:rPr>
          <w:rFonts w:eastAsia="Calibri"/>
        </w:rPr>
        <w:t xml:space="preserve">1 триггеры устанавливаются в единичное состояние. </w:t>
      </w:r>
    </w:p>
    <w:p w:rsidR="00CB4748" w:rsidRPr="00CB4748" w:rsidRDefault="00CB4748" w:rsidP="00CB4748">
      <w:pPr>
        <w:spacing w:after="200" w:line="240" w:lineRule="auto"/>
        <w:ind w:firstLine="709"/>
        <w:jc w:val="center"/>
        <w:rPr>
          <w:rFonts w:eastAsia="Calibri"/>
        </w:rPr>
      </w:pPr>
      <w:r w:rsidRPr="00CB4748">
        <w:rPr>
          <w:rFonts w:eastAsia="Calibri"/>
          <w:noProof/>
          <w:lang w:eastAsia="ru-RU"/>
        </w:rPr>
        <w:drawing>
          <wp:inline distT="0" distB="0" distL="0" distR="0" wp14:anchorId="1FD494B0" wp14:editId="3958F77C">
            <wp:extent cx="4410518" cy="2704563"/>
            <wp:effectExtent l="0" t="0" r="9525" b="635"/>
            <wp:docPr id="17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380" cstate="print">
                      <a:biLevel thresh="75000"/>
                      <a:extLst>
                        <a:ext uri="{28A0092B-C50C-407E-A947-70E740481C1C}">
                          <a14:useLocalDpi xmlns:a14="http://schemas.microsoft.com/office/drawing/2010/main" val="0"/>
                        </a:ext>
                      </a:extLst>
                    </a:blip>
                    <a:srcRect/>
                    <a:stretch>
                      <a:fillRect/>
                    </a:stretch>
                  </pic:blipFill>
                  <pic:spPr bwMode="auto">
                    <a:xfrm>
                      <a:off x="0" y="0"/>
                      <a:ext cx="4415923" cy="2707877"/>
                    </a:xfrm>
                    <a:prstGeom prst="rect">
                      <a:avLst/>
                    </a:prstGeom>
                    <a:noFill/>
                    <a:ln>
                      <a:noFill/>
                    </a:ln>
                  </pic:spPr>
                </pic:pic>
              </a:graphicData>
            </a:graphic>
          </wp:inline>
        </w:drawing>
      </w:r>
    </w:p>
    <w:p w:rsidR="00CB4748" w:rsidRPr="00CB4748" w:rsidRDefault="00CB4748" w:rsidP="00CB4748">
      <w:pPr>
        <w:spacing w:after="200" w:line="240" w:lineRule="auto"/>
        <w:ind w:firstLine="709"/>
        <w:jc w:val="center"/>
        <w:rPr>
          <w:rFonts w:eastAsia="Calibri"/>
        </w:rPr>
      </w:pPr>
      <w:r w:rsidRPr="00CB4748">
        <w:rPr>
          <w:rFonts w:eastAsia="Calibri"/>
          <w:sz w:val="24"/>
          <w:szCs w:val="24"/>
        </w:rPr>
        <w:t>Рис.4 Электрическая схема кодопреобразователя</w:t>
      </w:r>
    </w:p>
    <w:p w:rsidR="00CB4748" w:rsidRPr="00CB4748" w:rsidRDefault="00CB4748" w:rsidP="00CB4748">
      <w:pPr>
        <w:spacing w:after="200" w:line="240" w:lineRule="auto"/>
        <w:ind w:firstLine="709"/>
        <w:jc w:val="both"/>
        <w:rPr>
          <w:rFonts w:eastAsia="Calibri"/>
        </w:rPr>
      </w:pPr>
      <w:r w:rsidRPr="00CB4748">
        <w:rPr>
          <w:rFonts w:eastAsia="Calibri"/>
        </w:rPr>
        <w:t xml:space="preserve">При перебросе тумблера в положение «работа» импульсы от генератора </w:t>
      </w:r>
      <w:r w:rsidRPr="00CB4748">
        <w:rPr>
          <w:rFonts w:eastAsia="Calibri"/>
          <w:lang w:val="en-US"/>
        </w:rPr>
        <w:t>G</w:t>
      </w:r>
      <w:r w:rsidRPr="00CB4748">
        <w:rPr>
          <w:rFonts w:eastAsia="Calibri"/>
        </w:rPr>
        <w:t xml:space="preserve"> через контакт </w:t>
      </w:r>
      <w:r w:rsidRPr="00CB4748">
        <w:rPr>
          <w:rFonts w:eastAsia="Calibri"/>
          <w:lang w:val="en-US"/>
        </w:rPr>
        <w:t>S</w:t>
      </w:r>
      <w:r w:rsidRPr="00CB4748">
        <w:rPr>
          <w:rFonts w:eastAsia="Calibri"/>
        </w:rPr>
        <w:t xml:space="preserve">2 будут поступать на счетный вход триггера 30. Поскольку все триггеры находились в единичном состоянии, первый импульс генератора обнулит счетчик. Далее состояние счетчика будет меняться обычным образом до пятого импульса, который по цепи обратной связи обнулит счетчик. Затем процесс счета повторяется. Кодопреобразователь (рис.4) преобразует двоичный код счетчика в позиционный, соответственно позициям электромеханических преобразователей. Кодопреобразватель построен на </w:t>
      </w:r>
      <w:r w:rsidRPr="00CB4748">
        <w:rPr>
          <w:rFonts w:eastAsia="Calibri"/>
        </w:rPr>
        <w:lastRenderedPageBreak/>
        <w:t>шести конъюнкторах 34-39 четыре дизъюнкторах 40-43 и четырех электронных ключах 44-47. Для наглядности на рис.4 отражены триггеры счетчика и электромеханические преобразователи. Представленные связи отражает таблица истинности – табл.1.</w:t>
      </w:r>
    </w:p>
    <w:p w:rsidR="00CB4748" w:rsidRPr="00CB4748" w:rsidRDefault="00CB4748" w:rsidP="00CB4748">
      <w:pPr>
        <w:spacing w:after="200" w:line="240" w:lineRule="auto"/>
        <w:ind w:firstLine="709"/>
        <w:jc w:val="center"/>
        <w:rPr>
          <w:rFonts w:eastAsia="Calibri"/>
        </w:rPr>
      </w:pPr>
      <w:r w:rsidRPr="00CB4748">
        <w:rPr>
          <w:rFonts w:eastAsia="Calibri"/>
        </w:rPr>
        <w:t>Таблица 1. Таблица истинности</w:t>
      </w:r>
    </w:p>
    <w:tbl>
      <w:tblPr>
        <w:tblStyle w:val="130"/>
        <w:tblpPr w:leftFromText="180" w:rightFromText="180" w:vertAnchor="text" w:tblpX="1080" w:tblpY="1"/>
        <w:tblOverlap w:val="never"/>
        <w:tblW w:w="7088" w:type="dxa"/>
        <w:tblLook w:val="04A0" w:firstRow="1" w:lastRow="0" w:firstColumn="1" w:lastColumn="0" w:noHBand="0" w:noVBand="1"/>
      </w:tblPr>
      <w:tblGrid>
        <w:gridCol w:w="2411"/>
        <w:gridCol w:w="4677"/>
      </w:tblGrid>
      <w:tr w:rsidR="00CB4748" w:rsidRPr="00CB4748" w:rsidTr="00CB4748">
        <w:trPr>
          <w:trHeight w:val="710"/>
        </w:trPr>
        <w:tc>
          <w:tcPr>
            <w:tcW w:w="2411" w:type="dxa"/>
            <w:tcBorders>
              <w:top w:val="single" w:sz="4" w:space="0" w:color="auto"/>
              <w:left w:val="single" w:sz="4" w:space="0" w:color="auto"/>
              <w:bottom w:val="single" w:sz="4" w:space="0" w:color="auto"/>
              <w:right w:val="single" w:sz="4" w:space="0" w:color="auto"/>
            </w:tcBorders>
            <w:hideMark/>
          </w:tcPr>
          <w:p w:rsidR="00CB4748" w:rsidRPr="00CB4748" w:rsidRDefault="00CB4748" w:rsidP="00CB4748">
            <w:pPr>
              <w:ind w:firstLine="709"/>
              <w:jc w:val="center"/>
              <w:rPr>
                <w:sz w:val="24"/>
                <w:szCs w:val="24"/>
              </w:rPr>
            </w:pPr>
            <w:r w:rsidRPr="00CB4748">
              <w:rPr>
                <w:sz w:val="24"/>
                <w:szCs w:val="24"/>
              </w:rPr>
              <w:t>Двоичный код счетчика</w:t>
            </w:r>
          </w:p>
        </w:tc>
        <w:tc>
          <w:tcPr>
            <w:tcW w:w="4677" w:type="dxa"/>
            <w:tcBorders>
              <w:top w:val="single" w:sz="4" w:space="0" w:color="auto"/>
              <w:left w:val="single" w:sz="4" w:space="0" w:color="auto"/>
              <w:bottom w:val="single" w:sz="4" w:space="0" w:color="auto"/>
              <w:right w:val="single" w:sz="4" w:space="0" w:color="auto"/>
            </w:tcBorders>
            <w:hideMark/>
          </w:tcPr>
          <w:p w:rsidR="00CB4748" w:rsidRPr="00CB4748" w:rsidRDefault="00CB4748" w:rsidP="00CB4748">
            <w:pPr>
              <w:ind w:firstLine="709"/>
              <w:jc w:val="center"/>
              <w:rPr>
                <w:sz w:val="24"/>
                <w:szCs w:val="24"/>
              </w:rPr>
            </w:pPr>
            <w:r w:rsidRPr="00CB4748">
              <w:rPr>
                <w:sz w:val="24"/>
                <w:szCs w:val="24"/>
              </w:rPr>
              <w:t>Код на выходе дизъюнкторов кодопреобразователя</w:t>
            </w:r>
          </w:p>
        </w:tc>
      </w:tr>
      <w:tr w:rsidR="00CB4748" w:rsidRPr="00CB4748" w:rsidTr="00CB4748">
        <w:trPr>
          <w:trHeight w:val="350"/>
        </w:trPr>
        <w:tc>
          <w:tcPr>
            <w:tcW w:w="2411" w:type="dxa"/>
            <w:tcBorders>
              <w:top w:val="single" w:sz="4" w:space="0" w:color="auto"/>
              <w:left w:val="single" w:sz="4" w:space="0" w:color="auto"/>
              <w:bottom w:val="single" w:sz="4" w:space="0" w:color="auto"/>
              <w:right w:val="single" w:sz="4" w:space="0" w:color="auto"/>
            </w:tcBorders>
            <w:hideMark/>
          </w:tcPr>
          <w:p w:rsidR="00CB4748" w:rsidRPr="00CB4748" w:rsidRDefault="00CB4748" w:rsidP="00CB4748">
            <w:pPr>
              <w:ind w:firstLine="709"/>
              <w:jc w:val="center"/>
              <w:rPr>
                <w:sz w:val="24"/>
                <w:szCs w:val="24"/>
              </w:rPr>
            </w:pPr>
            <w:r w:rsidRPr="00CB4748">
              <w:rPr>
                <w:sz w:val="24"/>
                <w:szCs w:val="24"/>
              </w:rPr>
              <w:t>111</w:t>
            </w:r>
          </w:p>
        </w:tc>
        <w:tc>
          <w:tcPr>
            <w:tcW w:w="4677" w:type="dxa"/>
            <w:tcBorders>
              <w:top w:val="single" w:sz="4" w:space="0" w:color="auto"/>
              <w:left w:val="single" w:sz="4" w:space="0" w:color="auto"/>
              <w:bottom w:val="single" w:sz="4" w:space="0" w:color="auto"/>
              <w:right w:val="single" w:sz="4" w:space="0" w:color="auto"/>
            </w:tcBorders>
            <w:hideMark/>
          </w:tcPr>
          <w:p w:rsidR="00CB4748" w:rsidRPr="00CB4748" w:rsidRDefault="00CB4748" w:rsidP="00CB4748">
            <w:pPr>
              <w:ind w:firstLine="709"/>
              <w:jc w:val="center"/>
              <w:rPr>
                <w:sz w:val="24"/>
                <w:szCs w:val="24"/>
              </w:rPr>
            </w:pPr>
            <w:r w:rsidRPr="00CB4748">
              <w:rPr>
                <w:sz w:val="24"/>
                <w:szCs w:val="24"/>
              </w:rPr>
              <w:t>111</w:t>
            </w:r>
          </w:p>
        </w:tc>
      </w:tr>
      <w:tr w:rsidR="00CB4748" w:rsidRPr="00CB4748" w:rsidTr="00CB4748">
        <w:trPr>
          <w:trHeight w:val="350"/>
        </w:trPr>
        <w:tc>
          <w:tcPr>
            <w:tcW w:w="2411" w:type="dxa"/>
            <w:tcBorders>
              <w:top w:val="single" w:sz="4" w:space="0" w:color="auto"/>
              <w:left w:val="single" w:sz="4" w:space="0" w:color="auto"/>
              <w:bottom w:val="single" w:sz="4" w:space="0" w:color="auto"/>
              <w:right w:val="single" w:sz="4" w:space="0" w:color="auto"/>
            </w:tcBorders>
            <w:hideMark/>
          </w:tcPr>
          <w:p w:rsidR="00CB4748" w:rsidRPr="00CB4748" w:rsidRDefault="00CB4748" w:rsidP="00CB4748">
            <w:pPr>
              <w:ind w:firstLine="709"/>
              <w:jc w:val="center"/>
              <w:rPr>
                <w:sz w:val="24"/>
                <w:szCs w:val="24"/>
              </w:rPr>
            </w:pPr>
            <w:r w:rsidRPr="00CB4748">
              <w:rPr>
                <w:sz w:val="24"/>
                <w:szCs w:val="24"/>
              </w:rPr>
              <w:t>000</w:t>
            </w:r>
          </w:p>
        </w:tc>
        <w:tc>
          <w:tcPr>
            <w:tcW w:w="4677" w:type="dxa"/>
            <w:tcBorders>
              <w:top w:val="single" w:sz="4" w:space="0" w:color="auto"/>
              <w:left w:val="single" w:sz="4" w:space="0" w:color="auto"/>
              <w:bottom w:val="single" w:sz="4" w:space="0" w:color="auto"/>
              <w:right w:val="single" w:sz="4" w:space="0" w:color="auto"/>
            </w:tcBorders>
            <w:hideMark/>
          </w:tcPr>
          <w:p w:rsidR="00CB4748" w:rsidRPr="00CB4748" w:rsidRDefault="00CB4748" w:rsidP="00CB4748">
            <w:pPr>
              <w:ind w:firstLine="709"/>
              <w:jc w:val="center"/>
              <w:rPr>
                <w:sz w:val="24"/>
                <w:szCs w:val="24"/>
              </w:rPr>
            </w:pPr>
            <w:r w:rsidRPr="00CB4748">
              <w:rPr>
                <w:sz w:val="24"/>
                <w:szCs w:val="24"/>
              </w:rPr>
              <w:t>1000</w:t>
            </w:r>
          </w:p>
        </w:tc>
      </w:tr>
      <w:tr w:rsidR="00CB4748" w:rsidRPr="00CB4748" w:rsidTr="00CB4748">
        <w:trPr>
          <w:trHeight w:val="350"/>
        </w:trPr>
        <w:tc>
          <w:tcPr>
            <w:tcW w:w="2411" w:type="dxa"/>
            <w:tcBorders>
              <w:top w:val="single" w:sz="4" w:space="0" w:color="auto"/>
              <w:left w:val="single" w:sz="4" w:space="0" w:color="auto"/>
              <w:bottom w:val="single" w:sz="4" w:space="0" w:color="auto"/>
              <w:right w:val="single" w:sz="4" w:space="0" w:color="auto"/>
            </w:tcBorders>
            <w:hideMark/>
          </w:tcPr>
          <w:p w:rsidR="00CB4748" w:rsidRPr="00CB4748" w:rsidRDefault="00CB4748" w:rsidP="00CB4748">
            <w:pPr>
              <w:ind w:firstLine="709"/>
              <w:jc w:val="center"/>
              <w:rPr>
                <w:sz w:val="24"/>
                <w:szCs w:val="24"/>
              </w:rPr>
            </w:pPr>
            <w:r w:rsidRPr="00CB4748">
              <w:rPr>
                <w:sz w:val="24"/>
                <w:szCs w:val="24"/>
              </w:rPr>
              <w:t>001</w:t>
            </w:r>
          </w:p>
        </w:tc>
        <w:tc>
          <w:tcPr>
            <w:tcW w:w="4677" w:type="dxa"/>
            <w:tcBorders>
              <w:top w:val="single" w:sz="4" w:space="0" w:color="auto"/>
              <w:left w:val="single" w:sz="4" w:space="0" w:color="auto"/>
              <w:bottom w:val="single" w:sz="4" w:space="0" w:color="auto"/>
              <w:right w:val="single" w:sz="4" w:space="0" w:color="auto"/>
            </w:tcBorders>
            <w:hideMark/>
          </w:tcPr>
          <w:p w:rsidR="00CB4748" w:rsidRPr="00CB4748" w:rsidRDefault="00CB4748" w:rsidP="00CB4748">
            <w:pPr>
              <w:ind w:firstLine="709"/>
              <w:jc w:val="center"/>
              <w:rPr>
                <w:sz w:val="24"/>
                <w:szCs w:val="24"/>
              </w:rPr>
            </w:pPr>
            <w:r w:rsidRPr="00CB4748">
              <w:rPr>
                <w:sz w:val="24"/>
                <w:szCs w:val="24"/>
              </w:rPr>
              <w:t>0001</w:t>
            </w:r>
          </w:p>
        </w:tc>
      </w:tr>
      <w:tr w:rsidR="00CB4748" w:rsidRPr="00CB4748" w:rsidTr="00CB4748">
        <w:trPr>
          <w:trHeight w:val="363"/>
        </w:trPr>
        <w:tc>
          <w:tcPr>
            <w:tcW w:w="2411" w:type="dxa"/>
            <w:tcBorders>
              <w:top w:val="single" w:sz="4" w:space="0" w:color="auto"/>
              <w:left w:val="single" w:sz="4" w:space="0" w:color="auto"/>
              <w:bottom w:val="single" w:sz="4" w:space="0" w:color="auto"/>
              <w:right w:val="single" w:sz="4" w:space="0" w:color="auto"/>
            </w:tcBorders>
            <w:hideMark/>
          </w:tcPr>
          <w:p w:rsidR="00CB4748" w:rsidRPr="00CB4748" w:rsidRDefault="00CB4748" w:rsidP="00CB4748">
            <w:pPr>
              <w:ind w:firstLine="709"/>
              <w:jc w:val="center"/>
              <w:rPr>
                <w:sz w:val="24"/>
                <w:szCs w:val="24"/>
              </w:rPr>
            </w:pPr>
            <w:r w:rsidRPr="00CB4748">
              <w:rPr>
                <w:sz w:val="24"/>
                <w:szCs w:val="24"/>
              </w:rPr>
              <w:t>010</w:t>
            </w:r>
          </w:p>
        </w:tc>
        <w:tc>
          <w:tcPr>
            <w:tcW w:w="4677" w:type="dxa"/>
            <w:tcBorders>
              <w:top w:val="single" w:sz="4" w:space="0" w:color="auto"/>
              <w:left w:val="single" w:sz="4" w:space="0" w:color="auto"/>
              <w:bottom w:val="single" w:sz="4" w:space="0" w:color="auto"/>
              <w:right w:val="single" w:sz="4" w:space="0" w:color="auto"/>
            </w:tcBorders>
            <w:hideMark/>
          </w:tcPr>
          <w:p w:rsidR="00CB4748" w:rsidRPr="00CB4748" w:rsidRDefault="00CB4748" w:rsidP="00CB4748">
            <w:pPr>
              <w:ind w:firstLine="709"/>
              <w:jc w:val="center"/>
              <w:rPr>
                <w:sz w:val="24"/>
                <w:szCs w:val="24"/>
              </w:rPr>
            </w:pPr>
            <w:r w:rsidRPr="00CB4748">
              <w:rPr>
                <w:sz w:val="24"/>
                <w:szCs w:val="24"/>
              </w:rPr>
              <w:t>0011</w:t>
            </w:r>
          </w:p>
        </w:tc>
      </w:tr>
      <w:tr w:rsidR="00CB4748" w:rsidRPr="00CB4748" w:rsidTr="00CB4748">
        <w:trPr>
          <w:trHeight w:val="350"/>
        </w:trPr>
        <w:tc>
          <w:tcPr>
            <w:tcW w:w="2411" w:type="dxa"/>
            <w:tcBorders>
              <w:top w:val="single" w:sz="4" w:space="0" w:color="auto"/>
              <w:left w:val="single" w:sz="4" w:space="0" w:color="auto"/>
              <w:bottom w:val="single" w:sz="4" w:space="0" w:color="auto"/>
              <w:right w:val="single" w:sz="4" w:space="0" w:color="auto"/>
            </w:tcBorders>
            <w:hideMark/>
          </w:tcPr>
          <w:p w:rsidR="00CB4748" w:rsidRPr="00CB4748" w:rsidRDefault="00CB4748" w:rsidP="00CB4748">
            <w:pPr>
              <w:ind w:firstLine="709"/>
              <w:jc w:val="center"/>
              <w:rPr>
                <w:sz w:val="24"/>
                <w:szCs w:val="24"/>
              </w:rPr>
            </w:pPr>
            <w:r w:rsidRPr="00CB4748">
              <w:rPr>
                <w:sz w:val="24"/>
                <w:szCs w:val="24"/>
              </w:rPr>
              <w:t>011</w:t>
            </w:r>
          </w:p>
        </w:tc>
        <w:tc>
          <w:tcPr>
            <w:tcW w:w="4677" w:type="dxa"/>
            <w:tcBorders>
              <w:top w:val="single" w:sz="4" w:space="0" w:color="auto"/>
              <w:left w:val="single" w:sz="4" w:space="0" w:color="auto"/>
              <w:bottom w:val="single" w:sz="4" w:space="0" w:color="auto"/>
              <w:right w:val="single" w:sz="4" w:space="0" w:color="auto"/>
            </w:tcBorders>
            <w:hideMark/>
          </w:tcPr>
          <w:p w:rsidR="00CB4748" w:rsidRPr="00CB4748" w:rsidRDefault="00CB4748" w:rsidP="00CB4748">
            <w:pPr>
              <w:ind w:firstLine="709"/>
              <w:jc w:val="center"/>
              <w:rPr>
                <w:sz w:val="24"/>
                <w:szCs w:val="24"/>
              </w:rPr>
            </w:pPr>
            <w:r w:rsidRPr="00CB4748">
              <w:rPr>
                <w:sz w:val="24"/>
                <w:szCs w:val="24"/>
              </w:rPr>
              <w:t>0110</w:t>
            </w:r>
          </w:p>
        </w:tc>
      </w:tr>
      <w:tr w:rsidR="00CB4748" w:rsidRPr="00CB4748" w:rsidTr="00CB4748">
        <w:trPr>
          <w:trHeight w:val="70"/>
        </w:trPr>
        <w:tc>
          <w:tcPr>
            <w:tcW w:w="2411" w:type="dxa"/>
            <w:tcBorders>
              <w:top w:val="single" w:sz="4" w:space="0" w:color="auto"/>
              <w:left w:val="single" w:sz="4" w:space="0" w:color="auto"/>
              <w:bottom w:val="single" w:sz="4" w:space="0" w:color="auto"/>
              <w:right w:val="single" w:sz="4" w:space="0" w:color="auto"/>
            </w:tcBorders>
            <w:hideMark/>
          </w:tcPr>
          <w:p w:rsidR="00CB4748" w:rsidRPr="00CB4748" w:rsidRDefault="00CB4748" w:rsidP="00CB4748">
            <w:pPr>
              <w:ind w:firstLine="709"/>
              <w:jc w:val="center"/>
              <w:rPr>
                <w:sz w:val="24"/>
                <w:szCs w:val="24"/>
              </w:rPr>
            </w:pPr>
            <w:r w:rsidRPr="00CB4748">
              <w:rPr>
                <w:sz w:val="24"/>
                <w:szCs w:val="24"/>
              </w:rPr>
              <w:t>100</w:t>
            </w:r>
          </w:p>
        </w:tc>
        <w:tc>
          <w:tcPr>
            <w:tcW w:w="4677" w:type="dxa"/>
            <w:tcBorders>
              <w:top w:val="single" w:sz="4" w:space="0" w:color="auto"/>
              <w:left w:val="single" w:sz="4" w:space="0" w:color="auto"/>
              <w:bottom w:val="single" w:sz="4" w:space="0" w:color="auto"/>
              <w:right w:val="single" w:sz="4" w:space="0" w:color="auto"/>
            </w:tcBorders>
            <w:hideMark/>
          </w:tcPr>
          <w:p w:rsidR="00CB4748" w:rsidRPr="00CB4748" w:rsidRDefault="00CB4748" w:rsidP="00CB4748">
            <w:pPr>
              <w:ind w:firstLine="709"/>
              <w:jc w:val="center"/>
              <w:rPr>
                <w:sz w:val="24"/>
                <w:szCs w:val="24"/>
              </w:rPr>
            </w:pPr>
            <w:r w:rsidRPr="00CB4748">
              <w:rPr>
                <w:sz w:val="24"/>
                <w:szCs w:val="24"/>
              </w:rPr>
              <w:t>1100</w:t>
            </w:r>
          </w:p>
        </w:tc>
      </w:tr>
    </w:tbl>
    <w:p w:rsidR="00CB4748" w:rsidRPr="00CB4748" w:rsidRDefault="00CB4748" w:rsidP="00CB4748">
      <w:pPr>
        <w:spacing w:after="200" w:line="240" w:lineRule="auto"/>
        <w:ind w:firstLine="709"/>
        <w:jc w:val="center"/>
        <w:rPr>
          <w:rFonts w:eastAsia="Calibri"/>
        </w:rPr>
      </w:pPr>
    </w:p>
    <w:p w:rsidR="00CB4748" w:rsidRPr="00CB4748" w:rsidRDefault="00CB4748" w:rsidP="00CB4748">
      <w:pPr>
        <w:keepNext/>
        <w:spacing w:after="200" w:line="240" w:lineRule="auto"/>
        <w:ind w:left="709" w:firstLine="709"/>
        <w:jc w:val="center"/>
        <w:rPr>
          <w:rFonts w:eastAsia="Calibri"/>
          <w:bCs/>
        </w:rPr>
      </w:pPr>
    </w:p>
    <w:p w:rsidR="00CB4748" w:rsidRPr="00CB4748" w:rsidRDefault="00CB4748" w:rsidP="00CB4748">
      <w:pPr>
        <w:spacing w:after="200" w:line="276" w:lineRule="auto"/>
        <w:rPr>
          <w:rFonts w:ascii="Calibri" w:eastAsia="Calibri" w:hAnsi="Calibri"/>
          <w:sz w:val="22"/>
          <w:szCs w:val="22"/>
        </w:rPr>
      </w:pPr>
    </w:p>
    <w:p w:rsidR="00CB4748" w:rsidRPr="00CB4748" w:rsidRDefault="00CB4748" w:rsidP="00CB4748">
      <w:pPr>
        <w:spacing w:after="200" w:line="276" w:lineRule="auto"/>
        <w:rPr>
          <w:rFonts w:ascii="Calibri" w:eastAsia="Calibri" w:hAnsi="Calibri"/>
          <w:sz w:val="22"/>
          <w:szCs w:val="22"/>
        </w:rPr>
      </w:pPr>
    </w:p>
    <w:p w:rsidR="00CB4748" w:rsidRPr="00CB4748" w:rsidRDefault="00CB4748" w:rsidP="00CB4748">
      <w:pPr>
        <w:spacing w:after="200" w:line="240" w:lineRule="auto"/>
        <w:ind w:firstLine="709"/>
        <w:jc w:val="both"/>
        <w:rPr>
          <w:rFonts w:eastAsia="Calibri"/>
        </w:rPr>
      </w:pPr>
      <w:r w:rsidRPr="00CB4748">
        <w:rPr>
          <w:rFonts w:eastAsia="Calibri"/>
        </w:rPr>
        <w:t>Выходные сигналы дизъюнкторов 40-43 кодопреобразователя являются управляющими сигналами для электронных ключей, которые подключают электропитание Е</w:t>
      </w:r>
      <w:r w:rsidRPr="00CB4748">
        <w:rPr>
          <w:rFonts w:eastAsia="Calibri"/>
          <w:vertAlign w:val="subscript"/>
        </w:rPr>
        <w:t>к</w:t>
      </w:r>
      <w:r w:rsidRPr="00CB4748">
        <w:rPr>
          <w:rFonts w:eastAsia="Calibri"/>
        </w:rPr>
        <w:t xml:space="preserve"> к электромеханическим преобразователям 5-8 насосной части. Работу насоса удобно проследить по табл.2.</w:t>
      </w:r>
    </w:p>
    <w:p w:rsidR="00CB4748" w:rsidRPr="00CB4748" w:rsidRDefault="00CB4748" w:rsidP="00CB4748">
      <w:pPr>
        <w:keepNext/>
        <w:spacing w:after="200" w:line="240" w:lineRule="auto"/>
        <w:ind w:firstLine="709"/>
        <w:jc w:val="center"/>
        <w:rPr>
          <w:rFonts w:eastAsia="Calibri"/>
          <w:bCs/>
        </w:rPr>
      </w:pPr>
      <w:r w:rsidRPr="00CB4748">
        <w:rPr>
          <w:rFonts w:eastAsia="Calibri"/>
          <w:bCs/>
        </w:rPr>
        <w:t>Таблица 2. Последовательность работы насоса</w:t>
      </w:r>
    </w:p>
    <w:tbl>
      <w:tblPr>
        <w:tblW w:w="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34"/>
        <w:gridCol w:w="1281"/>
        <w:gridCol w:w="1476"/>
        <w:gridCol w:w="1466"/>
        <w:gridCol w:w="993"/>
        <w:gridCol w:w="1275"/>
        <w:gridCol w:w="1418"/>
      </w:tblGrid>
      <w:tr w:rsidR="00CB4748" w:rsidRPr="00CB4748" w:rsidTr="00CB4748">
        <w:trPr>
          <w:trHeight w:val="385"/>
        </w:trPr>
        <w:tc>
          <w:tcPr>
            <w:tcW w:w="1334" w:type="dxa"/>
            <w:vMerge w:val="restart"/>
            <w:tcBorders>
              <w:top w:val="single" w:sz="4" w:space="0" w:color="auto"/>
              <w:left w:val="single" w:sz="4" w:space="0" w:color="auto"/>
              <w:bottom w:val="single" w:sz="4" w:space="0" w:color="auto"/>
              <w:right w:val="single" w:sz="4" w:space="0" w:color="auto"/>
            </w:tcBorders>
          </w:tcPr>
          <w:p w:rsidR="00CB4748" w:rsidRPr="00CB4748" w:rsidRDefault="00CB4748" w:rsidP="00CB4748">
            <w:pPr>
              <w:spacing w:after="200" w:line="240" w:lineRule="auto"/>
              <w:ind w:firstLine="709"/>
              <w:jc w:val="center"/>
              <w:rPr>
                <w:rFonts w:eastAsia="Calibri"/>
                <w:sz w:val="24"/>
                <w:szCs w:val="24"/>
              </w:rPr>
            </w:pPr>
          </w:p>
          <w:p w:rsidR="00CB4748" w:rsidRPr="00CB4748" w:rsidRDefault="00CB4748" w:rsidP="00CB4748">
            <w:pPr>
              <w:spacing w:after="200" w:line="240" w:lineRule="auto"/>
              <w:ind w:firstLine="709"/>
              <w:jc w:val="center"/>
              <w:rPr>
                <w:rFonts w:eastAsia="Calibri"/>
                <w:sz w:val="24"/>
                <w:szCs w:val="24"/>
                <w:lang w:val="en-US"/>
              </w:rPr>
            </w:pPr>
            <w:r w:rsidRPr="00CB4748">
              <w:rPr>
                <w:rFonts w:eastAsia="Calibri"/>
                <w:sz w:val="24"/>
                <w:szCs w:val="24"/>
              </w:rPr>
              <w:t xml:space="preserve">Импульсы генератора </w:t>
            </w:r>
            <w:r w:rsidRPr="00CB4748">
              <w:rPr>
                <w:rFonts w:eastAsia="Calibri"/>
                <w:sz w:val="24"/>
                <w:szCs w:val="24"/>
                <w:lang w:val="en-US"/>
              </w:rPr>
              <w:t>G</w:t>
            </w:r>
          </w:p>
        </w:tc>
        <w:tc>
          <w:tcPr>
            <w:tcW w:w="2757" w:type="dxa"/>
            <w:gridSpan w:val="2"/>
            <w:tcBorders>
              <w:top w:val="single" w:sz="4" w:space="0" w:color="auto"/>
              <w:left w:val="single" w:sz="4" w:space="0" w:color="auto"/>
              <w:bottom w:val="single" w:sz="4" w:space="0" w:color="auto"/>
              <w:right w:val="single" w:sz="4" w:space="0" w:color="auto"/>
            </w:tcBorders>
            <w:hideMark/>
          </w:tcPr>
          <w:p w:rsidR="00CB4748" w:rsidRPr="00CB4748" w:rsidRDefault="00CB4748" w:rsidP="00CB4748">
            <w:pPr>
              <w:spacing w:after="200" w:line="240" w:lineRule="auto"/>
              <w:ind w:firstLine="709"/>
              <w:jc w:val="center"/>
              <w:rPr>
                <w:rFonts w:eastAsia="Calibri"/>
                <w:sz w:val="24"/>
                <w:szCs w:val="24"/>
              </w:rPr>
            </w:pPr>
            <w:r w:rsidRPr="00CB4748">
              <w:rPr>
                <w:rFonts w:eastAsia="Calibri"/>
                <w:sz w:val="24"/>
                <w:szCs w:val="24"/>
              </w:rPr>
              <w:t>Код счетчика</w:t>
            </w:r>
          </w:p>
        </w:tc>
        <w:tc>
          <w:tcPr>
            <w:tcW w:w="5152" w:type="dxa"/>
            <w:gridSpan w:val="4"/>
            <w:vMerge w:val="restart"/>
            <w:tcBorders>
              <w:top w:val="single" w:sz="4" w:space="0" w:color="auto"/>
              <w:left w:val="single" w:sz="4" w:space="0" w:color="auto"/>
              <w:bottom w:val="single" w:sz="4" w:space="0" w:color="auto"/>
              <w:right w:val="single" w:sz="4" w:space="0" w:color="auto"/>
            </w:tcBorders>
            <w:hideMark/>
          </w:tcPr>
          <w:p w:rsidR="00CB4748" w:rsidRPr="00CB4748" w:rsidRDefault="00CB4748" w:rsidP="00CB4748">
            <w:pPr>
              <w:spacing w:after="200" w:line="240" w:lineRule="auto"/>
              <w:ind w:firstLine="709"/>
              <w:jc w:val="center"/>
              <w:rPr>
                <w:rFonts w:eastAsia="Calibri"/>
                <w:sz w:val="24"/>
                <w:szCs w:val="24"/>
              </w:rPr>
            </w:pPr>
            <w:r w:rsidRPr="00CB4748">
              <w:rPr>
                <w:rFonts w:eastAsia="Calibri"/>
                <w:sz w:val="24"/>
                <w:szCs w:val="24"/>
              </w:rPr>
              <w:t>Электрическое состояние эл/механически преобразователей</w:t>
            </w:r>
          </w:p>
        </w:tc>
      </w:tr>
      <w:tr w:rsidR="00CB4748" w:rsidRPr="00CB4748" w:rsidTr="00CB4748">
        <w:trPr>
          <w:trHeight w:val="1152"/>
        </w:trPr>
        <w:tc>
          <w:tcPr>
            <w:tcW w:w="1334" w:type="dxa"/>
            <w:vMerge/>
            <w:tcBorders>
              <w:top w:val="single" w:sz="4" w:space="0" w:color="auto"/>
              <w:left w:val="single" w:sz="4" w:space="0" w:color="auto"/>
              <w:bottom w:val="single" w:sz="4" w:space="0" w:color="auto"/>
              <w:right w:val="single" w:sz="4" w:space="0" w:color="auto"/>
            </w:tcBorders>
            <w:vAlign w:val="center"/>
            <w:hideMark/>
          </w:tcPr>
          <w:p w:rsidR="00CB4748" w:rsidRPr="00CB4748" w:rsidRDefault="00CB4748" w:rsidP="00CB4748">
            <w:pPr>
              <w:spacing w:after="0" w:line="276" w:lineRule="auto"/>
              <w:rPr>
                <w:rFonts w:eastAsia="Calibri"/>
                <w:sz w:val="24"/>
                <w:szCs w:val="24"/>
              </w:rPr>
            </w:pPr>
          </w:p>
        </w:tc>
        <w:tc>
          <w:tcPr>
            <w:tcW w:w="1281" w:type="dxa"/>
            <w:vMerge w:val="restart"/>
            <w:tcBorders>
              <w:top w:val="single" w:sz="4" w:space="0" w:color="auto"/>
              <w:left w:val="single" w:sz="4" w:space="0" w:color="auto"/>
              <w:bottom w:val="single" w:sz="4" w:space="0" w:color="auto"/>
              <w:right w:val="single" w:sz="4" w:space="0" w:color="auto"/>
            </w:tcBorders>
          </w:tcPr>
          <w:p w:rsidR="00CB4748" w:rsidRPr="00CB4748" w:rsidRDefault="00CB4748" w:rsidP="00CB4748">
            <w:pPr>
              <w:spacing w:after="200" w:line="240" w:lineRule="auto"/>
              <w:ind w:firstLine="709"/>
              <w:jc w:val="center"/>
              <w:rPr>
                <w:rFonts w:eastAsia="Calibri"/>
                <w:sz w:val="24"/>
                <w:szCs w:val="24"/>
              </w:rPr>
            </w:pPr>
          </w:p>
          <w:p w:rsidR="00CB4748" w:rsidRPr="00CB4748" w:rsidRDefault="00CB4748" w:rsidP="00CB4748">
            <w:pPr>
              <w:spacing w:after="200" w:line="240" w:lineRule="auto"/>
              <w:ind w:firstLine="709"/>
              <w:jc w:val="center"/>
              <w:rPr>
                <w:rFonts w:eastAsia="Calibri"/>
                <w:sz w:val="24"/>
                <w:szCs w:val="24"/>
              </w:rPr>
            </w:pPr>
            <w:r w:rsidRPr="00CB4748">
              <w:rPr>
                <w:rFonts w:eastAsia="Calibri"/>
                <w:sz w:val="24"/>
                <w:szCs w:val="24"/>
              </w:rPr>
              <w:t>Двоичный</w:t>
            </w:r>
          </w:p>
        </w:tc>
        <w:tc>
          <w:tcPr>
            <w:tcW w:w="1476" w:type="dxa"/>
            <w:vMerge w:val="restart"/>
            <w:tcBorders>
              <w:top w:val="single" w:sz="4" w:space="0" w:color="auto"/>
              <w:left w:val="single" w:sz="4" w:space="0" w:color="auto"/>
              <w:bottom w:val="single" w:sz="4" w:space="0" w:color="auto"/>
              <w:right w:val="single" w:sz="4" w:space="0" w:color="auto"/>
            </w:tcBorders>
          </w:tcPr>
          <w:p w:rsidR="00CB4748" w:rsidRPr="00CB4748" w:rsidRDefault="00CB4748" w:rsidP="00CB4748">
            <w:pPr>
              <w:spacing w:after="200" w:line="240" w:lineRule="auto"/>
              <w:ind w:firstLine="709"/>
              <w:jc w:val="center"/>
              <w:rPr>
                <w:rFonts w:eastAsia="Calibri"/>
                <w:sz w:val="24"/>
                <w:szCs w:val="24"/>
              </w:rPr>
            </w:pPr>
          </w:p>
          <w:p w:rsidR="00CB4748" w:rsidRPr="00CB4748" w:rsidRDefault="00CB4748" w:rsidP="00CB4748">
            <w:pPr>
              <w:spacing w:after="200" w:line="240" w:lineRule="auto"/>
              <w:ind w:firstLine="709"/>
              <w:jc w:val="center"/>
              <w:rPr>
                <w:rFonts w:eastAsia="Calibri"/>
                <w:sz w:val="24"/>
                <w:szCs w:val="24"/>
              </w:rPr>
            </w:pPr>
            <w:r w:rsidRPr="00CB4748">
              <w:rPr>
                <w:rFonts w:eastAsia="Calibri"/>
                <w:sz w:val="24"/>
                <w:szCs w:val="24"/>
              </w:rPr>
              <w:t>Десятичный</w:t>
            </w:r>
          </w:p>
          <w:p w:rsidR="00CB4748" w:rsidRPr="00CB4748" w:rsidRDefault="00CB4748" w:rsidP="00CB4748">
            <w:pPr>
              <w:spacing w:after="200" w:line="240" w:lineRule="auto"/>
              <w:ind w:firstLine="709"/>
              <w:rPr>
                <w:rFonts w:eastAsia="Calibri"/>
                <w:sz w:val="24"/>
                <w:szCs w:val="24"/>
              </w:rPr>
            </w:pPr>
          </w:p>
        </w:tc>
        <w:tc>
          <w:tcPr>
            <w:tcW w:w="8838" w:type="dxa"/>
            <w:gridSpan w:val="4"/>
            <w:vMerge/>
            <w:tcBorders>
              <w:top w:val="single" w:sz="4" w:space="0" w:color="auto"/>
              <w:left w:val="single" w:sz="4" w:space="0" w:color="auto"/>
              <w:bottom w:val="single" w:sz="4" w:space="0" w:color="auto"/>
              <w:right w:val="single" w:sz="4" w:space="0" w:color="auto"/>
            </w:tcBorders>
            <w:vAlign w:val="center"/>
            <w:hideMark/>
          </w:tcPr>
          <w:p w:rsidR="00CB4748" w:rsidRPr="00CB4748" w:rsidRDefault="00CB4748" w:rsidP="00CB4748">
            <w:pPr>
              <w:spacing w:after="0" w:line="276" w:lineRule="auto"/>
              <w:rPr>
                <w:rFonts w:eastAsia="Calibri"/>
                <w:sz w:val="24"/>
                <w:szCs w:val="24"/>
              </w:rPr>
            </w:pPr>
          </w:p>
        </w:tc>
      </w:tr>
      <w:tr w:rsidR="00CB4748" w:rsidRPr="00CB4748" w:rsidTr="00CB4748">
        <w:trPr>
          <w:trHeight w:hRule="exact" w:val="246"/>
        </w:trPr>
        <w:tc>
          <w:tcPr>
            <w:tcW w:w="1334" w:type="dxa"/>
            <w:vMerge/>
            <w:tcBorders>
              <w:top w:val="single" w:sz="4" w:space="0" w:color="auto"/>
              <w:left w:val="single" w:sz="4" w:space="0" w:color="auto"/>
              <w:bottom w:val="single" w:sz="4" w:space="0" w:color="auto"/>
              <w:right w:val="single" w:sz="4" w:space="0" w:color="auto"/>
            </w:tcBorders>
            <w:vAlign w:val="center"/>
            <w:hideMark/>
          </w:tcPr>
          <w:p w:rsidR="00CB4748" w:rsidRPr="00CB4748" w:rsidRDefault="00CB4748" w:rsidP="00CB4748">
            <w:pPr>
              <w:spacing w:after="0" w:line="276" w:lineRule="auto"/>
              <w:rPr>
                <w:rFonts w:eastAsia="Calibri"/>
                <w:sz w:val="24"/>
                <w:szCs w:val="24"/>
                <w:lang w:val="en-US"/>
              </w:rPr>
            </w:pPr>
          </w:p>
        </w:tc>
        <w:tc>
          <w:tcPr>
            <w:tcW w:w="2757" w:type="dxa"/>
            <w:vMerge/>
            <w:tcBorders>
              <w:top w:val="single" w:sz="4" w:space="0" w:color="auto"/>
              <w:left w:val="single" w:sz="4" w:space="0" w:color="auto"/>
              <w:bottom w:val="single" w:sz="4" w:space="0" w:color="auto"/>
              <w:right w:val="single" w:sz="4" w:space="0" w:color="auto"/>
            </w:tcBorders>
            <w:vAlign w:val="center"/>
            <w:hideMark/>
          </w:tcPr>
          <w:p w:rsidR="00CB4748" w:rsidRPr="00CB4748" w:rsidRDefault="00CB4748" w:rsidP="00CB4748">
            <w:pPr>
              <w:spacing w:after="0" w:line="276" w:lineRule="auto"/>
              <w:rPr>
                <w:rFonts w:eastAsia="Calibri"/>
                <w:sz w:val="24"/>
                <w:szCs w:val="24"/>
              </w:rPr>
            </w:pPr>
          </w:p>
        </w:tc>
        <w:tc>
          <w:tcPr>
            <w:tcW w:w="1476" w:type="dxa"/>
            <w:vMerge/>
            <w:tcBorders>
              <w:top w:val="single" w:sz="4" w:space="0" w:color="auto"/>
              <w:left w:val="single" w:sz="4" w:space="0" w:color="auto"/>
              <w:bottom w:val="single" w:sz="4" w:space="0" w:color="auto"/>
              <w:right w:val="single" w:sz="4" w:space="0" w:color="auto"/>
            </w:tcBorders>
            <w:vAlign w:val="center"/>
            <w:hideMark/>
          </w:tcPr>
          <w:p w:rsidR="00CB4748" w:rsidRPr="00CB4748" w:rsidRDefault="00CB4748" w:rsidP="00CB4748">
            <w:pPr>
              <w:spacing w:after="0" w:line="276" w:lineRule="auto"/>
              <w:rPr>
                <w:rFonts w:eastAsia="Calibri"/>
                <w:sz w:val="24"/>
                <w:szCs w:val="24"/>
              </w:rPr>
            </w:pPr>
          </w:p>
        </w:tc>
        <w:tc>
          <w:tcPr>
            <w:tcW w:w="1466" w:type="dxa"/>
            <w:tcBorders>
              <w:top w:val="single" w:sz="4" w:space="0" w:color="auto"/>
              <w:left w:val="single" w:sz="4" w:space="0" w:color="auto"/>
              <w:bottom w:val="single" w:sz="4" w:space="0" w:color="auto"/>
              <w:right w:val="single" w:sz="4" w:space="0" w:color="auto"/>
            </w:tcBorders>
            <w:hideMark/>
          </w:tcPr>
          <w:p w:rsidR="00CB4748" w:rsidRPr="00CB4748" w:rsidRDefault="00CB4748" w:rsidP="00CB4748">
            <w:pPr>
              <w:spacing w:after="200" w:line="240" w:lineRule="auto"/>
              <w:ind w:firstLine="709"/>
              <w:jc w:val="center"/>
              <w:rPr>
                <w:rFonts w:eastAsia="Calibri"/>
                <w:sz w:val="24"/>
                <w:szCs w:val="24"/>
              </w:rPr>
            </w:pPr>
            <w:r w:rsidRPr="00CB4748">
              <w:rPr>
                <w:rFonts w:eastAsia="Calibri"/>
                <w:sz w:val="24"/>
                <w:szCs w:val="24"/>
              </w:rPr>
              <w:t>8</w:t>
            </w:r>
          </w:p>
        </w:tc>
        <w:tc>
          <w:tcPr>
            <w:tcW w:w="993" w:type="dxa"/>
            <w:tcBorders>
              <w:top w:val="single" w:sz="4" w:space="0" w:color="auto"/>
              <w:left w:val="single" w:sz="4" w:space="0" w:color="auto"/>
              <w:bottom w:val="single" w:sz="4" w:space="0" w:color="auto"/>
              <w:right w:val="single" w:sz="4" w:space="0" w:color="auto"/>
            </w:tcBorders>
            <w:hideMark/>
          </w:tcPr>
          <w:p w:rsidR="00CB4748" w:rsidRPr="00CB4748" w:rsidRDefault="00CB4748" w:rsidP="00CB4748">
            <w:pPr>
              <w:spacing w:after="200" w:line="240" w:lineRule="auto"/>
              <w:ind w:firstLine="709"/>
              <w:jc w:val="center"/>
              <w:rPr>
                <w:rFonts w:eastAsia="Calibri"/>
                <w:sz w:val="24"/>
                <w:szCs w:val="24"/>
              </w:rPr>
            </w:pPr>
            <w:r w:rsidRPr="00CB4748">
              <w:rPr>
                <w:rFonts w:eastAsia="Calibri"/>
                <w:sz w:val="24"/>
                <w:szCs w:val="24"/>
              </w:rPr>
              <w:t>7</w:t>
            </w:r>
          </w:p>
        </w:tc>
        <w:tc>
          <w:tcPr>
            <w:tcW w:w="1275" w:type="dxa"/>
            <w:tcBorders>
              <w:top w:val="single" w:sz="4" w:space="0" w:color="auto"/>
              <w:left w:val="single" w:sz="4" w:space="0" w:color="auto"/>
              <w:bottom w:val="single" w:sz="4" w:space="0" w:color="auto"/>
              <w:right w:val="single" w:sz="4" w:space="0" w:color="auto"/>
            </w:tcBorders>
            <w:hideMark/>
          </w:tcPr>
          <w:p w:rsidR="00CB4748" w:rsidRPr="00CB4748" w:rsidRDefault="00CB4748" w:rsidP="00CB4748">
            <w:pPr>
              <w:spacing w:after="200" w:line="240" w:lineRule="auto"/>
              <w:ind w:firstLine="709"/>
              <w:jc w:val="center"/>
              <w:rPr>
                <w:rFonts w:eastAsia="Calibri"/>
                <w:sz w:val="24"/>
                <w:szCs w:val="24"/>
              </w:rPr>
            </w:pPr>
            <w:r w:rsidRPr="00CB4748">
              <w:rPr>
                <w:rFonts w:eastAsia="Calibri"/>
                <w:sz w:val="24"/>
                <w:szCs w:val="24"/>
              </w:rPr>
              <w:t>6</w:t>
            </w:r>
          </w:p>
        </w:tc>
        <w:tc>
          <w:tcPr>
            <w:tcW w:w="1418" w:type="dxa"/>
            <w:tcBorders>
              <w:top w:val="single" w:sz="4" w:space="0" w:color="auto"/>
              <w:left w:val="single" w:sz="4" w:space="0" w:color="auto"/>
              <w:bottom w:val="single" w:sz="4" w:space="0" w:color="auto"/>
              <w:right w:val="single" w:sz="4" w:space="0" w:color="auto"/>
            </w:tcBorders>
            <w:hideMark/>
          </w:tcPr>
          <w:p w:rsidR="00CB4748" w:rsidRPr="00CB4748" w:rsidRDefault="00CB4748" w:rsidP="00CB4748">
            <w:pPr>
              <w:spacing w:after="200" w:line="240" w:lineRule="auto"/>
              <w:ind w:firstLine="709"/>
              <w:jc w:val="center"/>
              <w:rPr>
                <w:rFonts w:eastAsia="Calibri"/>
                <w:sz w:val="24"/>
                <w:szCs w:val="24"/>
              </w:rPr>
            </w:pPr>
            <w:r w:rsidRPr="00CB4748">
              <w:rPr>
                <w:rFonts w:eastAsia="Calibri"/>
                <w:sz w:val="24"/>
                <w:szCs w:val="24"/>
              </w:rPr>
              <w:t>5</w:t>
            </w:r>
          </w:p>
        </w:tc>
      </w:tr>
      <w:tr w:rsidR="00CB4748" w:rsidRPr="00CB4748" w:rsidTr="00CB4748">
        <w:trPr>
          <w:trHeight w:hRule="exact" w:val="266"/>
        </w:trPr>
        <w:tc>
          <w:tcPr>
            <w:tcW w:w="1334" w:type="dxa"/>
            <w:tcBorders>
              <w:top w:val="single" w:sz="4" w:space="0" w:color="auto"/>
              <w:left w:val="single" w:sz="4" w:space="0" w:color="auto"/>
              <w:bottom w:val="single" w:sz="4" w:space="0" w:color="auto"/>
              <w:right w:val="single" w:sz="4" w:space="0" w:color="auto"/>
            </w:tcBorders>
            <w:hideMark/>
          </w:tcPr>
          <w:p w:rsidR="00CB4748" w:rsidRPr="00CB4748" w:rsidRDefault="00CB4748" w:rsidP="00CB4748">
            <w:pPr>
              <w:spacing w:after="200" w:line="240" w:lineRule="auto"/>
              <w:ind w:firstLine="709"/>
              <w:jc w:val="center"/>
              <w:rPr>
                <w:rFonts w:eastAsia="Calibri"/>
                <w:sz w:val="24"/>
                <w:szCs w:val="24"/>
              </w:rPr>
            </w:pPr>
            <w:r w:rsidRPr="00CB4748">
              <w:rPr>
                <w:rFonts w:eastAsia="Calibri"/>
                <w:sz w:val="24"/>
                <w:szCs w:val="24"/>
              </w:rPr>
              <w:t>0</w:t>
            </w:r>
          </w:p>
        </w:tc>
        <w:tc>
          <w:tcPr>
            <w:tcW w:w="1281" w:type="dxa"/>
            <w:tcBorders>
              <w:top w:val="single" w:sz="4" w:space="0" w:color="auto"/>
              <w:left w:val="single" w:sz="4" w:space="0" w:color="auto"/>
              <w:bottom w:val="single" w:sz="4" w:space="0" w:color="auto"/>
              <w:right w:val="single" w:sz="4" w:space="0" w:color="auto"/>
            </w:tcBorders>
            <w:hideMark/>
          </w:tcPr>
          <w:p w:rsidR="00CB4748" w:rsidRPr="00CB4748" w:rsidRDefault="00CB4748" w:rsidP="00CB4748">
            <w:pPr>
              <w:spacing w:after="200" w:line="240" w:lineRule="auto"/>
              <w:ind w:firstLine="709"/>
              <w:jc w:val="center"/>
              <w:rPr>
                <w:rFonts w:eastAsia="Calibri"/>
                <w:sz w:val="24"/>
                <w:szCs w:val="24"/>
              </w:rPr>
            </w:pPr>
            <w:r w:rsidRPr="00CB4748">
              <w:rPr>
                <w:rFonts w:eastAsia="Calibri"/>
                <w:sz w:val="24"/>
                <w:szCs w:val="24"/>
              </w:rPr>
              <w:t>111</w:t>
            </w:r>
          </w:p>
        </w:tc>
        <w:tc>
          <w:tcPr>
            <w:tcW w:w="1476" w:type="dxa"/>
            <w:tcBorders>
              <w:top w:val="single" w:sz="4" w:space="0" w:color="auto"/>
              <w:left w:val="single" w:sz="4" w:space="0" w:color="auto"/>
              <w:bottom w:val="single" w:sz="4" w:space="0" w:color="auto"/>
              <w:right w:val="single" w:sz="4" w:space="0" w:color="auto"/>
            </w:tcBorders>
            <w:hideMark/>
          </w:tcPr>
          <w:p w:rsidR="00CB4748" w:rsidRPr="00CB4748" w:rsidRDefault="00CB4748" w:rsidP="00CB4748">
            <w:pPr>
              <w:spacing w:after="200" w:line="240" w:lineRule="auto"/>
              <w:ind w:firstLine="709"/>
              <w:jc w:val="center"/>
              <w:rPr>
                <w:rFonts w:eastAsia="Calibri"/>
                <w:sz w:val="24"/>
                <w:szCs w:val="24"/>
              </w:rPr>
            </w:pPr>
            <w:r w:rsidRPr="00CB4748">
              <w:rPr>
                <w:rFonts w:eastAsia="Calibri"/>
                <w:sz w:val="24"/>
                <w:szCs w:val="24"/>
              </w:rPr>
              <w:t>7</w:t>
            </w:r>
          </w:p>
        </w:tc>
        <w:tc>
          <w:tcPr>
            <w:tcW w:w="1466" w:type="dxa"/>
            <w:tcBorders>
              <w:top w:val="single" w:sz="4" w:space="0" w:color="auto"/>
              <w:left w:val="single" w:sz="4" w:space="0" w:color="auto"/>
              <w:bottom w:val="single" w:sz="4" w:space="0" w:color="auto"/>
              <w:right w:val="single" w:sz="4" w:space="0" w:color="auto"/>
            </w:tcBorders>
            <w:hideMark/>
          </w:tcPr>
          <w:p w:rsidR="00CB4748" w:rsidRPr="00CB4748" w:rsidRDefault="00CB4748" w:rsidP="00CB4748">
            <w:pPr>
              <w:spacing w:after="200" w:line="240" w:lineRule="auto"/>
              <w:ind w:firstLine="709"/>
              <w:jc w:val="center"/>
              <w:rPr>
                <w:rFonts w:eastAsia="Calibri"/>
                <w:sz w:val="24"/>
                <w:szCs w:val="24"/>
              </w:rPr>
            </w:pPr>
            <w:r w:rsidRPr="00CB4748">
              <w:rPr>
                <w:rFonts w:eastAsia="Calibri"/>
                <w:sz w:val="24"/>
                <w:szCs w:val="24"/>
                <w:lang w:val="en-US"/>
              </w:rPr>
              <w:t>X</w:t>
            </w:r>
          </w:p>
        </w:tc>
        <w:tc>
          <w:tcPr>
            <w:tcW w:w="993" w:type="dxa"/>
            <w:tcBorders>
              <w:top w:val="single" w:sz="4" w:space="0" w:color="auto"/>
              <w:left w:val="single" w:sz="4" w:space="0" w:color="auto"/>
              <w:bottom w:val="single" w:sz="4" w:space="0" w:color="auto"/>
              <w:right w:val="single" w:sz="4" w:space="0" w:color="auto"/>
            </w:tcBorders>
            <w:hideMark/>
          </w:tcPr>
          <w:p w:rsidR="00CB4748" w:rsidRPr="00CB4748" w:rsidRDefault="00CB4748" w:rsidP="00CB4748">
            <w:pPr>
              <w:spacing w:after="200" w:line="240" w:lineRule="auto"/>
              <w:ind w:firstLine="709"/>
              <w:jc w:val="center"/>
              <w:rPr>
                <w:rFonts w:eastAsia="Calibri"/>
                <w:sz w:val="24"/>
                <w:szCs w:val="24"/>
              </w:rPr>
            </w:pPr>
            <w:r w:rsidRPr="00CB4748">
              <w:rPr>
                <w:rFonts w:eastAsia="Calibri"/>
                <w:sz w:val="24"/>
                <w:szCs w:val="24"/>
                <w:lang w:val="en-US"/>
              </w:rPr>
              <w:t>X</w:t>
            </w:r>
          </w:p>
        </w:tc>
        <w:tc>
          <w:tcPr>
            <w:tcW w:w="1275" w:type="dxa"/>
            <w:tcBorders>
              <w:top w:val="single" w:sz="4" w:space="0" w:color="auto"/>
              <w:left w:val="single" w:sz="4" w:space="0" w:color="auto"/>
              <w:bottom w:val="single" w:sz="4" w:space="0" w:color="auto"/>
              <w:right w:val="single" w:sz="4" w:space="0" w:color="auto"/>
            </w:tcBorders>
            <w:hideMark/>
          </w:tcPr>
          <w:p w:rsidR="00CB4748" w:rsidRPr="00CB4748" w:rsidRDefault="00CB4748" w:rsidP="00CB4748">
            <w:pPr>
              <w:spacing w:after="200" w:line="240" w:lineRule="auto"/>
              <w:ind w:firstLine="709"/>
              <w:jc w:val="center"/>
              <w:rPr>
                <w:rFonts w:eastAsia="Calibri"/>
                <w:sz w:val="24"/>
                <w:szCs w:val="24"/>
              </w:rPr>
            </w:pPr>
            <w:r w:rsidRPr="00CB4748">
              <w:rPr>
                <w:rFonts w:eastAsia="Calibri"/>
                <w:sz w:val="24"/>
                <w:szCs w:val="24"/>
                <w:lang w:val="en-US"/>
              </w:rPr>
              <w:t>X</w:t>
            </w:r>
          </w:p>
        </w:tc>
        <w:tc>
          <w:tcPr>
            <w:tcW w:w="1418" w:type="dxa"/>
            <w:tcBorders>
              <w:top w:val="single" w:sz="4" w:space="0" w:color="auto"/>
              <w:left w:val="single" w:sz="4" w:space="0" w:color="auto"/>
              <w:bottom w:val="single" w:sz="4" w:space="0" w:color="auto"/>
              <w:right w:val="single" w:sz="4" w:space="0" w:color="auto"/>
            </w:tcBorders>
            <w:hideMark/>
          </w:tcPr>
          <w:p w:rsidR="00CB4748" w:rsidRPr="00CB4748" w:rsidRDefault="00CB4748" w:rsidP="00CB4748">
            <w:pPr>
              <w:spacing w:after="200" w:line="240" w:lineRule="auto"/>
              <w:ind w:firstLine="709"/>
              <w:jc w:val="center"/>
              <w:rPr>
                <w:rFonts w:eastAsia="Calibri"/>
                <w:sz w:val="24"/>
                <w:szCs w:val="24"/>
              </w:rPr>
            </w:pPr>
            <w:r w:rsidRPr="00CB4748">
              <w:rPr>
                <w:rFonts w:eastAsia="Calibri"/>
                <w:sz w:val="24"/>
                <w:szCs w:val="24"/>
                <w:lang w:val="en-US"/>
              </w:rPr>
              <w:t>X</w:t>
            </w:r>
          </w:p>
        </w:tc>
      </w:tr>
      <w:tr w:rsidR="00CB4748" w:rsidRPr="00CB4748" w:rsidTr="00CB4748">
        <w:trPr>
          <w:trHeight w:hRule="exact" w:val="269"/>
        </w:trPr>
        <w:tc>
          <w:tcPr>
            <w:tcW w:w="1334" w:type="dxa"/>
            <w:tcBorders>
              <w:top w:val="single" w:sz="4" w:space="0" w:color="auto"/>
              <w:left w:val="single" w:sz="4" w:space="0" w:color="auto"/>
              <w:bottom w:val="single" w:sz="4" w:space="0" w:color="auto"/>
              <w:right w:val="single" w:sz="4" w:space="0" w:color="auto"/>
            </w:tcBorders>
            <w:hideMark/>
          </w:tcPr>
          <w:p w:rsidR="00CB4748" w:rsidRPr="00CB4748" w:rsidRDefault="00CB4748" w:rsidP="00CB4748">
            <w:pPr>
              <w:spacing w:after="200" w:line="240" w:lineRule="auto"/>
              <w:ind w:firstLine="709"/>
              <w:jc w:val="center"/>
              <w:rPr>
                <w:rFonts w:eastAsia="Calibri"/>
                <w:sz w:val="24"/>
                <w:szCs w:val="24"/>
              </w:rPr>
            </w:pPr>
            <w:r w:rsidRPr="00CB4748">
              <w:rPr>
                <w:rFonts w:eastAsia="Calibri"/>
                <w:sz w:val="24"/>
                <w:szCs w:val="24"/>
              </w:rPr>
              <w:t>1</w:t>
            </w:r>
          </w:p>
        </w:tc>
        <w:tc>
          <w:tcPr>
            <w:tcW w:w="1281" w:type="dxa"/>
            <w:tcBorders>
              <w:top w:val="single" w:sz="4" w:space="0" w:color="auto"/>
              <w:left w:val="single" w:sz="4" w:space="0" w:color="auto"/>
              <w:bottom w:val="single" w:sz="4" w:space="0" w:color="auto"/>
              <w:right w:val="single" w:sz="4" w:space="0" w:color="auto"/>
            </w:tcBorders>
            <w:hideMark/>
          </w:tcPr>
          <w:p w:rsidR="00CB4748" w:rsidRPr="00CB4748" w:rsidRDefault="00CB4748" w:rsidP="00CB4748">
            <w:pPr>
              <w:spacing w:after="200" w:line="240" w:lineRule="auto"/>
              <w:ind w:firstLine="709"/>
              <w:jc w:val="center"/>
              <w:rPr>
                <w:rFonts w:eastAsia="Calibri"/>
                <w:sz w:val="24"/>
                <w:szCs w:val="24"/>
              </w:rPr>
            </w:pPr>
            <w:r w:rsidRPr="00CB4748">
              <w:rPr>
                <w:rFonts w:eastAsia="Calibri"/>
                <w:sz w:val="24"/>
                <w:szCs w:val="24"/>
              </w:rPr>
              <w:t>000</w:t>
            </w:r>
          </w:p>
        </w:tc>
        <w:tc>
          <w:tcPr>
            <w:tcW w:w="1476" w:type="dxa"/>
            <w:tcBorders>
              <w:top w:val="single" w:sz="4" w:space="0" w:color="auto"/>
              <w:left w:val="single" w:sz="4" w:space="0" w:color="auto"/>
              <w:bottom w:val="single" w:sz="4" w:space="0" w:color="auto"/>
              <w:right w:val="single" w:sz="4" w:space="0" w:color="auto"/>
            </w:tcBorders>
            <w:hideMark/>
          </w:tcPr>
          <w:p w:rsidR="00CB4748" w:rsidRPr="00CB4748" w:rsidRDefault="00CB4748" w:rsidP="00CB4748">
            <w:pPr>
              <w:spacing w:after="200" w:line="240" w:lineRule="auto"/>
              <w:ind w:firstLine="709"/>
              <w:jc w:val="center"/>
              <w:rPr>
                <w:rFonts w:eastAsia="Calibri"/>
                <w:sz w:val="24"/>
                <w:szCs w:val="24"/>
              </w:rPr>
            </w:pPr>
            <w:r w:rsidRPr="00CB4748">
              <w:rPr>
                <w:rFonts w:eastAsia="Calibri"/>
                <w:sz w:val="24"/>
                <w:szCs w:val="24"/>
              </w:rPr>
              <w:t>0</w:t>
            </w:r>
          </w:p>
        </w:tc>
        <w:tc>
          <w:tcPr>
            <w:tcW w:w="1466" w:type="dxa"/>
            <w:tcBorders>
              <w:top w:val="single" w:sz="4" w:space="0" w:color="auto"/>
              <w:left w:val="single" w:sz="4" w:space="0" w:color="auto"/>
              <w:bottom w:val="single" w:sz="4" w:space="0" w:color="auto"/>
              <w:right w:val="single" w:sz="4" w:space="0" w:color="auto"/>
            </w:tcBorders>
            <w:hideMark/>
          </w:tcPr>
          <w:p w:rsidR="00CB4748" w:rsidRPr="00CB4748" w:rsidRDefault="00CB4748" w:rsidP="00CB4748">
            <w:pPr>
              <w:spacing w:after="200" w:line="240" w:lineRule="auto"/>
              <w:ind w:firstLine="709"/>
              <w:jc w:val="center"/>
              <w:rPr>
                <w:rFonts w:eastAsia="Calibri"/>
                <w:sz w:val="24"/>
                <w:szCs w:val="24"/>
              </w:rPr>
            </w:pPr>
            <w:r w:rsidRPr="00CB4748">
              <w:rPr>
                <w:rFonts w:eastAsia="Calibri"/>
                <w:sz w:val="24"/>
                <w:szCs w:val="24"/>
                <w:lang w:val="en-US"/>
              </w:rPr>
              <w:t>X</w:t>
            </w:r>
          </w:p>
        </w:tc>
        <w:tc>
          <w:tcPr>
            <w:tcW w:w="993" w:type="dxa"/>
            <w:tcBorders>
              <w:top w:val="single" w:sz="4" w:space="0" w:color="auto"/>
              <w:left w:val="single" w:sz="4" w:space="0" w:color="auto"/>
              <w:bottom w:val="single" w:sz="4" w:space="0" w:color="auto"/>
              <w:right w:val="single" w:sz="4" w:space="0" w:color="auto"/>
            </w:tcBorders>
            <w:hideMark/>
          </w:tcPr>
          <w:p w:rsidR="00CB4748" w:rsidRPr="00CB4748" w:rsidRDefault="00CB4748" w:rsidP="00CB4748">
            <w:pPr>
              <w:spacing w:after="200" w:line="240" w:lineRule="auto"/>
              <w:ind w:firstLine="709"/>
              <w:jc w:val="center"/>
              <w:rPr>
                <w:rFonts w:eastAsia="Calibri"/>
                <w:sz w:val="24"/>
                <w:szCs w:val="24"/>
              </w:rPr>
            </w:pPr>
            <w:r w:rsidRPr="00CB4748">
              <w:rPr>
                <w:rFonts w:eastAsia="Calibri"/>
                <w:sz w:val="24"/>
                <w:szCs w:val="24"/>
                <w:lang w:val="en-US"/>
              </w:rPr>
              <w:t>O</w:t>
            </w:r>
          </w:p>
        </w:tc>
        <w:tc>
          <w:tcPr>
            <w:tcW w:w="1275" w:type="dxa"/>
            <w:tcBorders>
              <w:top w:val="single" w:sz="4" w:space="0" w:color="auto"/>
              <w:left w:val="single" w:sz="4" w:space="0" w:color="auto"/>
              <w:bottom w:val="single" w:sz="4" w:space="0" w:color="auto"/>
              <w:right w:val="single" w:sz="4" w:space="0" w:color="auto"/>
            </w:tcBorders>
            <w:hideMark/>
          </w:tcPr>
          <w:p w:rsidR="00CB4748" w:rsidRPr="00CB4748" w:rsidRDefault="00CB4748" w:rsidP="00CB4748">
            <w:pPr>
              <w:spacing w:after="200" w:line="240" w:lineRule="auto"/>
              <w:ind w:firstLine="709"/>
              <w:jc w:val="center"/>
              <w:rPr>
                <w:rFonts w:eastAsia="Calibri"/>
                <w:sz w:val="24"/>
                <w:szCs w:val="24"/>
              </w:rPr>
            </w:pPr>
            <w:r w:rsidRPr="00CB4748">
              <w:rPr>
                <w:rFonts w:eastAsia="Calibri"/>
                <w:sz w:val="24"/>
                <w:szCs w:val="24"/>
                <w:lang w:val="en-US"/>
              </w:rPr>
              <w:t>O</w:t>
            </w:r>
          </w:p>
        </w:tc>
        <w:tc>
          <w:tcPr>
            <w:tcW w:w="1418" w:type="dxa"/>
            <w:tcBorders>
              <w:top w:val="single" w:sz="4" w:space="0" w:color="auto"/>
              <w:left w:val="single" w:sz="4" w:space="0" w:color="auto"/>
              <w:bottom w:val="single" w:sz="4" w:space="0" w:color="auto"/>
              <w:right w:val="single" w:sz="4" w:space="0" w:color="auto"/>
            </w:tcBorders>
            <w:hideMark/>
          </w:tcPr>
          <w:p w:rsidR="00CB4748" w:rsidRPr="00CB4748" w:rsidRDefault="00CB4748" w:rsidP="00CB4748">
            <w:pPr>
              <w:spacing w:after="200" w:line="240" w:lineRule="auto"/>
              <w:ind w:firstLine="709"/>
              <w:jc w:val="center"/>
              <w:rPr>
                <w:rFonts w:eastAsia="Calibri"/>
                <w:sz w:val="24"/>
                <w:szCs w:val="24"/>
              </w:rPr>
            </w:pPr>
            <w:r w:rsidRPr="00CB4748">
              <w:rPr>
                <w:rFonts w:eastAsia="Calibri"/>
                <w:sz w:val="24"/>
                <w:szCs w:val="24"/>
                <w:lang w:val="en-US"/>
              </w:rPr>
              <w:t>O</w:t>
            </w:r>
          </w:p>
        </w:tc>
      </w:tr>
      <w:tr w:rsidR="00CB4748" w:rsidRPr="00CB4748" w:rsidTr="00CB4748">
        <w:trPr>
          <w:trHeight w:hRule="exact" w:val="288"/>
        </w:trPr>
        <w:tc>
          <w:tcPr>
            <w:tcW w:w="1334" w:type="dxa"/>
            <w:tcBorders>
              <w:top w:val="single" w:sz="4" w:space="0" w:color="auto"/>
              <w:left w:val="single" w:sz="4" w:space="0" w:color="auto"/>
              <w:bottom w:val="single" w:sz="4" w:space="0" w:color="auto"/>
              <w:right w:val="single" w:sz="4" w:space="0" w:color="auto"/>
            </w:tcBorders>
            <w:hideMark/>
          </w:tcPr>
          <w:p w:rsidR="00CB4748" w:rsidRPr="00CB4748" w:rsidRDefault="00CB4748" w:rsidP="00CB4748">
            <w:pPr>
              <w:spacing w:after="200" w:line="240" w:lineRule="auto"/>
              <w:ind w:firstLine="709"/>
              <w:jc w:val="center"/>
              <w:rPr>
                <w:rFonts w:eastAsia="Calibri"/>
                <w:sz w:val="24"/>
                <w:szCs w:val="24"/>
              </w:rPr>
            </w:pPr>
            <w:r w:rsidRPr="00CB4748">
              <w:rPr>
                <w:rFonts w:eastAsia="Calibri"/>
                <w:sz w:val="24"/>
                <w:szCs w:val="24"/>
              </w:rPr>
              <w:t>2</w:t>
            </w:r>
          </w:p>
        </w:tc>
        <w:tc>
          <w:tcPr>
            <w:tcW w:w="1281" w:type="dxa"/>
            <w:tcBorders>
              <w:top w:val="single" w:sz="4" w:space="0" w:color="auto"/>
              <w:left w:val="single" w:sz="4" w:space="0" w:color="auto"/>
              <w:bottom w:val="single" w:sz="4" w:space="0" w:color="auto"/>
              <w:right w:val="single" w:sz="4" w:space="0" w:color="auto"/>
            </w:tcBorders>
            <w:hideMark/>
          </w:tcPr>
          <w:p w:rsidR="00CB4748" w:rsidRPr="00CB4748" w:rsidRDefault="00CB4748" w:rsidP="00CB4748">
            <w:pPr>
              <w:spacing w:after="200" w:line="240" w:lineRule="auto"/>
              <w:ind w:firstLine="709"/>
              <w:jc w:val="center"/>
              <w:rPr>
                <w:rFonts w:eastAsia="Calibri"/>
                <w:sz w:val="24"/>
                <w:szCs w:val="24"/>
              </w:rPr>
            </w:pPr>
            <w:r w:rsidRPr="00CB4748">
              <w:rPr>
                <w:rFonts w:eastAsia="Calibri"/>
                <w:sz w:val="24"/>
                <w:szCs w:val="24"/>
              </w:rPr>
              <w:t>001</w:t>
            </w:r>
          </w:p>
        </w:tc>
        <w:tc>
          <w:tcPr>
            <w:tcW w:w="1476" w:type="dxa"/>
            <w:tcBorders>
              <w:top w:val="single" w:sz="4" w:space="0" w:color="auto"/>
              <w:left w:val="single" w:sz="4" w:space="0" w:color="auto"/>
              <w:bottom w:val="single" w:sz="4" w:space="0" w:color="auto"/>
              <w:right w:val="single" w:sz="4" w:space="0" w:color="auto"/>
            </w:tcBorders>
            <w:hideMark/>
          </w:tcPr>
          <w:p w:rsidR="00CB4748" w:rsidRPr="00CB4748" w:rsidRDefault="00CB4748" w:rsidP="00CB4748">
            <w:pPr>
              <w:spacing w:after="200" w:line="240" w:lineRule="auto"/>
              <w:ind w:firstLine="709"/>
              <w:jc w:val="center"/>
              <w:rPr>
                <w:rFonts w:eastAsia="Calibri"/>
                <w:sz w:val="24"/>
                <w:szCs w:val="24"/>
              </w:rPr>
            </w:pPr>
            <w:r w:rsidRPr="00CB4748">
              <w:rPr>
                <w:rFonts w:eastAsia="Calibri"/>
                <w:sz w:val="24"/>
                <w:szCs w:val="24"/>
              </w:rPr>
              <w:t>1</w:t>
            </w:r>
          </w:p>
        </w:tc>
        <w:tc>
          <w:tcPr>
            <w:tcW w:w="1466" w:type="dxa"/>
            <w:tcBorders>
              <w:top w:val="single" w:sz="4" w:space="0" w:color="auto"/>
              <w:left w:val="single" w:sz="4" w:space="0" w:color="auto"/>
              <w:bottom w:val="single" w:sz="4" w:space="0" w:color="auto"/>
              <w:right w:val="single" w:sz="4" w:space="0" w:color="auto"/>
            </w:tcBorders>
            <w:hideMark/>
          </w:tcPr>
          <w:p w:rsidR="00CB4748" w:rsidRPr="00CB4748" w:rsidRDefault="00CB4748" w:rsidP="00CB4748">
            <w:pPr>
              <w:spacing w:after="200" w:line="240" w:lineRule="auto"/>
              <w:ind w:firstLine="709"/>
              <w:jc w:val="center"/>
              <w:rPr>
                <w:rFonts w:eastAsia="Calibri"/>
                <w:sz w:val="24"/>
                <w:szCs w:val="24"/>
              </w:rPr>
            </w:pPr>
            <w:r w:rsidRPr="00CB4748">
              <w:rPr>
                <w:rFonts w:eastAsia="Calibri"/>
                <w:sz w:val="24"/>
                <w:szCs w:val="24"/>
                <w:lang w:val="en-US"/>
              </w:rPr>
              <w:t>O</w:t>
            </w:r>
          </w:p>
        </w:tc>
        <w:tc>
          <w:tcPr>
            <w:tcW w:w="993" w:type="dxa"/>
            <w:tcBorders>
              <w:top w:val="single" w:sz="4" w:space="0" w:color="auto"/>
              <w:left w:val="single" w:sz="4" w:space="0" w:color="auto"/>
              <w:bottom w:val="single" w:sz="4" w:space="0" w:color="auto"/>
              <w:right w:val="single" w:sz="4" w:space="0" w:color="auto"/>
            </w:tcBorders>
            <w:hideMark/>
          </w:tcPr>
          <w:p w:rsidR="00CB4748" w:rsidRPr="00CB4748" w:rsidRDefault="00CB4748" w:rsidP="00CB4748">
            <w:pPr>
              <w:spacing w:after="200" w:line="240" w:lineRule="auto"/>
              <w:ind w:firstLine="709"/>
              <w:jc w:val="center"/>
              <w:rPr>
                <w:rFonts w:eastAsia="Calibri"/>
                <w:sz w:val="24"/>
                <w:szCs w:val="24"/>
              </w:rPr>
            </w:pPr>
            <w:r w:rsidRPr="00CB4748">
              <w:rPr>
                <w:rFonts w:eastAsia="Calibri"/>
                <w:sz w:val="24"/>
                <w:szCs w:val="24"/>
                <w:lang w:val="en-US"/>
              </w:rPr>
              <w:t>O</w:t>
            </w:r>
          </w:p>
        </w:tc>
        <w:tc>
          <w:tcPr>
            <w:tcW w:w="1275" w:type="dxa"/>
            <w:tcBorders>
              <w:top w:val="single" w:sz="4" w:space="0" w:color="auto"/>
              <w:left w:val="single" w:sz="4" w:space="0" w:color="auto"/>
              <w:bottom w:val="single" w:sz="4" w:space="0" w:color="auto"/>
              <w:right w:val="single" w:sz="4" w:space="0" w:color="auto"/>
            </w:tcBorders>
            <w:hideMark/>
          </w:tcPr>
          <w:p w:rsidR="00CB4748" w:rsidRPr="00CB4748" w:rsidRDefault="00CB4748" w:rsidP="00CB4748">
            <w:pPr>
              <w:spacing w:after="200" w:line="240" w:lineRule="auto"/>
              <w:ind w:firstLine="709"/>
              <w:jc w:val="center"/>
              <w:rPr>
                <w:rFonts w:eastAsia="Calibri"/>
                <w:sz w:val="24"/>
                <w:szCs w:val="24"/>
              </w:rPr>
            </w:pPr>
            <w:r w:rsidRPr="00CB4748">
              <w:rPr>
                <w:rFonts w:eastAsia="Calibri"/>
                <w:sz w:val="24"/>
                <w:szCs w:val="24"/>
                <w:lang w:val="en-US"/>
              </w:rPr>
              <w:t>O</w:t>
            </w:r>
          </w:p>
        </w:tc>
        <w:tc>
          <w:tcPr>
            <w:tcW w:w="1418" w:type="dxa"/>
            <w:tcBorders>
              <w:top w:val="single" w:sz="4" w:space="0" w:color="auto"/>
              <w:left w:val="single" w:sz="4" w:space="0" w:color="auto"/>
              <w:bottom w:val="single" w:sz="4" w:space="0" w:color="auto"/>
              <w:right w:val="single" w:sz="4" w:space="0" w:color="auto"/>
            </w:tcBorders>
            <w:hideMark/>
          </w:tcPr>
          <w:p w:rsidR="00CB4748" w:rsidRPr="00CB4748" w:rsidRDefault="00CB4748" w:rsidP="00CB4748">
            <w:pPr>
              <w:spacing w:after="200" w:line="240" w:lineRule="auto"/>
              <w:ind w:firstLine="709"/>
              <w:jc w:val="center"/>
              <w:rPr>
                <w:rFonts w:eastAsia="Calibri"/>
                <w:sz w:val="24"/>
                <w:szCs w:val="24"/>
              </w:rPr>
            </w:pPr>
            <w:r w:rsidRPr="00CB4748">
              <w:rPr>
                <w:rFonts w:eastAsia="Calibri"/>
                <w:sz w:val="24"/>
                <w:szCs w:val="24"/>
                <w:lang w:val="en-US"/>
              </w:rPr>
              <w:t>X</w:t>
            </w:r>
          </w:p>
        </w:tc>
      </w:tr>
      <w:tr w:rsidR="00CB4748" w:rsidRPr="00CB4748" w:rsidTr="00CB4748">
        <w:trPr>
          <w:trHeight w:hRule="exact" w:val="263"/>
        </w:trPr>
        <w:tc>
          <w:tcPr>
            <w:tcW w:w="1334" w:type="dxa"/>
            <w:tcBorders>
              <w:top w:val="single" w:sz="4" w:space="0" w:color="auto"/>
              <w:left w:val="single" w:sz="4" w:space="0" w:color="auto"/>
              <w:bottom w:val="single" w:sz="4" w:space="0" w:color="auto"/>
              <w:right w:val="single" w:sz="4" w:space="0" w:color="auto"/>
            </w:tcBorders>
            <w:hideMark/>
          </w:tcPr>
          <w:p w:rsidR="00CB4748" w:rsidRPr="00CB4748" w:rsidRDefault="00CB4748" w:rsidP="00CB4748">
            <w:pPr>
              <w:spacing w:after="200" w:line="240" w:lineRule="auto"/>
              <w:ind w:firstLine="709"/>
              <w:jc w:val="center"/>
              <w:rPr>
                <w:rFonts w:eastAsia="Calibri"/>
                <w:sz w:val="24"/>
                <w:szCs w:val="24"/>
              </w:rPr>
            </w:pPr>
            <w:r w:rsidRPr="00CB4748">
              <w:rPr>
                <w:rFonts w:eastAsia="Calibri"/>
                <w:sz w:val="24"/>
                <w:szCs w:val="24"/>
              </w:rPr>
              <w:t>3</w:t>
            </w:r>
          </w:p>
        </w:tc>
        <w:tc>
          <w:tcPr>
            <w:tcW w:w="1281" w:type="dxa"/>
            <w:tcBorders>
              <w:top w:val="single" w:sz="4" w:space="0" w:color="auto"/>
              <w:left w:val="single" w:sz="4" w:space="0" w:color="auto"/>
              <w:bottom w:val="single" w:sz="4" w:space="0" w:color="auto"/>
              <w:right w:val="single" w:sz="4" w:space="0" w:color="auto"/>
            </w:tcBorders>
            <w:hideMark/>
          </w:tcPr>
          <w:p w:rsidR="00CB4748" w:rsidRPr="00CB4748" w:rsidRDefault="00CB4748" w:rsidP="00CB4748">
            <w:pPr>
              <w:spacing w:after="200" w:line="240" w:lineRule="auto"/>
              <w:ind w:firstLine="709"/>
              <w:jc w:val="center"/>
              <w:rPr>
                <w:rFonts w:eastAsia="Calibri"/>
                <w:sz w:val="24"/>
                <w:szCs w:val="24"/>
              </w:rPr>
            </w:pPr>
            <w:r w:rsidRPr="00CB4748">
              <w:rPr>
                <w:rFonts w:eastAsia="Calibri"/>
                <w:sz w:val="24"/>
                <w:szCs w:val="24"/>
              </w:rPr>
              <w:t>010</w:t>
            </w:r>
          </w:p>
        </w:tc>
        <w:tc>
          <w:tcPr>
            <w:tcW w:w="1476" w:type="dxa"/>
            <w:tcBorders>
              <w:top w:val="single" w:sz="4" w:space="0" w:color="auto"/>
              <w:left w:val="single" w:sz="4" w:space="0" w:color="auto"/>
              <w:bottom w:val="single" w:sz="4" w:space="0" w:color="auto"/>
              <w:right w:val="single" w:sz="4" w:space="0" w:color="auto"/>
            </w:tcBorders>
            <w:hideMark/>
          </w:tcPr>
          <w:p w:rsidR="00CB4748" w:rsidRPr="00CB4748" w:rsidRDefault="00CB4748" w:rsidP="00CB4748">
            <w:pPr>
              <w:spacing w:after="200" w:line="240" w:lineRule="auto"/>
              <w:ind w:firstLine="709"/>
              <w:jc w:val="center"/>
              <w:rPr>
                <w:rFonts w:eastAsia="Calibri"/>
                <w:sz w:val="24"/>
                <w:szCs w:val="24"/>
              </w:rPr>
            </w:pPr>
            <w:r w:rsidRPr="00CB4748">
              <w:rPr>
                <w:rFonts w:eastAsia="Calibri"/>
                <w:sz w:val="24"/>
                <w:szCs w:val="24"/>
              </w:rPr>
              <w:t>2</w:t>
            </w:r>
          </w:p>
        </w:tc>
        <w:tc>
          <w:tcPr>
            <w:tcW w:w="1466" w:type="dxa"/>
            <w:tcBorders>
              <w:top w:val="single" w:sz="4" w:space="0" w:color="auto"/>
              <w:left w:val="single" w:sz="4" w:space="0" w:color="auto"/>
              <w:bottom w:val="single" w:sz="4" w:space="0" w:color="auto"/>
              <w:right w:val="single" w:sz="4" w:space="0" w:color="auto"/>
            </w:tcBorders>
            <w:hideMark/>
          </w:tcPr>
          <w:p w:rsidR="00CB4748" w:rsidRPr="00CB4748" w:rsidRDefault="00CB4748" w:rsidP="00CB4748">
            <w:pPr>
              <w:spacing w:after="200" w:line="240" w:lineRule="auto"/>
              <w:ind w:firstLine="709"/>
              <w:jc w:val="center"/>
              <w:rPr>
                <w:rFonts w:eastAsia="Calibri"/>
                <w:sz w:val="24"/>
                <w:szCs w:val="24"/>
              </w:rPr>
            </w:pPr>
            <w:r w:rsidRPr="00CB4748">
              <w:rPr>
                <w:rFonts w:eastAsia="Calibri"/>
                <w:sz w:val="24"/>
                <w:szCs w:val="24"/>
                <w:lang w:val="en-US"/>
              </w:rPr>
              <w:t>O</w:t>
            </w:r>
          </w:p>
        </w:tc>
        <w:tc>
          <w:tcPr>
            <w:tcW w:w="993" w:type="dxa"/>
            <w:tcBorders>
              <w:top w:val="single" w:sz="4" w:space="0" w:color="auto"/>
              <w:left w:val="single" w:sz="4" w:space="0" w:color="auto"/>
              <w:bottom w:val="single" w:sz="4" w:space="0" w:color="auto"/>
              <w:right w:val="single" w:sz="4" w:space="0" w:color="auto"/>
            </w:tcBorders>
            <w:hideMark/>
          </w:tcPr>
          <w:p w:rsidR="00CB4748" w:rsidRPr="00CB4748" w:rsidRDefault="00CB4748" w:rsidP="00CB4748">
            <w:pPr>
              <w:spacing w:after="200" w:line="240" w:lineRule="auto"/>
              <w:ind w:firstLine="709"/>
              <w:jc w:val="center"/>
              <w:rPr>
                <w:rFonts w:eastAsia="Calibri"/>
                <w:sz w:val="24"/>
                <w:szCs w:val="24"/>
              </w:rPr>
            </w:pPr>
            <w:r w:rsidRPr="00CB4748">
              <w:rPr>
                <w:rFonts w:eastAsia="Calibri"/>
                <w:sz w:val="24"/>
                <w:szCs w:val="24"/>
                <w:lang w:val="en-US"/>
              </w:rPr>
              <w:t>O</w:t>
            </w:r>
          </w:p>
        </w:tc>
        <w:tc>
          <w:tcPr>
            <w:tcW w:w="1275" w:type="dxa"/>
            <w:tcBorders>
              <w:top w:val="single" w:sz="4" w:space="0" w:color="auto"/>
              <w:left w:val="single" w:sz="4" w:space="0" w:color="auto"/>
              <w:bottom w:val="single" w:sz="4" w:space="0" w:color="auto"/>
              <w:right w:val="single" w:sz="4" w:space="0" w:color="auto"/>
            </w:tcBorders>
            <w:hideMark/>
          </w:tcPr>
          <w:p w:rsidR="00CB4748" w:rsidRPr="00CB4748" w:rsidRDefault="00CB4748" w:rsidP="00CB4748">
            <w:pPr>
              <w:spacing w:after="200" w:line="240" w:lineRule="auto"/>
              <w:ind w:firstLine="709"/>
              <w:jc w:val="center"/>
              <w:rPr>
                <w:rFonts w:eastAsia="Calibri"/>
                <w:sz w:val="24"/>
                <w:szCs w:val="24"/>
              </w:rPr>
            </w:pPr>
            <w:r w:rsidRPr="00CB4748">
              <w:rPr>
                <w:rFonts w:eastAsia="Calibri"/>
                <w:sz w:val="24"/>
                <w:szCs w:val="24"/>
                <w:lang w:val="en-US"/>
              </w:rPr>
              <w:t>X</w:t>
            </w:r>
          </w:p>
        </w:tc>
        <w:tc>
          <w:tcPr>
            <w:tcW w:w="1418" w:type="dxa"/>
            <w:tcBorders>
              <w:top w:val="single" w:sz="4" w:space="0" w:color="auto"/>
              <w:left w:val="single" w:sz="4" w:space="0" w:color="auto"/>
              <w:bottom w:val="single" w:sz="4" w:space="0" w:color="auto"/>
              <w:right w:val="single" w:sz="4" w:space="0" w:color="auto"/>
            </w:tcBorders>
            <w:hideMark/>
          </w:tcPr>
          <w:p w:rsidR="00CB4748" w:rsidRPr="00CB4748" w:rsidRDefault="00CB4748" w:rsidP="00CB4748">
            <w:pPr>
              <w:spacing w:after="200" w:line="240" w:lineRule="auto"/>
              <w:ind w:firstLine="709"/>
              <w:jc w:val="center"/>
              <w:rPr>
                <w:rFonts w:eastAsia="Calibri"/>
                <w:sz w:val="24"/>
                <w:szCs w:val="24"/>
              </w:rPr>
            </w:pPr>
            <w:r w:rsidRPr="00CB4748">
              <w:rPr>
                <w:rFonts w:eastAsia="Calibri"/>
                <w:sz w:val="24"/>
                <w:szCs w:val="24"/>
                <w:lang w:val="en-US"/>
              </w:rPr>
              <w:t>X</w:t>
            </w:r>
          </w:p>
        </w:tc>
      </w:tr>
      <w:tr w:rsidR="00CB4748" w:rsidRPr="00CB4748" w:rsidTr="00CB4748">
        <w:trPr>
          <w:trHeight w:hRule="exact" w:val="282"/>
        </w:trPr>
        <w:tc>
          <w:tcPr>
            <w:tcW w:w="1334" w:type="dxa"/>
            <w:tcBorders>
              <w:top w:val="single" w:sz="4" w:space="0" w:color="auto"/>
              <w:left w:val="single" w:sz="4" w:space="0" w:color="auto"/>
              <w:bottom w:val="single" w:sz="4" w:space="0" w:color="auto"/>
              <w:right w:val="single" w:sz="4" w:space="0" w:color="auto"/>
            </w:tcBorders>
            <w:hideMark/>
          </w:tcPr>
          <w:p w:rsidR="00CB4748" w:rsidRPr="00CB4748" w:rsidRDefault="00CB4748" w:rsidP="00CB4748">
            <w:pPr>
              <w:spacing w:after="200" w:line="240" w:lineRule="auto"/>
              <w:ind w:firstLine="709"/>
              <w:jc w:val="center"/>
              <w:rPr>
                <w:rFonts w:eastAsia="Calibri"/>
                <w:sz w:val="24"/>
                <w:szCs w:val="24"/>
              </w:rPr>
            </w:pPr>
            <w:r w:rsidRPr="00CB4748">
              <w:rPr>
                <w:rFonts w:eastAsia="Calibri"/>
                <w:sz w:val="24"/>
                <w:szCs w:val="24"/>
              </w:rPr>
              <w:t>4</w:t>
            </w:r>
          </w:p>
        </w:tc>
        <w:tc>
          <w:tcPr>
            <w:tcW w:w="1281" w:type="dxa"/>
            <w:tcBorders>
              <w:top w:val="single" w:sz="4" w:space="0" w:color="auto"/>
              <w:left w:val="single" w:sz="4" w:space="0" w:color="auto"/>
              <w:bottom w:val="single" w:sz="4" w:space="0" w:color="auto"/>
              <w:right w:val="single" w:sz="4" w:space="0" w:color="auto"/>
            </w:tcBorders>
            <w:hideMark/>
          </w:tcPr>
          <w:p w:rsidR="00CB4748" w:rsidRPr="00CB4748" w:rsidRDefault="00CB4748" w:rsidP="00CB4748">
            <w:pPr>
              <w:spacing w:after="200" w:line="240" w:lineRule="auto"/>
              <w:ind w:firstLine="709"/>
              <w:jc w:val="center"/>
              <w:rPr>
                <w:rFonts w:eastAsia="Calibri"/>
                <w:sz w:val="24"/>
                <w:szCs w:val="24"/>
              </w:rPr>
            </w:pPr>
            <w:r w:rsidRPr="00CB4748">
              <w:rPr>
                <w:rFonts w:eastAsia="Calibri"/>
                <w:sz w:val="24"/>
                <w:szCs w:val="24"/>
              </w:rPr>
              <w:t>011</w:t>
            </w:r>
          </w:p>
        </w:tc>
        <w:tc>
          <w:tcPr>
            <w:tcW w:w="1476" w:type="dxa"/>
            <w:tcBorders>
              <w:top w:val="single" w:sz="4" w:space="0" w:color="auto"/>
              <w:left w:val="single" w:sz="4" w:space="0" w:color="auto"/>
              <w:bottom w:val="single" w:sz="4" w:space="0" w:color="auto"/>
              <w:right w:val="single" w:sz="4" w:space="0" w:color="auto"/>
            </w:tcBorders>
            <w:hideMark/>
          </w:tcPr>
          <w:p w:rsidR="00CB4748" w:rsidRPr="00CB4748" w:rsidRDefault="00CB4748" w:rsidP="00CB4748">
            <w:pPr>
              <w:spacing w:after="200" w:line="240" w:lineRule="auto"/>
              <w:ind w:firstLine="709"/>
              <w:jc w:val="center"/>
              <w:rPr>
                <w:rFonts w:eastAsia="Calibri"/>
                <w:sz w:val="24"/>
                <w:szCs w:val="24"/>
              </w:rPr>
            </w:pPr>
            <w:r w:rsidRPr="00CB4748">
              <w:rPr>
                <w:rFonts w:eastAsia="Calibri"/>
                <w:sz w:val="24"/>
                <w:szCs w:val="24"/>
              </w:rPr>
              <w:t>3</w:t>
            </w:r>
          </w:p>
        </w:tc>
        <w:tc>
          <w:tcPr>
            <w:tcW w:w="1466" w:type="dxa"/>
            <w:tcBorders>
              <w:top w:val="single" w:sz="4" w:space="0" w:color="auto"/>
              <w:left w:val="single" w:sz="4" w:space="0" w:color="auto"/>
              <w:bottom w:val="single" w:sz="4" w:space="0" w:color="auto"/>
              <w:right w:val="single" w:sz="4" w:space="0" w:color="auto"/>
            </w:tcBorders>
            <w:hideMark/>
          </w:tcPr>
          <w:p w:rsidR="00CB4748" w:rsidRPr="00CB4748" w:rsidRDefault="00CB4748" w:rsidP="00CB4748">
            <w:pPr>
              <w:spacing w:after="200" w:line="240" w:lineRule="auto"/>
              <w:ind w:firstLine="709"/>
              <w:jc w:val="center"/>
              <w:rPr>
                <w:rFonts w:eastAsia="Calibri"/>
                <w:sz w:val="24"/>
                <w:szCs w:val="24"/>
              </w:rPr>
            </w:pPr>
            <w:r w:rsidRPr="00CB4748">
              <w:rPr>
                <w:rFonts w:eastAsia="Calibri"/>
                <w:sz w:val="24"/>
                <w:szCs w:val="24"/>
                <w:lang w:val="en-US"/>
              </w:rPr>
              <w:t>O</w:t>
            </w:r>
          </w:p>
        </w:tc>
        <w:tc>
          <w:tcPr>
            <w:tcW w:w="993" w:type="dxa"/>
            <w:tcBorders>
              <w:top w:val="single" w:sz="4" w:space="0" w:color="auto"/>
              <w:left w:val="single" w:sz="4" w:space="0" w:color="auto"/>
              <w:bottom w:val="single" w:sz="4" w:space="0" w:color="auto"/>
              <w:right w:val="single" w:sz="4" w:space="0" w:color="auto"/>
            </w:tcBorders>
            <w:hideMark/>
          </w:tcPr>
          <w:p w:rsidR="00CB4748" w:rsidRPr="00CB4748" w:rsidRDefault="00CB4748" w:rsidP="00CB4748">
            <w:pPr>
              <w:spacing w:after="200" w:line="240" w:lineRule="auto"/>
              <w:ind w:firstLine="709"/>
              <w:jc w:val="center"/>
              <w:rPr>
                <w:rFonts w:eastAsia="Calibri"/>
                <w:sz w:val="24"/>
                <w:szCs w:val="24"/>
              </w:rPr>
            </w:pPr>
            <w:r w:rsidRPr="00CB4748">
              <w:rPr>
                <w:rFonts w:eastAsia="Calibri"/>
                <w:sz w:val="24"/>
                <w:szCs w:val="24"/>
                <w:lang w:val="en-US"/>
              </w:rPr>
              <w:t>X</w:t>
            </w:r>
          </w:p>
        </w:tc>
        <w:tc>
          <w:tcPr>
            <w:tcW w:w="1275" w:type="dxa"/>
            <w:tcBorders>
              <w:top w:val="single" w:sz="4" w:space="0" w:color="auto"/>
              <w:left w:val="single" w:sz="4" w:space="0" w:color="auto"/>
              <w:bottom w:val="single" w:sz="4" w:space="0" w:color="auto"/>
              <w:right w:val="single" w:sz="4" w:space="0" w:color="auto"/>
            </w:tcBorders>
            <w:hideMark/>
          </w:tcPr>
          <w:p w:rsidR="00CB4748" w:rsidRPr="00CB4748" w:rsidRDefault="00CB4748" w:rsidP="00CB4748">
            <w:pPr>
              <w:spacing w:after="200" w:line="240" w:lineRule="auto"/>
              <w:ind w:firstLine="709"/>
              <w:jc w:val="center"/>
              <w:rPr>
                <w:rFonts w:eastAsia="Calibri"/>
                <w:sz w:val="24"/>
                <w:szCs w:val="24"/>
              </w:rPr>
            </w:pPr>
            <w:r w:rsidRPr="00CB4748">
              <w:rPr>
                <w:rFonts w:eastAsia="Calibri"/>
                <w:sz w:val="24"/>
                <w:szCs w:val="24"/>
                <w:lang w:val="en-US"/>
              </w:rPr>
              <w:t>X</w:t>
            </w:r>
          </w:p>
        </w:tc>
        <w:tc>
          <w:tcPr>
            <w:tcW w:w="1418" w:type="dxa"/>
            <w:tcBorders>
              <w:top w:val="single" w:sz="4" w:space="0" w:color="auto"/>
              <w:left w:val="single" w:sz="4" w:space="0" w:color="auto"/>
              <w:bottom w:val="single" w:sz="4" w:space="0" w:color="auto"/>
              <w:right w:val="single" w:sz="4" w:space="0" w:color="auto"/>
            </w:tcBorders>
            <w:hideMark/>
          </w:tcPr>
          <w:p w:rsidR="00CB4748" w:rsidRPr="00CB4748" w:rsidRDefault="00CB4748" w:rsidP="00CB4748">
            <w:pPr>
              <w:spacing w:after="200" w:line="240" w:lineRule="auto"/>
              <w:ind w:firstLine="709"/>
              <w:jc w:val="center"/>
              <w:rPr>
                <w:rFonts w:eastAsia="Calibri"/>
                <w:sz w:val="24"/>
                <w:szCs w:val="24"/>
              </w:rPr>
            </w:pPr>
            <w:r w:rsidRPr="00CB4748">
              <w:rPr>
                <w:rFonts w:eastAsia="Calibri"/>
                <w:sz w:val="24"/>
                <w:szCs w:val="24"/>
                <w:lang w:val="en-US"/>
              </w:rPr>
              <w:t>O</w:t>
            </w:r>
          </w:p>
        </w:tc>
      </w:tr>
      <w:tr w:rsidR="00CB4748" w:rsidRPr="00CB4748" w:rsidTr="00CB4748">
        <w:trPr>
          <w:trHeight w:hRule="exact" w:val="250"/>
        </w:trPr>
        <w:tc>
          <w:tcPr>
            <w:tcW w:w="1334" w:type="dxa"/>
            <w:tcBorders>
              <w:top w:val="single" w:sz="4" w:space="0" w:color="auto"/>
              <w:left w:val="single" w:sz="4" w:space="0" w:color="auto"/>
              <w:bottom w:val="single" w:sz="4" w:space="0" w:color="auto"/>
              <w:right w:val="single" w:sz="4" w:space="0" w:color="auto"/>
            </w:tcBorders>
            <w:hideMark/>
          </w:tcPr>
          <w:p w:rsidR="00CB4748" w:rsidRPr="00CB4748" w:rsidRDefault="00CB4748" w:rsidP="00CB4748">
            <w:pPr>
              <w:spacing w:after="200" w:line="240" w:lineRule="auto"/>
              <w:ind w:firstLine="709"/>
              <w:jc w:val="center"/>
              <w:rPr>
                <w:rFonts w:eastAsia="Calibri"/>
                <w:sz w:val="24"/>
                <w:szCs w:val="24"/>
              </w:rPr>
            </w:pPr>
            <w:r w:rsidRPr="00CB4748">
              <w:rPr>
                <w:rFonts w:eastAsia="Calibri"/>
                <w:sz w:val="24"/>
                <w:szCs w:val="24"/>
              </w:rPr>
              <w:t>5</w:t>
            </w:r>
          </w:p>
        </w:tc>
        <w:tc>
          <w:tcPr>
            <w:tcW w:w="1281" w:type="dxa"/>
            <w:tcBorders>
              <w:top w:val="single" w:sz="4" w:space="0" w:color="auto"/>
              <w:left w:val="single" w:sz="4" w:space="0" w:color="auto"/>
              <w:bottom w:val="single" w:sz="4" w:space="0" w:color="auto"/>
              <w:right w:val="single" w:sz="4" w:space="0" w:color="auto"/>
            </w:tcBorders>
            <w:hideMark/>
          </w:tcPr>
          <w:p w:rsidR="00CB4748" w:rsidRPr="00CB4748" w:rsidRDefault="00CB4748" w:rsidP="00CB4748">
            <w:pPr>
              <w:spacing w:after="200" w:line="240" w:lineRule="auto"/>
              <w:ind w:firstLine="709"/>
              <w:jc w:val="center"/>
              <w:rPr>
                <w:rFonts w:eastAsia="Calibri"/>
                <w:sz w:val="24"/>
                <w:szCs w:val="24"/>
              </w:rPr>
            </w:pPr>
            <w:r w:rsidRPr="00CB4748">
              <w:rPr>
                <w:rFonts w:eastAsia="Calibri"/>
                <w:sz w:val="24"/>
                <w:szCs w:val="24"/>
              </w:rPr>
              <w:t>100</w:t>
            </w:r>
          </w:p>
        </w:tc>
        <w:tc>
          <w:tcPr>
            <w:tcW w:w="1476" w:type="dxa"/>
            <w:tcBorders>
              <w:top w:val="single" w:sz="4" w:space="0" w:color="auto"/>
              <w:left w:val="single" w:sz="4" w:space="0" w:color="auto"/>
              <w:bottom w:val="single" w:sz="4" w:space="0" w:color="auto"/>
              <w:right w:val="single" w:sz="4" w:space="0" w:color="auto"/>
            </w:tcBorders>
            <w:hideMark/>
          </w:tcPr>
          <w:p w:rsidR="00CB4748" w:rsidRPr="00CB4748" w:rsidRDefault="00CB4748" w:rsidP="00CB4748">
            <w:pPr>
              <w:spacing w:after="200" w:line="240" w:lineRule="auto"/>
              <w:ind w:firstLine="709"/>
              <w:jc w:val="center"/>
              <w:rPr>
                <w:rFonts w:eastAsia="Calibri"/>
                <w:sz w:val="24"/>
                <w:szCs w:val="24"/>
              </w:rPr>
            </w:pPr>
            <w:r w:rsidRPr="00CB4748">
              <w:rPr>
                <w:rFonts w:eastAsia="Calibri"/>
                <w:sz w:val="24"/>
                <w:szCs w:val="24"/>
              </w:rPr>
              <w:t>4</w:t>
            </w:r>
          </w:p>
        </w:tc>
        <w:tc>
          <w:tcPr>
            <w:tcW w:w="1466" w:type="dxa"/>
            <w:tcBorders>
              <w:top w:val="single" w:sz="4" w:space="0" w:color="auto"/>
              <w:left w:val="single" w:sz="4" w:space="0" w:color="auto"/>
              <w:bottom w:val="single" w:sz="4" w:space="0" w:color="auto"/>
              <w:right w:val="single" w:sz="4" w:space="0" w:color="auto"/>
            </w:tcBorders>
            <w:hideMark/>
          </w:tcPr>
          <w:p w:rsidR="00CB4748" w:rsidRPr="00CB4748" w:rsidRDefault="00CB4748" w:rsidP="00CB4748">
            <w:pPr>
              <w:spacing w:after="200" w:line="240" w:lineRule="auto"/>
              <w:ind w:firstLine="709"/>
              <w:jc w:val="center"/>
              <w:rPr>
                <w:rFonts w:eastAsia="Calibri"/>
                <w:sz w:val="24"/>
                <w:szCs w:val="24"/>
                <w:lang w:val="en-US"/>
              </w:rPr>
            </w:pPr>
            <w:r w:rsidRPr="00CB4748">
              <w:rPr>
                <w:rFonts w:eastAsia="Calibri"/>
                <w:sz w:val="24"/>
                <w:szCs w:val="24"/>
                <w:lang w:val="en-US"/>
              </w:rPr>
              <w:t>X</w:t>
            </w:r>
          </w:p>
        </w:tc>
        <w:tc>
          <w:tcPr>
            <w:tcW w:w="993" w:type="dxa"/>
            <w:tcBorders>
              <w:top w:val="single" w:sz="4" w:space="0" w:color="auto"/>
              <w:left w:val="single" w:sz="4" w:space="0" w:color="auto"/>
              <w:bottom w:val="single" w:sz="4" w:space="0" w:color="auto"/>
              <w:right w:val="single" w:sz="4" w:space="0" w:color="auto"/>
            </w:tcBorders>
            <w:hideMark/>
          </w:tcPr>
          <w:p w:rsidR="00CB4748" w:rsidRPr="00CB4748" w:rsidRDefault="00CB4748" w:rsidP="00CB4748">
            <w:pPr>
              <w:spacing w:after="200" w:line="240" w:lineRule="auto"/>
              <w:ind w:firstLine="709"/>
              <w:jc w:val="center"/>
              <w:rPr>
                <w:rFonts w:eastAsia="Calibri"/>
                <w:sz w:val="24"/>
                <w:szCs w:val="24"/>
                <w:lang w:val="en-US"/>
              </w:rPr>
            </w:pPr>
            <w:r w:rsidRPr="00CB4748">
              <w:rPr>
                <w:rFonts w:eastAsia="Calibri"/>
                <w:sz w:val="24"/>
                <w:szCs w:val="24"/>
                <w:lang w:val="en-US"/>
              </w:rPr>
              <w:t>X</w:t>
            </w:r>
          </w:p>
        </w:tc>
        <w:tc>
          <w:tcPr>
            <w:tcW w:w="1275" w:type="dxa"/>
            <w:tcBorders>
              <w:top w:val="single" w:sz="4" w:space="0" w:color="auto"/>
              <w:left w:val="single" w:sz="4" w:space="0" w:color="auto"/>
              <w:bottom w:val="single" w:sz="4" w:space="0" w:color="auto"/>
              <w:right w:val="single" w:sz="4" w:space="0" w:color="auto"/>
            </w:tcBorders>
            <w:hideMark/>
          </w:tcPr>
          <w:p w:rsidR="00CB4748" w:rsidRPr="00CB4748" w:rsidRDefault="00CB4748" w:rsidP="00CB4748">
            <w:pPr>
              <w:spacing w:after="200" w:line="240" w:lineRule="auto"/>
              <w:ind w:firstLine="709"/>
              <w:jc w:val="center"/>
              <w:rPr>
                <w:rFonts w:eastAsia="Calibri"/>
                <w:sz w:val="24"/>
                <w:szCs w:val="24"/>
                <w:lang w:val="en-US"/>
              </w:rPr>
            </w:pPr>
            <w:r w:rsidRPr="00CB4748">
              <w:rPr>
                <w:rFonts w:eastAsia="Calibri"/>
                <w:sz w:val="24"/>
                <w:szCs w:val="24"/>
                <w:lang w:val="en-US"/>
              </w:rPr>
              <w:t>O</w:t>
            </w:r>
          </w:p>
        </w:tc>
        <w:tc>
          <w:tcPr>
            <w:tcW w:w="1418" w:type="dxa"/>
            <w:tcBorders>
              <w:top w:val="single" w:sz="4" w:space="0" w:color="auto"/>
              <w:left w:val="single" w:sz="4" w:space="0" w:color="auto"/>
              <w:bottom w:val="single" w:sz="4" w:space="0" w:color="auto"/>
              <w:right w:val="single" w:sz="4" w:space="0" w:color="auto"/>
            </w:tcBorders>
            <w:hideMark/>
          </w:tcPr>
          <w:p w:rsidR="00CB4748" w:rsidRPr="00CB4748" w:rsidRDefault="00CB4748" w:rsidP="00CB4748">
            <w:pPr>
              <w:spacing w:after="200" w:line="240" w:lineRule="auto"/>
              <w:ind w:firstLine="709"/>
              <w:jc w:val="center"/>
              <w:rPr>
                <w:rFonts w:eastAsia="Calibri"/>
                <w:sz w:val="24"/>
                <w:szCs w:val="24"/>
                <w:lang w:val="en-US"/>
              </w:rPr>
            </w:pPr>
            <w:r w:rsidRPr="00CB4748">
              <w:rPr>
                <w:rFonts w:eastAsia="Calibri"/>
                <w:sz w:val="24"/>
                <w:szCs w:val="24"/>
                <w:lang w:val="en-US"/>
              </w:rPr>
              <w:t>O</w:t>
            </w:r>
          </w:p>
        </w:tc>
      </w:tr>
      <w:tr w:rsidR="00CB4748" w:rsidRPr="00CB4748" w:rsidTr="00CB4748">
        <w:trPr>
          <w:trHeight w:hRule="exact" w:val="270"/>
        </w:trPr>
        <w:tc>
          <w:tcPr>
            <w:tcW w:w="1334" w:type="dxa"/>
            <w:tcBorders>
              <w:top w:val="single" w:sz="4" w:space="0" w:color="auto"/>
              <w:left w:val="single" w:sz="4" w:space="0" w:color="auto"/>
              <w:bottom w:val="single" w:sz="4" w:space="0" w:color="auto"/>
              <w:right w:val="single" w:sz="4" w:space="0" w:color="auto"/>
            </w:tcBorders>
            <w:hideMark/>
          </w:tcPr>
          <w:p w:rsidR="00CB4748" w:rsidRPr="00CB4748" w:rsidRDefault="00CB4748" w:rsidP="00CB4748">
            <w:pPr>
              <w:spacing w:after="200" w:line="240" w:lineRule="auto"/>
              <w:ind w:firstLine="709"/>
              <w:jc w:val="center"/>
              <w:rPr>
                <w:rFonts w:eastAsia="Calibri"/>
                <w:sz w:val="24"/>
                <w:szCs w:val="24"/>
              </w:rPr>
            </w:pPr>
            <w:r w:rsidRPr="00CB4748">
              <w:rPr>
                <w:rFonts w:eastAsia="Calibri"/>
                <w:sz w:val="24"/>
                <w:szCs w:val="24"/>
              </w:rPr>
              <w:t>6</w:t>
            </w:r>
          </w:p>
        </w:tc>
        <w:tc>
          <w:tcPr>
            <w:tcW w:w="1281" w:type="dxa"/>
            <w:tcBorders>
              <w:top w:val="single" w:sz="4" w:space="0" w:color="auto"/>
              <w:left w:val="single" w:sz="4" w:space="0" w:color="auto"/>
              <w:bottom w:val="single" w:sz="4" w:space="0" w:color="auto"/>
              <w:right w:val="single" w:sz="4" w:space="0" w:color="auto"/>
            </w:tcBorders>
            <w:hideMark/>
          </w:tcPr>
          <w:p w:rsidR="00CB4748" w:rsidRPr="00CB4748" w:rsidRDefault="00CB4748" w:rsidP="00CB4748">
            <w:pPr>
              <w:spacing w:after="200" w:line="240" w:lineRule="auto"/>
              <w:ind w:firstLine="709"/>
              <w:jc w:val="center"/>
              <w:rPr>
                <w:rFonts w:eastAsia="Calibri"/>
                <w:sz w:val="24"/>
                <w:szCs w:val="24"/>
              </w:rPr>
            </w:pPr>
            <w:r w:rsidRPr="00CB4748">
              <w:rPr>
                <w:rFonts w:eastAsia="Calibri"/>
                <w:sz w:val="24"/>
                <w:szCs w:val="24"/>
              </w:rPr>
              <w:t>000</w:t>
            </w:r>
          </w:p>
        </w:tc>
        <w:tc>
          <w:tcPr>
            <w:tcW w:w="1476" w:type="dxa"/>
            <w:tcBorders>
              <w:top w:val="single" w:sz="4" w:space="0" w:color="auto"/>
              <w:left w:val="single" w:sz="4" w:space="0" w:color="auto"/>
              <w:bottom w:val="single" w:sz="4" w:space="0" w:color="auto"/>
              <w:right w:val="single" w:sz="4" w:space="0" w:color="auto"/>
            </w:tcBorders>
            <w:hideMark/>
          </w:tcPr>
          <w:p w:rsidR="00CB4748" w:rsidRPr="00CB4748" w:rsidRDefault="00CB4748" w:rsidP="00CB4748">
            <w:pPr>
              <w:spacing w:after="200" w:line="240" w:lineRule="auto"/>
              <w:ind w:firstLine="709"/>
              <w:jc w:val="center"/>
              <w:rPr>
                <w:rFonts w:eastAsia="Calibri"/>
                <w:sz w:val="24"/>
                <w:szCs w:val="24"/>
              </w:rPr>
            </w:pPr>
            <w:r w:rsidRPr="00CB4748">
              <w:rPr>
                <w:rFonts w:eastAsia="Calibri"/>
                <w:sz w:val="24"/>
                <w:szCs w:val="24"/>
              </w:rPr>
              <w:t>0</w:t>
            </w:r>
          </w:p>
        </w:tc>
        <w:tc>
          <w:tcPr>
            <w:tcW w:w="1466" w:type="dxa"/>
            <w:tcBorders>
              <w:top w:val="single" w:sz="4" w:space="0" w:color="auto"/>
              <w:left w:val="single" w:sz="4" w:space="0" w:color="auto"/>
              <w:bottom w:val="single" w:sz="4" w:space="0" w:color="auto"/>
              <w:right w:val="single" w:sz="4" w:space="0" w:color="auto"/>
            </w:tcBorders>
            <w:hideMark/>
          </w:tcPr>
          <w:p w:rsidR="00CB4748" w:rsidRPr="00CB4748" w:rsidRDefault="00CB4748" w:rsidP="00CB4748">
            <w:pPr>
              <w:spacing w:after="200" w:line="240" w:lineRule="auto"/>
              <w:ind w:firstLine="709"/>
              <w:jc w:val="center"/>
              <w:rPr>
                <w:rFonts w:eastAsia="Calibri"/>
                <w:sz w:val="24"/>
                <w:szCs w:val="24"/>
                <w:lang w:val="en-US"/>
              </w:rPr>
            </w:pPr>
            <w:r w:rsidRPr="00CB4748">
              <w:rPr>
                <w:rFonts w:eastAsia="Calibri"/>
                <w:sz w:val="24"/>
                <w:szCs w:val="24"/>
                <w:lang w:val="en-US"/>
              </w:rPr>
              <w:t>X</w:t>
            </w:r>
          </w:p>
        </w:tc>
        <w:tc>
          <w:tcPr>
            <w:tcW w:w="993" w:type="dxa"/>
            <w:tcBorders>
              <w:top w:val="single" w:sz="4" w:space="0" w:color="auto"/>
              <w:left w:val="single" w:sz="4" w:space="0" w:color="auto"/>
              <w:bottom w:val="single" w:sz="4" w:space="0" w:color="auto"/>
              <w:right w:val="single" w:sz="4" w:space="0" w:color="auto"/>
            </w:tcBorders>
            <w:hideMark/>
          </w:tcPr>
          <w:p w:rsidR="00CB4748" w:rsidRPr="00CB4748" w:rsidRDefault="00CB4748" w:rsidP="00CB4748">
            <w:pPr>
              <w:spacing w:after="200" w:line="240" w:lineRule="auto"/>
              <w:ind w:firstLine="709"/>
              <w:jc w:val="center"/>
              <w:rPr>
                <w:rFonts w:eastAsia="Calibri"/>
                <w:sz w:val="24"/>
                <w:szCs w:val="24"/>
                <w:lang w:val="en-US"/>
              </w:rPr>
            </w:pPr>
            <w:r w:rsidRPr="00CB4748">
              <w:rPr>
                <w:rFonts w:eastAsia="Calibri"/>
                <w:sz w:val="24"/>
                <w:szCs w:val="24"/>
                <w:lang w:val="en-US"/>
              </w:rPr>
              <w:t>O</w:t>
            </w:r>
          </w:p>
        </w:tc>
        <w:tc>
          <w:tcPr>
            <w:tcW w:w="1275" w:type="dxa"/>
            <w:tcBorders>
              <w:top w:val="single" w:sz="4" w:space="0" w:color="auto"/>
              <w:left w:val="single" w:sz="4" w:space="0" w:color="auto"/>
              <w:bottom w:val="single" w:sz="4" w:space="0" w:color="auto"/>
              <w:right w:val="single" w:sz="4" w:space="0" w:color="auto"/>
            </w:tcBorders>
            <w:hideMark/>
          </w:tcPr>
          <w:p w:rsidR="00CB4748" w:rsidRPr="00CB4748" w:rsidRDefault="00CB4748" w:rsidP="00CB4748">
            <w:pPr>
              <w:spacing w:after="200" w:line="240" w:lineRule="auto"/>
              <w:ind w:firstLine="709"/>
              <w:jc w:val="center"/>
              <w:rPr>
                <w:rFonts w:eastAsia="Calibri"/>
                <w:sz w:val="24"/>
                <w:szCs w:val="24"/>
                <w:lang w:val="en-US"/>
              </w:rPr>
            </w:pPr>
            <w:r w:rsidRPr="00CB4748">
              <w:rPr>
                <w:rFonts w:eastAsia="Calibri"/>
                <w:sz w:val="24"/>
                <w:szCs w:val="24"/>
                <w:lang w:val="en-US"/>
              </w:rPr>
              <w:t>O</w:t>
            </w:r>
          </w:p>
        </w:tc>
        <w:tc>
          <w:tcPr>
            <w:tcW w:w="1418" w:type="dxa"/>
            <w:tcBorders>
              <w:top w:val="single" w:sz="4" w:space="0" w:color="auto"/>
              <w:left w:val="single" w:sz="4" w:space="0" w:color="auto"/>
              <w:bottom w:val="single" w:sz="4" w:space="0" w:color="auto"/>
              <w:right w:val="single" w:sz="4" w:space="0" w:color="auto"/>
            </w:tcBorders>
            <w:hideMark/>
          </w:tcPr>
          <w:p w:rsidR="00CB4748" w:rsidRPr="00CB4748" w:rsidRDefault="00CB4748" w:rsidP="00CB4748">
            <w:pPr>
              <w:spacing w:after="200" w:line="240" w:lineRule="auto"/>
              <w:ind w:firstLine="709"/>
              <w:jc w:val="center"/>
              <w:rPr>
                <w:rFonts w:eastAsia="Calibri"/>
                <w:sz w:val="24"/>
                <w:szCs w:val="24"/>
                <w:lang w:val="en-US"/>
              </w:rPr>
            </w:pPr>
            <w:r w:rsidRPr="00CB4748">
              <w:rPr>
                <w:rFonts w:eastAsia="Calibri"/>
                <w:sz w:val="24"/>
                <w:szCs w:val="24"/>
                <w:lang w:val="en-US"/>
              </w:rPr>
              <w:t>O</w:t>
            </w:r>
          </w:p>
        </w:tc>
      </w:tr>
      <w:tr w:rsidR="00CB4748" w:rsidRPr="00CB4748" w:rsidTr="00CB4748">
        <w:trPr>
          <w:trHeight w:hRule="exact" w:val="237"/>
        </w:trPr>
        <w:tc>
          <w:tcPr>
            <w:tcW w:w="1334" w:type="dxa"/>
            <w:tcBorders>
              <w:top w:val="single" w:sz="4" w:space="0" w:color="auto"/>
              <w:left w:val="single" w:sz="4" w:space="0" w:color="auto"/>
              <w:bottom w:val="single" w:sz="4" w:space="0" w:color="auto"/>
              <w:right w:val="single" w:sz="4" w:space="0" w:color="auto"/>
            </w:tcBorders>
            <w:hideMark/>
          </w:tcPr>
          <w:p w:rsidR="00CB4748" w:rsidRPr="00CB4748" w:rsidRDefault="00CB4748" w:rsidP="00CB4748">
            <w:pPr>
              <w:spacing w:after="200" w:line="240" w:lineRule="auto"/>
              <w:ind w:firstLine="709"/>
              <w:jc w:val="center"/>
              <w:rPr>
                <w:rFonts w:eastAsia="Calibri"/>
                <w:sz w:val="24"/>
                <w:szCs w:val="24"/>
              </w:rPr>
            </w:pPr>
            <w:r w:rsidRPr="00CB4748">
              <w:rPr>
                <w:rFonts w:eastAsia="Calibri"/>
                <w:sz w:val="24"/>
                <w:szCs w:val="24"/>
              </w:rPr>
              <w:t>7</w:t>
            </w:r>
          </w:p>
        </w:tc>
        <w:tc>
          <w:tcPr>
            <w:tcW w:w="1281" w:type="dxa"/>
            <w:tcBorders>
              <w:top w:val="single" w:sz="4" w:space="0" w:color="auto"/>
              <w:left w:val="single" w:sz="4" w:space="0" w:color="auto"/>
              <w:bottom w:val="single" w:sz="4" w:space="0" w:color="auto"/>
              <w:right w:val="single" w:sz="4" w:space="0" w:color="auto"/>
            </w:tcBorders>
            <w:hideMark/>
          </w:tcPr>
          <w:p w:rsidR="00CB4748" w:rsidRPr="00CB4748" w:rsidRDefault="00CB4748" w:rsidP="00CB4748">
            <w:pPr>
              <w:spacing w:after="200" w:line="240" w:lineRule="auto"/>
              <w:ind w:firstLine="709"/>
              <w:jc w:val="center"/>
              <w:rPr>
                <w:rFonts w:eastAsia="Calibri"/>
                <w:sz w:val="24"/>
                <w:szCs w:val="24"/>
              </w:rPr>
            </w:pPr>
            <w:r w:rsidRPr="00CB4748">
              <w:rPr>
                <w:rFonts w:eastAsia="Calibri"/>
                <w:sz w:val="24"/>
                <w:szCs w:val="24"/>
              </w:rPr>
              <w:t>001</w:t>
            </w:r>
          </w:p>
        </w:tc>
        <w:tc>
          <w:tcPr>
            <w:tcW w:w="1476" w:type="dxa"/>
            <w:tcBorders>
              <w:top w:val="single" w:sz="4" w:space="0" w:color="auto"/>
              <w:left w:val="single" w:sz="4" w:space="0" w:color="auto"/>
              <w:bottom w:val="single" w:sz="4" w:space="0" w:color="auto"/>
              <w:right w:val="single" w:sz="4" w:space="0" w:color="auto"/>
            </w:tcBorders>
            <w:hideMark/>
          </w:tcPr>
          <w:p w:rsidR="00CB4748" w:rsidRPr="00CB4748" w:rsidRDefault="00CB4748" w:rsidP="00CB4748">
            <w:pPr>
              <w:spacing w:after="200" w:line="240" w:lineRule="auto"/>
              <w:ind w:firstLine="709"/>
              <w:jc w:val="center"/>
              <w:rPr>
                <w:rFonts w:eastAsia="Calibri"/>
                <w:sz w:val="24"/>
                <w:szCs w:val="24"/>
              </w:rPr>
            </w:pPr>
            <w:r w:rsidRPr="00CB4748">
              <w:rPr>
                <w:rFonts w:eastAsia="Calibri"/>
                <w:sz w:val="24"/>
                <w:szCs w:val="24"/>
              </w:rPr>
              <w:t>1</w:t>
            </w:r>
          </w:p>
        </w:tc>
        <w:tc>
          <w:tcPr>
            <w:tcW w:w="1466" w:type="dxa"/>
            <w:tcBorders>
              <w:top w:val="single" w:sz="4" w:space="0" w:color="auto"/>
              <w:left w:val="single" w:sz="4" w:space="0" w:color="auto"/>
              <w:bottom w:val="single" w:sz="4" w:space="0" w:color="auto"/>
              <w:right w:val="single" w:sz="4" w:space="0" w:color="auto"/>
            </w:tcBorders>
            <w:hideMark/>
          </w:tcPr>
          <w:p w:rsidR="00CB4748" w:rsidRPr="00CB4748" w:rsidRDefault="00CB4748" w:rsidP="00CB4748">
            <w:pPr>
              <w:spacing w:after="200" w:line="240" w:lineRule="auto"/>
              <w:ind w:firstLine="709"/>
              <w:jc w:val="center"/>
              <w:rPr>
                <w:rFonts w:eastAsia="Calibri"/>
                <w:sz w:val="24"/>
                <w:szCs w:val="24"/>
                <w:lang w:val="en-US"/>
              </w:rPr>
            </w:pPr>
            <w:r w:rsidRPr="00CB4748">
              <w:rPr>
                <w:rFonts w:eastAsia="Calibri"/>
                <w:sz w:val="24"/>
                <w:szCs w:val="24"/>
                <w:lang w:val="en-US"/>
              </w:rPr>
              <w:t>O</w:t>
            </w:r>
          </w:p>
        </w:tc>
        <w:tc>
          <w:tcPr>
            <w:tcW w:w="993" w:type="dxa"/>
            <w:tcBorders>
              <w:top w:val="single" w:sz="4" w:space="0" w:color="auto"/>
              <w:left w:val="single" w:sz="4" w:space="0" w:color="auto"/>
              <w:bottom w:val="single" w:sz="4" w:space="0" w:color="auto"/>
              <w:right w:val="single" w:sz="4" w:space="0" w:color="auto"/>
            </w:tcBorders>
            <w:hideMark/>
          </w:tcPr>
          <w:p w:rsidR="00CB4748" w:rsidRPr="00CB4748" w:rsidRDefault="00CB4748" w:rsidP="00CB4748">
            <w:pPr>
              <w:spacing w:after="200" w:line="240" w:lineRule="auto"/>
              <w:ind w:firstLine="709"/>
              <w:jc w:val="center"/>
              <w:rPr>
                <w:rFonts w:eastAsia="Calibri"/>
                <w:sz w:val="24"/>
                <w:szCs w:val="24"/>
                <w:lang w:val="en-US"/>
              </w:rPr>
            </w:pPr>
            <w:r w:rsidRPr="00CB4748">
              <w:rPr>
                <w:rFonts w:eastAsia="Calibri"/>
                <w:sz w:val="24"/>
                <w:szCs w:val="24"/>
                <w:lang w:val="en-US"/>
              </w:rPr>
              <w:t>O</w:t>
            </w:r>
          </w:p>
        </w:tc>
        <w:tc>
          <w:tcPr>
            <w:tcW w:w="1275" w:type="dxa"/>
            <w:tcBorders>
              <w:top w:val="single" w:sz="4" w:space="0" w:color="auto"/>
              <w:left w:val="single" w:sz="4" w:space="0" w:color="auto"/>
              <w:bottom w:val="single" w:sz="4" w:space="0" w:color="auto"/>
              <w:right w:val="single" w:sz="4" w:space="0" w:color="auto"/>
            </w:tcBorders>
            <w:hideMark/>
          </w:tcPr>
          <w:p w:rsidR="00CB4748" w:rsidRPr="00CB4748" w:rsidRDefault="00CB4748" w:rsidP="00CB4748">
            <w:pPr>
              <w:spacing w:after="200" w:line="240" w:lineRule="auto"/>
              <w:ind w:firstLine="709"/>
              <w:jc w:val="center"/>
              <w:rPr>
                <w:rFonts w:eastAsia="Calibri"/>
                <w:sz w:val="24"/>
                <w:szCs w:val="24"/>
                <w:lang w:val="en-US"/>
              </w:rPr>
            </w:pPr>
            <w:r w:rsidRPr="00CB4748">
              <w:rPr>
                <w:rFonts w:eastAsia="Calibri"/>
                <w:sz w:val="24"/>
                <w:szCs w:val="24"/>
                <w:lang w:val="en-US"/>
              </w:rPr>
              <w:t>O</w:t>
            </w:r>
          </w:p>
        </w:tc>
        <w:tc>
          <w:tcPr>
            <w:tcW w:w="1418" w:type="dxa"/>
            <w:tcBorders>
              <w:top w:val="single" w:sz="4" w:space="0" w:color="auto"/>
              <w:left w:val="single" w:sz="4" w:space="0" w:color="auto"/>
              <w:bottom w:val="single" w:sz="4" w:space="0" w:color="auto"/>
              <w:right w:val="single" w:sz="4" w:space="0" w:color="auto"/>
            </w:tcBorders>
            <w:hideMark/>
          </w:tcPr>
          <w:p w:rsidR="00CB4748" w:rsidRPr="00CB4748" w:rsidRDefault="00CB4748" w:rsidP="00CB4748">
            <w:pPr>
              <w:spacing w:after="200" w:line="240" w:lineRule="auto"/>
              <w:ind w:firstLine="709"/>
              <w:jc w:val="center"/>
              <w:rPr>
                <w:rFonts w:eastAsia="Calibri"/>
                <w:sz w:val="24"/>
                <w:szCs w:val="24"/>
                <w:lang w:val="en-US"/>
              </w:rPr>
            </w:pPr>
            <w:r w:rsidRPr="00CB4748">
              <w:rPr>
                <w:rFonts w:eastAsia="Calibri"/>
                <w:sz w:val="24"/>
                <w:szCs w:val="24"/>
                <w:lang w:val="en-US"/>
              </w:rPr>
              <w:t>X</w:t>
            </w:r>
          </w:p>
        </w:tc>
      </w:tr>
      <w:tr w:rsidR="00CB4748" w:rsidRPr="00CB4748" w:rsidTr="00CB4748">
        <w:trPr>
          <w:trHeight w:hRule="exact" w:val="228"/>
        </w:trPr>
        <w:tc>
          <w:tcPr>
            <w:tcW w:w="1334" w:type="dxa"/>
            <w:tcBorders>
              <w:top w:val="single" w:sz="4" w:space="0" w:color="auto"/>
              <w:left w:val="single" w:sz="4" w:space="0" w:color="auto"/>
              <w:bottom w:val="single" w:sz="4" w:space="0" w:color="auto"/>
              <w:right w:val="single" w:sz="4" w:space="0" w:color="auto"/>
            </w:tcBorders>
            <w:hideMark/>
          </w:tcPr>
          <w:p w:rsidR="00CB4748" w:rsidRPr="00CB4748" w:rsidRDefault="00CB4748" w:rsidP="00CB4748">
            <w:pPr>
              <w:spacing w:after="200" w:line="240" w:lineRule="auto"/>
              <w:ind w:firstLine="709"/>
              <w:jc w:val="center"/>
              <w:rPr>
                <w:rFonts w:eastAsia="Calibri"/>
                <w:sz w:val="24"/>
                <w:szCs w:val="24"/>
              </w:rPr>
            </w:pPr>
            <w:r w:rsidRPr="00CB4748">
              <w:rPr>
                <w:rFonts w:eastAsia="Calibri"/>
                <w:sz w:val="24"/>
                <w:szCs w:val="24"/>
              </w:rPr>
              <w:t>8</w:t>
            </w:r>
          </w:p>
        </w:tc>
        <w:tc>
          <w:tcPr>
            <w:tcW w:w="1281" w:type="dxa"/>
            <w:tcBorders>
              <w:top w:val="single" w:sz="4" w:space="0" w:color="auto"/>
              <w:left w:val="single" w:sz="4" w:space="0" w:color="auto"/>
              <w:bottom w:val="single" w:sz="4" w:space="0" w:color="auto"/>
              <w:right w:val="single" w:sz="4" w:space="0" w:color="auto"/>
            </w:tcBorders>
            <w:hideMark/>
          </w:tcPr>
          <w:p w:rsidR="00CB4748" w:rsidRPr="00CB4748" w:rsidRDefault="00CB4748" w:rsidP="00CB4748">
            <w:pPr>
              <w:spacing w:after="200" w:line="240" w:lineRule="auto"/>
              <w:ind w:firstLine="709"/>
              <w:jc w:val="center"/>
              <w:rPr>
                <w:rFonts w:eastAsia="Calibri"/>
                <w:sz w:val="24"/>
                <w:szCs w:val="24"/>
              </w:rPr>
            </w:pPr>
            <w:r w:rsidRPr="00CB4748">
              <w:rPr>
                <w:rFonts w:eastAsia="Calibri"/>
                <w:sz w:val="24"/>
                <w:szCs w:val="24"/>
              </w:rPr>
              <w:t>010</w:t>
            </w:r>
          </w:p>
        </w:tc>
        <w:tc>
          <w:tcPr>
            <w:tcW w:w="1476" w:type="dxa"/>
            <w:tcBorders>
              <w:top w:val="single" w:sz="4" w:space="0" w:color="auto"/>
              <w:left w:val="single" w:sz="4" w:space="0" w:color="auto"/>
              <w:bottom w:val="single" w:sz="4" w:space="0" w:color="auto"/>
              <w:right w:val="single" w:sz="4" w:space="0" w:color="auto"/>
            </w:tcBorders>
            <w:hideMark/>
          </w:tcPr>
          <w:p w:rsidR="00CB4748" w:rsidRPr="00CB4748" w:rsidRDefault="00CB4748" w:rsidP="00CB4748">
            <w:pPr>
              <w:spacing w:after="200" w:line="240" w:lineRule="auto"/>
              <w:ind w:firstLine="709"/>
              <w:jc w:val="center"/>
              <w:rPr>
                <w:rFonts w:eastAsia="Calibri"/>
                <w:sz w:val="24"/>
                <w:szCs w:val="24"/>
              </w:rPr>
            </w:pPr>
            <w:r w:rsidRPr="00CB4748">
              <w:rPr>
                <w:rFonts w:eastAsia="Calibri"/>
                <w:sz w:val="24"/>
                <w:szCs w:val="24"/>
              </w:rPr>
              <w:t>2</w:t>
            </w:r>
          </w:p>
        </w:tc>
        <w:tc>
          <w:tcPr>
            <w:tcW w:w="1466" w:type="dxa"/>
            <w:tcBorders>
              <w:top w:val="single" w:sz="4" w:space="0" w:color="auto"/>
              <w:left w:val="single" w:sz="4" w:space="0" w:color="auto"/>
              <w:bottom w:val="single" w:sz="4" w:space="0" w:color="auto"/>
              <w:right w:val="single" w:sz="4" w:space="0" w:color="auto"/>
            </w:tcBorders>
            <w:hideMark/>
          </w:tcPr>
          <w:p w:rsidR="00CB4748" w:rsidRPr="00CB4748" w:rsidRDefault="00CB4748" w:rsidP="00CB4748">
            <w:pPr>
              <w:spacing w:after="200" w:line="240" w:lineRule="auto"/>
              <w:ind w:firstLine="709"/>
              <w:jc w:val="center"/>
              <w:rPr>
                <w:rFonts w:eastAsia="Calibri"/>
                <w:sz w:val="24"/>
                <w:szCs w:val="24"/>
                <w:lang w:val="en-US"/>
              </w:rPr>
            </w:pPr>
            <w:r w:rsidRPr="00CB4748">
              <w:rPr>
                <w:rFonts w:eastAsia="Calibri"/>
                <w:sz w:val="24"/>
                <w:szCs w:val="24"/>
                <w:lang w:val="en-US"/>
              </w:rPr>
              <w:t>O</w:t>
            </w:r>
          </w:p>
        </w:tc>
        <w:tc>
          <w:tcPr>
            <w:tcW w:w="993" w:type="dxa"/>
            <w:tcBorders>
              <w:top w:val="single" w:sz="4" w:space="0" w:color="auto"/>
              <w:left w:val="single" w:sz="4" w:space="0" w:color="auto"/>
              <w:bottom w:val="single" w:sz="4" w:space="0" w:color="auto"/>
              <w:right w:val="single" w:sz="4" w:space="0" w:color="auto"/>
            </w:tcBorders>
            <w:hideMark/>
          </w:tcPr>
          <w:p w:rsidR="00CB4748" w:rsidRPr="00CB4748" w:rsidRDefault="00CB4748" w:rsidP="00CB4748">
            <w:pPr>
              <w:spacing w:after="200" w:line="240" w:lineRule="auto"/>
              <w:ind w:firstLine="709"/>
              <w:jc w:val="center"/>
              <w:rPr>
                <w:rFonts w:eastAsia="Calibri"/>
                <w:sz w:val="24"/>
                <w:szCs w:val="24"/>
                <w:lang w:val="en-US"/>
              </w:rPr>
            </w:pPr>
            <w:r w:rsidRPr="00CB4748">
              <w:rPr>
                <w:rFonts w:eastAsia="Calibri"/>
                <w:sz w:val="24"/>
                <w:szCs w:val="24"/>
                <w:lang w:val="en-US"/>
              </w:rPr>
              <w:t>O</w:t>
            </w:r>
          </w:p>
        </w:tc>
        <w:tc>
          <w:tcPr>
            <w:tcW w:w="1275" w:type="dxa"/>
            <w:tcBorders>
              <w:top w:val="single" w:sz="4" w:space="0" w:color="auto"/>
              <w:left w:val="single" w:sz="4" w:space="0" w:color="auto"/>
              <w:bottom w:val="single" w:sz="4" w:space="0" w:color="auto"/>
              <w:right w:val="single" w:sz="4" w:space="0" w:color="auto"/>
            </w:tcBorders>
            <w:hideMark/>
          </w:tcPr>
          <w:p w:rsidR="00CB4748" w:rsidRPr="00CB4748" w:rsidRDefault="00CB4748" w:rsidP="00CB4748">
            <w:pPr>
              <w:spacing w:after="200" w:line="240" w:lineRule="auto"/>
              <w:ind w:firstLine="709"/>
              <w:jc w:val="center"/>
              <w:rPr>
                <w:rFonts w:eastAsia="Calibri"/>
                <w:sz w:val="24"/>
                <w:szCs w:val="24"/>
                <w:lang w:val="en-US"/>
              </w:rPr>
            </w:pPr>
            <w:r w:rsidRPr="00CB4748">
              <w:rPr>
                <w:rFonts w:eastAsia="Calibri"/>
                <w:sz w:val="24"/>
                <w:szCs w:val="24"/>
                <w:lang w:val="en-US"/>
              </w:rPr>
              <w:t>X</w:t>
            </w:r>
          </w:p>
        </w:tc>
        <w:tc>
          <w:tcPr>
            <w:tcW w:w="1418" w:type="dxa"/>
            <w:tcBorders>
              <w:top w:val="single" w:sz="4" w:space="0" w:color="auto"/>
              <w:left w:val="single" w:sz="4" w:space="0" w:color="auto"/>
              <w:bottom w:val="single" w:sz="4" w:space="0" w:color="auto"/>
              <w:right w:val="single" w:sz="4" w:space="0" w:color="auto"/>
            </w:tcBorders>
            <w:hideMark/>
          </w:tcPr>
          <w:p w:rsidR="00CB4748" w:rsidRPr="00CB4748" w:rsidRDefault="00CB4748" w:rsidP="00CB4748">
            <w:pPr>
              <w:spacing w:after="200" w:line="240" w:lineRule="auto"/>
              <w:ind w:firstLine="709"/>
              <w:jc w:val="center"/>
              <w:rPr>
                <w:rFonts w:eastAsia="Calibri"/>
                <w:sz w:val="24"/>
                <w:szCs w:val="24"/>
                <w:lang w:val="en-US"/>
              </w:rPr>
            </w:pPr>
            <w:r w:rsidRPr="00CB4748">
              <w:rPr>
                <w:rFonts w:eastAsia="Calibri"/>
                <w:sz w:val="24"/>
                <w:szCs w:val="24"/>
                <w:lang w:val="en-US"/>
              </w:rPr>
              <w:t>X</w:t>
            </w:r>
          </w:p>
        </w:tc>
      </w:tr>
      <w:tr w:rsidR="00CB4748" w:rsidRPr="00CB4748" w:rsidTr="00CB4748">
        <w:trPr>
          <w:trHeight w:hRule="exact" w:val="234"/>
        </w:trPr>
        <w:tc>
          <w:tcPr>
            <w:tcW w:w="1334" w:type="dxa"/>
            <w:tcBorders>
              <w:top w:val="single" w:sz="4" w:space="0" w:color="auto"/>
              <w:left w:val="single" w:sz="4" w:space="0" w:color="auto"/>
              <w:bottom w:val="single" w:sz="4" w:space="0" w:color="auto"/>
              <w:right w:val="single" w:sz="4" w:space="0" w:color="auto"/>
            </w:tcBorders>
            <w:hideMark/>
          </w:tcPr>
          <w:p w:rsidR="00CB4748" w:rsidRPr="00CB4748" w:rsidRDefault="00CB4748" w:rsidP="00CB4748">
            <w:pPr>
              <w:spacing w:after="200" w:line="240" w:lineRule="auto"/>
              <w:ind w:firstLine="709"/>
              <w:jc w:val="center"/>
              <w:rPr>
                <w:rFonts w:eastAsia="Calibri"/>
                <w:sz w:val="24"/>
                <w:szCs w:val="24"/>
              </w:rPr>
            </w:pPr>
            <w:r w:rsidRPr="00CB4748">
              <w:rPr>
                <w:rFonts w:eastAsia="Calibri"/>
                <w:sz w:val="24"/>
                <w:szCs w:val="24"/>
              </w:rPr>
              <w:t>9</w:t>
            </w:r>
          </w:p>
        </w:tc>
        <w:tc>
          <w:tcPr>
            <w:tcW w:w="1281" w:type="dxa"/>
            <w:tcBorders>
              <w:top w:val="single" w:sz="4" w:space="0" w:color="auto"/>
              <w:left w:val="single" w:sz="4" w:space="0" w:color="auto"/>
              <w:bottom w:val="single" w:sz="4" w:space="0" w:color="auto"/>
              <w:right w:val="single" w:sz="4" w:space="0" w:color="auto"/>
            </w:tcBorders>
            <w:hideMark/>
          </w:tcPr>
          <w:p w:rsidR="00CB4748" w:rsidRPr="00CB4748" w:rsidRDefault="00CB4748" w:rsidP="00CB4748">
            <w:pPr>
              <w:spacing w:after="200" w:line="240" w:lineRule="auto"/>
              <w:ind w:firstLine="709"/>
              <w:jc w:val="center"/>
              <w:rPr>
                <w:rFonts w:eastAsia="Calibri"/>
                <w:sz w:val="24"/>
                <w:szCs w:val="24"/>
              </w:rPr>
            </w:pPr>
            <w:r w:rsidRPr="00CB4748">
              <w:rPr>
                <w:rFonts w:eastAsia="Calibri"/>
                <w:sz w:val="24"/>
                <w:szCs w:val="24"/>
              </w:rPr>
              <w:t>011</w:t>
            </w:r>
          </w:p>
        </w:tc>
        <w:tc>
          <w:tcPr>
            <w:tcW w:w="1476" w:type="dxa"/>
            <w:tcBorders>
              <w:top w:val="single" w:sz="4" w:space="0" w:color="auto"/>
              <w:left w:val="single" w:sz="4" w:space="0" w:color="auto"/>
              <w:bottom w:val="single" w:sz="4" w:space="0" w:color="auto"/>
              <w:right w:val="single" w:sz="4" w:space="0" w:color="auto"/>
            </w:tcBorders>
            <w:hideMark/>
          </w:tcPr>
          <w:p w:rsidR="00CB4748" w:rsidRPr="00CB4748" w:rsidRDefault="00CB4748" w:rsidP="00CB4748">
            <w:pPr>
              <w:spacing w:after="200" w:line="240" w:lineRule="auto"/>
              <w:ind w:firstLine="709"/>
              <w:jc w:val="center"/>
              <w:rPr>
                <w:rFonts w:eastAsia="Calibri"/>
                <w:sz w:val="24"/>
                <w:szCs w:val="24"/>
              </w:rPr>
            </w:pPr>
            <w:r w:rsidRPr="00CB4748">
              <w:rPr>
                <w:rFonts w:eastAsia="Calibri"/>
                <w:sz w:val="24"/>
                <w:szCs w:val="24"/>
              </w:rPr>
              <w:t>3</w:t>
            </w:r>
          </w:p>
        </w:tc>
        <w:tc>
          <w:tcPr>
            <w:tcW w:w="1466" w:type="dxa"/>
            <w:tcBorders>
              <w:top w:val="single" w:sz="4" w:space="0" w:color="auto"/>
              <w:left w:val="single" w:sz="4" w:space="0" w:color="auto"/>
              <w:bottom w:val="single" w:sz="4" w:space="0" w:color="auto"/>
              <w:right w:val="single" w:sz="4" w:space="0" w:color="auto"/>
            </w:tcBorders>
            <w:hideMark/>
          </w:tcPr>
          <w:p w:rsidR="00CB4748" w:rsidRPr="00CB4748" w:rsidRDefault="00CB4748" w:rsidP="00CB4748">
            <w:pPr>
              <w:spacing w:after="200" w:line="240" w:lineRule="auto"/>
              <w:ind w:firstLine="709"/>
              <w:jc w:val="center"/>
              <w:rPr>
                <w:rFonts w:eastAsia="Calibri"/>
                <w:sz w:val="24"/>
                <w:szCs w:val="24"/>
                <w:lang w:val="en-US"/>
              </w:rPr>
            </w:pPr>
            <w:r w:rsidRPr="00CB4748">
              <w:rPr>
                <w:rFonts w:eastAsia="Calibri"/>
                <w:sz w:val="24"/>
                <w:szCs w:val="24"/>
                <w:lang w:val="en-US"/>
              </w:rPr>
              <w:t>O</w:t>
            </w:r>
          </w:p>
        </w:tc>
        <w:tc>
          <w:tcPr>
            <w:tcW w:w="993" w:type="dxa"/>
            <w:tcBorders>
              <w:top w:val="single" w:sz="4" w:space="0" w:color="auto"/>
              <w:left w:val="single" w:sz="4" w:space="0" w:color="auto"/>
              <w:bottom w:val="single" w:sz="4" w:space="0" w:color="auto"/>
              <w:right w:val="single" w:sz="4" w:space="0" w:color="auto"/>
            </w:tcBorders>
            <w:hideMark/>
          </w:tcPr>
          <w:p w:rsidR="00CB4748" w:rsidRPr="00CB4748" w:rsidRDefault="00CB4748" w:rsidP="00CB4748">
            <w:pPr>
              <w:spacing w:after="200" w:line="240" w:lineRule="auto"/>
              <w:ind w:firstLine="709"/>
              <w:jc w:val="center"/>
              <w:rPr>
                <w:rFonts w:eastAsia="Calibri"/>
                <w:sz w:val="24"/>
                <w:szCs w:val="24"/>
                <w:lang w:val="en-US"/>
              </w:rPr>
            </w:pPr>
            <w:r w:rsidRPr="00CB4748">
              <w:rPr>
                <w:rFonts w:eastAsia="Calibri"/>
                <w:sz w:val="24"/>
                <w:szCs w:val="24"/>
                <w:lang w:val="en-US"/>
              </w:rPr>
              <w:t>X</w:t>
            </w:r>
          </w:p>
        </w:tc>
        <w:tc>
          <w:tcPr>
            <w:tcW w:w="1275" w:type="dxa"/>
            <w:tcBorders>
              <w:top w:val="single" w:sz="4" w:space="0" w:color="auto"/>
              <w:left w:val="single" w:sz="4" w:space="0" w:color="auto"/>
              <w:bottom w:val="single" w:sz="4" w:space="0" w:color="auto"/>
              <w:right w:val="single" w:sz="4" w:space="0" w:color="auto"/>
            </w:tcBorders>
            <w:hideMark/>
          </w:tcPr>
          <w:p w:rsidR="00CB4748" w:rsidRPr="00CB4748" w:rsidRDefault="00CB4748" w:rsidP="00CB4748">
            <w:pPr>
              <w:spacing w:after="200" w:line="240" w:lineRule="auto"/>
              <w:ind w:firstLine="709"/>
              <w:jc w:val="center"/>
              <w:rPr>
                <w:rFonts w:eastAsia="Calibri"/>
                <w:sz w:val="24"/>
                <w:szCs w:val="24"/>
                <w:lang w:val="en-US"/>
              </w:rPr>
            </w:pPr>
            <w:r w:rsidRPr="00CB4748">
              <w:rPr>
                <w:rFonts w:eastAsia="Calibri"/>
                <w:sz w:val="24"/>
                <w:szCs w:val="24"/>
                <w:lang w:val="en-US"/>
              </w:rPr>
              <w:t>X</w:t>
            </w:r>
          </w:p>
        </w:tc>
        <w:tc>
          <w:tcPr>
            <w:tcW w:w="1418" w:type="dxa"/>
            <w:tcBorders>
              <w:top w:val="single" w:sz="4" w:space="0" w:color="auto"/>
              <w:left w:val="single" w:sz="4" w:space="0" w:color="auto"/>
              <w:bottom w:val="single" w:sz="4" w:space="0" w:color="auto"/>
              <w:right w:val="single" w:sz="4" w:space="0" w:color="auto"/>
            </w:tcBorders>
            <w:hideMark/>
          </w:tcPr>
          <w:p w:rsidR="00CB4748" w:rsidRPr="00CB4748" w:rsidRDefault="00CB4748" w:rsidP="00CB4748">
            <w:pPr>
              <w:spacing w:after="200" w:line="240" w:lineRule="auto"/>
              <w:ind w:firstLine="709"/>
              <w:jc w:val="center"/>
              <w:rPr>
                <w:rFonts w:eastAsia="Calibri"/>
                <w:sz w:val="24"/>
                <w:szCs w:val="24"/>
                <w:lang w:val="en-US"/>
              </w:rPr>
            </w:pPr>
            <w:r w:rsidRPr="00CB4748">
              <w:rPr>
                <w:rFonts w:eastAsia="Calibri"/>
                <w:sz w:val="24"/>
                <w:szCs w:val="24"/>
                <w:lang w:val="en-US"/>
              </w:rPr>
              <w:t>O</w:t>
            </w:r>
          </w:p>
        </w:tc>
      </w:tr>
      <w:tr w:rsidR="00CB4748" w:rsidRPr="00CB4748" w:rsidTr="00CB4748">
        <w:trPr>
          <w:trHeight w:hRule="exact" w:val="249"/>
        </w:trPr>
        <w:tc>
          <w:tcPr>
            <w:tcW w:w="1334" w:type="dxa"/>
            <w:tcBorders>
              <w:top w:val="single" w:sz="4" w:space="0" w:color="auto"/>
              <w:left w:val="single" w:sz="4" w:space="0" w:color="auto"/>
              <w:bottom w:val="single" w:sz="4" w:space="0" w:color="auto"/>
              <w:right w:val="single" w:sz="4" w:space="0" w:color="auto"/>
            </w:tcBorders>
            <w:hideMark/>
          </w:tcPr>
          <w:p w:rsidR="00CB4748" w:rsidRPr="00CB4748" w:rsidRDefault="00CB4748" w:rsidP="00CB4748">
            <w:pPr>
              <w:spacing w:after="200" w:line="240" w:lineRule="auto"/>
              <w:ind w:firstLine="709"/>
              <w:jc w:val="center"/>
              <w:rPr>
                <w:rFonts w:eastAsia="Calibri"/>
                <w:sz w:val="24"/>
                <w:szCs w:val="24"/>
              </w:rPr>
            </w:pPr>
            <w:r w:rsidRPr="00CB4748">
              <w:rPr>
                <w:rFonts w:eastAsia="Calibri"/>
                <w:sz w:val="24"/>
                <w:szCs w:val="24"/>
              </w:rPr>
              <w:t>10</w:t>
            </w:r>
          </w:p>
        </w:tc>
        <w:tc>
          <w:tcPr>
            <w:tcW w:w="1281" w:type="dxa"/>
            <w:tcBorders>
              <w:top w:val="single" w:sz="4" w:space="0" w:color="auto"/>
              <w:left w:val="single" w:sz="4" w:space="0" w:color="auto"/>
              <w:bottom w:val="single" w:sz="4" w:space="0" w:color="auto"/>
              <w:right w:val="single" w:sz="4" w:space="0" w:color="auto"/>
            </w:tcBorders>
            <w:hideMark/>
          </w:tcPr>
          <w:p w:rsidR="00CB4748" w:rsidRPr="00CB4748" w:rsidRDefault="00CB4748" w:rsidP="00CB4748">
            <w:pPr>
              <w:spacing w:after="200" w:line="240" w:lineRule="auto"/>
              <w:ind w:firstLine="709"/>
              <w:jc w:val="center"/>
              <w:rPr>
                <w:rFonts w:eastAsia="Calibri"/>
                <w:sz w:val="24"/>
                <w:szCs w:val="24"/>
              </w:rPr>
            </w:pPr>
            <w:r w:rsidRPr="00CB4748">
              <w:rPr>
                <w:rFonts w:eastAsia="Calibri"/>
                <w:sz w:val="24"/>
                <w:szCs w:val="24"/>
              </w:rPr>
              <w:t>100</w:t>
            </w:r>
          </w:p>
        </w:tc>
        <w:tc>
          <w:tcPr>
            <w:tcW w:w="1476" w:type="dxa"/>
            <w:tcBorders>
              <w:top w:val="single" w:sz="4" w:space="0" w:color="auto"/>
              <w:left w:val="single" w:sz="4" w:space="0" w:color="auto"/>
              <w:bottom w:val="single" w:sz="4" w:space="0" w:color="auto"/>
              <w:right w:val="single" w:sz="4" w:space="0" w:color="auto"/>
            </w:tcBorders>
            <w:hideMark/>
          </w:tcPr>
          <w:p w:rsidR="00CB4748" w:rsidRPr="00CB4748" w:rsidRDefault="00CB4748" w:rsidP="00CB4748">
            <w:pPr>
              <w:spacing w:after="200" w:line="240" w:lineRule="auto"/>
              <w:ind w:firstLine="709"/>
              <w:jc w:val="center"/>
              <w:rPr>
                <w:rFonts w:eastAsia="Calibri"/>
                <w:sz w:val="24"/>
                <w:szCs w:val="24"/>
              </w:rPr>
            </w:pPr>
            <w:r w:rsidRPr="00CB4748">
              <w:rPr>
                <w:rFonts w:eastAsia="Calibri"/>
                <w:sz w:val="24"/>
                <w:szCs w:val="24"/>
              </w:rPr>
              <w:t>4</w:t>
            </w:r>
          </w:p>
        </w:tc>
        <w:tc>
          <w:tcPr>
            <w:tcW w:w="1466" w:type="dxa"/>
            <w:tcBorders>
              <w:top w:val="single" w:sz="4" w:space="0" w:color="auto"/>
              <w:left w:val="single" w:sz="4" w:space="0" w:color="auto"/>
              <w:bottom w:val="single" w:sz="4" w:space="0" w:color="auto"/>
              <w:right w:val="single" w:sz="4" w:space="0" w:color="auto"/>
            </w:tcBorders>
            <w:hideMark/>
          </w:tcPr>
          <w:p w:rsidR="00CB4748" w:rsidRPr="00CB4748" w:rsidRDefault="00CB4748" w:rsidP="00CB4748">
            <w:pPr>
              <w:spacing w:after="200" w:line="240" w:lineRule="auto"/>
              <w:ind w:firstLine="709"/>
              <w:jc w:val="center"/>
              <w:rPr>
                <w:rFonts w:eastAsia="Calibri"/>
                <w:sz w:val="24"/>
                <w:szCs w:val="24"/>
                <w:lang w:val="en-US"/>
              </w:rPr>
            </w:pPr>
            <w:r w:rsidRPr="00CB4748">
              <w:rPr>
                <w:rFonts w:eastAsia="Calibri"/>
                <w:sz w:val="24"/>
                <w:szCs w:val="24"/>
                <w:lang w:val="en-US"/>
              </w:rPr>
              <w:t>X</w:t>
            </w:r>
          </w:p>
        </w:tc>
        <w:tc>
          <w:tcPr>
            <w:tcW w:w="993" w:type="dxa"/>
            <w:tcBorders>
              <w:top w:val="single" w:sz="4" w:space="0" w:color="auto"/>
              <w:left w:val="single" w:sz="4" w:space="0" w:color="auto"/>
              <w:bottom w:val="single" w:sz="4" w:space="0" w:color="auto"/>
              <w:right w:val="single" w:sz="4" w:space="0" w:color="auto"/>
            </w:tcBorders>
            <w:hideMark/>
          </w:tcPr>
          <w:p w:rsidR="00CB4748" w:rsidRPr="00CB4748" w:rsidRDefault="00CB4748" w:rsidP="00CB4748">
            <w:pPr>
              <w:spacing w:after="200" w:line="240" w:lineRule="auto"/>
              <w:ind w:firstLine="709"/>
              <w:jc w:val="center"/>
              <w:rPr>
                <w:rFonts w:eastAsia="Calibri"/>
                <w:sz w:val="24"/>
                <w:szCs w:val="24"/>
                <w:lang w:val="en-US"/>
              </w:rPr>
            </w:pPr>
            <w:r w:rsidRPr="00CB4748">
              <w:rPr>
                <w:rFonts w:eastAsia="Calibri"/>
                <w:sz w:val="24"/>
                <w:szCs w:val="24"/>
                <w:lang w:val="en-US"/>
              </w:rPr>
              <w:t>X</w:t>
            </w:r>
          </w:p>
        </w:tc>
        <w:tc>
          <w:tcPr>
            <w:tcW w:w="1275" w:type="dxa"/>
            <w:tcBorders>
              <w:top w:val="single" w:sz="4" w:space="0" w:color="auto"/>
              <w:left w:val="single" w:sz="4" w:space="0" w:color="auto"/>
              <w:bottom w:val="single" w:sz="4" w:space="0" w:color="auto"/>
              <w:right w:val="single" w:sz="4" w:space="0" w:color="auto"/>
            </w:tcBorders>
            <w:hideMark/>
          </w:tcPr>
          <w:p w:rsidR="00CB4748" w:rsidRPr="00CB4748" w:rsidRDefault="00CB4748" w:rsidP="00CB4748">
            <w:pPr>
              <w:spacing w:after="200" w:line="240" w:lineRule="auto"/>
              <w:ind w:firstLine="709"/>
              <w:jc w:val="center"/>
              <w:rPr>
                <w:rFonts w:eastAsia="Calibri"/>
                <w:sz w:val="24"/>
                <w:szCs w:val="24"/>
                <w:lang w:val="en-US"/>
              </w:rPr>
            </w:pPr>
            <w:r w:rsidRPr="00CB4748">
              <w:rPr>
                <w:rFonts w:eastAsia="Calibri"/>
                <w:sz w:val="24"/>
                <w:szCs w:val="24"/>
                <w:lang w:val="en-US"/>
              </w:rPr>
              <w:t>O</w:t>
            </w:r>
          </w:p>
        </w:tc>
        <w:tc>
          <w:tcPr>
            <w:tcW w:w="1418" w:type="dxa"/>
            <w:tcBorders>
              <w:top w:val="single" w:sz="4" w:space="0" w:color="auto"/>
              <w:left w:val="single" w:sz="4" w:space="0" w:color="auto"/>
              <w:bottom w:val="single" w:sz="4" w:space="0" w:color="auto"/>
              <w:right w:val="single" w:sz="4" w:space="0" w:color="auto"/>
            </w:tcBorders>
            <w:hideMark/>
          </w:tcPr>
          <w:p w:rsidR="00CB4748" w:rsidRPr="00CB4748" w:rsidRDefault="00CB4748" w:rsidP="00CB4748">
            <w:pPr>
              <w:spacing w:after="200" w:line="240" w:lineRule="auto"/>
              <w:ind w:firstLine="709"/>
              <w:jc w:val="center"/>
              <w:rPr>
                <w:rFonts w:eastAsia="Calibri"/>
                <w:sz w:val="24"/>
                <w:szCs w:val="24"/>
                <w:lang w:val="en-US"/>
              </w:rPr>
            </w:pPr>
            <w:r w:rsidRPr="00CB4748">
              <w:rPr>
                <w:rFonts w:eastAsia="Calibri"/>
                <w:sz w:val="24"/>
                <w:szCs w:val="24"/>
                <w:lang w:val="en-US"/>
              </w:rPr>
              <w:t>O</w:t>
            </w:r>
          </w:p>
        </w:tc>
      </w:tr>
      <w:tr w:rsidR="00CB4748" w:rsidRPr="00CB4748" w:rsidTr="00CB4748">
        <w:trPr>
          <w:trHeight w:hRule="exact" w:val="284"/>
        </w:trPr>
        <w:tc>
          <w:tcPr>
            <w:tcW w:w="1334" w:type="dxa"/>
            <w:tcBorders>
              <w:top w:val="single" w:sz="4" w:space="0" w:color="auto"/>
              <w:left w:val="single" w:sz="4" w:space="0" w:color="auto"/>
              <w:bottom w:val="single" w:sz="4" w:space="0" w:color="auto"/>
              <w:right w:val="single" w:sz="4" w:space="0" w:color="auto"/>
            </w:tcBorders>
            <w:hideMark/>
          </w:tcPr>
          <w:p w:rsidR="00CB4748" w:rsidRPr="00CB4748" w:rsidRDefault="00CB4748" w:rsidP="00CB4748">
            <w:pPr>
              <w:spacing w:after="200" w:line="240" w:lineRule="auto"/>
              <w:ind w:firstLine="709"/>
              <w:jc w:val="center"/>
              <w:rPr>
                <w:rFonts w:eastAsia="Calibri"/>
                <w:sz w:val="24"/>
                <w:szCs w:val="24"/>
              </w:rPr>
            </w:pPr>
            <w:r w:rsidRPr="00CB4748">
              <w:rPr>
                <w:rFonts w:eastAsia="Calibri"/>
                <w:sz w:val="24"/>
                <w:szCs w:val="24"/>
              </w:rPr>
              <w:t>11</w:t>
            </w:r>
          </w:p>
        </w:tc>
        <w:tc>
          <w:tcPr>
            <w:tcW w:w="1281" w:type="dxa"/>
            <w:tcBorders>
              <w:top w:val="single" w:sz="4" w:space="0" w:color="auto"/>
              <w:left w:val="single" w:sz="4" w:space="0" w:color="auto"/>
              <w:bottom w:val="single" w:sz="4" w:space="0" w:color="auto"/>
              <w:right w:val="single" w:sz="4" w:space="0" w:color="auto"/>
            </w:tcBorders>
            <w:hideMark/>
          </w:tcPr>
          <w:p w:rsidR="00CB4748" w:rsidRPr="00CB4748" w:rsidRDefault="00CB4748" w:rsidP="00CB4748">
            <w:pPr>
              <w:spacing w:after="200" w:line="240" w:lineRule="auto"/>
              <w:ind w:firstLine="709"/>
              <w:jc w:val="center"/>
              <w:rPr>
                <w:rFonts w:eastAsia="Calibri"/>
                <w:sz w:val="24"/>
                <w:szCs w:val="24"/>
              </w:rPr>
            </w:pPr>
            <w:r w:rsidRPr="00CB4748">
              <w:rPr>
                <w:rFonts w:eastAsia="Calibri"/>
                <w:sz w:val="24"/>
                <w:szCs w:val="24"/>
              </w:rPr>
              <w:t>000</w:t>
            </w:r>
          </w:p>
        </w:tc>
        <w:tc>
          <w:tcPr>
            <w:tcW w:w="1476" w:type="dxa"/>
            <w:tcBorders>
              <w:top w:val="single" w:sz="4" w:space="0" w:color="auto"/>
              <w:left w:val="single" w:sz="4" w:space="0" w:color="auto"/>
              <w:bottom w:val="single" w:sz="4" w:space="0" w:color="auto"/>
              <w:right w:val="single" w:sz="4" w:space="0" w:color="auto"/>
            </w:tcBorders>
            <w:hideMark/>
          </w:tcPr>
          <w:p w:rsidR="00CB4748" w:rsidRPr="00CB4748" w:rsidRDefault="00CB4748" w:rsidP="00CB4748">
            <w:pPr>
              <w:spacing w:after="200" w:line="240" w:lineRule="auto"/>
              <w:ind w:firstLine="709"/>
              <w:jc w:val="center"/>
              <w:rPr>
                <w:rFonts w:eastAsia="Calibri"/>
                <w:sz w:val="24"/>
                <w:szCs w:val="24"/>
              </w:rPr>
            </w:pPr>
            <w:r w:rsidRPr="00CB4748">
              <w:rPr>
                <w:rFonts w:eastAsia="Calibri"/>
                <w:sz w:val="24"/>
                <w:szCs w:val="24"/>
              </w:rPr>
              <w:t>0</w:t>
            </w:r>
          </w:p>
        </w:tc>
        <w:tc>
          <w:tcPr>
            <w:tcW w:w="1466" w:type="dxa"/>
            <w:tcBorders>
              <w:top w:val="single" w:sz="4" w:space="0" w:color="auto"/>
              <w:left w:val="single" w:sz="4" w:space="0" w:color="auto"/>
              <w:bottom w:val="single" w:sz="4" w:space="0" w:color="auto"/>
              <w:right w:val="single" w:sz="4" w:space="0" w:color="auto"/>
            </w:tcBorders>
            <w:hideMark/>
          </w:tcPr>
          <w:p w:rsidR="00CB4748" w:rsidRPr="00CB4748" w:rsidRDefault="00CB4748" w:rsidP="00CB4748">
            <w:pPr>
              <w:spacing w:after="200" w:line="240" w:lineRule="auto"/>
              <w:ind w:firstLine="709"/>
              <w:jc w:val="center"/>
              <w:rPr>
                <w:rFonts w:eastAsia="Calibri"/>
                <w:sz w:val="24"/>
                <w:szCs w:val="24"/>
                <w:lang w:val="en-US"/>
              </w:rPr>
            </w:pPr>
            <w:r w:rsidRPr="00CB4748">
              <w:rPr>
                <w:rFonts w:eastAsia="Calibri"/>
                <w:sz w:val="24"/>
                <w:szCs w:val="24"/>
                <w:lang w:val="en-US"/>
              </w:rPr>
              <w:t>X</w:t>
            </w:r>
          </w:p>
        </w:tc>
        <w:tc>
          <w:tcPr>
            <w:tcW w:w="993" w:type="dxa"/>
            <w:tcBorders>
              <w:top w:val="single" w:sz="4" w:space="0" w:color="auto"/>
              <w:left w:val="single" w:sz="4" w:space="0" w:color="auto"/>
              <w:bottom w:val="single" w:sz="4" w:space="0" w:color="auto"/>
              <w:right w:val="single" w:sz="4" w:space="0" w:color="auto"/>
            </w:tcBorders>
            <w:hideMark/>
          </w:tcPr>
          <w:p w:rsidR="00CB4748" w:rsidRPr="00CB4748" w:rsidRDefault="00CB4748" w:rsidP="00CB4748">
            <w:pPr>
              <w:spacing w:after="200" w:line="240" w:lineRule="auto"/>
              <w:ind w:firstLine="709"/>
              <w:jc w:val="center"/>
              <w:rPr>
                <w:rFonts w:eastAsia="Calibri"/>
                <w:sz w:val="24"/>
                <w:szCs w:val="24"/>
                <w:lang w:val="en-US"/>
              </w:rPr>
            </w:pPr>
            <w:r w:rsidRPr="00CB4748">
              <w:rPr>
                <w:rFonts w:eastAsia="Calibri"/>
                <w:sz w:val="24"/>
                <w:szCs w:val="24"/>
                <w:lang w:val="en-US"/>
              </w:rPr>
              <w:t>O</w:t>
            </w:r>
          </w:p>
        </w:tc>
        <w:tc>
          <w:tcPr>
            <w:tcW w:w="1275" w:type="dxa"/>
            <w:tcBorders>
              <w:top w:val="single" w:sz="4" w:space="0" w:color="auto"/>
              <w:left w:val="single" w:sz="4" w:space="0" w:color="auto"/>
              <w:bottom w:val="single" w:sz="4" w:space="0" w:color="auto"/>
              <w:right w:val="single" w:sz="4" w:space="0" w:color="auto"/>
            </w:tcBorders>
            <w:hideMark/>
          </w:tcPr>
          <w:p w:rsidR="00CB4748" w:rsidRPr="00CB4748" w:rsidRDefault="00CB4748" w:rsidP="00CB4748">
            <w:pPr>
              <w:spacing w:after="200" w:line="240" w:lineRule="auto"/>
              <w:ind w:firstLine="709"/>
              <w:jc w:val="center"/>
              <w:rPr>
                <w:rFonts w:eastAsia="Calibri"/>
                <w:sz w:val="24"/>
                <w:szCs w:val="24"/>
                <w:lang w:val="en-US"/>
              </w:rPr>
            </w:pPr>
            <w:r w:rsidRPr="00CB4748">
              <w:rPr>
                <w:rFonts w:eastAsia="Calibri"/>
                <w:sz w:val="24"/>
                <w:szCs w:val="24"/>
                <w:lang w:val="en-US"/>
              </w:rPr>
              <w:t>O</w:t>
            </w:r>
          </w:p>
        </w:tc>
        <w:tc>
          <w:tcPr>
            <w:tcW w:w="1418" w:type="dxa"/>
            <w:tcBorders>
              <w:top w:val="single" w:sz="4" w:space="0" w:color="auto"/>
              <w:left w:val="single" w:sz="4" w:space="0" w:color="auto"/>
              <w:bottom w:val="single" w:sz="4" w:space="0" w:color="auto"/>
              <w:right w:val="single" w:sz="4" w:space="0" w:color="auto"/>
            </w:tcBorders>
            <w:hideMark/>
          </w:tcPr>
          <w:p w:rsidR="00CB4748" w:rsidRPr="00CB4748" w:rsidRDefault="00CB4748" w:rsidP="00CB4748">
            <w:pPr>
              <w:spacing w:after="200" w:line="240" w:lineRule="auto"/>
              <w:ind w:firstLine="709"/>
              <w:jc w:val="center"/>
              <w:rPr>
                <w:rFonts w:eastAsia="Calibri"/>
                <w:sz w:val="24"/>
                <w:szCs w:val="24"/>
              </w:rPr>
            </w:pPr>
            <w:r w:rsidRPr="00CB4748">
              <w:rPr>
                <w:rFonts w:eastAsia="Calibri"/>
                <w:sz w:val="24"/>
                <w:szCs w:val="24"/>
                <w:lang w:val="en-US"/>
              </w:rPr>
              <w:t>O</w:t>
            </w:r>
          </w:p>
        </w:tc>
      </w:tr>
    </w:tbl>
    <w:p w:rsidR="00CB4748" w:rsidRPr="00CB4748" w:rsidRDefault="00CB4748" w:rsidP="00CB4748">
      <w:pPr>
        <w:spacing w:after="200" w:line="240" w:lineRule="auto"/>
        <w:ind w:firstLine="709"/>
        <w:jc w:val="both"/>
        <w:rPr>
          <w:rFonts w:eastAsia="Calibri"/>
        </w:rPr>
      </w:pPr>
    </w:p>
    <w:p w:rsidR="00CB4748" w:rsidRPr="00CB4748" w:rsidRDefault="00CB4748" w:rsidP="00CB4748">
      <w:pPr>
        <w:spacing w:after="0" w:line="240" w:lineRule="auto"/>
        <w:ind w:firstLine="709"/>
        <w:jc w:val="both"/>
        <w:rPr>
          <w:rFonts w:eastAsia="Calibri"/>
        </w:rPr>
      </w:pPr>
      <w:r w:rsidRPr="00CB4748">
        <w:rPr>
          <w:rFonts w:eastAsia="Calibri"/>
        </w:rPr>
        <w:t>В табл.2 в графе «Электрическое состояние электромеханических преобразователей» обозначено:</w:t>
      </w:r>
    </w:p>
    <w:p w:rsidR="00CB4748" w:rsidRPr="00CB4748" w:rsidRDefault="00CB4748" w:rsidP="00CB4748">
      <w:pPr>
        <w:spacing w:after="0" w:line="240" w:lineRule="auto"/>
        <w:ind w:firstLine="709"/>
        <w:jc w:val="both"/>
        <w:rPr>
          <w:rFonts w:eastAsia="Calibri"/>
        </w:rPr>
      </w:pPr>
      <w:r w:rsidRPr="00CB4748">
        <w:rPr>
          <w:rFonts w:eastAsia="Calibri"/>
          <w:lang w:val="en-US"/>
        </w:rPr>
        <w:t>O</w:t>
      </w:r>
      <w:r w:rsidRPr="00CB4748">
        <w:rPr>
          <w:rFonts w:eastAsia="Calibri"/>
        </w:rPr>
        <w:t xml:space="preserve"> – обесточенные электрические катушки,</w:t>
      </w:r>
    </w:p>
    <w:p w:rsidR="00CB4748" w:rsidRPr="00CB4748" w:rsidRDefault="00CB4748" w:rsidP="00CB4748">
      <w:pPr>
        <w:spacing w:after="0" w:line="240" w:lineRule="auto"/>
        <w:ind w:firstLine="709"/>
        <w:contextualSpacing/>
        <w:jc w:val="both"/>
        <w:rPr>
          <w:rFonts w:eastAsia="Calibri"/>
        </w:rPr>
      </w:pPr>
      <w:r w:rsidRPr="00CB4748">
        <w:rPr>
          <w:rFonts w:eastAsia="Calibri"/>
          <w:lang w:val="en-US"/>
        </w:rPr>
        <w:t>X</w:t>
      </w:r>
      <w:r w:rsidRPr="00CB4748">
        <w:rPr>
          <w:rFonts w:eastAsia="Calibri"/>
        </w:rPr>
        <w:t xml:space="preserve"> – кашки под током. </w:t>
      </w:r>
    </w:p>
    <w:p w:rsidR="00CB4748" w:rsidRPr="00CB4748" w:rsidRDefault="00CB4748" w:rsidP="00CB4748">
      <w:pPr>
        <w:spacing w:after="200" w:line="240" w:lineRule="auto"/>
        <w:ind w:firstLine="709"/>
        <w:jc w:val="both"/>
        <w:rPr>
          <w:rFonts w:eastAsia="Calibri"/>
        </w:rPr>
      </w:pPr>
      <w:r w:rsidRPr="00CB4748">
        <w:rPr>
          <w:rFonts w:eastAsia="Calibri"/>
        </w:rPr>
        <w:t xml:space="preserve">В исходном положении «сброс» тумблера 29 триггеры 30-32 счетчика установлены через контакт </w:t>
      </w:r>
      <w:r w:rsidRPr="00CB4748">
        <w:rPr>
          <w:rFonts w:eastAsia="Calibri"/>
          <w:lang w:val="en-US"/>
        </w:rPr>
        <w:t>S</w:t>
      </w:r>
      <w:r w:rsidRPr="00CB4748">
        <w:rPr>
          <w:rFonts w:eastAsia="Calibri"/>
        </w:rPr>
        <w:t xml:space="preserve">1 в единичное состояние, при этом все </w:t>
      </w:r>
      <w:r w:rsidRPr="00CB4748">
        <w:rPr>
          <w:rFonts w:eastAsia="Calibri"/>
        </w:rPr>
        <w:lastRenderedPageBreak/>
        <w:t>электрические катушки электромеханических преобразователей 5-8 находятся под током источника Е</w:t>
      </w:r>
      <w:r w:rsidRPr="00CB4748">
        <w:rPr>
          <w:rFonts w:eastAsia="Calibri"/>
          <w:vertAlign w:val="subscript"/>
        </w:rPr>
        <w:t>к</w:t>
      </w:r>
      <w:r w:rsidRPr="00CB4748">
        <w:rPr>
          <w:rFonts w:eastAsia="Calibri"/>
        </w:rPr>
        <w:t xml:space="preserve">. Под действием магнитного поля катушек магнитострикционные стержни получают удлинение и перемещают нажимные элементы, перекрывая сечение шланга.  При перебросе тумблера в положение «работа» импульсы от генератора </w:t>
      </w:r>
      <w:r w:rsidRPr="00CB4748">
        <w:rPr>
          <w:rFonts w:eastAsia="Calibri"/>
          <w:lang w:val="en-US"/>
        </w:rPr>
        <w:t>G</w:t>
      </w:r>
      <w:r w:rsidRPr="00CB4748">
        <w:rPr>
          <w:rFonts w:eastAsia="Calibri"/>
        </w:rPr>
        <w:t xml:space="preserve"> через контакт </w:t>
      </w:r>
      <w:r w:rsidRPr="00CB4748">
        <w:rPr>
          <w:rFonts w:eastAsia="Calibri"/>
          <w:lang w:val="en-US"/>
        </w:rPr>
        <w:t>S</w:t>
      </w:r>
      <w:r w:rsidRPr="00CB4748">
        <w:rPr>
          <w:rFonts w:eastAsia="Calibri"/>
        </w:rPr>
        <w:t>2 начинают поступать на вход счетчика электронного блока. Первый импульс обнулит счетчик, при этом электромеханические преобразователи 5,6,7 обесточатся, под действием упругих сил шланг восстановит исходное сечение и разъемы рабочих секций 13,14,15 возрастут, создавая разряжение, которое обеспечит забор перекачиваемой среды через входной патрубок 3. Второй импульс генератора обеспечит отсечку набранной порции срабатываем преобразователя 5. На третьем импульсе генератора дополнительно срабатывает преобразователь 6, который своим нажимным элементом будет уменьшать объем рабочей секции 13, за счет чего в этой секции возрастает давление и порция перекачиваемой среды будет перемещаться в направлении выходного патрубка 4. Далее аналогичные процессы будут происходить в рабочих секциях 14 и 15. Затем, в соответствии с табл.2, последовательность срабатывания электромеханических преобразователей повторяется, создавая бегущую волну давления в направлении от входного патрубка 3 к выходному патрубку 4.</w:t>
      </w:r>
    </w:p>
    <w:p w:rsidR="00CB4748" w:rsidRPr="00CB4748" w:rsidRDefault="00CB4748" w:rsidP="00CB4748">
      <w:pPr>
        <w:spacing w:after="200" w:line="240" w:lineRule="auto"/>
        <w:ind w:firstLine="709"/>
        <w:jc w:val="both"/>
        <w:rPr>
          <w:rFonts w:eastAsia="Calibri"/>
        </w:rPr>
      </w:pPr>
      <w:r w:rsidRPr="00CB4748">
        <w:rPr>
          <w:rFonts w:eastAsia="Calibri"/>
        </w:rPr>
        <w:t>Таким образом, предлагаемый насос обладает высокими эксплуатационными свойствами. В конструкции насоса отсутсвуют кинематические пары трения, соответственно ликвидированы трудозатраты на текущее обслуживание и ремонт пар трения. Регулирование подачи рабочей среды осуществляется с высоким быстродействием путем изменения частоты следования импульсов генератора. Насос конструктивно прост, электронный блок построен на типовых элементах электроники.</w:t>
      </w:r>
    </w:p>
    <w:p w:rsidR="00CB4748" w:rsidRPr="00CB4748" w:rsidRDefault="00CB4748" w:rsidP="00CB4748">
      <w:pPr>
        <w:spacing w:after="200" w:line="240" w:lineRule="auto"/>
        <w:ind w:firstLine="709"/>
        <w:rPr>
          <w:rFonts w:eastAsia="Calibri"/>
          <w:b/>
        </w:rPr>
      </w:pPr>
      <w:r w:rsidRPr="00CB4748">
        <w:rPr>
          <w:rFonts w:eastAsia="Calibri"/>
          <w:b/>
        </w:rPr>
        <w:t>Список литературы:</w:t>
      </w:r>
    </w:p>
    <w:p w:rsidR="00CB4748" w:rsidRPr="00CB4748" w:rsidRDefault="00CB4748" w:rsidP="00CB4748">
      <w:pPr>
        <w:spacing w:after="0" w:line="240" w:lineRule="auto"/>
        <w:ind w:firstLine="709"/>
        <w:jc w:val="both"/>
        <w:rPr>
          <w:rFonts w:eastAsia="Calibri"/>
        </w:rPr>
      </w:pPr>
      <w:r w:rsidRPr="00CB4748">
        <w:rPr>
          <w:rFonts w:eastAsia="Calibri"/>
        </w:rPr>
        <w:t xml:space="preserve">1. Перистальтический насос. Патент </w:t>
      </w:r>
      <w:r w:rsidRPr="00CB4748">
        <w:rPr>
          <w:rFonts w:eastAsia="Calibri"/>
          <w:lang w:val="en-US"/>
        </w:rPr>
        <w:t>RU</w:t>
      </w:r>
      <w:r w:rsidRPr="00CB4748">
        <w:rPr>
          <w:rFonts w:eastAsia="Calibri"/>
        </w:rPr>
        <w:t xml:space="preserve"> 2037 653 МПК </w:t>
      </w:r>
      <w:r w:rsidRPr="00CB4748">
        <w:rPr>
          <w:rFonts w:eastAsia="Calibri"/>
          <w:lang w:val="en-US"/>
        </w:rPr>
        <w:t>F</w:t>
      </w:r>
      <w:r w:rsidRPr="00CB4748">
        <w:rPr>
          <w:rFonts w:eastAsia="Calibri"/>
        </w:rPr>
        <w:t>04</w:t>
      </w:r>
      <w:r w:rsidRPr="00CB4748">
        <w:rPr>
          <w:rFonts w:eastAsia="Calibri"/>
          <w:lang w:val="en-US"/>
        </w:rPr>
        <w:t>B</w:t>
      </w:r>
      <w:r w:rsidRPr="00CB4748">
        <w:rPr>
          <w:rFonts w:eastAsia="Calibri"/>
        </w:rPr>
        <w:t xml:space="preserve"> 48/80. / В.В. Шевкин, В.С. Крылов, А.С. Мазокухин. Опубл. 19.06.1995.</w:t>
      </w:r>
    </w:p>
    <w:p w:rsidR="00CB4748" w:rsidRPr="00CB4748" w:rsidRDefault="00CB4748" w:rsidP="00CB4748">
      <w:pPr>
        <w:spacing w:after="0" w:line="240" w:lineRule="auto"/>
        <w:ind w:firstLine="709"/>
        <w:jc w:val="both"/>
        <w:rPr>
          <w:rFonts w:eastAsia="Calibri"/>
        </w:rPr>
      </w:pPr>
      <w:r w:rsidRPr="00CB4748">
        <w:rPr>
          <w:rFonts w:eastAsia="Calibri"/>
        </w:rPr>
        <w:t xml:space="preserve">2. Шланговый насос и картридж для него. Патент </w:t>
      </w:r>
      <w:r w:rsidRPr="00CB4748">
        <w:rPr>
          <w:rFonts w:eastAsia="Calibri"/>
          <w:lang w:val="en-US"/>
        </w:rPr>
        <w:t>RU</w:t>
      </w:r>
      <w:r w:rsidRPr="00CB4748">
        <w:rPr>
          <w:rFonts w:eastAsia="Calibri"/>
        </w:rPr>
        <w:t xml:space="preserve"> 2507 417 МПК </w:t>
      </w:r>
      <w:r w:rsidRPr="00CB4748">
        <w:rPr>
          <w:rFonts w:eastAsia="Calibri"/>
          <w:lang w:val="en-US"/>
        </w:rPr>
        <w:t>F</w:t>
      </w:r>
      <w:r w:rsidRPr="00CB4748">
        <w:rPr>
          <w:rFonts w:eastAsia="Calibri"/>
        </w:rPr>
        <w:t>04</w:t>
      </w:r>
      <w:r w:rsidRPr="00CB4748">
        <w:rPr>
          <w:rFonts w:eastAsia="Calibri"/>
          <w:lang w:val="en-US"/>
        </w:rPr>
        <w:t>B</w:t>
      </w:r>
      <w:r w:rsidRPr="00CB4748">
        <w:rPr>
          <w:rFonts w:eastAsia="Calibri"/>
        </w:rPr>
        <w:t xml:space="preserve"> 43/12. / Х. Вагнер (Н). Опубл. 20.02.2014.</w:t>
      </w:r>
    </w:p>
    <w:p w:rsidR="00CB4748" w:rsidRPr="00CB4748" w:rsidRDefault="00CB4748" w:rsidP="00CB4748">
      <w:pPr>
        <w:spacing w:after="0" w:line="240" w:lineRule="auto"/>
        <w:ind w:firstLine="709"/>
        <w:jc w:val="both"/>
        <w:rPr>
          <w:rFonts w:eastAsia="Calibri"/>
        </w:rPr>
      </w:pPr>
      <w:r w:rsidRPr="00CB4748">
        <w:rPr>
          <w:rFonts w:eastAsia="Calibri"/>
        </w:rPr>
        <w:t xml:space="preserve">3. Ротационный вакуумный насос шлангового типа. Патент </w:t>
      </w:r>
      <w:r w:rsidRPr="00CB4748">
        <w:rPr>
          <w:rFonts w:eastAsia="Calibri"/>
          <w:lang w:val="en-US"/>
        </w:rPr>
        <w:t>RU</w:t>
      </w:r>
      <w:r w:rsidRPr="00CB4748">
        <w:rPr>
          <w:rFonts w:eastAsia="Calibri"/>
        </w:rPr>
        <w:t xml:space="preserve"> 2480 626 МПК </w:t>
      </w:r>
      <w:r w:rsidRPr="00CB4748">
        <w:rPr>
          <w:rFonts w:eastAsia="Calibri"/>
          <w:lang w:val="en-US"/>
        </w:rPr>
        <w:t>F</w:t>
      </w:r>
      <w:r w:rsidRPr="00CB4748">
        <w:rPr>
          <w:rFonts w:eastAsia="Calibri"/>
        </w:rPr>
        <w:t>04</w:t>
      </w:r>
      <w:r w:rsidRPr="00CB4748">
        <w:rPr>
          <w:rFonts w:eastAsia="Calibri"/>
          <w:lang w:val="en-US"/>
        </w:rPr>
        <w:t>B</w:t>
      </w:r>
      <w:r w:rsidRPr="00CB4748">
        <w:rPr>
          <w:rFonts w:eastAsia="Calibri"/>
        </w:rPr>
        <w:t xml:space="preserve"> 43/12. / Р.В Капица. Опубл. 27.04.2013.</w:t>
      </w:r>
    </w:p>
    <w:p w:rsidR="00CB4748" w:rsidRPr="00CB4748" w:rsidRDefault="00CB4748" w:rsidP="00CB4748">
      <w:pPr>
        <w:spacing w:after="200" w:line="276" w:lineRule="auto"/>
        <w:ind w:firstLine="709"/>
        <w:jc w:val="both"/>
        <w:rPr>
          <w:rFonts w:eastAsia="Calibri"/>
        </w:rPr>
      </w:pPr>
    </w:p>
    <w:p w:rsidR="00CB4748" w:rsidRPr="00CB4748" w:rsidRDefault="00CB4748" w:rsidP="00CB4748">
      <w:pPr>
        <w:spacing w:after="200" w:line="276" w:lineRule="auto"/>
        <w:ind w:firstLine="709"/>
        <w:jc w:val="both"/>
        <w:rPr>
          <w:rFonts w:eastAsia="Calibri"/>
        </w:rPr>
      </w:pPr>
    </w:p>
    <w:p w:rsidR="00CB4748" w:rsidRPr="00CB4748" w:rsidRDefault="00CB4748" w:rsidP="00CB4748">
      <w:pPr>
        <w:spacing w:after="200" w:line="276" w:lineRule="auto"/>
        <w:ind w:firstLine="709"/>
        <w:jc w:val="both"/>
        <w:rPr>
          <w:rFonts w:eastAsia="Calibri"/>
        </w:rPr>
      </w:pPr>
    </w:p>
    <w:p w:rsidR="00CB4748" w:rsidRPr="00CB4748" w:rsidRDefault="00CB4748" w:rsidP="00CB4748">
      <w:pPr>
        <w:spacing w:after="200" w:line="276" w:lineRule="auto"/>
        <w:ind w:firstLine="709"/>
        <w:jc w:val="both"/>
        <w:rPr>
          <w:rFonts w:eastAsia="Calibri"/>
        </w:rPr>
      </w:pPr>
    </w:p>
    <w:p w:rsidR="00CB4748" w:rsidRPr="00CB4748" w:rsidRDefault="00CB4748" w:rsidP="00CB4748">
      <w:pPr>
        <w:spacing w:after="200" w:line="276" w:lineRule="auto"/>
        <w:ind w:firstLine="709"/>
        <w:jc w:val="both"/>
        <w:rPr>
          <w:rFonts w:eastAsia="Calibri"/>
        </w:rPr>
      </w:pPr>
    </w:p>
    <w:p w:rsidR="00CB4748" w:rsidRPr="00CB4748" w:rsidRDefault="00CB4748" w:rsidP="00CB4748">
      <w:pPr>
        <w:spacing w:before="100" w:beforeAutospacing="1" w:after="100" w:afterAutospacing="1" w:line="240" w:lineRule="auto"/>
        <w:ind w:firstLine="709"/>
        <w:contextualSpacing/>
        <w:jc w:val="right"/>
        <w:rPr>
          <w:rFonts w:eastAsia="Times New Roman"/>
          <w:iCs/>
          <w:lang w:eastAsia="ru-RU"/>
        </w:rPr>
      </w:pPr>
      <w:r w:rsidRPr="00CB4748">
        <w:rPr>
          <w:rFonts w:eastAsia="Times New Roman"/>
          <w:iCs/>
          <w:lang w:eastAsia="ru-RU"/>
        </w:rPr>
        <w:lastRenderedPageBreak/>
        <w:t>К.М. Семенова</w:t>
      </w:r>
    </w:p>
    <w:p w:rsidR="00CB4748" w:rsidRPr="00CB4748" w:rsidRDefault="00CB4748" w:rsidP="00CB4748">
      <w:pPr>
        <w:spacing w:before="100" w:beforeAutospacing="1" w:after="100" w:afterAutospacing="1" w:line="240" w:lineRule="auto"/>
        <w:ind w:firstLine="709"/>
        <w:contextualSpacing/>
        <w:jc w:val="right"/>
        <w:rPr>
          <w:rFonts w:eastAsia="Times New Roman"/>
          <w:iCs/>
          <w:lang w:eastAsia="ru-RU"/>
        </w:rPr>
      </w:pPr>
      <w:r w:rsidRPr="00CB4748">
        <w:rPr>
          <w:rFonts w:eastAsia="Times New Roman"/>
          <w:iCs/>
          <w:lang w:eastAsia="ru-RU"/>
        </w:rPr>
        <w:t>студентка</w:t>
      </w:r>
      <w:r w:rsidRPr="00CB4748">
        <w:rPr>
          <w:rFonts w:eastAsia="Times New Roman"/>
          <w:bCs/>
          <w:iCs/>
          <w:lang w:eastAsia="ru-RU"/>
        </w:rPr>
        <w:t xml:space="preserve"> группы ТЭ-112</w:t>
      </w:r>
    </w:p>
    <w:p w:rsidR="00CB4748" w:rsidRPr="00CB4748" w:rsidRDefault="00CB4748" w:rsidP="00CB4748">
      <w:pPr>
        <w:spacing w:before="100" w:beforeAutospacing="1" w:after="100" w:afterAutospacing="1" w:line="240" w:lineRule="auto"/>
        <w:ind w:firstLine="709"/>
        <w:contextualSpacing/>
        <w:jc w:val="right"/>
        <w:rPr>
          <w:rFonts w:eastAsia="Times New Roman"/>
          <w:iCs/>
          <w:lang w:eastAsia="ru-RU"/>
        </w:rPr>
      </w:pPr>
      <w:r w:rsidRPr="00CB4748">
        <w:rPr>
          <w:rFonts w:eastAsia="Times New Roman"/>
          <w:i/>
          <w:iCs/>
          <w:lang w:eastAsia="ru-RU"/>
        </w:rPr>
        <w:t>Научный руководитель:</w:t>
      </w:r>
      <w:r w:rsidRPr="00CB4748">
        <w:rPr>
          <w:rFonts w:eastAsia="Times New Roman"/>
          <w:iCs/>
          <w:lang w:eastAsia="ru-RU"/>
        </w:rPr>
        <w:t xml:space="preserve"> доцент, к.п.н. С.В. Юдакова</w:t>
      </w:r>
    </w:p>
    <w:p w:rsidR="00CB4748" w:rsidRPr="00CB4748" w:rsidRDefault="00CB4748" w:rsidP="00CB4748">
      <w:pPr>
        <w:spacing w:after="0" w:line="240" w:lineRule="auto"/>
        <w:ind w:firstLine="709"/>
        <w:contextualSpacing/>
        <w:jc w:val="center"/>
        <w:rPr>
          <w:rFonts w:eastAsia="Calibri"/>
          <w:b/>
        </w:rPr>
      </w:pPr>
    </w:p>
    <w:p w:rsidR="00CB4748" w:rsidRPr="00CB4748" w:rsidRDefault="00CB4748" w:rsidP="00CB4748">
      <w:pPr>
        <w:keepNext/>
        <w:keepLines/>
        <w:spacing w:after="0" w:line="240" w:lineRule="auto"/>
        <w:jc w:val="center"/>
        <w:outlineLvl w:val="0"/>
        <w:rPr>
          <w:rFonts w:eastAsia="Times New Roman" w:cstheme="majorBidi"/>
          <w:b/>
          <w:szCs w:val="32"/>
          <w:lang w:eastAsia="ru-RU"/>
        </w:rPr>
      </w:pPr>
      <w:bookmarkStart w:id="65" w:name="_Toc496260807"/>
      <w:r w:rsidRPr="00CB4748">
        <w:rPr>
          <w:rFonts w:eastAsia="Times New Roman" w:cstheme="majorBidi"/>
          <w:b/>
          <w:szCs w:val="32"/>
          <w:lang w:eastAsia="ru-RU"/>
        </w:rPr>
        <w:t>ПРИМЕНЕНИЕ МЕТОДОВ ЭКОНОМИЧЕСКОГО ВОСПИТАНИЯ НА УРОКАХ ТЕХНОЛОГИИ</w:t>
      </w:r>
      <w:bookmarkEnd w:id="65"/>
    </w:p>
    <w:p w:rsidR="00CB4748" w:rsidRPr="00CB4748" w:rsidRDefault="00CB4748" w:rsidP="00CB4748">
      <w:pPr>
        <w:spacing w:after="0" w:line="240" w:lineRule="auto"/>
        <w:ind w:right="284"/>
        <w:jc w:val="center"/>
        <w:rPr>
          <w:rFonts w:eastAsia="Times New Roman"/>
          <w:b/>
        </w:rPr>
      </w:pPr>
    </w:p>
    <w:p w:rsidR="00CB4748" w:rsidRPr="00CB4748" w:rsidRDefault="00CB4748" w:rsidP="00CB4748">
      <w:pPr>
        <w:spacing w:after="0" w:line="240" w:lineRule="auto"/>
        <w:ind w:firstLine="709"/>
        <w:jc w:val="both"/>
        <w:rPr>
          <w:rFonts w:eastAsia="Calibri"/>
        </w:rPr>
      </w:pPr>
      <w:r w:rsidRPr="00CB4748">
        <w:rPr>
          <w:rFonts w:eastAsia="Calibri"/>
        </w:rPr>
        <w:t>Социально – экономические условия в современной России определяют необходимость подготовки молодежи к будущей трудовой деятельности. Одним из направлений ФГОС является экономическое воспитание учащихся, которое направлено на развитие личностных возможностей подрастающего поколения: чувства ответственности; уважительного отношения к труду; опыта участия в социально значимом труде и соблюдения социальных норм, правил поведения, ролей и форм социальной жизни в группах и сообществах; активности в школьном самоуправлении и  общественной жизни в пределах возрастных компетенций с учётом экономических особенностей; осознанности значения семьи в жизни человека и общества, ценности семейной жизни и др. Реальность стала причиной переосмысления системы организации экономического воспитания.</w:t>
      </w:r>
    </w:p>
    <w:p w:rsidR="00CB4748" w:rsidRPr="00CB4748" w:rsidRDefault="00CB4748" w:rsidP="00CB4748">
      <w:pPr>
        <w:spacing w:after="0" w:line="240" w:lineRule="auto"/>
        <w:ind w:firstLine="709"/>
        <w:jc w:val="both"/>
        <w:rPr>
          <w:rFonts w:eastAsia="Calibri"/>
        </w:rPr>
      </w:pPr>
      <w:r w:rsidRPr="00CB4748">
        <w:rPr>
          <w:rFonts w:eastAsia="Calibri"/>
        </w:rPr>
        <w:t>Программа технологического образования отражает цели экономического воспитания: освоение видов технологической деятельности по созданию значимых продуктов труда; овладение умениями ведения домашнего хозяйства, рациональной организации трудовой деятельности и  осознанного определения своих жизненных и профессиональных планов; развитие умения анализировать трудовой процесс; воспитание трудолюбия, бережливости, предприимчивости, ответственности за результат своей деятельности; овладение готовностью к самостоятельной деятельности на рынке труда и др.</w:t>
      </w:r>
    </w:p>
    <w:p w:rsidR="00CB4748" w:rsidRPr="00CB4748" w:rsidRDefault="00CB4748" w:rsidP="00CB4748">
      <w:pPr>
        <w:spacing w:after="0" w:line="240" w:lineRule="auto"/>
        <w:ind w:firstLine="709"/>
        <w:jc w:val="both"/>
        <w:rPr>
          <w:rFonts w:eastAsia="Calibri"/>
        </w:rPr>
      </w:pPr>
      <w:r w:rsidRPr="00CB4748">
        <w:rPr>
          <w:rFonts w:eastAsia="Calibri"/>
        </w:rPr>
        <w:t xml:space="preserve"> Особенно важным в процессе технологической подготовки обучающихся общеобразовательных учреждений является развитие следующих умений: оценивать потребительские качества товаров и услуг, проектировать и планировать возможное продвижение материального объекта или услуги; использовать приобретенные знания и умения в практической деятельности и повседневной жизни; выбирать рациональную форму поведения на рынке труда, товаров и услуг.</w:t>
      </w:r>
    </w:p>
    <w:p w:rsidR="00CB4748" w:rsidRPr="00CB4748" w:rsidRDefault="00CB4748" w:rsidP="00CB4748">
      <w:pPr>
        <w:spacing w:after="0" w:line="240" w:lineRule="auto"/>
        <w:ind w:firstLine="709"/>
        <w:jc w:val="both"/>
        <w:rPr>
          <w:rFonts w:eastAsia="Calibri"/>
        </w:rPr>
      </w:pPr>
      <w:r w:rsidRPr="00CB4748">
        <w:rPr>
          <w:rFonts w:eastAsia="Calibri"/>
        </w:rPr>
        <w:t>Достижение обозначенных целей, на наш взгляд, зависит от грамотной реализации методов экономического воспитания в процессе урочной деятельности по технологии.</w:t>
      </w:r>
    </w:p>
    <w:p w:rsidR="00CB4748" w:rsidRPr="00CB4748" w:rsidRDefault="00CB4748" w:rsidP="00CB4748">
      <w:pPr>
        <w:spacing w:after="0" w:line="240" w:lineRule="auto"/>
        <w:ind w:firstLine="709"/>
        <w:jc w:val="both"/>
        <w:rPr>
          <w:rFonts w:eastAsia="Calibri"/>
        </w:rPr>
      </w:pPr>
      <w:r w:rsidRPr="00CB4748">
        <w:rPr>
          <w:rFonts w:eastAsia="Calibri"/>
        </w:rPr>
        <w:t xml:space="preserve">Теория экономического воспитания молодежи, проблема технологической подготовки и экономической грамотности учащихся в трудовой и профессиональной подготовке рассматривались А.Ф.Амендом, В.Д.Симоненко, И.А.Сасовой и др. </w:t>
      </w:r>
    </w:p>
    <w:p w:rsidR="00CB4748" w:rsidRPr="00CB4748" w:rsidRDefault="00CB4748" w:rsidP="00CB4748">
      <w:pPr>
        <w:spacing w:after="0" w:line="240" w:lineRule="auto"/>
        <w:ind w:firstLine="709"/>
        <w:contextualSpacing/>
        <w:jc w:val="both"/>
        <w:rPr>
          <w:rFonts w:eastAsia="Calibri"/>
        </w:rPr>
      </w:pPr>
      <w:r w:rsidRPr="00CB4748">
        <w:rPr>
          <w:rFonts w:eastAsia="Calibri"/>
        </w:rPr>
        <w:t xml:space="preserve">В настоящее время в теории и практике педагогики возникла необходимость переосмыслить накопленный опыт экономического </w:t>
      </w:r>
      <w:r w:rsidRPr="00CB4748">
        <w:rPr>
          <w:rFonts w:eastAsia="Calibri"/>
        </w:rPr>
        <w:lastRenderedPageBreak/>
        <w:t xml:space="preserve">воспитания обучающихся и на этой основе осуществить дальнейший поиск путей решения данной проблемы в технологической подготовке учащихся. </w:t>
      </w:r>
    </w:p>
    <w:p w:rsidR="00CB4748" w:rsidRPr="00CB4748" w:rsidRDefault="00CB4748" w:rsidP="00CB4748">
      <w:pPr>
        <w:spacing w:after="0" w:line="240" w:lineRule="auto"/>
        <w:ind w:firstLine="709"/>
        <w:jc w:val="both"/>
        <w:rPr>
          <w:rFonts w:eastAsia="Calibri"/>
        </w:rPr>
      </w:pPr>
      <w:r w:rsidRPr="00CB4748">
        <w:rPr>
          <w:rFonts w:eastAsia="Calibri"/>
        </w:rPr>
        <w:t>В практике экономического воспитания обучающихся представлен богатый опыт организации и реализации экономических конкурсов и турниров, деловых игр, экономических эстафет, блиц - игр, экономических практикумов, упражнений, дискуссий, дебатов, тематических встреч, анализа конкретных ситуаций и др., которые относятся к группам методов стимулирования и мотивации деятельности и поведения, методам организации деятельности, а также к методам формированиям сознания, в том числе, экономического.</w:t>
      </w:r>
    </w:p>
    <w:p w:rsidR="00CB4748" w:rsidRPr="00CB4748" w:rsidRDefault="00CB4748" w:rsidP="00CB4748">
      <w:pPr>
        <w:spacing w:after="0" w:line="240" w:lineRule="auto"/>
        <w:ind w:firstLine="709"/>
        <w:jc w:val="both"/>
        <w:rPr>
          <w:rFonts w:eastAsia="Calibri"/>
        </w:rPr>
      </w:pPr>
      <w:r w:rsidRPr="00CB4748">
        <w:rPr>
          <w:rFonts w:eastAsia="Calibri"/>
        </w:rPr>
        <w:t>В процессе преподавания технологии акцент делается на реализации следующих целей экономического воспитания: формирование экономической грамотности; развитие находчивости, сообразительности; обеспечение условий для овладения элементарными практическими навыками по планированию семейного бюджета; воспитание гражданской компетенции в области экономических знаний; воспитание экономически активного члена общества способного участвовать в экономической жизни общества; формирование определенной модели поведения в экономической системе.</w:t>
      </w:r>
    </w:p>
    <w:p w:rsidR="00CB4748" w:rsidRPr="00CB4748" w:rsidRDefault="00CB4748" w:rsidP="00CB4748">
      <w:pPr>
        <w:spacing w:after="0" w:line="240" w:lineRule="auto"/>
        <w:ind w:firstLine="709"/>
        <w:jc w:val="both"/>
        <w:rPr>
          <w:rFonts w:eastAsia="Calibri"/>
        </w:rPr>
      </w:pPr>
      <w:r w:rsidRPr="00CB4748">
        <w:rPr>
          <w:rFonts w:eastAsia="Calibri"/>
        </w:rPr>
        <w:t xml:space="preserve">Практическая часть нашей работы осуществлялась на базе МБОУ г.Вязники «СОШ №2». Основой разработки методики экономического воспитания на уроках технологии по разделу «Семейная экономика»  в 8 классе нами взята учебная программа «Технология. Обслуживающий труд» (авторы: М.В. Хохлова, П.С. Самородский, Н.В. Синица, В.Д. Симоненко). </w:t>
      </w:r>
    </w:p>
    <w:p w:rsidR="00CB4748" w:rsidRPr="00CB4748" w:rsidRDefault="00CB4748" w:rsidP="00CB4748">
      <w:pPr>
        <w:spacing w:after="0" w:line="240" w:lineRule="auto"/>
        <w:ind w:firstLine="709"/>
        <w:jc w:val="both"/>
        <w:rPr>
          <w:rFonts w:eastAsia="Calibri"/>
        </w:rPr>
      </w:pPr>
      <w:r w:rsidRPr="00CB4748">
        <w:rPr>
          <w:rFonts w:eastAsia="Calibri"/>
        </w:rPr>
        <w:t>Перспективно – тематический план изучения раздела «Семейная экономика» включает 6 уроков (12 ч.) по темам: «Роль семьи в обществе»; «Потребности семьи»; «Что мы должны знать о товаре?»; «Бюджет семьи»; «Экономика дачного участка»; «Обобщающий урок».</w:t>
      </w:r>
    </w:p>
    <w:p w:rsidR="00CB4748" w:rsidRPr="00CB4748" w:rsidRDefault="00CB4748" w:rsidP="00CB4748">
      <w:pPr>
        <w:spacing w:after="0" w:line="240" w:lineRule="auto"/>
        <w:ind w:firstLine="709"/>
        <w:jc w:val="both"/>
        <w:rPr>
          <w:rFonts w:eastAsia="Calibri"/>
        </w:rPr>
      </w:pPr>
      <w:r w:rsidRPr="00CB4748">
        <w:rPr>
          <w:rFonts w:eastAsia="Calibri"/>
        </w:rPr>
        <w:t xml:space="preserve">Мы провели диагностику экономической грамотности учащихся 8-го класса, результаты которой не только подтвердили актуальность обозначенной в дипломной работе проблемы, но и явились ориентиром для выборов методов экономического воспитания. </w:t>
      </w:r>
    </w:p>
    <w:p w:rsidR="00CB4748" w:rsidRPr="00CB4748" w:rsidRDefault="00CB4748" w:rsidP="00CB4748">
      <w:pPr>
        <w:spacing w:after="0" w:line="240" w:lineRule="auto"/>
        <w:ind w:firstLine="709"/>
        <w:jc w:val="both"/>
        <w:rPr>
          <w:rFonts w:eastAsia="Calibri"/>
        </w:rPr>
      </w:pPr>
      <w:r w:rsidRPr="00CB4748">
        <w:rPr>
          <w:rFonts w:eastAsia="Calibri"/>
        </w:rPr>
        <w:t xml:space="preserve">В этой связи нами разработаны: </w:t>
      </w:r>
    </w:p>
    <w:p w:rsidR="00CB4748" w:rsidRPr="00CB4748" w:rsidRDefault="00CB4748" w:rsidP="00CB4748">
      <w:pPr>
        <w:spacing w:after="0" w:line="240" w:lineRule="auto"/>
        <w:ind w:firstLine="709"/>
        <w:jc w:val="both"/>
        <w:rPr>
          <w:rFonts w:eastAsia="Calibri"/>
        </w:rPr>
      </w:pPr>
      <w:r w:rsidRPr="00CB4748">
        <w:rPr>
          <w:rFonts w:eastAsia="Calibri"/>
        </w:rPr>
        <w:t>- метод кейс – ситуации «Семейное предпринимательство» на уроке по теме: «Роль семьи в обществе»;</w:t>
      </w:r>
    </w:p>
    <w:p w:rsidR="00CB4748" w:rsidRPr="00CB4748" w:rsidRDefault="00CB4748" w:rsidP="00CB4748">
      <w:pPr>
        <w:spacing w:after="0" w:line="240" w:lineRule="auto"/>
        <w:ind w:firstLine="709"/>
        <w:jc w:val="both"/>
        <w:rPr>
          <w:rFonts w:eastAsia="Calibri"/>
        </w:rPr>
      </w:pPr>
      <w:r w:rsidRPr="00CB4748">
        <w:rPr>
          <w:rFonts w:eastAsia="Calibri"/>
        </w:rPr>
        <w:t>- метод экономического конкурса «Знатоки» на уроке по теме: «Потребности семьи»;</w:t>
      </w:r>
    </w:p>
    <w:p w:rsidR="00CB4748" w:rsidRPr="00CB4748" w:rsidRDefault="00CB4748" w:rsidP="00CB4748">
      <w:pPr>
        <w:spacing w:after="0" w:line="240" w:lineRule="auto"/>
        <w:ind w:firstLine="709"/>
        <w:jc w:val="both"/>
        <w:rPr>
          <w:rFonts w:eastAsia="Calibri"/>
        </w:rPr>
      </w:pPr>
      <w:r w:rsidRPr="00CB4748">
        <w:rPr>
          <w:rFonts w:eastAsia="Calibri"/>
        </w:rPr>
        <w:t>- метод блиц – игры «Крестики – нолики» на уроке по теме: «Что мы должны знать о товаре?»;</w:t>
      </w:r>
    </w:p>
    <w:p w:rsidR="00CB4748" w:rsidRPr="00CB4748" w:rsidRDefault="00CB4748" w:rsidP="00CB4748">
      <w:pPr>
        <w:spacing w:after="0" w:line="240" w:lineRule="auto"/>
        <w:ind w:firstLine="709"/>
        <w:jc w:val="both"/>
        <w:rPr>
          <w:rFonts w:eastAsia="Calibri"/>
        </w:rPr>
      </w:pPr>
      <w:r w:rsidRPr="00CB4748">
        <w:rPr>
          <w:rFonts w:eastAsia="Calibri"/>
        </w:rPr>
        <w:t>- метод деловой игры «Бюджет» на уроке по теме: «Бюджет семьи»;</w:t>
      </w:r>
    </w:p>
    <w:p w:rsidR="00CB4748" w:rsidRPr="00CB4748" w:rsidRDefault="00CB4748" w:rsidP="00CB4748">
      <w:pPr>
        <w:spacing w:after="0" w:line="240" w:lineRule="auto"/>
        <w:ind w:firstLine="709"/>
        <w:jc w:val="both"/>
        <w:rPr>
          <w:rFonts w:eastAsia="Calibri"/>
        </w:rPr>
      </w:pPr>
      <w:r w:rsidRPr="00CB4748">
        <w:rPr>
          <w:rFonts w:eastAsia="Calibri"/>
        </w:rPr>
        <w:t>- метод экономического практикума на уроке по теме: «Экономика дачного участка»;</w:t>
      </w:r>
    </w:p>
    <w:p w:rsidR="00CB4748" w:rsidRPr="00CB4748" w:rsidRDefault="00CB4748" w:rsidP="00CB4748">
      <w:pPr>
        <w:spacing w:after="0" w:line="240" w:lineRule="auto"/>
        <w:ind w:firstLine="709"/>
        <w:jc w:val="both"/>
        <w:rPr>
          <w:rFonts w:eastAsia="Calibri"/>
        </w:rPr>
      </w:pPr>
      <w:r w:rsidRPr="00CB4748">
        <w:rPr>
          <w:rFonts w:eastAsia="Calibri"/>
        </w:rPr>
        <w:t>- метод игры «Игра 100 к 1» на уроке обобщения и систематизации знаний.</w:t>
      </w:r>
    </w:p>
    <w:p w:rsidR="00CB4748" w:rsidRPr="00CB4748" w:rsidRDefault="00CB4748" w:rsidP="00CB4748">
      <w:pPr>
        <w:spacing w:after="0" w:line="240" w:lineRule="auto"/>
        <w:ind w:firstLine="709"/>
        <w:jc w:val="both"/>
        <w:rPr>
          <w:rFonts w:eastAsia="Calibri"/>
        </w:rPr>
      </w:pPr>
      <w:r w:rsidRPr="00CB4748">
        <w:rPr>
          <w:rFonts w:eastAsia="Calibri"/>
        </w:rPr>
        <w:lastRenderedPageBreak/>
        <w:t>Результаты разработанных методов экономического воспитания получены в процессе включенного наблюдения и анализа учебно-познавательной деятельности учащихся на уроках по разделу «Семейная экономика». Экономическая грамотность учащихся повысилась, что нашло отражение в уровне их успеваемости. На уроках по разделу «Семейная экономика» учащиеся 8 класса доказали что они не только понимают значение экономически важных качеств личности, но и умеют применять их.</w:t>
      </w:r>
    </w:p>
    <w:p w:rsidR="00CB4748" w:rsidRPr="00CB4748" w:rsidRDefault="00CB4748" w:rsidP="00CB4748">
      <w:pPr>
        <w:spacing w:after="0" w:line="240" w:lineRule="auto"/>
        <w:ind w:firstLine="709"/>
        <w:contextualSpacing/>
        <w:rPr>
          <w:rFonts w:eastAsia="Calibri"/>
          <w:b/>
        </w:rPr>
      </w:pPr>
    </w:p>
    <w:p w:rsidR="00CB4748" w:rsidRPr="00CB4748" w:rsidRDefault="00CB4748" w:rsidP="00CB4748">
      <w:pPr>
        <w:spacing w:after="0" w:line="240" w:lineRule="auto"/>
        <w:ind w:firstLine="709"/>
        <w:contextualSpacing/>
        <w:rPr>
          <w:rFonts w:eastAsia="Calibri"/>
          <w:b/>
        </w:rPr>
      </w:pPr>
      <w:r w:rsidRPr="00CB4748">
        <w:rPr>
          <w:rFonts w:eastAsia="Calibri"/>
          <w:b/>
        </w:rPr>
        <w:t>Список литературы</w:t>
      </w:r>
    </w:p>
    <w:p w:rsidR="00CB4748" w:rsidRPr="00CB4748" w:rsidRDefault="00CB4748" w:rsidP="00335669">
      <w:pPr>
        <w:numPr>
          <w:ilvl w:val="0"/>
          <w:numId w:val="30"/>
        </w:numPr>
        <w:spacing w:after="200" w:line="240" w:lineRule="auto"/>
        <w:ind w:left="0" w:firstLine="709"/>
        <w:contextualSpacing/>
        <w:jc w:val="both"/>
        <w:rPr>
          <w:rFonts w:eastAsia="Calibri"/>
        </w:rPr>
      </w:pPr>
      <w:r w:rsidRPr="00CB4748">
        <w:rPr>
          <w:rFonts w:eastAsia="Calibri"/>
        </w:rPr>
        <w:t>Автономов, А. Я. Совершенствование экономического воспитания учащихся / А.Я. Автономов, М. Л. Малышев. - М.: Вентана-Граф, 2013. - 53 - 57с.</w:t>
      </w:r>
    </w:p>
    <w:p w:rsidR="00CB4748" w:rsidRPr="00CB4748" w:rsidRDefault="00CB4748" w:rsidP="00335669">
      <w:pPr>
        <w:numPr>
          <w:ilvl w:val="0"/>
          <w:numId w:val="30"/>
        </w:numPr>
        <w:spacing w:after="200" w:line="240" w:lineRule="auto"/>
        <w:ind w:left="0" w:firstLine="709"/>
        <w:contextualSpacing/>
        <w:jc w:val="both"/>
        <w:rPr>
          <w:rFonts w:eastAsia="Calibri"/>
        </w:rPr>
      </w:pPr>
      <w:r w:rsidRPr="00CB4748">
        <w:rPr>
          <w:rFonts w:eastAsia="Calibri"/>
        </w:rPr>
        <w:t>Аменд, А. Ф. Экономическое воспитание учащихся / А.Ф. Аменд, Ю. К. Васильев,  Б. З. Вульфов. -  М., 2015. - 84 - 86с.</w:t>
      </w:r>
    </w:p>
    <w:p w:rsidR="00CB4748" w:rsidRPr="00CB4748" w:rsidRDefault="00CB4748" w:rsidP="00335669">
      <w:pPr>
        <w:numPr>
          <w:ilvl w:val="0"/>
          <w:numId w:val="30"/>
        </w:numPr>
        <w:spacing w:after="200" w:line="240" w:lineRule="auto"/>
        <w:ind w:left="0" w:firstLine="709"/>
        <w:contextualSpacing/>
        <w:jc w:val="both"/>
        <w:rPr>
          <w:rFonts w:eastAsia="Calibri"/>
        </w:rPr>
      </w:pPr>
      <w:r w:rsidRPr="00CB4748">
        <w:rPr>
          <w:rFonts w:eastAsia="Calibri"/>
        </w:rPr>
        <w:t>Ахметшина, Г. К. Экономическое воспитание учащихся: формы и методы / Г.К. Ахметишина, И. В.Воробьев, А. С.  Щукин. - Казань, 2013. - 38с.</w:t>
      </w:r>
    </w:p>
    <w:p w:rsidR="00CB4748" w:rsidRPr="00CB4748" w:rsidRDefault="00CB4748" w:rsidP="00335669">
      <w:pPr>
        <w:numPr>
          <w:ilvl w:val="0"/>
          <w:numId w:val="30"/>
        </w:numPr>
        <w:spacing w:after="200" w:line="240" w:lineRule="auto"/>
        <w:ind w:left="0" w:firstLine="709"/>
        <w:contextualSpacing/>
        <w:jc w:val="both"/>
        <w:rPr>
          <w:rFonts w:eastAsia="Calibri"/>
        </w:rPr>
      </w:pPr>
      <w:r w:rsidRPr="00CB4748">
        <w:rPr>
          <w:rFonts w:eastAsia="Calibri"/>
        </w:rPr>
        <w:t>Бадмаев, С. Б. Экономическое воспитание учащихся / С.Б. Бадмаев, Д. А. Березовская. - Элиста: Калм. кн. изд-во, 2014. - 161с.</w:t>
      </w:r>
    </w:p>
    <w:p w:rsidR="00CB4748" w:rsidRPr="00CB4748" w:rsidRDefault="00CB4748" w:rsidP="00335669">
      <w:pPr>
        <w:numPr>
          <w:ilvl w:val="0"/>
          <w:numId w:val="30"/>
        </w:numPr>
        <w:spacing w:after="200" w:line="240" w:lineRule="auto"/>
        <w:ind w:left="0" w:firstLine="709"/>
        <w:contextualSpacing/>
        <w:jc w:val="both"/>
        <w:rPr>
          <w:rFonts w:eastAsia="Calibri"/>
        </w:rPr>
      </w:pPr>
      <w:r w:rsidRPr="00CB4748">
        <w:rPr>
          <w:rFonts w:eastAsia="Calibri"/>
        </w:rPr>
        <w:t>Васильев, Ю.К. Экономическое образование и воспитание учащихся / Ю.К. Васильев. - М.: Педагогика, 2013. - 113 с.</w:t>
      </w:r>
    </w:p>
    <w:p w:rsidR="00CB4748" w:rsidRPr="00CB4748" w:rsidRDefault="00CB4748" w:rsidP="00335669">
      <w:pPr>
        <w:numPr>
          <w:ilvl w:val="0"/>
          <w:numId w:val="30"/>
        </w:numPr>
        <w:spacing w:after="200" w:line="240" w:lineRule="auto"/>
        <w:ind w:left="0" w:firstLine="709"/>
        <w:contextualSpacing/>
        <w:jc w:val="both"/>
        <w:rPr>
          <w:rFonts w:eastAsia="Calibri"/>
        </w:rPr>
      </w:pPr>
      <w:r w:rsidRPr="00CB4748">
        <w:rPr>
          <w:rFonts w:eastAsia="Calibri"/>
        </w:rPr>
        <w:t>Матюша, И. К. Связь трудового и экономического воспитания / И.К. Матюша. - М.,2014. - 82 - 83 с.</w:t>
      </w:r>
    </w:p>
    <w:p w:rsidR="00CB4748" w:rsidRPr="00CB4748" w:rsidRDefault="00CB4748" w:rsidP="00335669">
      <w:pPr>
        <w:numPr>
          <w:ilvl w:val="0"/>
          <w:numId w:val="30"/>
        </w:numPr>
        <w:spacing w:after="200" w:line="240" w:lineRule="auto"/>
        <w:ind w:left="0" w:firstLine="709"/>
        <w:contextualSpacing/>
        <w:jc w:val="both"/>
        <w:rPr>
          <w:rFonts w:eastAsia="Calibri"/>
        </w:rPr>
      </w:pPr>
      <w:r w:rsidRPr="00CB4748">
        <w:rPr>
          <w:rFonts w:eastAsia="Calibri"/>
        </w:rPr>
        <w:t>Попов, В.А. Экономическое воспитание школьников / В.А. Попов.  М.,2015. - 76 с.</w:t>
      </w:r>
    </w:p>
    <w:p w:rsidR="00CB4748" w:rsidRPr="00CB4748" w:rsidRDefault="00CB4748" w:rsidP="00335669">
      <w:pPr>
        <w:numPr>
          <w:ilvl w:val="0"/>
          <w:numId w:val="30"/>
        </w:numPr>
        <w:spacing w:after="200" w:line="240" w:lineRule="auto"/>
        <w:ind w:left="0" w:firstLine="709"/>
        <w:contextualSpacing/>
        <w:jc w:val="both"/>
        <w:rPr>
          <w:rFonts w:eastAsia="Calibri"/>
        </w:rPr>
      </w:pPr>
      <w:r w:rsidRPr="00CB4748">
        <w:rPr>
          <w:rFonts w:eastAsia="Calibri"/>
        </w:rPr>
        <w:t>Сасова, И. А. Вопросы повышения уровня экономического образования и воспитания школьников / И.А. Сасова. - М., 2014. - 153 с.</w:t>
      </w:r>
    </w:p>
    <w:p w:rsidR="00CB4748" w:rsidRPr="00CB4748" w:rsidRDefault="00CB4748" w:rsidP="00335669">
      <w:pPr>
        <w:spacing w:after="0" w:line="240" w:lineRule="auto"/>
        <w:ind w:firstLine="709"/>
        <w:contextualSpacing/>
        <w:jc w:val="both"/>
        <w:rPr>
          <w:rFonts w:eastAsia="Calibri"/>
        </w:rPr>
      </w:pPr>
    </w:p>
    <w:p w:rsidR="00CB4748" w:rsidRPr="00CB4748" w:rsidRDefault="00CB4748" w:rsidP="00CB4748">
      <w:pPr>
        <w:spacing w:after="0" w:line="240" w:lineRule="auto"/>
        <w:ind w:firstLine="709"/>
        <w:jc w:val="right"/>
        <w:rPr>
          <w:rFonts w:eastAsia="Times New Roman"/>
          <w:bCs/>
          <w:color w:val="000000"/>
          <w:lang w:eastAsia="ru-RU"/>
        </w:rPr>
      </w:pPr>
    </w:p>
    <w:p w:rsidR="00CB4748" w:rsidRPr="00CB4748" w:rsidRDefault="00CB4748" w:rsidP="00CB4748">
      <w:pPr>
        <w:spacing w:after="0" w:line="240" w:lineRule="auto"/>
        <w:ind w:firstLine="709"/>
        <w:jc w:val="right"/>
        <w:rPr>
          <w:rFonts w:eastAsia="Times New Roman"/>
          <w:bCs/>
          <w:color w:val="000000"/>
          <w:lang w:eastAsia="ru-RU"/>
        </w:rPr>
      </w:pPr>
      <w:r w:rsidRPr="00CB4748">
        <w:rPr>
          <w:rFonts w:eastAsia="Times New Roman"/>
          <w:bCs/>
          <w:color w:val="000000"/>
          <w:lang w:eastAsia="ru-RU"/>
        </w:rPr>
        <w:t>И.А. Смирнова</w:t>
      </w:r>
    </w:p>
    <w:p w:rsidR="00CB4748" w:rsidRPr="00CB4748" w:rsidRDefault="00CB4748" w:rsidP="00CB4748">
      <w:pPr>
        <w:spacing w:after="0" w:line="240" w:lineRule="auto"/>
        <w:ind w:firstLine="709"/>
        <w:jc w:val="right"/>
        <w:rPr>
          <w:rFonts w:eastAsia="Times New Roman"/>
          <w:b/>
          <w:color w:val="000000"/>
          <w:spacing w:val="-6"/>
          <w:lang w:eastAsia="ru-RU"/>
        </w:rPr>
      </w:pPr>
      <w:r w:rsidRPr="00CB4748">
        <w:rPr>
          <w:rFonts w:eastAsia="Times New Roman"/>
          <w:bCs/>
          <w:color w:val="000000"/>
          <w:lang w:eastAsia="ru-RU"/>
        </w:rPr>
        <w:t>студент группы ТОм-117</w:t>
      </w:r>
    </w:p>
    <w:p w:rsidR="00CB4748" w:rsidRPr="00CB4748" w:rsidRDefault="00CB4748" w:rsidP="00CB4748">
      <w:pPr>
        <w:spacing w:after="0" w:line="240" w:lineRule="auto"/>
        <w:ind w:firstLine="709"/>
        <w:jc w:val="right"/>
        <w:rPr>
          <w:rFonts w:eastAsia="Times New Roman"/>
          <w:bCs/>
          <w:color w:val="000000"/>
          <w:lang w:eastAsia="ru-RU"/>
        </w:rPr>
      </w:pPr>
      <w:r w:rsidRPr="00CB4748">
        <w:rPr>
          <w:rFonts w:eastAsia="Times New Roman"/>
          <w:bCs/>
          <w:i/>
          <w:color w:val="000000"/>
          <w:lang w:eastAsia="ru-RU"/>
        </w:rPr>
        <w:t xml:space="preserve">Научный руководитель: </w:t>
      </w:r>
      <w:r w:rsidRPr="00CB4748">
        <w:rPr>
          <w:rFonts w:eastAsia="Times New Roman"/>
          <w:bCs/>
          <w:color w:val="000000"/>
          <w:lang w:eastAsia="ru-RU"/>
        </w:rPr>
        <w:t>доцент, к.п.н</w:t>
      </w:r>
      <w:r w:rsidRPr="00CB4748">
        <w:rPr>
          <w:rFonts w:eastAsia="Times New Roman"/>
          <w:bCs/>
          <w:i/>
          <w:color w:val="000000"/>
          <w:lang w:eastAsia="ru-RU"/>
        </w:rPr>
        <w:t xml:space="preserve"> </w:t>
      </w:r>
      <w:r w:rsidRPr="00CB4748">
        <w:rPr>
          <w:rFonts w:eastAsia="Times New Roman"/>
          <w:bCs/>
          <w:color w:val="000000"/>
          <w:lang w:eastAsia="ru-RU"/>
        </w:rPr>
        <w:t>Т.С.Борисова</w:t>
      </w:r>
    </w:p>
    <w:p w:rsidR="00CB4748" w:rsidRPr="00CB4748" w:rsidRDefault="00CB4748" w:rsidP="00CB4748">
      <w:pPr>
        <w:spacing w:after="0" w:line="240" w:lineRule="auto"/>
        <w:ind w:firstLine="709"/>
        <w:jc w:val="center"/>
        <w:rPr>
          <w:rFonts w:eastAsia="Times New Roman"/>
          <w:b/>
          <w:color w:val="000000"/>
          <w:spacing w:val="-6"/>
          <w:lang w:eastAsia="ru-RU"/>
        </w:rPr>
      </w:pPr>
    </w:p>
    <w:p w:rsidR="00CB4748" w:rsidRPr="00CB4748" w:rsidRDefault="00CB4748" w:rsidP="00CB4748">
      <w:pPr>
        <w:keepNext/>
        <w:keepLines/>
        <w:spacing w:after="0" w:line="240" w:lineRule="auto"/>
        <w:jc w:val="center"/>
        <w:outlineLvl w:val="0"/>
        <w:rPr>
          <w:rFonts w:eastAsia="Times New Roman" w:cstheme="majorBidi"/>
          <w:b/>
          <w:szCs w:val="32"/>
          <w:lang w:eastAsia="ru-RU"/>
        </w:rPr>
      </w:pPr>
      <w:bookmarkStart w:id="66" w:name="_Toc496260808"/>
      <w:r w:rsidRPr="00CB4748">
        <w:rPr>
          <w:rFonts w:eastAsia="Times New Roman" w:cstheme="majorBidi"/>
          <w:b/>
          <w:szCs w:val="32"/>
          <w:lang w:eastAsia="ru-RU"/>
        </w:rPr>
        <w:t>ТВОРЧЕСКИЕ ЗАДАНИЯ КАК СРЕДСТВО РАЗВИТИЯ КРЕАТИВНЫХ СПОСОБНОСТЕЙ УЧАЩИХСЯ В ПРОЦЕССЕ ОБУЧЕНИЯ ТЕХНОЛОГИИ</w:t>
      </w:r>
      <w:bookmarkEnd w:id="66"/>
    </w:p>
    <w:p w:rsidR="00CB4748" w:rsidRPr="00CB4748" w:rsidRDefault="00CB4748" w:rsidP="00CB4748">
      <w:pPr>
        <w:tabs>
          <w:tab w:val="left" w:pos="3669"/>
        </w:tabs>
        <w:spacing w:after="0" w:line="240" w:lineRule="auto"/>
        <w:ind w:firstLine="709"/>
        <w:jc w:val="both"/>
        <w:rPr>
          <w:rFonts w:eastAsia="Times New Roman"/>
          <w:b/>
          <w:color w:val="000000"/>
          <w:spacing w:val="-6"/>
          <w:lang w:eastAsia="ru-RU"/>
        </w:rPr>
      </w:pPr>
      <w:r w:rsidRPr="00CB4748">
        <w:rPr>
          <w:rFonts w:eastAsia="Times New Roman"/>
          <w:b/>
          <w:color w:val="000000"/>
          <w:spacing w:val="-6"/>
          <w:lang w:eastAsia="ru-RU"/>
        </w:rPr>
        <w:tab/>
      </w:r>
    </w:p>
    <w:p w:rsidR="00CB4748" w:rsidRPr="00CB4748" w:rsidRDefault="00CB4748" w:rsidP="00CB4748">
      <w:pPr>
        <w:spacing w:after="0" w:line="240" w:lineRule="auto"/>
        <w:ind w:firstLine="709"/>
        <w:jc w:val="both"/>
        <w:rPr>
          <w:rFonts w:eastAsia="Times New Roman"/>
          <w:color w:val="000000"/>
          <w:lang w:eastAsia="ru-RU"/>
        </w:rPr>
      </w:pPr>
      <w:r w:rsidRPr="00CB4748">
        <w:rPr>
          <w:rFonts w:eastAsia="Times New Roman"/>
          <w:color w:val="000000"/>
          <w:lang w:eastAsia="ru-RU"/>
        </w:rPr>
        <w:t>Актуальность проблемы исследования обусловлена изменениями в структуре содержания образования, введением новых стандартов и потребностями общества, которые диктуют настоятельную необходимость в формировании творческой личности и развитии ее креативных способностей. Активизация данного процесса в общеобразовательной школе требует создания креативной среды и высокого уровня профессионализма педагога.</w:t>
      </w:r>
    </w:p>
    <w:p w:rsidR="00CB4748" w:rsidRPr="00CB4748" w:rsidRDefault="00CB4748" w:rsidP="00CB4748">
      <w:pPr>
        <w:spacing w:after="0" w:line="240" w:lineRule="auto"/>
        <w:ind w:firstLine="709"/>
        <w:jc w:val="both"/>
        <w:rPr>
          <w:rFonts w:eastAsia="Times New Roman"/>
          <w:bCs/>
          <w:color w:val="000000"/>
          <w:shd w:val="clear" w:color="auto" w:fill="FFFFFF"/>
          <w:lang w:eastAsia="ru-RU"/>
        </w:rPr>
      </w:pPr>
      <w:r w:rsidRPr="00CB4748">
        <w:rPr>
          <w:rFonts w:eastAsia="Times New Roman"/>
          <w:bCs/>
          <w:color w:val="000000"/>
          <w:shd w:val="clear" w:color="auto" w:fill="FFFFFF"/>
          <w:lang w:eastAsia="ru-RU"/>
        </w:rPr>
        <w:t xml:space="preserve">В течение многих лет проблема развития креативных способностей обучающихся притягивает к себе внимание разных сфер научного знания – </w:t>
      </w:r>
      <w:r w:rsidRPr="00CB4748">
        <w:rPr>
          <w:rFonts w:eastAsia="Times New Roman"/>
          <w:bCs/>
          <w:color w:val="000000"/>
          <w:shd w:val="clear" w:color="auto" w:fill="FFFFFF"/>
          <w:lang w:eastAsia="ru-RU"/>
        </w:rPr>
        <w:lastRenderedPageBreak/>
        <w:t>философии, педагогики, психологии и иных. Это обуславливается постоянным ростом потребности современного общества в активных личностях, умеющих ставить новые задачи, выбирать качественные решения в обстоятельствах неопределенности, множественности выбора, непрерывного совершенствования накопленных обществом знаний.</w:t>
      </w:r>
    </w:p>
    <w:p w:rsidR="00CB4748" w:rsidRPr="00CB4748" w:rsidRDefault="00CB4748" w:rsidP="00CB4748">
      <w:pPr>
        <w:spacing w:after="0" w:line="240" w:lineRule="auto"/>
        <w:ind w:firstLine="709"/>
        <w:jc w:val="both"/>
        <w:rPr>
          <w:rFonts w:eastAsia="Times New Roman"/>
          <w:bCs/>
          <w:color w:val="000000"/>
          <w:shd w:val="clear" w:color="auto" w:fill="FFFFFF"/>
          <w:lang w:eastAsia="ru-RU"/>
        </w:rPr>
      </w:pPr>
      <w:r w:rsidRPr="00CB4748">
        <w:rPr>
          <w:rFonts w:eastAsia="Times New Roman"/>
          <w:bCs/>
          <w:color w:val="000000"/>
          <w:shd w:val="clear" w:color="auto" w:fill="FFFFFF"/>
          <w:lang w:eastAsia="ru-RU"/>
        </w:rPr>
        <w:t xml:space="preserve">Большой вклад в изучение данной темы внесли работы ученых-дидактов А.В. Хуторской, В.А. Сластенин,  психологов Дж. Гилфорд, А. Штейн, Э.П. Торренс. Творческим заданиям в своих работах уделяют внимание А.Г. Ковалев, А.В. Хуторской. </w:t>
      </w:r>
    </w:p>
    <w:p w:rsidR="00CB4748" w:rsidRPr="00CB4748" w:rsidRDefault="00CB4748" w:rsidP="00CB4748">
      <w:pPr>
        <w:spacing w:after="0" w:line="240" w:lineRule="auto"/>
        <w:ind w:firstLine="709"/>
        <w:jc w:val="both"/>
        <w:rPr>
          <w:rFonts w:eastAsia="Times New Roman"/>
          <w:bCs/>
          <w:color w:val="000000"/>
          <w:shd w:val="clear" w:color="auto" w:fill="FFFFFF"/>
          <w:lang w:eastAsia="ru-RU"/>
        </w:rPr>
      </w:pPr>
      <w:r w:rsidRPr="00CB4748">
        <w:rPr>
          <w:rFonts w:eastAsia="Times New Roman"/>
          <w:bCs/>
          <w:color w:val="000000"/>
          <w:shd w:val="clear" w:color="auto" w:fill="FFFFFF"/>
          <w:lang w:eastAsia="ru-RU"/>
        </w:rPr>
        <w:t xml:space="preserve">Проанализировав роль креативных способностей в современном технологическом образовании, мы выяснили, что в педагогическую стратегию развития творческого потенциала учащихся средствами образования должны быть включены два основных направления: создание развивающего образовательного пространства как внешнего условия и формирование готовности личности к развитию своего творческою потенциала как создание внутреннего условия. Создание условий для реализации творческого потенциала учащихся является значимой педагогической проблемой и требует разработки технологий ее развития в образовательном процессе школы. </w:t>
      </w:r>
    </w:p>
    <w:p w:rsidR="00CB4748" w:rsidRPr="00CB4748" w:rsidRDefault="00CB4748" w:rsidP="00CB4748">
      <w:pPr>
        <w:spacing w:after="0" w:line="240" w:lineRule="auto"/>
        <w:ind w:firstLine="709"/>
        <w:jc w:val="both"/>
        <w:rPr>
          <w:rFonts w:eastAsia="Times New Roman"/>
          <w:bCs/>
          <w:color w:val="000000"/>
          <w:shd w:val="clear" w:color="auto" w:fill="FFFFFF"/>
          <w:lang w:eastAsia="ru-RU"/>
        </w:rPr>
      </w:pPr>
      <w:r w:rsidRPr="00CB4748">
        <w:rPr>
          <w:rFonts w:eastAsia="Times New Roman"/>
          <w:bCs/>
          <w:color w:val="000000"/>
          <w:shd w:val="clear" w:color="auto" w:fill="FFFFFF"/>
          <w:lang w:eastAsia="ru-RU"/>
        </w:rPr>
        <w:t xml:space="preserve">Понятие «креативность» первым применил английский психолог Д. Симпсон в 1922 г. Он отмечает способность личности воздерживаться от стандартов в процессе мышления и осуществлять сложные решения в собственной жизни [1]. </w:t>
      </w:r>
    </w:p>
    <w:p w:rsidR="00CB4748" w:rsidRPr="00CB4748" w:rsidRDefault="00CB4748" w:rsidP="00CB4748">
      <w:pPr>
        <w:spacing w:after="0" w:line="240" w:lineRule="auto"/>
        <w:ind w:firstLine="709"/>
        <w:jc w:val="both"/>
        <w:rPr>
          <w:rFonts w:eastAsia="Times New Roman"/>
          <w:bCs/>
          <w:color w:val="000000"/>
          <w:shd w:val="clear" w:color="auto" w:fill="FFFFFF"/>
          <w:lang w:eastAsia="ru-RU"/>
        </w:rPr>
      </w:pPr>
      <w:r w:rsidRPr="00CB4748">
        <w:rPr>
          <w:rFonts w:eastAsia="Times New Roman"/>
          <w:bCs/>
          <w:color w:val="000000"/>
          <w:shd w:val="clear" w:color="auto" w:fill="FFFFFF"/>
          <w:lang w:eastAsia="ru-RU"/>
        </w:rPr>
        <w:t>В настоящее время существует большое число определений данного понятия. Так, например, Ильин Е. П. креативность определяет равно как единую способность к творчеству. Креативность (от лат. creatio – созидание) – данная способность порождает у человека нестандартные мысли и идеи, обнаруживать уникальные решения, отклоняться от классических методов мышления [2].</w:t>
      </w:r>
    </w:p>
    <w:p w:rsidR="00CB4748" w:rsidRPr="00CB4748" w:rsidRDefault="00CB4748" w:rsidP="00CB4748">
      <w:pPr>
        <w:spacing w:after="0" w:line="240" w:lineRule="auto"/>
        <w:ind w:firstLine="709"/>
        <w:jc w:val="both"/>
        <w:rPr>
          <w:rFonts w:eastAsia="Times New Roman"/>
          <w:bCs/>
          <w:color w:val="000000"/>
          <w:shd w:val="clear" w:color="auto" w:fill="FFFFFF"/>
          <w:lang w:eastAsia="ru-RU"/>
        </w:rPr>
      </w:pPr>
      <w:r w:rsidRPr="00CB4748">
        <w:rPr>
          <w:rFonts w:eastAsia="Times New Roman"/>
          <w:bCs/>
          <w:color w:val="000000"/>
          <w:shd w:val="clear" w:color="auto" w:fill="FFFFFF"/>
          <w:lang w:eastAsia="ru-RU"/>
        </w:rPr>
        <w:t>В.А. Сластенин под креативностью понимает способность, отражающую глубинное свойство индивидов создавать оригинальные ценности, принимать нестандартные решения. К данному понятию автор обращается в связи с характеристикой современных подходов к образованию, поскольку основным требованием сегодня является развитие творческой личности, способной выходить за пределы известного, принимать нестандартные решения, создавать продукты, характеризующиеся новизной [3].</w:t>
      </w:r>
    </w:p>
    <w:p w:rsidR="00CB4748" w:rsidRPr="00CB4748" w:rsidRDefault="00CB4748" w:rsidP="00CB4748">
      <w:pPr>
        <w:spacing w:after="0" w:line="240" w:lineRule="auto"/>
        <w:ind w:firstLine="709"/>
        <w:jc w:val="both"/>
        <w:rPr>
          <w:rFonts w:eastAsia="Times New Roman"/>
          <w:bCs/>
          <w:color w:val="000000"/>
          <w:shd w:val="clear" w:color="auto" w:fill="FFFFFF"/>
          <w:lang w:eastAsia="ru-RU"/>
        </w:rPr>
      </w:pPr>
      <w:r w:rsidRPr="00CB4748">
        <w:rPr>
          <w:rFonts w:eastAsia="Times New Roman"/>
          <w:bCs/>
          <w:color w:val="000000"/>
          <w:shd w:val="clear" w:color="auto" w:fill="FFFFFF"/>
          <w:lang w:eastAsia="ru-RU"/>
        </w:rPr>
        <w:t xml:space="preserve">Развитие креативных способностей учащихся во многом зависят от многих факторов, в том числе и от профессионализма педагога. Нестандартные приемы, активные методы которые реализуются в образовательном процессе – все это в целом благотворно влияет на развитие ученика, на мотивацию к обучению. Одним из наиболее актуальных средств развития креативных способностей учащихся на уроках технологии являются творческие задания. Творческие задания способствуют формированию потребности в самовыражении, размышлении и сопереживании, умение </w:t>
      </w:r>
      <w:r w:rsidRPr="00CB4748">
        <w:rPr>
          <w:rFonts w:eastAsia="Times New Roman"/>
          <w:bCs/>
          <w:color w:val="000000"/>
          <w:shd w:val="clear" w:color="auto" w:fill="FFFFFF"/>
          <w:lang w:eastAsia="ru-RU"/>
        </w:rPr>
        <w:lastRenderedPageBreak/>
        <w:t>переносить и объединять знания в других областях. Тем самым учитель создает условия с целью раскрытия интеллектуальных и духовных способностей учащихся.</w:t>
      </w:r>
    </w:p>
    <w:p w:rsidR="00CB4748" w:rsidRPr="00CB4748" w:rsidRDefault="00CB4748" w:rsidP="00CB4748">
      <w:pPr>
        <w:spacing w:after="0" w:line="240" w:lineRule="auto"/>
        <w:ind w:firstLine="709"/>
        <w:jc w:val="center"/>
        <w:rPr>
          <w:rFonts w:eastAsia="Times New Roman"/>
          <w:bCs/>
          <w:color w:val="000000"/>
          <w:shd w:val="clear" w:color="auto" w:fill="FFFFFF"/>
          <w:lang w:eastAsia="ru-RU"/>
        </w:rPr>
      </w:pPr>
      <w:r w:rsidRPr="00CB4748">
        <w:rPr>
          <w:rFonts w:ascii="Calibri" w:eastAsia="Calibri" w:hAnsi="Calibri"/>
          <w:noProof/>
          <w:sz w:val="22"/>
          <w:szCs w:val="22"/>
          <w:lang w:eastAsia="ru-RU"/>
        </w:rPr>
        <w:drawing>
          <wp:inline distT="0" distB="0" distL="0" distR="0" wp14:anchorId="251B2ED5" wp14:editId="1EE0729B">
            <wp:extent cx="4542427" cy="2965269"/>
            <wp:effectExtent l="0" t="0" r="0" b="0"/>
            <wp:docPr id="16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381"/>
              </a:graphicData>
            </a:graphic>
          </wp:inline>
        </w:drawing>
      </w:r>
    </w:p>
    <w:p w:rsidR="00CB4748" w:rsidRPr="00CB4748" w:rsidRDefault="00CB4748" w:rsidP="00CB4748">
      <w:pPr>
        <w:spacing w:after="0" w:line="240" w:lineRule="auto"/>
        <w:ind w:firstLine="709"/>
        <w:jc w:val="both"/>
        <w:rPr>
          <w:rFonts w:eastAsia="Times New Roman"/>
          <w:bCs/>
          <w:color w:val="000000"/>
          <w:shd w:val="clear" w:color="auto" w:fill="FFFFFF"/>
          <w:lang w:eastAsia="ru-RU"/>
        </w:rPr>
      </w:pPr>
    </w:p>
    <w:p w:rsidR="00CB4748" w:rsidRPr="00CB4748" w:rsidRDefault="00CB4748" w:rsidP="00CB4748">
      <w:pPr>
        <w:spacing w:after="0" w:line="240" w:lineRule="auto"/>
        <w:ind w:firstLine="709"/>
        <w:jc w:val="center"/>
        <w:rPr>
          <w:rFonts w:eastAsia="Times New Roman"/>
          <w:color w:val="000000"/>
          <w:kern w:val="24"/>
          <w:sz w:val="24"/>
          <w:szCs w:val="24"/>
          <w:lang w:eastAsia="ru-RU"/>
        </w:rPr>
      </w:pPr>
      <w:r w:rsidRPr="00CB4748">
        <w:rPr>
          <w:rFonts w:eastAsia="Times New Roman"/>
          <w:sz w:val="24"/>
          <w:szCs w:val="24"/>
          <w:lang w:eastAsia="ru-RU"/>
        </w:rPr>
        <w:t>Рис. 1. У</w:t>
      </w:r>
      <w:r w:rsidRPr="00CB4748">
        <w:rPr>
          <w:rFonts w:eastAsia="Times New Roman"/>
          <w:color w:val="000000"/>
          <w:kern w:val="24"/>
          <w:sz w:val="24"/>
          <w:szCs w:val="24"/>
          <w:lang w:eastAsia="ru-RU"/>
        </w:rPr>
        <w:t>ровень развития креативных способностей учащихся 8 "А" и 8 "Б" классов на начало эксперимента</w:t>
      </w:r>
    </w:p>
    <w:p w:rsidR="00CB4748" w:rsidRPr="00CB4748" w:rsidRDefault="00CB4748" w:rsidP="00CB4748">
      <w:pPr>
        <w:spacing w:after="0" w:line="240" w:lineRule="auto"/>
        <w:ind w:firstLine="709"/>
        <w:jc w:val="both"/>
        <w:rPr>
          <w:rFonts w:eastAsia="Times New Roman"/>
          <w:bCs/>
          <w:color w:val="000000"/>
          <w:shd w:val="clear" w:color="auto" w:fill="FFFFFF"/>
          <w:lang w:eastAsia="ru-RU"/>
        </w:rPr>
      </w:pPr>
    </w:p>
    <w:p w:rsidR="00CB4748" w:rsidRPr="00CB4748" w:rsidRDefault="00CB4748" w:rsidP="00CB4748">
      <w:pPr>
        <w:spacing w:after="0" w:line="240" w:lineRule="auto"/>
        <w:ind w:firstLine="709"/>
        <w:jc w:val="both"/>
        <w:rPr>
          <w:rFonts w:eastAsia="Times New Roman"/>
          <w:bCs/>
          <w:color w:val="000000"/>
          <w:shd w:val="clear" w:color="auto" w:fill="FFFFFF"/>
          <w:lang w:eastAsia="ru-RU"/>
        </w:rPr>
      </w:pPr>
      <w:r w:rsidRPr="00CB4748">
        <w:rPr>
          <w:rFonts w:eastAsia="Times New Roman"/>
          <w:bCs/>
          <w:color w:val="000000"/>
          <w:shd w:val="clear" w:color="auto" w:fill="FFFFFF"/>
          <w:lang w:eastAsia="ru-RU"/>
        </w:rPr>
        <w:t>Для подтверждения эффективности творческих заданий в развитии креативных способностей учащихся нами была проведена опытно-экспериментальная работа на базе МБОУ «СОШ№ 8» г. Владимира. Эксперимент проводился в процессе обучения разделу «Кулинария». В качестве экспериментального класса нами был выбран 8 «Б» класс, в качестве контрольного – 8 «А» класс.  В ходе эксперимента в 8 «Б» классе проводились уроки с использованием творческих заданий, которые должны были стимулировать развитие креативных способностей учащихся, а в 8 «А» в обучение осуществлялось по  традиционной методике. Перед началом эксперимента и в его конце была проведена оценка уровня развития креативных способностей учащихся. Для оценки уровня развития креативных способностей учащихся нами использовались следующие методы: беседа, наблюдение, тестирование. Тестирование осуществлялось с помощью опросника креативности Джонсона. Результаты анализа полученных данных на начало эксперимента представлены на рис.1.</w:t>
      </w:r>
    </w:p>
    <w:p w:rsidR="00CB4748" w:rsidRPr="00CB4748" w:rsidRDefault="00CB4748" w:rsidP="00CB4748">
      <w:pPr>
        <w:spacing w:after="0" w:line="240" w:lineRule="auto"/>
        <w:ind w:firstLine="709"/>
        <w:jc w:val="both"/>
        <w:rPr>
          <w:rFonts w:eastAsia="Times New Roman"/>
          <w:bCs/>
          <w:color w:val="000000"/>
          <w:shd w:val="clear" w:color="auto" w:fill="FFFFFF"/>
          <w:lang w:eastAsia="ru-RU"/>
        </w:rPr>
      </w:pPr>
      <w:r w:rsidRPr="00CB4748">
        <w:rPr>
          <w:rFonts w:eastAsia="Times New Roman"/>
          <w:bCs/>
          <w:color w:val="000000"/>
          <w:shd w:val="clear" w:color="auto" w:fill="FFFFFF"/>
          <w:lang w:eastAsia="ru-RU"/>
        </w:rPr>
        <w:t>Результаты анализа полученных данных по окончании эксперимента представлены на рис.2.</w:t>
      </w:r>
    </w:p>
    <w:p w:rsidR="00CB4748" w:rsidRPr="00CB4748" w:rsidRDefault="00CB4748" w:rsidP="00CB4748">
      <w:pPr>
        <w:spacing w:after="0" w:line="240" w:lineRule="auto"/>
        <w:ind w:firstLine="709"/>
        <w:jc w:val="both"/>
        <w:rPr>
          <w:rFonts w:eastAsia="Times New Roman"/>
          <w:bCs/>
          <w:color w:val="000000"/>
          <w:shd w:val="clear" w:color="auto" w:fill="FFFFFF"/>
          <w:lang w:eastAsia="ru-RU"/>
        </w:rPr>
      </w:pPr>
    </w:p>
    <w:p w:rsidR="00CB4748" w:rsidRPr="00CB4748" w:rsidRDefault="00CB4748" w:rsidP="00CB4748">
      <w:pPr>
        <w:spacing w:after="0" w:line="240" w:lineRule="auto"/>
        <w:ind w:firstLine="709"/>
        <w:jc w:val="center"/>
        <w:rPr>
          <w:rFonts w:eastAsia="Times New Roman"/>
          <w:bCs/>
          <w:color w:val="000000"/>
          <w:sz w:val="24"/>
          <w:szCs w:val="24"/>
          <w:shd w:val="clear" w:color="auto" w:fill="FFFFFF"/>
          <w:lang w:eastAsia="ru-RU"/>
        </w:rPr>
      </w:pPr>
      <w:r w:rsidRPr="00CB4748">
        <w:rPr>
          <w:rFonts w:ascii="Calibri" w:eastAsia="Calibri" w:hAnsi="Calibri"/>
          <w:noProof/>
          <w:sz w:val="22"/>
          <w:szCs w:val="22"/>
          <w:lang w:eastAsia="ru-RU"/>
        </w:rPr>
        <w:lastRenderedPageBreak/>
        <w:drawing>
          <wp:inline distT="0" distB="0" distL="0" distR="0" wp14:anchorId="239953E4" wp14:editId="4C34126A">
            <wp:extent cx="4759779" cy="3056708"/>
            <wp:effectExtent l="0" t="0" r="0" b="0"/>
            <wp:docPr id="181"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382"/>
              </a:graphicData>
            </a:graphic>
          </wp:inline>
        </w:drawing>
      </w:r>
    </w:p>
    <w:p w:rsidR="00CB4748" w:rsidRPr="00CB4748" w:rsidRDefault="00CB4748" w:rsidP="00CB4748">
      <w:pPr>
        <w:spacing w:after="0" w:line="240" w:lineRule="auto"/>
        <w:ind w:firstLine="709"/>
        <w:jc w:val="center"/>
        <w:rPr>
          <w:rFonts w:eastAsia="Times New Roman"/>
          <w:bCs/>
          <w:color w:val="000000"/>
          <w:sz w:val="24"/>
          <w:szCs w:val="24"/>
          <w:shd w:val="clear" w:color="auto" w:fill="FFFFFF"/>
          <w:lang w:eastAsia="ru-RU"/>
        </w:rPr>
      </w:pPr>
    </w:p>
    <w:p w:rsidR="00CB4748" w:rsidRPr="00CB4748" w:rsidRDefault="00CB4748" w:rsidP="00CB4748">
      <w:pPr>
        <w:spacing w:after="0" w:line="240" w:lineRule="auto"/>
        <w:ind w:firstLine="709"/>
        <w:jc w:val="center"/>
        <w:rPr>
          <w:rFonts w:eastAsia="Times New Roman"/>
          <w:bCs/>
          <w:color w:val="000000"/>
          <w:sz w:val="24"/>
          <w:szCs w:val="24"/>
          <w:shd w:val="clear" w:color="auto" w:fill="FFFFFF"/>
          <w:lang w:eastAsia="ru-RU"/>
        </w:rPr>
      </w:pPr>
      <w:r w:rsidRPr="00CB4748">
        <w:rPr>
          <w:rFonts w:eastAsia="Times New Roman"/>
          <w:bCs/>
          <w:color w:val="000000"/>
          <w:sz w:val="24"/>
          <w:szCs w:val="24"/>
          <w:shd w:val="clear" w:color="auto" w:fill="FFFFFF"/>
          <w:lang w:eastAsia="ru-RU"/>
        </w:rPr>
        <w:t>Рис. 2. Уровень развития креативных способностей учащихся 8 "А" и 8 "Б" классов на конец эксперимента</w:t>
      </w:r>
    </w:p>
    <w:p w:rsidR="00CB4748" w:rsidRPr="00CB4748" w:rsidRDefault="00CB4748" w:rsidP="00CB4748">
      <w:pPr>
        <w:spacing w:after="0" w:line="240" w:lineRule="auto"/>
        <w:ind w:firstLine="709"/>
        <w:jc w:val="center"/>
        <w:rPr>
          <w:rFonts w:eastAsia="Times New Roman"/>
          <w:bCs/>
          <w:color w:val="000000"/>
          <w:sz w:val="24"/>
          <w:szCs w:val="24"/>
          <w:shd w:val="clear" w:color="auto" w:fill="FFFFFF"/>
          <w:lang w:eastAsia="ru-RU"/>
        </w:rPr>
      </w:pPr>
    </w:p>
    <w:p w:rsidR="00CB4748" w:rsidRPr="00CB4748" w:rsidRDefault="00CB4748" w:rsidP="00CB4748">
      <w:pPr>
        <w:spacing w:after="0" w:line="240" w:lineRule="auto"/>
        <w:ind w:firstLine="709"/>
        <w:jc w:val="both"/>
        <w:rPr>
          <w:rFonts w:eastAsia="Times New Roman"/>
          <w:bCs/>
          <w:color w:val="000000"/>
          <w:shd w:val="clear" w:color="auto" w:fill="FFFFFF"/>
          <w:lang w:eastAsia="ru-RU"/>
        </w:rPr>
      </w:pPr>
      <w:r w:rsidRPr="00CB4748">
        <w:rPr>
          <w:rFonts w:eastAsia="Times New Roman"/>
          <w:bCs/>
          <w:color w:val="000000"/>
          <w:shd w:val="clear" w:color="auto" w:fill="FFFFFF"/>
          <w:lang w:eastAsia="ru-RU"/>
        </w:rPr>
        <w:t>Таким образом, в  ходе проведенной опытно-экспериментальной работы было выявлено, что творческие задания способствуют повышению уровня развития креативных способностей учащихся в процессе обучения технологии.</w:t>
      </w:r>
    </w:p>
    <w:p w:rsidR="00CB4748" w:rsidRPr="00CB4748" w:rsidRDefault="00CB4748" w:rsidP="00CB4748">
      <w:pPr>
        <w:spacing w:after="0" w:line="240" w:lineRule="auto"/>
        <w:ind w:firstLine="709"/>
        <w:jc w:val="both"/>
        <w:rPr>
          <w:rFonts w:eastAsia="Times New Roman"/>
          <w:bCs/>
          <w:color w:val="000000"/>
          <w:sz w:val="24"/>
          <w:szCs w:val="24"/>
          <w:shd w:val="clear" w:color="auto" w:fill="FFFFFF"/>
          <w:lang w:eastAsia="ru-RU"/>
        </w:rPr>
      </w:pPr>
    </w:p>
    <w:p w:rsidR="00CB4748" w:rsidRPr="00CB4748" w:rsidRDefault="00CB4748" w:rsidP="00CB4748">
      <w:pPr>
        <w:spacing w:after="0" w:line="240" w:lineRule="auto"/>
        <w:ind w:firstLine="709"/>
        <w:jc w:val="both"/>
        <w:rPr>
          <w:rFonts w:eastAsia="Times New Roman"/>
          <w:b/>
          <w:bCs/>
          <w:color w:val="000000"/>
          <w:shd w:val="clear" w:color="auto" w:fill="FFFFFF"/>
          <w:lang w:eastAsia="ru-RU"/>
        </w:rPr>
      </w:pPr>
      <w:r w:rsidRPr="00CB4748">
        <w:rPr>
          <w:rFonts w:eastAsia="Times New Roman"/>
          <w:b/>
          <w:bCs/>
          <w:color w:val="000000"/>
          <w:shd w:val="clear" w:color="auto" w:fill="FFFFFF"/>
          <w:lang w:eastAsia="ru-RU"/>
        </w:rPr>
        <w:t>Список литературы</w:t>
      </w:r>
    </w:p>
    <w:p w:rsidR="00CB4748" w:rsidRPr="00CB4748" w:rsidRDefault="00CB4748" w:rsidP="00CB4748">
      <w:pPr>
        <w:spacing w:after="0" w:line="240" w:lineRule="auto"/>
        <w:ind w:firstLine="709"/>
        <w:jc w:val="both"/>
        <w:rPr>
          <w:rFonts w:eastAsia="Times New Roman"/>
          <w:bCs/>
          <w:color w:val="000000"/>
          <w:shd w:val="clear" w:color="auto" w:fill="FFFFFF"/>
          <w:lang w:eastAsia="ru-RU"/>
        </w:rPr>
      </w:pPr>
      <w:r w:rsidRPr="00CB4748">
        <w:rPr>
          <w:rFonts w:eastAsia="Times New Roman"/>
          <w:bCs/>
          <w:color w:val="000000"/>
          <w:shd w:val="clear" w:color="auto" w:fill="FFFFFF"/>
          <w:lang w:eastAsia="ru-RU"/>
        </w:rPr>
        <w:t>1. Егорова, А. М. Образование в общеобразовательной школе как фактор развития креативности учащихся / А. М. Егорова // Пермь: Проблемы и перспективы развития образования: материалы междунар. заоч. науч. конф, 2011. — С. 128–132.</w:t>
      </w:r>
    </w:p>
    <w:p w:rsidR="00CB4748" w:rsidRPr="00CB4748" w:rsidRDefault="00CB4748" w:rsidP="00CB4748">
      <w:pPr>
        <w:spacing w:after="0" w:line="240" w:lineRule="auto"/>
        <w:ind w:firstLine="709"/>
        <w:jc w:val="both"/>
        <w:rPr>
          <w:rFonts w:eastAsia="Times New Roman"/>
          <w:bCs/>
          <w:color w:val="000000"/>
          <w:shd w:val="clear" w:color="auto" w:fill="FFFFFF"/>
          <w:lang w:eastAsia="ru-RU"/>
        </w:rPr>
      </w:pPr>
      <w:r w:rsidRPr="00CB4748">
        <w:rPr>
          <w:rFonts w:eastAsia="Times New Roman"/>
          <w:bCs/>
          <w:color w:val="000000"/>
          <w:shd w:val="clear" w:color="auto" w:fill="FFFFFF"/>
          <w:lang w:eastAsia="ru-RU"/>
        </w:rPr>
        <w:t>2. Ильин, Е. П. Психология творчества, креативности, одаренности  / Е. П. Ильин. СПб.: Питер. – 2009. – 434 с.</w:t>
      </w:r>
    </w:p>
    <w:p w:rsidR="00CB4748" w:rsidRPr="00CB4748" w:rsidRDefault="00CB4748" w:rsidP="00CB4748">
      <w:pPr>
        <w:spacing w:after="0" w:line="240" w:lineRule="auto"/>
        <w:ind w:firstLine="709"/>
        <w:jc w:val="both"/>
        <w:rPr>
          <w:rFonts w:eastAsia="Times New Roman"/>
          <w:bCs/>
          <w:color w:val="000000"/>
          <w:shd w:val="clear" w:color="auto" w:fill="FFFFFF"/>
          <w:lang w:eastAsia="ru-RU"/>
        </w:rPr>
      </w:pPr>
      <w:r w:rsidRPr="00CB4748">
        <w:rPr>
          <w:rFonts w:eastAsia="Times New Roman"/>
          <w:bCs/>
          <w:color w:val="000000"/>
          <w:shd w:val="clear" w:color="auto" w:fill="FFFFFF"/>
          <w:lang w:eastAsia="ru-RU"/>
        </w:rPr>
        <w:t>3. Сластенин, В.А. Педагогика: учеб. пособие для студ. высш. пед. учеб. заведений / В. А. Сластенин, И. Ф. Исаев, Е. Н. Шиянов. М.: Издательский центр "Академия". - 2013. – 576 с.</w:t>
      </w:r>
    </w:p>
    <w:p w:rsidR="00CB4748" w:rsidRPr="00CB4748" w:rsidRDefault="00CB4748" w:rsidP="00CB4748">
      <w:pPr>
        <w:spacing w:after="0" w:line="240" w:lineRule="auto"/>
        <w:ind w:firstLine="709"/>
        <w:jc w:val="right"/>
        <w:rPr>
          <w:rFonts w:eastAsia="Times New Roman"/>
          <w:color w:val="000000"/>
          <w:spacing w:val="-6"/>
          <w:lang w:eastAsia="ru-RU"/>
        </w:rPr>
      </w:pPr>
      <w:r w:rsidRPr="00CB4748">
        <w:rPr>
          <w:rFonts w:eastAsia="Times New Roman"/>
          <w:color w:val="000000"/>
          <w:spacing w:val="-6"/>
          <w:lang w:eastAsia="ru-RU"/>
        </w:rPr>
        <w:t>О.П. Соколова</w:t>
      </w:r>
    </w:p>
    <w:p w:rsidR="00CB4748" w:rsidRPr="00CB4748" w:rsidRDefault="00CB4748" w:rsidP="00CB4748">
      <w:pPr>
        <w:spacing w:after="0" w:line="240" w:lineRule="auto"/>
        <w:ind w:firstLine="709"/>
        <w:jc w:val="right"/>
        <w:rPr>
          <w:rFonts w:eastAsia="Times New Roman"/>
          <w:color w:val="000000"/>
          <w:spacing w:val="-6"/>
          <w:lang w:eastAsia="ru-RU"/>
        </w:rPr>
      </w:pPr>
      <w:r w:rsidRPr="00CB4748">
        <w:rPr>
          <w:rFonts w:eastAsia="Times New Roman"/>
          <w:color w:val="000000"/>
          <w:spacing w:val="-6"/>
          <w:lang w:eastAsia="ru-RU"/>
        </w:rPr>
        <w:t>магистрант группы ТОм-117</w:t>
      </w:r>
    </w:p>
    <w:p w:rsidR="00CB4748" w:rsidRPr="00CB4748" w:rsidRDefault="00CB4748" w:rsidP="00CB4748">
      <w:pPr>
        <w:spacing w:after="0" w:line="240" w:lineRule="auto"/>
        <w:ind w:firstLine="709"/>
        <w:jc w:val="right"/>
        <w:rPr>
          <w:rFonts w:eastAsia="Times New Roman"/>
          <w:color w:val="000000"/>
          <w:spacing w:val="-6"/>
          <w:lang w:eastAsia="ru-RU"/>
        </w:rPr>
      </w:pPr>
      <w:r w:rsidRPr="00CB4748">
        <w:rPr>
          <w:rFonts w:eastAsia="Times New Roman"/>
          <w:i/>
          <w:color w:val="000000"/>
          <w:spacing w:val="-6"/>
          <w:lang w:eastAsia="ru-RU"/>
        </w:rPr>
        <w:t>Научный руководитель:</w:t>
      </w:r>
      <w:r w:rsidRPr="00CB4748">
        <w:rPr>
          <w:rFonts w:eastAsia="Times New Roman"/>
          <w:color w:val="000000"/>
          <w:spacing w:val="-6"/>
          <w:lang w:eastAsia="ru-RU"/>
        </w:rPr>
        <w:t xml:space="preserve"> к.п.н., доцент, Т.С. Борисова</w:t>
      </w:r>
    </w:p>
    <w:p w:rsidR="00CB4748" w:rsidRPr="00CB4748" w:rsidRDefault="00CB4748" w:rsidP="00CB4748">
      <w:pPr>
        <w:spacing w:after="0" w:line="240" w:lineRule="auto"/>
        <w:ind w:firstLine="709"/>
        <w:jc w:val="right"/>
        <w:rPr>
          <w:rFonts w:eastAsia="Times New Roman"/>
          <w:color w:val="000000"/>
          <w:spacing w:val="-6"/>
          <w:lang w:eastAsia="ru-RU"/>
        </w:rPr>
      </w:pPr>
    </w:p>
    <w:p w:rsidR="00CB4748" w:rsidRPr="00CB4748" w:rsidRDefault="00CB4748" w:rsidP="00CB4748">
      <w:pPr>
        <w:keepNext/>
        <w:keepLines/>
        <w:spacing w:after="0" w:line="240" w:lineRule="auto"/>
        <w:jc w:val="center"/>
        <w:outlineLvl w:val="0"/>
        <w:rPr>
          <w:rFonts w:eastAsia="Calibri" w:cstheme="majorBidi"/>
          <w:szCs w:val="32"/>
          <w:lang w:eastAsia="ru-RU"/>
        </w:rPr>
      </w:pPr>
      <w:bookmarkStart w:id="67" w:name="_Toc496260809"/>
      <w:r w:rsidRPr="00CB4748">
        <w:rPr>
          <w:rFonts w:eastAsia="Times New Roman" w:cstheme="majorBidi"/>
          <w:b/>
          <w:szCs w:val="32"/>
          <w:lang w:eastAsia="ru-RU"/>
        </w:rPr>
        <w:t xml:space="preserve">АКТИВИЗАЦИЯ УЧЕБНО-ПОЗНАВАТЕЛЬНОЙ ДЕЯТЕЛЬНОСТИ УЧАЩИХСЯ В ПРОЦЕССЕ САМОСТОЯТЕЛЬНОЙ РАБОТЫ НА </w:t>
      </w:r>
      <w:r w:rsidRPr="00CB4748">
        <w:rPr>
          <w:rFonts w:eastAsia="Calibri" w:cstheme="majorBidi"/>
          <w:szCs w:val="32"/>
          <w:lang w:eastAsia="ru-RU"/>
        </w:rPr>
        <w:t>УРОКАХ ТЕХНОЛОГИИ</w:t>
      </w:r>
      <w:bookmarkEnd w:id="67"/>
    </w:p>
    <w:p w:rsidR="00CB4748" w:rsidRPr="00CB4748" w:rsidRDefault="00CB4748" w:rsidP="00CB474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eastAsia="Times New Roman"/>
          <w:color w:val="000000"/>
          <w:lang w:eastAsia="ru-RU"/>
        </w:rPr>
      </w:pPr>
    </w:p>
    <w:p w:rsidR="00CB4748" w:rsidRPr="00CB4748" w:rsidRDefault="00CB4748" w:rsidP="00CB474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eastAsia="Times New Roman"/>
          <w:color w:val="000000"/>
          <w:lang w:eastAsia="ru-RU"/>
        </w:rPr>
      </w:pPr>
      <w:r w:rsidRPr="00CB4748">
        <w:rPr>
          <w:rFonts w:eastAsia="Times New Roman"/>
          <w:color w:val="000000"/>
          <w:lang w:eastAsia="ru-RU"/>
        </w:rPr>
        <w:t xml:space="preserve">Актуальной проблемой современной педагогической науки и практики является вопрос  активизации учебно-познавательной деятельности учащихся. В педагогической литературе известны различные методы и методические </w:t>
      </w:r>
      <w:r w:rsidRPr="00CB4748">
        <w:rPr>
          <w:rFonts w:eastAsia="Times New Roman"/>
          <w:color w:val="000000"/>
          <w:lang w:eastAsia="ru-RU"/>
        </w:rPr>
        <w:lastRenderedPageBreak/>
        <w:t xml:space="preserve">приемы, позволяющие активизировать учебно-познавательную деятельность учащихся и добиться того, чтобы учащиеся не потеряли интереса к предмету и сами стремились к получению новых знаний и умений. Особую роль в активизации учебно-познавательной деятельности учащихся отводят самостоятельной работе. </w:t>
      </w:r>
    </w:p>
    <w:p w:rsidR="00CB4748" w:rsidRPr="00CB4748" w:rsidRDefault="00CB4748" w:rsidP="00CB474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eastAsia="Times New Roman"/>
          <w:color w:val="000000"/>
          <w:lang w:eastAsia="ru-RU"/>
        </w:rPr>
      </w:pPr>
      <w:r w:rsidRPr="00CB4748">
        <w:rPr>
          <w:rFonts w:eastAsia="Times New Roman"/>
          <w:color w:val="000000"/>
          <w:lang w:eastAsia="ru-RU"/>
        </w:rPr>
        <w:t>Целенаправленная систематическая самостоятельная работа каждого учащегося позволяет глубоко усвоить знания, выработать и закрепить умения, применять их в практической деятельности. Главным принципом работы учителя является организация деятельности обучаемых, направленная на формирование не только предметных знаний и умений, но и на развитие самостоятельности.</w:t>
      </w:r>
    </w:p>
    <w:p w:rsidR="00CB4748" w:rsidRPr="00CB4748" w:rsidRDefault="00CB4748" w:rsidP="00CB474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eastAsia="Times New Roman"/>
          <w:color w:val="000000"/>
          <w:lang w:eastAsia="ru-RU"/>
        </w:rPr>
      </w:pPr>
      <w:r w:rsidRPr="00CB4748">
        <w:rPr>
          <w:rFonts w:eastAsia="Times New Roman"/>
          <w:color w:val="000000"/>
          <w:lang w:eastAsia="ru-RU"/>
        </w:rPr>
        <w:t>В психолого-педагогической литературе у</w:t>
      </w:r>
      <w:r w:rsidRPr="00CB4748">
        <w:rPr>
          <w:rFonts w:eastAsia="Times New Roman"/>
          <w:iCs/>
          <w:color w:val="000000"/>
          <w:lang w:eastAsia="ru-RU"/>
        </w:rPr>
        <w:t xml:space="preserve">чебно-познавательная деятельность рассматривается как </w:t>
      </w:r>
      <w:r w:rsidRPr="00CB4748">
        <w:rPr>
          <w:rFonts w:eastAsia="Times New Roman"/>
          <w:bCs/>
          <w:iCs/>
          <w:color w:val="000000"/>
          <w:lang w:eastAsia="ru-RU"/>
        </w:rPr>
        <w:t xml:space="preserve">социальная деятельность, необходимая обществу, которая является совместной деятельностью, формой сотрудничества взрослого и обучаемого, обеспечивающая как познавательные процессы, так и социализацию учащихся </w:t>
      </w:r>
      <w:r w:rsidRPr="00CB4748">
        <w:rPr>
          <w:rFonts w:eastAsia="Times New Roman"/>
          <w:iCs/>
          <w:color w:val="000000"/>
          <w:lang w:eastAsia="ru-RU"/>
        </w:rPr>
        <w:t>[1].</w:t>
      </w:r>
    </w:p>
    <w:p w:rsidR="00CB4748" w:rsidRPr="00CB4748" w:rsidRDefault="00CB4748" w:rsidP="00CB474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eastAsia="Times New Roman"/>
          <w:bCs/>
          <w:color w:val="000000"/>
          <w:lang w:eastAsia="ru-RU"/>
        </w:rPr>
      </w:pPr>
      <w:r w:rsidRPr="00CB4748">
        <w:rPr>
          <w:rFonts w:eastAsia="Times New Roman"/>
          <w:bCs/>
          <w:color w:val="000000"/>
          <w:lang w:eastAsia="ru-RU"/>
        </w:rPr>
        <w:t xml:space="preserve">По мнению Т. И. Шамовой «познавательная активность рассматривается как качество деятельности личности, которое проявляется в отношении ученика к содержанию и процессу деятельности, в стремлении его к эффективному овладению знаниями и способами деятельности за оптимальное время, в мобилизации нравственно-волевых усилий на достижение учебно-познавательных целей» [2]. </w:t>
      </w:r>
    </w:p>
    <w:p w:rsidR="00CB4748" w:rsidRPr="00CB4748" w:rsidRDefault="00CB4748" w:rsidP="00CB474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eastAsia="Times New Roman"/>
          <w:bCs/>
          <w:color w:val="000000"/>
          <w:lang w:eastAsia="ru-RU"/>
        </w:rPr>
      </w:pPr>
      <w:r w:rsidRPr="00CB4748">
        <w:rPr>
          <w:rFonts w:eastAsia="Times New Roman"/>
          <w:bCs/>
          <w:color w:val="000000"/>
          <w:lang w:eastAsia="ru-RU"/>
        </w:rPr>
        <w:t>Анализ работ, посвящённых проблеме организации самостоятельной работы учащихся показал, что понятие самостоятельной работы трактуется неоднозначно.</w:t>
      </w:r>
    </w:p>
    <w:p w:rsidR="00CB4748" w:rsidRPr="00CB4748" w:rsidRDefault="00CB4748" w:rsidP="00CB474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eastAsia="Times New Roman"/>
          <w:bCs/>
          <w:color w:val="000000"/>
          <w:lang w:eastAsia="ru-RU"/>
        </w:rPr>
      </w:pPr>
      <w:r w:rsidRPr="00CB4748">
        <w:rPr>
          <w:rFonts w:eastAsia="Times New Roman"/>
          <w:bCs/>
          <w:color w:val="000000"/>
          <w:lang w:eastAsia="ru-RU"/>
        </w:rPr>
        <w:t>По определению И.А. Зимней [3] самостоятельная работа представляется как целенаправленная, внутренне мотивированная структурированная самим объектом в совокупности выполняемых действий и корригируемая  им по процессу и результату деятельности.</w:t>
      </w:r>
    </w:p>
    <w:p w:rsidR="00CB4748" w:rsidRPr="00CB4748" w:rsidRDefault="00CB4748" w:rsidP="00CB474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eastAsia="Times New Roman"/>
          <w:bCs/>
          <w:color w:val="000000"/>
          <w:lang w:eastAsia="ru-RU"/>
        </w:rPr>
      </w:pPr>
      <w:r w:rsidRPr="00CB4748">
        <w:rPr>
          <w:rFonts w:eastAsia="Times New Roman"/>
          <w:bCs/>
          <w:color w:val="000000"/>
          <w:lang w:eastAsia="ru-RU"/>
        </w:rPr>
        <w:t>П.И. Пидкасистый [4] рассматривает  самостоятельную работу как работу, которая выполняется без непосредственного участия учителя, но по его заданию, в специально предоставленное для этого время, при этом учащиеся, сознательно стремятся достигнуть поставленные цели, употребляя свои усилия и выражая в той или иной форме результат  умственных или физических (либо тех  и других вместе) действий.</w:t>
      </w:r>
    </w:p>
    <w:p w:rsidR="00CB4748" w:rsidRPr="00CB4748" w:rsidRDefault="00CB4748" w:rsidP="00CB474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eastAsia="Times New Roman"/>
          <w:color w:val="000000"/>
          <w:lang w:eastAsia="ru-RU"/>
        </w:rPr>
      </w:pPr>
      <w:r w:rsidRPr="00CB4748">
        <w:rPr>
          <w:rFonts w:eastAsia="Times New Roman"/>
          <w:color w:val="000000"/>
          <w:lang w:eastAsia="ru-RU"/>
        </w:rPr>
        <w:t xml:space="preserve">Для подтверждения эффективности самостоятельной работы в активизации учебно-познавательной деятельности учащихся нами была проведена опытно-экспериментальная работа на базе МБОУ «СОШ№ 15» г. Владимира. Целью эксперимента было выявление уровней сформированности учебно-познавательной  активности у учащихся. Результат эксперимента проявляется в изменении, которое произошло в экспериментальном классе по сравнению с контрольным. Поэтому были определены экспериментальный (5«А») класс в количестве 12 человек и контрольный (5«Б») класс в количестве 12 человек. Эксперимент проводился в процессе обучения разделу </w:t>
      </w:r>
      <w:r w:rsidRPr="00CB4748">
        <w:rPr>
          <w:rFonts w:eastAsia="Times New Roman"/>
          <w:color w:val="000000"/>
          <w:lang w:eastAsia="ru-RU"/>
        </w:rPr>
        <w:lastRenderedPageBreak/>
        <w:t>«Кулинария». В экспериментальном классе применялась система уроков со специально-организованной самостоятельной работой, а в контрольном классе обучение осуществлялось по традиционной методике. Перед началом эксперимента и в его конце была проведена проверка уровня сформированности учебно-познавательной активности учащихся в обоих классах. Для достижения целей в ходе эксперимента использовались такие методы как: наблюдение за ходом учебного процесса, анкетирование и тестирование, анализ, сравнение, обобщение полученных данных. Результаты анализа полученных данных на начальном этапе эксперимента (таблица 1) показали сравнительно одинаковый уровень сформированности учебно-познавательной активности учащихся, а результаты анализа полученных данных по окончании эксперимента (таблица 2) позволили сделать вывод о том, что в экспериментальном классе полученные данные значительно выше, чем в контрольном классе, что говорит об эффективности проведенного исследования.</w:t>
      </w:r>
    </w:p>
    <w:p w:rsidR="00CB4748" w:rsidRPr="00CB4748" w:rsidRDefault="00CB4748" w:rsidP="00CB474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right"/>
        <w:rPr>
          <w:rFonts w:eastAsia="Times New Roman"/>
          <w:color w:val="000000"/>
          <w:lang w:eastAsia="ru-RU"/>
        </w:rPr>
      </w:pPr>
      <w:r w:rsidRPr="00CB4748">
        <w:rPr>
          <w:rFonts w:eastAsia="Times New Roman"/>
          <w:color w:val="000000"/>
          <w:lang w:eastAsia="ru-RU"/>
        </w:rPr>
        <w:t>Таблица 1</w:t>
      </w:r>
    </w:p>
    <w:p w:rsidR="00CB4748" w:rsidRPr="00CB4748" w:rsidRDefault="00CB4748" w:rsidP="00CB474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eastAsia="Times New Roman"/>
          <w:color w:val="000000"/>
          <w:lang w:eastAsia="ru-RU"/>
        </w:rPr>
      </w:pPr>
      <w:r w:rsidRPr="00CB4748">
        <w:rPr>
          <w:rFonts w:eastAsia="Times New Roman"/>
          <w:color w:val="000000"/>
          <w:lang w:eastAsia="ru-RU"/>
        </w:rPr>
        <w:t>Результаты уровня сформированности учебно-познавательной активности учащихся до эксперимента</w:t>
      </w:r>
    </w:p>
    <w:p w:rsidR="00CB4748" w:rsidRPr="00CB4748" w:rsidRDefault="00CB4748" w:rsidP="00CB474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eastAsia="Times New Roman"/>
          <w:color w:val="000000"/>
          <w:lang w:eastAsia="ru-RU"/>
        </w:rPr>
      </w:pPr>
    </w:p>
    <w:tbl>
      <w:tblPr>
        <w:tblStyle w:val="140"/>
        <w:tblW w:w="0" w:type="auto"/>
        <w:jc w:val="center"/>
        <w:tblLayout w:type="fixed"/>
        <w:tblLook w:val="04A0" w:firstRow="1" w:lastRow="0" w:firstColumn="1" w:lastColumn="0" w:noHBand="0" w:noVBand="1"/>
      </w:tblPr>
      <w:tblGrid>
        <w:gridCol w:w="2634"/>
        <w:gridCol w:w="1182"/>
        <w:gridCol w:w="1810"/>
        <w:gridCol w:w="1158"/>
        <w:gridCol w:w="1859"/>
      </w:tblGrid>
      <w:tr w:rsidR="00CB4748" w:rsidRPr="00CB4748" w:rsidTr="00CB4748">
        <w:trPr>
          <w:trHeight w:val="599"/>
          <w:jc w:val="center"/>
        </w:trPr>
        <w:tc>
          <w:tcPr>
            <w:tcW w:w="2634" w:type="dxa"/>
            <w:vMerge w:val="restart"/>
          </w:tcPr>
          <w:p w:rsidR="00CB4748" w:rsidRPr="00CB4748" w:rsidRDefault="00CB4748" w:rsidP="00CB4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00" w:line="276" w:lineRule="auto"/>
              <w:rPr>
                <w:rFonts w:eastAsia="Times New Roman"/>
                <w:color w:val="000000"/>
                <w:lang w:eastAsia="ru-RU"/>
              </w:rPr>
            </w:pPr>
            <w:r w:rsidRPr="00CB4748">
              <w:rPr>
                <w:rFonts w:eastAsia="Times New Roman"/>
                <w:color w:val="000000"/>
                <w:lang w:eastAsia="ru-RU"/>
              </w:rPr>
              <w:t>Уровни сформированности учебно-познавательной активности</w:t>
            </w:r>
          </w:p>
        </w:tc>
        <w:tc>
          <w:tcPr>
            <w:tcW w:w="2992" w:type="dxa"/>
            <w:gridSpan w:val="2"/>
          </w:tcPr>
          <w:p w:rsidR="00CB4748" w:rsidRPr="00CB4748" w:rsidRDefault="00CB4748" w:rsidP="00CB4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00" w:line="276" w:lineRule="auto"/>
              <w:rPr>
                <w:rFonts w:eastAsia="Times New Roman"/>
                <w:color w:val="000000"/>
                <w:lang w:eastAsia="ru-RU"/>
              </w:rPr>
            </w:pPr>
            <w:r w:rsidRPr="00CB4748">
              <w:rPr>
                <w:rFonts w:eastAsia="Times New Roman"/>
                <w:color w:val="000000"/>
                <w:lang w:eastAsia="ru-RU"/>
              </w:rPr>
              <w:t>Контрольный класс</w:t>
            </w:r>
          </w:p>
        </w:tc>
        <w:tc>
          <w:tcPr>
            <w:tcW w:w="3017" w:type="dxa"/>
            <w:gridSpan w:val="2"/>
          </w:tcPr>
          <w:p w:rsidR="00CB4748" w:rsidRPr="00CB4748" w:rsidRDefault="00CB4748" w:rsidP="00CB4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00" w:line="276" w:lineRule="auto"/>
              <w:rPr>
                <w:rFonts w:eastAsia="Times New Roman"/>
                <w:color w:val="000000"/>
                <w:lang w:eastAsia="ru-RU"/>
              </w:rPr>
            </w:pPr>
            <w:r w:rsidRPr="00CB4748">
              <w:rPr>
                <w:rFonts w:eastAsia="Times New Roman"/>
                <w:color w:val="000000"/>
                <w:lang w:eastAsia="ru-RU"/>
              </w:rPr>
              <w:t>Экспериментальный класс</w:t>
            </w:r>
          </w:p>
        </w:tc>
      </w:tr>
      <w:tr w:rsidR="00CB4748" w:rsidRPr="00CB4748" w:rsidTr="00CB4748">
        <w:trPr>
          <w:trHeight w:val="105"/>
          <w:jc w:val="center"/>
        </w:trPr>
        <w:tc>
          <w:tcPr>
            <w:tcW w:w="2634" w:type="dxa"/>
            <w:vMerge/>
          </w:tcPr>
          <w:p w:rsidR="00CB4748" w:rsidRPr="00CB4748" w:rsidRDefault="00CB4748" w:rsidP="00CB4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00" w:line="276" w:lineRule="auto"/>
              <w:rPr>
                <w:rFonts w:eastAsia="Times New Roman"/>
                <w:color w:val="000000"/>
                <w:lang w:eastAsia="ru-RU"/>
              </w:rPr>
            </w:pPr>
          </w:p>
        </w:tc>
        <w:tc>
          <w:tcPr>
            <w:tcW w:w="1182" w:type="dxa"/>
          </w:tcPr>
          <w:p w:rsidR="00CB4748" w:rsidRPr="00CB4748" w:rsidRDefault="00CB4748" w:rsidP="00CB4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00" w:line="276" w:lineRule="auto"/>
              <w:rPr>
                <w:rFonts w:eastAsia="Times New Roman"/>
                <w:color w:val="000000"/>
                <w:lang w:eastAsia="ru-RU"/>
              </w:rPr>
            </w:pPr>
            <w:r w:rsidRPr="00CB4748">
              <w:rPr>
                <w:rFonts w:eastAsia="Times New Roman"/>
                <w:color w:val="000000"/>
                <w:lang w:eastAsia="ru-RU"/>
              </w:rPr>
              <w:t>Кол-во</w:t>
            </w:r>
          </w:p>
          <w:p w:rsidR="00CB4748" w:rsidRPr="00CB4748" w:rsidRDefault="00CB4748" w:rsidP="00CB4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00" w:line="276" w:lineRule="auto"/>
              <w:rPr>
                <w:rFonts w:eastAsia="Times New Roman"/>
                <w:color w:val="000000"/>
                <w:lang w:eastAsia="ru-RU"/>
              </w:rPr>
            </w:pPr>
            <w:r w:rsidRPr="00CB4748">
              <w:rPr>
                <w:rFonts w:eastAsia="Times New Roman"/>
                <w:color w:val="000000"/>
                <w:lang w:eastAsia="ru-RU"/>
              </w:rPr>
              <w:t>человек</w:t>
            </w:r>
          </w:p>
        </w:tc>
        <w:tc>
          <w:tcPr>
            <w:tcW w:w="1810" w:type="dxa"/>
          </w:tcPr>
          <w:p w:rsidR="00CB4748" w:rsidRPr="00CB4748" w:rsidRDefault="00CB4748" w:rsidP="00CB4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00" w:line="276" w:lineRule="auto"/>
              <w:rPr>
                <w:rFonts w:eastAsia="Times New Roman"/>
                <w:color w:val="000000"/>
                <w:lang w:eastAsia="ru-RU"/>
              </w:rPr>
            </w:pPr>
            <w:r w:rsidRPr="00CB4748">
              <w:rPr>
                <w:rFonts w:eastAsia="Times New Roman"/>
                <w:color w:val="000000"/>
                <w:lang w:eastAsia="ru-RU"/>
              </w:rPr>
              <w:t>Процентное соотношение</w:t>
            </w:r>
          </w:p>
        </w:tc>
        <w:tc>
          <w:tcPr>
            <w:tcW w:w="1158" w:type="dxa"/>
          </w:tcPr>
          <w:p w:rsidR="00CB4748" w:rsidRPr="00CB4748" w:rsidRDefault="00CB4748" w:rsidP="00CB4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00" w:line="276" w:lineRule="auto"/>
              <w:rPr>
                <w:rFonts w:eastAsia="Times New Roman"/>
                <w:color w:val="000000"/>
                <w:lang w:eastAsia="ru-RU"/>
              </w:rPr>
            </w:pPr>
            <w:r w:rsidRPr="00CB4748">
              <w:rPr>
                <w:rFonts w:eastAsia="Times New Roman"/>
                <w:color w:val="000000"/>
                <w:lang w:eastAsia="ru-RU"/>
              </w:rPr>
              <w:t>Кол-во</w:t>
            </w:r>
          </w:p>
          <w:p w:rsidR="00CB4748" w:rsidRPr="00CB4748" w:rsidRDefault="00CB4748" w:rsidP="00CB4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00" w:line="276" w:lineRule="auto"/>
              <w:rPr>
                <w:rFonts w:eastAsia="Times New Roman"/>
                <w:color w:val="000000"/>
                <w:lang w:eastAsia="ru-RU"/>
              </w:rPr>
            </w:pPr>
            <w:r w:rsidRPr="00CB4748">
              <w:rPr>
                <w:rFonts w:eastAsia="Times New Roman"/>
                <w:color w:val="000000"/>
                <w:lang w:eastAsia="ru-RU"/>
              </w:rPr>
              <w:t>человек</w:t>
            </w:r>
          </w:p>
        </w:tc>
        <w:tc>
          <w:tcPr>
            <w:tcW w:w="1858" w:type="dxa"/>
          </w:tcPr>
          <w:p w:rsidR="00CB4748" w:rsidRPr="00CB4748" w:rsidRDefault="00CB4748" w:rsidP="00CB4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00" w:line="276" w:lineRule="auto"/>
              <w:rPr>
                <w:rFonts w:eastAsia="Times New Roman"/>
                <w:color w:val="000000"/>
                <w:lang w:eastAsia="ru-RU"/>
              </w:rPr>
            </w:pPr>
            <w:r w:rsidRPr="00CB4748">
              <w:rPr>
                <w:rFonts w:eastAsia="Times New Roman"/>
                <w:color w:val="000000"/>
                <w:lang w:eastAsia="ru-RU"/>
              </w:rPr>
              <w:t>Процентное соотношение</w:t>
            </w:r>
          </w:p>
        </w:tc>
      </w:tr>
      <w:tr w:rsidR="00CB4748" w:rsidRPr="00CB4748" w:rsidTr="00CB4748">
        <w:trPr>
          <w:trHeight w:val="393"/>
          <w:jc w:val="center"/>
        </w:trPr>
        <w:tc>
          <w:tcPr>
            <w:tcW w:w="2634" w:type="dxa"/>
          </w:tcPr>
          <w:p w:rsidR="00CB4748" w:rsidRPr="00CB4748" w:rsidRDefault="00CB4748" w:rsidP="00CB4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00" w:line="276" w:lineRule="auto"/>
              <w:rPr>
                <w:rFonts w:eastAsia="Times New Roman"/>
                <w:color w:val="000000"/>
                <w:lang w:eastAsia="ru-RU"/>
              </w:rPr>
            </w:pPr>
            <w:r w:rsidRPr="00CB4748">
              <w:rPr>
                <w:rFonts w:eastAsia="Times New Roman"/>
                <w:color w:val="000000"/>
                <w:lang w:eastAsia="ru-RU"/>
              </w:rPr>
              <w:t>Низкий</w:t>
            </w:r>
          </w:p>
        </w:tc>
        <w:tc>
          <w:tcPr>
            <w:tcW w:w="1182" w:type="dxa"/>
          </w:tcPr>
          <w:p w:rsidR="00CB4748" w:rsidRPr="00CB4748" w:rsidRDefault="00CB4748" w:rsidP="00CB4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00" w:line="276" w:lineRule="auto"/>
              <w:jc w:val="center"/>
              <w:rPr>
                <w:rFonts w:eastAsia="Times New Roman"/>
                <w:color w:val="000000"/>
                <w:lang w:eastAsia="ru-RU"/>
              </w:rPr>
            </w:pPr>
            <w:r w:rsidRPr="00CB4748">
              <w:rPr>
                <w:rFonts w:eastAsia="Times New Roman"/>
                <w:color w:val="000000"/>
                <w:lang w:eastAsia="ru-RU"/>
              </w:rPr>
              <w:t>3</w:t>
            </w:r>
          </w:p>
        </w:tc>
        <w:tc>
          <w:tcPr>
            <w:tcW w:w="1810" w:type="dxa"/>
          </w:tcPr>
          <w:p w:rsidR="00CB4748" w:rsidRPr="00CB4748" w:rsidRDefault="00CB4748" w:rsidP="00CB4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00" w:line="276" w:lineRule="auto"/>
              <w:jc w:val="center"/>
              <w:rPr>
                <w:rFonts w:eastAsia="Times New Roman"/>
                <w:color w:val="000000"/>
                <w:lang w:eastAsia="ru-RU"/>
              </w:rPr>
            </w:pPr>
            <w:r w:rsidRPr="00CB4748">
              <w:rPr>
                <w:rFonts w:eastAsia="Times New Roman"/>
                <w:color w:val="000000"/>
                <w:lang w:eastAsia="ru-RU"/>
              </w:rPr>
              <w:t>25%</w:t>
            </w:r>
          </w:p>
        </w:tc>
        <w:tc>
          <w:tcPr>
            <w:tcW w:w="1158" w:type="dxa"/>
          </w:tcPr>
          <w:p w:rsidR="00CB4748" w:rsidRPr="00CB4748" w:rsidRDefault="00CB4748" w:rsidP="00CB4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00" w:line="276" w:lineRule="auto"/>
              <w:jc w:val="center"/>
              <w:rPr>
                <w:rFonts w:eastAsia="Times New Roman"/>
                <w:color w:val="000000"/>
                <w:lang w:eastAsia="ru-RU"/>
              </w:rPr>
            </w:pPr>
            <w:r w:rsidRPr="00CB4748">
              <w:rPr>
                <w:rFonts w:eastAsia="Times New Roman"/>
                <w:color w:val="000000"/>
                <w:lang w:eastAsia="ru-RU"/>
              </w:rPr>
              <w:t>3</w:t>
            </w:r>
          </w:p>
        </w:tc>
        <w:tc>
          <w:tcPr>
            <w:tcW w:w="1858" w:type="dxa"/>
          </w:tcPr>
          <w:p w:rsidR="00CB4748" w:rsidRPr="00CB4748" w:rsidRDefault="00CB4748" w:rsidP="00CB4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00" w:line="276" w:lineRule="auto"/>
              <w:jc w:val="center"/>
              <w:rPr>
                <w:rFonts w:eastAsia="Times New Roman"/>
                <w:color w:val="000000"/>
                <w:lang w:eastAsia="ru-RU"/>
              </w:rPr>
            </w:pPr>
            <w:r w:rsidRPr="00CB4748">
              <w:rPr>
                <w:rFonts w:eastAsia="Times New Roman"/>
                <w:color w:val="000000"/>
                <w:lang w:eastAsia="ru-RU"/>
              </w:rPr>
              <w:t>25%</w:t>
            </w:r>
          </w:p>
        </w:tc>
      </w:tr>
      <w:tr w:rsidR="00CB4748" w:rsidRPr="00CB4748" w:rsidTr="00CB4748">
        <w:trPr>
          <w:trHeight w:val="146"/>
          <w:jc w:val="center"/>
        </w:trPr>
        <w:tc>
          <w:tcPr>
            <w:tcW w:w="2634" w:type="dxa"/>
          </w:tcPr>
          <w:p w:rsidR="00CB4748" w:rsidRPr="00CB4748" w:rsidRDefault="00CB4748" w:rsidP="00CB4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00" w:line="276" w:lineRule="auto"/>
              <w:rPr>
                <w:rFonts w:eastAsia="Times New Roman"/>
                <w:color w:val="000000"/>
                <w:lang w:eastAsia="ru-RU"/>
              </w:rPr>
            </w:pPr>
            <w:r w:rsidRPr="00CB4748">
              <w:rPr>
                <w:rFonts w:eastAsia="Times New Roman"/>
                <w:color w:val="000000"/>
                <w:lang w:eastAsia="ru-RU"/>
              </w:rPr>
              <w:t>Средний</w:t>
            </w:r>
          </w:p>
        </w:tc>
        <w:tc>
          <w:tcPr>
            <w:tcW w:w="1182" w:type="dxa"/>
          </w:tcPr>
          <w:p w:rsidR="00CB4748" w:rsidRPr="00CB4748" w:rsidRDefault="00CB4748" w:rsidP="00CB4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00" w:line="276" w:lineRule="auto"/>
              <w:jc w:val="center"/>
              <w:rPr>
                <w:rFonts w:eastAsia="Times New Roman"/>
                <w:color w:val="000000"/>
                <w:lang w:eastAsia="ru-RU"/>
              </w:rPr>
            </w:pPr>
            <w:r w:rsidRPr="00CB4748">
              <w:rPr>
                <w:rFonts w:eastAsia="Times New Roman"/>
                <w:color w:val="000000"/>
                <w:lang w:eastAsia="ru-RU"/>
              </w:rPr>
              <w:t>7</w:t>
            </w:r>
          </w:p>
        </w:tc>
        <w:tc>
          <w:tcPr>
            <w:tcW w:w="1810" w:type="dxa"/>
          </w:tcPr>
          <w:p w:rsidR="00CB4748" w:rsidRPr="00CB4748" w:rsidRDefault="00CB4748" w:rsidP="00CB4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00" w:line="276" w:lineRule="auto"/>
              <w:jc w:val="center"/>
              <w:rPr>
                <w:rFonts w:eastAsia="Times New Roman"/>
                <w:color w:val="000000"/>
                <w:lang w:eastAsia="ru-RU"/>
              </w:rPr>
            </w:pPr>
            <w:r w:rsidRPr="00CB4748">
              <w:rPr>
                <w:rFonts w:eastAsia="Times New Roman"/>
                <w:color w:val="000000"/>
                <w:lang w:eastAsia="ru-RU"/>
              </w:rPr>
              <w:t>58%</w:t>
            </w:r>
          </w:p>
        </w:tc>
        <w:tc>
          <w:tcPr>
            <w:tcW w:w="1158" w:type="dxa"/>
          </w:tcPr>
          <w:p w:rsidR="00CB4748" w:rsidRPr="00CB4748" w:rsidRDefault="00CB4748" w:rsidP="00CB4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00" w:line="276" w:lineRule="auto"/>
              <w:jc w:val="center"/>
              <w:rPr>
                <w:rFonts w:eastAsia="Times New Roman"/>
                <w:color w:val="000000"/>
                <w:lang w:eastAsia="ru-RU"/>
              </w:rPr>
            </w:pPr>
            <w:r w:rsidRPr="00CB4748">
              <w:rPr>
                <w:rFonts w:eastAsia="Times New Roman"/>
                <w:color w:val="000000"/>
                <w:lang w:eastAsia="ru-RU"/>
              </w:rPr>
              <w:t>6</w:t>
            </w:r>
          </w:p>
        </w:tc>
        <w:tc>
          <w:tcPr>
            <w:tcW w:w="1858" w:type="dxa"/>
          </w:tcPr>
          <w:p w:rsidR="00CB4748" w:rsidRPr="00CB4748" w:rsidRDefault="00CB4748" w:rsidP="00CB4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00" w:line="276" w:lineRule="auto"/>
              <w:jc w:val="center"/>
              <w:rPr>
                <w:rFonts w:eastAsia="Times New Roman"/>
                <w:color w:val="000000"/>
                <w:lang w:eastAsia="ru-RU"/>
              </w:rPr>
            </w:pPr>
            <w:r w:rsidRPr="00CB4748">
              <w:rPr>
                <w:rFonts w:eastAsia="Times New Roman"/>
                <w:color w:val="000000"/>
                <w:lang w:eastAsia="ru-RU"/>
              </w:rPr>
              <w:t>50%</w:t>
            </w:r>
          </w:p>
        </w:tc>
      </w:tr>
      <w:tr w:rsidR="00CB4748" w:rsidRPr="00CB4748" w:rsidTr="00CB4748">
        <w:trPr>
          <w:trHeight w:val="105"/>
          <w:jc w:val="center"/>
        </w:trPr>
        <w:tc>
          <w:tcPr>
            <w:tcW w:w="2634" w:type="dxa"/>
          </w:tcPr>
          <w:p w:rsidR="00CB4748" w:rsidRPr="00CB4748" w:rsidRDefault="00CB4748" w:rsidP="00CB4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00" w:line="276" w:lineRule="auto"/>
              <w:rPr>
                <w:rFonts w:eastAsia="Times New Roman"/>
                <w:color w:val="000000"/>
                <w:lang w:eastAsia="ru-RU"/>
              </w:rPr>
            </w:pPr>
            <w:r w:rsidRPr="00CB4748">
              <w:rPr>
                <w:rFonts w:eastAsia="Times New Roman"/>
                <w:color w:val="000000"/>
                <w:lang w:eastAsia="ru-RU"/>
              </w:rPr>
              <w:t>Высокий</w:t>
            </w:r>
          </w:p>
        </w:tc>
        <w:tc>
          <w:tcPr>
            <w:tcW w:w="1182" w:type="dxa"/>
          </w:tcPr>
          <w:p w:rsidR="00CB4748" w:rsidRPr="00CB4748" w:rsidRDefault="00CB4748" w:rsidP="00CB4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00" w:line="276" w:lineRule="auto"/>
              <w:jc w:val="center"/>
              <w:rPr>
                <w:rFonts w:eastAsia="Times New Roman"/>
                <w:color w:val="000000"/>
                <w:lang w:eastAsia="ru-RU"/>
              </w:rPr>
            </w:pPr>
            <w:r w:rsidRPr="00CB4748">
              <w:rPr>
                <w:rFonts w:eastAsia="Times New Roman"/>
                <w:color w:val="000000"/>
                <w:lang w:eastAsia="ru-RU"/>
              </w:rPr>
              <w:t>2</w:t>
            </w:r>
          </w:p>
        </w:tc>
        <w:tc>
          <w:tcPr>
            <w:tcW w:w="1810" w:type="dxa"/>
          </w:tcPr>
          <w:p w:rsidR="00CB4748" w:rsidRPr="00CB4748" w:rsidRDefault="00CB4748" w:rsidP="00CB4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00" w:line="276" w:lineRule="auto"/>
              <w:jc w:val="center"/>
              <w:rPr>
                <w:rFonts w:eastAsia="Times New Roman"/>
                <w:color w:val="000000"/>
                <w:lang w:eastAsia="ru-RU"/>
              </w:rPr>
            </w:pPr>
            <w:r w:rsidRPr="00CB4748">
              <w:rPr>
                <w:rFonts w:eastAsia="Times New Roman"/>
                <w:color w:val="000000"/>
                <w:lang w:eastAsia="ru-RU"/>
              </w:rPr>
              <w:t>17%</w:t>
            </w:r>
          </w:p>
        </w:tc>
        <w:tc>
          <w:tcPr>
            <w:tcW w:w="1158" w:type="dxa"/>
          </w:tcPr>
          <w:p w:rsidR="00CB4748" w:rsidRPr="00CB4748" w:rsidRDefault="00CB4748" w:rsidP="00CB4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00" w:line="276" w:lineRule="auto"/>
              <w:jc w:val="center"/>
              <w:rPr>
                <w:rFonts w:eastAsia="Times New Roman"/>
                <w:color w:val="000000"/>
                <w:lang w:eastAsia="ru-RU"/>
              </w:rPr>
            </w:pPr>
            <w:r w:rsidRPr="00CB4748">
              <w:rPr>
                <w:rFonts w:eastAsia="Times New Roman"/>
                <w:color w:val="000000"/>
                <w:lang w:eastAsia="ru-RU"/>
              </w:rPr>
              <w:t>3</w:t>
            </w:r>
          </w:p>
        </w:tc>
        <w:tc>
          <w:tcPr>
            <w:tcW w:w="1858" w:type="dxa"/>
          </w:tcPr>
          <w:p w:rsidR="00CB4748" w:rsidRPr="00CB4748" w:rsidRDefault="00CB4748" w:rsidP="00CB4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00" w:line="276" w:lineRule="auto"/>
              <w:jc w:val="center"/>
              <w:rPr>
                <w:rFonts w:eastAsia="Times New Roman"/>
                <w:color w:val="000000"/>
                <w:lang w:eastAsia="ru-RU"/>
              </w:rPr>
            </w:pPr>
            <w:r w:rsidRPr="00CB4748">
              <w:rPr>
                <w:rFonts w:eastAsia="Times New Roman"/>
                <w:color w:val="000000"/>
                <w:lang w:eastAsia="ru-RU"/>
              </w:rPr>
              <w:t>25%</w:t>
            </w:r>
          </w:p>
        </w:tc>
      </w:tr>
      <w:tr w:rsidR="00CB4748" w:rsidRPr="00CB4748" w:rsidTr="00CB4748">
        <w:trPr>
          <w:trHeight w:val="105"/>
          <w:jc w:val="center"/>
        </w:trPr>
        <w:tc>
          <w:tcPr>
            <w:tcW w:w="2634" w:type="dxa"/>
          </w:tcPr>
          <w:p w:rsidR="00CB4748" w:rsidRPr="00CB4748" w:rsidRDefault="00CB4748" w:rsidP="00CB4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00" w:line="276" w:lineRule="auto"/>
              <w:rPr>
                <w:rFonts w:eastAsia="Times New Roman"/>
                <w:color w:val="000000"/>
                <w:lang w:eastAsia="ru-RU"/>
              </w:rPr>
            </w:pPr>
            <w:r w:rsidRPr="00CB4748">
              <w:rPr>
                <w:rFonts w:eastAsia="Times New Roman"/>
                <w:color w:val="000000"/>
                <w:lang w:eastAsia="ru-RU"/>
              </w:rPr>
              <w:t>Итого</w:t>
            </w:r>
          </w:p>
        </w:tc>
        <w:tc>
          <w:tcPr>
            <w:tcW w:w="1182" w:type="dxa"/>
          </w:tcPr>
          <w:p w:rsidR="00CB4748" w:rsidRPr="00CB4748" w:rsidRDefault="00CB4748" w:rsidP="00CB4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00" w:line="276" w:lineRule="auto"/>
              <w:jc w:val="center"/>
              <w:rPr>
                <w:rFonts w:eastAsia="Times New Roman"/>
                <w:color w:val="000000"/>
                <w:lang w:eastAsia="ru-RU"/>
              </w:rPr>
            </w:pPr>
            <w:r w:rsidRPr="00CB4748">
              <w:rPr>
                <w:rFonts w:eastAsia="Times New Roman"/>
                <w:color w:val="000000"/>
                <w:lang w:eastAsia="ru-RU"/>
              </w:rPr>
              <w:t>12</w:t>
            </w:r>
          </w:p>
        </w:tc>
        <w:tc>
          <w:tcPr>
            <w:tcW w:w="1810" w:type="dxa"/>
          </w:tcPr>
          <w:p w:rsidR="00CB4748" w:rsidRPr="00CB4748" w:rsidRDefault="00CB4748" w:rsidP="00CB4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00" w:line="276" w:lineRule="auto"/>
              <w:jc w:val="center"/>
              <w:rPr>
                <w:rFonts w:eastAsia="Times New Roman"/>
                <w:color w:val="000000"/>
                <w:lang w:eastAsia="ru-RU"/>
              </w:rPr>
            </w:pPr>
            <w:r w:rsidRPr="00CB4748">
              <w:rPr>
                <w:rFonts w:eastAsia="Times New Roman"/>
                <w:color w:val="000000"/>
                <w:lang w:eastAsia="ru-RU"/>
              </w:rPr>
              <w:t>100%</w:t>
            </w:r>
          </w:p>
        </w:tc>
        <w:tc>
          <w:tcPr>
            <w:tcW w:w="1158" w:type="dxa"/>
          </w:tcPr>
          <w:p w:rsidR="00CB4748" w:rsidRPr="00CB4748" w:rsidRDefault="00CB4748" w:rsidP="00CB4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00" w:line="276" w:lineRule="auto"/>
              <w:jc w:val="center"/>
              <w:rPr>
                <w:rFonts w:eastAsia="Times New Roman"/>
                <w:color w:val="000000"/>
                <w:lang w:eastAsia="ru-RU"/>
              </w:rPr>
            </w:pPr>
            <w:r w:rsidRPr="00CB4748">
              <w:rPr>
                <w:rFonts w:eastAsia="Times New Roman"/>
                <w:color w:val="000000"/>
                <w:lang w:eastAsia="ru-RU"/>
              </w:rPr>
              <w:t>12</w:t>
            </w:r>
          </w:p>
        </w:tc>
        <w:tc>
          <w:tcPr>
            <w:tcW w:w="1858" w:type="dxa"/>
          </w:tcPr>
          <w:p w:rsidR="00CB4748" w:rsidRPr="00CB4748" w:rsidRDefault="00CB4748" w:rsidP="00CB4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00" w:line="276" w:lineRule="auto"/>
              <w:jc w:val="center"/>
              <w:rPr>
                <w:rFonts w:eastAsia="Times New Roman"/>
                <w:color w:val="000000"/>
                <w:lang w:eastAsia="ru-RU"/>
              </w:rPr>
            </w:pPr>
            <w:r w:rsidRPr="00CB4748">
              <w:rPr>
                <w:rFonts w:eastAsia="Times New Roman"/>
                <w:color w:val="000000"/>
                <w:lang w:eastAsia="ru-RU"/>
              </w:rPr>
              <w:t>100%</w:t>
            </w:r>
          </w:p>
        </w:tc>
      </w:tr>
    </w:tbl>
    <w:p w:rsidR="00CB4748" w:rsidRPr="00CB4748" w:rsidRDefault="00CB4748" w:rsidP="00CB474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right"/>
        <w:rPr>
          <w:rFonts w:eastAsia="Times New Roman"/>
          <w:color w:val="000000"/>
          <w:lang w:eastAsia="ru-RU"/>
        </w:rPr>
      </w:pPr>
    </w:p>
    <w:p w:rsidR="00CB4748" w:rsidRPr="00CB4748" w:rsidRDefault="00CB4748" w:rsidP="00CB474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right"/>
        <w:rPr>
          <w:rFonts w:eastAsia="Times New Roman"/>
          <w:color w:val="000000"/>
          <w:lang w:eastAsia="ru-RU"/>
        </w:rPr>
      </w:pPr>
      <w:r w:rsidRPr="00CB4748">
        <w:rPr>
          <w:rFonts w:eastAsia="Times New Roman"/>
          <w:color w:val="000000"/>
          <w:lang w:eastAsia="ru-RU"/>
        </w:rPr>
        <w:t>Таблица 2</w:t>
      </w:r>
    </w:p>
    <w:p w:rsidR="00CB4748" w:rsidRPr="00CB4748" w:rsidRDefault="00CB4748" w:rsidP="00CB474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eastAsia="Times New Roman"/>
          <w:color w:val="000000"/>
          <w:lang w:eastAsia="ru-RU"/>
        </w:rPr>
      </w:pPr>
      <w:r w:rsidRPr="00CB4748">
        <w:rPr>
          <w:rFonts w:eastAsia="Times New Roman"/>
          <w:color w:val="000000"/>
          <w:lang w:eastAsia="ru-RU"/>
        </w:rPr>
        <w:t>Результаты уровня сформированности учебно-познавательной активности учащихся после эксперимента</w:t>
      </w:r>
    </w:p>
    <w:tbl>
      <w:tblPr>
        <w:tblStyle w:val="140"/>
        <w:tblW w:w="0" w:type="auto"/>
        <w:jc w:val="center"/>
        <w:tblLayout w:type="fixed"/>
        <w:tblLook w:val="04A0" w:firstRow="1" w:lastRow="0" w:firstColumn="1" w:lastColumn="0" w:noHBand="0" w:noVBand="1"/>
      </w:tblPr>
      <w:tblGrid>
        <w:gridCol w:w="2563"/>
        <w:gridCol w:w="1182"/>
        <w:gridCol w:w="1754"/>
        <w:gridCol w:w="1254"/>
        <w:gridCol w:w="1754"/>
      </w:tblGrid>
      <w:tr w:rsidR="00CB4748" w:rsidRPr="00CB4748" w:rsidTr="00CB4748">
        <w:trPr>
          <w:trHeight w:val="659"/>
          <w:jc w:val="center"/>
        </w:trPr>
        <w:tc>
          <w:tcPr>
            <w:tcW w:w="2563" w:type="dxa"/>
            <w:vMerge w:val="restart"/>
          </w:tcPr>
          <w:p w:rsidR="00CB4748" w:rsidRPr="00335669" w:rsidRDefault="00CB4748" w:rsidP="00CB4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00" w:line="276" w:lineRule="auto"/>
              <w:rPr>
                <w:rFonts w:ascii="Times New Roman" w:eastAsia="Times New Roman" w:hAnsi="Times New Roman"/>
                <w:color w:val="000000"/>
                <w:lang w:eastAsia="ru-RU"/>
              </w:rPr>
            </w:pPr>
            <w:r w:rsidRPr="00335669">
              <w:rPr>
                <w:rFonts w:ascii="Times New Roman" w:eastAsia="Times New Roman" w:hAnsi="Times New Roman"/>
                <w:color w:val="000000"/>
                <w:lang w:eastAsia="ru-RU"/>
              </w:rPr>
              <w:t>Уровни сформированности учебно-</w:t>
            </w:r>
          </w:p>
          <w:p w:rsidR="00CB4748" w:rsidRPr="00335669" w:rsidRDefault="00CB4748" w:rsidP="00CB4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00" w:line="276" w:lineRule="auto"/>
              <w:rPr>
                <w:rFonts w:ascii="Times New Roman" w:eastAsia="Times New Roman" w:hAnsi="Times New Roman"/>
                <w:color w:val="000000"/>
                <w:lang w:eastAsia="ru-RU"/>
              </w:rPr>
            </w:pPr>
            <w:r w:rsidRPr="00335669">
              <w:rPr>
                <w:rFonts w:ascii="Times New Roman" w:eastAsia="Times New Roman" w:hAnsi="Times New Roman"/>
                <w:color w:val="000000"/>
                <w:lang w:eastAsia="ru-RU"/>
              </w:rPr>
              <w:t>познавательной активности</w:t>
            </w:r>
          </w:p>
        </w:tc>
        <w:tc>
          <w:tcPr>
            <w:tcW w:w="2935" w:type="dxa"/>
            <w:gridSpan w:val="2"/>
          </w:tcPr>
          <w:p w:rsidR="00CB4748" w:rsidRPr="00335669" w:rsidRDefault="00CB4748" w:rsidP="00CB4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00" w:line="276" w:lineRule="auto"/>
              <w:rPr>
                <w:rFonts w:ascii="Times New Roman" w:eastAsia="Times New Roman" w:hAnsi="Times New Roman"/>
                <w:color w:val="000000"/>
                <w:lang w:eastAsia="ru-RU"/>
              </w:rPr>
            </w:pPr>
            <w:r w:rsidRPr="00335669">
              <w:rPr>
                <w:rFonts w:ascii="Times New Roman" w:eastAsia="Times New Roman" w:hAnsi="Times New Roman"/>
                <w:color w:val="000000"/>
                <w:lang w:eastAsia="ru-RU"/>
              </w:rPr>
              <w:t>Контрольный класс</w:t>
            </w:r>
          </w:p>
        </w:tc>
        <w:tc>
          <w:tcPr>
            <w:tcW w:w="3008" w:type="dxa"/>
            <w:gridSpan w:val="2"/>
          </w:tcPr>
          <w:p w:rsidR="00CB4748" w:rsidRPr="00335669" w:rsidRDefault="00CB4748" w:rsidP="00CB4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00" w:line="276" w:lineRule="auto"/>
              <w:rPr>
                <w:rFonts w:ascii="Times New Roman" w:eastAsia="Times New Roman" w:hAnsi="Times New Roman"/>
                <w:color w:val="000000"/>
                <w:lang w:eastAsia="ru-RU"/>
              </w:rPr>
            </w:pPr>
            <w:r w:rsidRPr="00335669">
              <w:rPr>
                <w:rFonts w:ascii="Times New Roman" w:eastAsia="Times New Roman" w:hAnsi="Times New Roman"/>
                <w:color w:val="000000"/>
                <w:lang w:eastAsia="ru-RU"/>
              </w:rPr>
              <w:t>Экспериментальный класс</w:t>
            </w:r>
          </w:p>
        </w:tc>
      </w:tr>
      <w:tr w:rsidR="00CB4748" w:rsidRPr="00CB4748" w:rsidTr="00CB4748">
        <w:trPr>
          <w:trHeight w:val="117"/>
          <w:jc w:val="center"/>
        </w:trPr>
        <w:tc>
          <w:tcPr>
            <w:tcW w:w="2563" w:type="dxa"/>
            <w:vMerge/>
          </w:tcPr>
          <w:p w:rsidR="00CB4748" w:rsidRPr="00335669" w:rsidRDefault="00CB4748" w:rsidP="00CB4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00" w:line="276" w:lineRule="auto"/>
              <w:rPr>
                <w:rFonts w:ascii="Times New Roman" w:eastAsia="Times New Roman" w:hAnsi="Times New Roman"/>
                <w:color w:val="000000"/>
                <w:lang w:eastAsia="ru-RU"/>
              </w:rPr>
            </w:pPr>
          </w:p>
        </w:tc>
        <w:tc>
          <w:tcPr>
            <w:tcW w:w="1182" w:type="dxa"/>
          </w:tcPr>
          <w:p w:rsidR="00CB4748" w:rsidRPr="00335669" w:rsidRDefault="00CB4748" w:rsidP="00CB4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00" w:line="276" w:lineRule="auto"/>
              <w:rPr>
                <w:rFonts w:ascii="Times New Roman" w:eastAsia="Times New Roman" w:hAnsi="Times New Roman"/>
                <w:color w:val="000000"/>
                <w:lang w:eastAsia="ru-RU"/>
              </w:rPr>
            </w:pPr>
            <w:r w:rsidRPr="00335669">
              <w:rPr>
                <w:rFonts w:ascii="Times New Roman" w:eastAsia="Times New Roman" w:hAnsi="Times New Roman"/>
                <w:color w:val="000000"/>
                <w:lang w:eastAsia="ru-RU"/>
              </w:rPr>
              <w:t>Кол-во</w:t>
            </w:r>
          </w:p>
          <w:p w:rsidR="00CB4748" w:rsidRPr="00335669" w:rsidRDefault="00CB4748" w:rsidP="00CB4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00" w:line="276" w:lineRule="auto"/>
              <w:rPr>
                <w:rFonts w:ascii="Times New Roman" w:eastAsia="Times New Roman" w:hAnsi="Times New Roman"/>
                <w:color w:val="000000"/>
                <w:lang w:eastAsia="ru-RU"/>
              </w:rPr>
            </w:pPr>
            <w:r w:rsidRPr="00335669">
              <w:rPr>
                <w:rFonts w:ascii="Times New Roman" w:eastAsia="Times New Roman" w:hAnsi="Times New Roman"/>
                <w:color w:val="000000"/>
                <w:lang w:eastAsia="ru-RU"/>
              </w:rPr>
              <w:t>человек</w:t>
            </w:r>
          </w:p>
        </w:tc>
        <w:tc>
          <w:tcPr>
            <w:tcW w:w="1754" w:type="dxa"/>
          </w:tcPr>
          <w:p w:rsidR="00CB4748" w:rsidRPr="00335669" w:rsidRDefault="00CB4748" w:rsidP="00CB4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00" w:line="276" w:lineRule="auto"/>
              <w:rPr>
                <w:rFonts w:ascii="Times New Roman" w:eastAsia="Times New Roman" w:hAnsi="Times New Roman"/>
                <w:color w:val="000000"/>
                <w:lang w:eastAsia="ru-RU"/>
              </w:rPr>
            </w:pPr>
            <w:r w:rsidRPr="00335669">
              <w:rPr>
                <w:rFonts w:ascii="Times New Roman" w:eastAsia="Times New Roman" w:hAnsi="Times New Roman"/>
                <w:color w:val="000000"/>
                <w:lang w:eastAsia="ru-RU"/>
              </w:rPr>
              <w:t>Процентное соотношение</w:t>
            </w:r>
          </w:p>
        </w:tc>
        <w:tc>
          <w:tcPr>
            <w:tcW w:w="1254" w:type="dxa"/>
          </w:tcPr>
          <w:p w:rsidR="00CB4748" w:rsidRPr="00335669" w:rsidRDefault="00CB4748" w:rsidP="00CB4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00" w:line="276" w:lineRule="auto"/>
              <w:rPr>
                <w:rFonts w:ascii="Times New Roman" w:eastAsia="Times New Roman" w:hAnsi="Times New Roman"/>
                <w:color w:val="000000"/>
                <w:lang w:eastAsia="ru-RU"/>
              </w:rPr>
            </w:pPr>
            <w:r w:rsidRPr="00335669">
              <w:rPr>
                <w:rFonts w:ascii="Times New Roman" w:eastAsia="Times New Roman" w:hAnsi="Times New Roman"/>
                <w:color w:val="000000"/>
                <w:lang w:eastAsia="ru-RU"/>
              </w:rPr>
              <w:t>Кол-во</w:t>
            </w:r>
          </w:p>
          <w:p w:rsidR="00CB4748" w:rsidRPr="00335669" w:rsidRDefault="00CB4748" w:rsidP="00CB4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00" w:line="276" w:lineRule="auto"/>
              <w:rPr>
                <w:rFonts w:ascii="Times New Roman" w:eastAsia="Times New Roman" w:hAnsi="Times New Roman"/>
                <w:color w:val="000000"/>
                <w:lang w:eastAsia="ru-RU"/>
              </w:rPr>
            </w:pPr>
            <w:r w:rsidRPr="00335669">
              <w:rPr>
                <w:rFonts w:ascii="Times New Roman" w:eastAsia="Times New Roman" w:hAnsi="Times New Roman"/>
                <w:color w:val="000000"/>
                <w:lang w:eastAsia="ru-RU"/>
              </w:rPr>
              <w:t>чело-век</w:t>
            </w:r>
          </w:p>
        </w:tc>
        <w:tc>
          <w:tcPr>
            <w:tcW w:w="1754" w:type="dxa"/>
          </w:tcPr>
          <w:p w:rsidR="00CB4748" w:rsidRPr="00335669" w:rsidRDefault="00CB4748" w:rsidP="00CB4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00" w:line="276" w:lineRule="auto"/>
              <w:rPr>
                <w:rFonts w:ascii="Times New Roman" w:eastAsia="Times New Roman" w:hAnsi="Times New Roman"/>
                <w:color w:val="000000"/>
                <w:lang w:eastAsia="ru-RU"/>
              </w:rPr>
            </w:pPr>
            <w:r w:rsidRPr="00335669">
              <w:rPr>
                <w:rFonts w:ascii="Times New Roman" w:eastAsia="Times New Roman" w:hAnsi="Times New Roman"/>
                <w:color w:val="000000"/>
                <w:lang w:eastAsia="ru-RU"/>
              </w:rPr>
              <w:t>Процентное соотношение</w:t>
            </w:r>
          </w:p>
        </w:tc>
      </w:tr>
      <w:tr w:rsidR="00CB4748" w:rsidRPr="00CB4748" w:rsidTr="00CB4748">
        <w:trPr>
          <w:trHeight w:val="452"/>
          <w:jc w:val="center"/>
        </w:trPr>
        <w:tc>
          <w:tcPr>
            <w:tcW w:w="2563" w:type="dxa"/>
          </w:tcPr>
          <w:p w:rsidR="00CB4748" w:rsidRPr="00335669" w:rsidRDefault="00CB4748" w:rsidP="00CB4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00" w:line="276" w:lineRule="auto"/>
              <w:rPr>
                <w:rFonts w:ascii="Times New Roman" w:eastAsia="Times New Roman" w:hAnsi="Times New Roman"/>
                <w:color w:val="000000"/>
                <w:lang w:eastAsia="ru-RU"/>
              </w:rPr>
            </w:pPr>
            <w:r w:rsidRPr="00335669">
              <w:rPr>
                <w:rFonts w:ascii="Times New Roman" w:eastAsia="Times New Roman" w:hAnsi="Times New Roman"/>
                <w:color w:val="000000"/>
                <w:lang w:eastAsia="ru-RU"/>
              </w:rPr>
              <w:t>Низкий</w:t>
            </w:r>
          </w:p>
        </w:tc>
        <w:tc>
          <w:tcPr>
            <w:tcW w:w="1182" w:type="dxa"/>
          </w:tcPr>
          <w:p w:rsidR="00CB4748" w:rsidRPr="00335669" w:rsidRDefault="00CB4748" w:rsidP="00CB4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00" w:line="276" w:lineRule="auto"/>
              <w:jc w:val="center"/>
              <w:rPr>
                <w:rFonts w:ascii="Times New Roman" w:eastAsia="Times New Roman" w:hAnsi="Times New Roman"/>
                <w:color w:val="000000"/>
                <w:lang w:eastAsia="ru-RU"/>
              </w:rPr>
            </w:pPr>
            <w:r w:rsidRPr="00335669">
              <w:rPr>
                <w:rFonts w:ascii="Times New Roman" w:eastAsia="Times New Roman" w:hAnsi="Times New Roman"/>
                <w:color w:val="000000"/>
                <w:lang w:eastAsia="ru-RU"/>
              </w:rPr>
              <w:t>2</w:t>
            </w:r>
          </w:p>
        </w:tc>
        <w:tc>
          <w:tcPr>
            <w:tcW w:w="1754" w:type="dxa"/>
          </w:tcPr>
          <w:p w:rsidR="00CB4748" w:rsidRPr="00335669" w:rsidRDefault="00CB4748" w:rsidP="00CB4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00" w:line="276" w:lineRule="auto"/>
              <w:jc w:val="center"/>
              <w:rPr>
                <w:rFonts w:ascii="Times New Roman" w:eastAsia="Times New Roman" w:hAnsi="Times New Roman"/>
                <w:color w:val="000000"/>
                <w:lang w:eastAsia="ru-RU"/>
              </w:rPr>
            </w:pPr>
            <w:r w:rsidRPr="00335669">
              <w:rPr>
                <w:rFonts w:ascii="Times New Roman" w:eastAsia="Times New Roman" w:hAnsi="Times New Roman"/>
                <w:color w:val="000000"/>
                <w:lang w:eastAsia="ru-RU"/>
              </w:rPr>
              <w:t>17%</w:t>
            </w:r>
          </w:p>
        </w:tc>
        <w:tc>
          <w:tcPr>
            <w:tcW w:w="1254" w:type="dxa"/>
          </w:tcPr>
          <w:p w:rsidR="00CB4748" w:rsidRPr="00335669" w:rsidRDefault="00CB4748" w:rsidP="00CB4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00" w:line="276" w:lineRule="auto"/>
              <w:jc w:val="center"/>
              <w:rPr>
                <w:rFonts w:ascii="Times New Roman" w:eastAsia="Times New Roman" w:hAnsi="Times New Roman"/>
                <w:color w:val="000000"/>
                <w:lang w:eastAsia="ru-RU"/>
              </w:rPr>
            </w:pPr>
            <w:r w:rsidRPr="00335669">
              <w:rPr>
                <w:rFonts w:ascii="Times New Roman" w:eastAsia="Times New Roman" w:hAnsi="Times New Roman"/>
                <w:color w:val="000000"/>
                <w:lang w:eastAsia="ru-RU"/>
              </w:rPr>
              <w:t>1</w:t>
            </w:r>
          </w:p>
        </w:tc>
        <w:tc>
          <w:tcPr>
            <w:tcW w:w="1754" w:type="dxa"/>
          </w:tcPr>
          <w:p w:rsidR="00CB4748" w:rsidRPr="00335669" w:rsidRDefault="00CB4748" w:rsidP="00CB4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00" w:line="276" w:lineRule="auto"/>
              <w:jc w:val="center"/>
              <w:rPr>
                <w:rFonts w:ascii="Times New Roman" w:eastAsia="Times New Roman" w:hAnsi="Times New Roman"/>
                <w:color w:val="000000"/>
                <w:lang w:eastAsia="ru-RU"/>
              </w:rPr>
            </w:pPr>
            <w:r w:rsidRPr="00335669">
              <w:rPr>
                <w:rFonts w:ascii="Times New Roman" w:eastAsia="Times New Roman" w:hAnsi="Times New Roman"/>
                <w:color w:val="000000"/>
                <w:lang w:eastAsia="ru-RU"/>
              </w:rPr>
              <w:t>8%</w:t>
            </w:r>
          </w:p>
        </w:tc>
      </w:tr>
      <w:tr w:rsidR="00CB4748" w:rsidRPr="00CB4748" w:rsidTr="00CB4748">
        <w:trPr>
          <w:trHeight w:val="439"/>
          <w:jc w:val="center"/>
        </w:trPr>
        <w:tc>
          <w:tcPr>
            <w:tcW w:w="2563" w:type="dxa"/>
          </w:tcPr>
          <w:p w:rsidR="00CB4748" w:rsidRPr="00335669" w:rsidRDefault="00CB4748" w:rsidP="00CB4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00" w:line="276" w:lineRule="auto"/>
              <w:rPr>
                <w:rFonts w:ascii="Times New Roman" w:eastAsia="Times New Roman" w:hAnsi="Times New Roman"/>
                <w:color w:val="000000"/>
                <w:lang w:eastAsia="ru-RU"/>
              </w:rPr>
            </w:pPr>
            <w:r w:rsidRPr="00335669">
              <w:rPr>
                <w:rFonts w:ascii="Times New Roman" w:eastAsia="Times New Roman" w:hAnsi="Times New Roman"/>
                <w:color w:val="000000"/>
                <w:lang w:eastAsia="ru-RU"/>
              </w:rPr>
              <w:t>Средний</w:t>
            </w:r>
          </w:p>
        </w:tc>
        <w:tc>
          <w:tcPr>
            <w:tcW w:w="1182" w:type="dxa"/>
          </w:tcPr>
          <w:p w:rsidR="00CB4748" w:rsidRPr="00335669" w:rsidRDefault="00CB4748" w:rsidP="00CB4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00" w:line="276" w:lineRule="auto"/>
              <w:jc w:val="center"/>
              <w:rPr>
                <w:rFonts w:ascii="Times New Roman" w:eastAsia="Times New Roman" w:hAnsi="Times New Roman"/>
                <w:color w:val="000000"/>
                <w:lang w:eastAsia="ru-RU"/>
              </w:rPr>
            </w:pPr>
            <w:r w:rsidRPr="00335669">
              <w:rPr>
                <w:rFonts w:ascii="Times New Roman" w:eastAsia="Times New Roman" w:hAnsi="Times New Roman"/>
                <w:color w:val="000000"/>
                <w:lang w:eastAsia="ru-RU"/>
              </w:rPr>
              <w:t>7</w:t>
            </w:r>
          </w:p>
        </w:tc>
        <w:tc>
          <w:tcPr>
            <w:tcW w:w="1754" w:type="dxa"/>
          </w:tcPr>
          <w:p w:rsidR="00CB4748" w:rsidRPr="00335669" w:rsidRDefault="00CB4748" w:rsidP="00CB4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00" w:line="276" w:lineRule="auto"/>
              <w:jc w:val="center"/>
              <w:rPr>
                <w:rFonts w:ascii="Times New Roman" w:eastAsia="Times New Roman" w:hAnsi="Times New Roman"/>
                <w:color w:val="000000"/>
                <w:lang w:eastAsia="ru-RU"/>
              </w:rPr>
            </w:pPr>
            <w:r w:rsidRPr="00335669">
              <w:rPr>
                <w:rFonts w:ascii="Times New Roman" w:eastAsia="Times New Roman" w:hAnsi="Times New Roman"/>
                <w:color w:val="000000"/>
                <w:lang w:eastAsia="ru-RU"/>
              </w:rPr>
              <w:t>58%</w:t>
            </w:r>
          </w:p>
        </w:tc>
        <w:tc>
          <w:tcPr>
            <w:tcW w:w="1254" w:type="dxa"/>
          </w:tcPr>
          <w:p w:rsidR="00CB4748" w:rsidRPr="00335669" w:rsidRDefault="00CB4748" w:rsidP="00CB4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00" w:line="276" w:lineRule="auto"/>
              <w:jc w:val="center"/>
              <w:rPr>
                <w:rFonts w:ascii="Times New Roman" w:eastAsia="Times New Roman" w:hAnsi="Times New Roman"/>
                <w:color w:val="000000"/>
                <w:lang w:eastAsia="ru-RU"/>
              </w:rPr>
            </w:pPr>
            <w:r w:rsidRPr="00335669">
              <w:rPr>
                <w:rFonts w:ascii="Times New Roman" w:eastAsia="Times New Roman" w:hAnsi="Times New Roman"/>
                <w:color w:val="000000"/>
                <w:lang w:eastAsia="ru-RU"/>
              </w:rPr>
              <w:t>6</w:t>
            </w:r>
          </w:p>
        </w:tc>
        <w:tc>
          <w:tcPr>
            <w:tcW w:w="1754" w:type="dxa"/>
          </w:tcPr>
          <w:p w:rsidR="00CB4748" w:rsidRPr="00335669" w:rsidRDefault="00CB4748" w:rsidP="00CB4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00" w:line="276" w:lineRule="auto"/>
              <w:jc w:val="center"/>
              <w:rPr>
                <w:rFonts w:ascii="Times New Roman" w:eastAsia="Times New Roman" w:hAnsi="Times New Roman"/>
                <w:color w:val="000000"/>
                <w:lang w:eastAsia="ru-RU"/>
              </w:rPr>
            </w:pPr>
            <w:r w:rsidRPr="00335669">
              <w:rPr>
                <w:rFonts w:ascii="Times New Roman" w:eastAsia="Times New Roman" w:hAnsi="Times New Roman"/>
                <w:color w:val="000000"/>
                <w:lang w:eastAsia="ru-RU"/>
              </w:rPr>
              <w:t>50%</w:t>
            </w:r>
          </w:p>
        </w:tc>
      </w:tr>
      <w:tr w:rsidR="00CB4748" w:rsidRPr="00CB4748" w:rsidTr="00CB4748">
        <w:trPr>
          <w:trHeight w:val="452"/>
          <w:jc w:val="center"/>
        </w:trPr>
        <w:tc>
          <w:tcPr>
            <w:tcW w:w="2563" w:type="dxa"/>
          </w:tcPr>
          <w:p w:rsidR="00CB4748" w:rsidRPr="00335669" w:rsidRDefault="00CB4748" w:rsidP="00CB4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00" w:line="276" w:lineRule="auto"/>
              <w:rPr>
                <w:rFonts w:ascii="Times New Roman" w:eastAsia="Times New Roman" w:hAnsi="Times New Roman"/>
                <w:color w:val="000000"/>
                <w:lang w:eastAsia="ru-RU"/>
              </w:rPr>
            </w:pPr>
            <w:r w:rsidRPr="00335669">
              <w:rPr>
                <w:rFonts w:ascii="Times New Roman" w:eastAsia="Times New Roman" w:hAnsi="Times New Roman"/>
                <w:color w:val="000000"/>
                <w:lang w:eastAsia="ru-RU"/>
              </w:rPr>
              <w:lastRenderedPageBreak/>
              <w:t>Высокий</w:t>
            </w:r>
          </w:p>
        </w:tc>
        <w:tc>
          <w:tcPr>
            <w:tcW w:w="1182" w:type="dxa"/>
          </w:tcPr>
          <w:p w:rsidR="00CB4748" w:rsidRPr="00335669" w:rsidRDefault="00CB4748" w:rsidP="00CB4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00" w:line="276" w:lineRule="auto"/>
              <w:jc w:val="center"/>
              <w:rPr>
                <w:rFonts w:ascii="Times New Roman" w:eastAsia="Times New Roman" w:hAnsi="Times New Roman"/>
                <w:color w:val="000000"/>
                <w:lang w:eastAsia="ru-RU"/>
              </w:rPr>
            </w:pPr>
            <w:r w:rsidRPr="00335669">
              <w:rPr>
                <w:rFonts w:ascii="Times New Roman" w:eastAsia="Times New Roman" w:hAnsi="Times New Roman"/>
                <w:color w:val="000000"/>
                <w:lang w:eastAsia="ru-RU"/>
              </w:rPr>
              <w:t>3</w:t>
            </w:r>
          </w:p>
        </w:tc>
        <w:tc>
          <w:tcPr>
            <w:tcW w:w="1754" w:type="dxa"/>
          </w:tcPr>
          <w:p w:rsidR="00CB4748" w:rsidRPr="00335669" w:rsidRDefault="00CB4748" w:rsidP="00CB4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00" w:line="276" w:lineRule="auto"/>
              <w:jc w:val="center"/>
              <w:rPr>
                <w:rFonts w:ascii="Times New Roman" w:eastAsia="Times New Roman" w:hAnsi="Times New Roman"/>
                <w:color w:val="000000"/>
                <w:lang w:eastAsia="ru-RU"/>
              </w:rPr>
            </w:pPr>
            <w:r w:rsidRPr="00335669">
              <w:rPr>
                <w:rFonts w:ascii="Times New Roman" w:eastAsia="Times New Roman" w:hAnsi="Times New Roman"/>
                <w:color w:val="000000"/>
                <w:lang w:eastAsia="ru-RU"/>
              </w:rPr>
              <w:t>25%</w:t>
            </w:r>
          </w:p>
        </w:tc>
        <w:tc>
          <w:tcPr>
            <w:tcW w:w="1254" w:type="dxa"/>
          </w:tcPr>
          <w:p w:rsidR="00CB4748" w:rsidRPr="00335669" w:rsidRDefault="00CB4748" w:rsidP="00CB4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00" w:line="276" w:lineRule="auto"/>
              <w:jc w:val="center"/>
              <w:rPr>
                <w:rFonts w:ascii="Times New Roman" w:eastAsia="Times New Roman" w:hAnsi="Times New Roman"/>
                <w:color w:val="000000"/>
                <w:lang w:eastAsia="ru-RU"/>
              </w:rPr>
            </w:pPr>
            <w:r w:rsidRPr="00335669">
              <w:rPr>
                <w:rFonts w:ascii="Times New Roman" w:eastAsia="Times New Roman" w:hAnsi="Times New Roman"/>
                <w:color w:val="000000"/>
                <w:lang w:eastAsia="ru-RU"/>
              </w:rPr>
              <w:t>5</w:t>
            </w:r>
          </w:p>
        </w:tc>
        <w:tc>
          <w:tcPr>
            <w:tcW w:w="1754" w:type="dxa"/>
          </w:tcPr>
          <w:p w:rsidR="00CB4748" w:rsidRPr="00335669" w:rsidRDefault="00CB4748" w:rsidP="00CB4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00" w:line="276" w:lineRule="auto"/>
              <w:jc w:val="center"/>
              <w:rPr>
                <w:rFonts w:ascii="Times New Roman" w:eastAsia="Times New Roman" w:hAnsi="Times New Roman"/>
                <w:color w:val="000000"/>
                <w:lang w:eastAsia="ru-RU"/>
              </w:rPr>
            </w:pPr>
            <w:r w:rsidRPr="00335669">
              <w:rPr>
                <w:rFonts w:ascii="Times New Roman" w:eastAsia="Times New Roman" w:hAnsi="Times New Roman"/>
                <w:color w:val="000000"/>
                <w:lang w:eastAsia="ru-RU"/>
              </w:rPr>
              <w:t>42%</w:t>
            </w:r>
          </w:p>
        </w:tc>
      </w:tr>
      <w:tr w:rsidR="00CB4748" w:rsidRPr="00CB4748" w:rsidTr="00CB4748">
        <w:trPr>
          <w:trHeight w:val="452"/>
          <w:jc w:val="center"/>
        </w:trPr>
        <w:tc>
          <w:tcPr>
            <w:tcW w:w="2563" w:type="dxa"/>
          </w:tcPr>
          <w:p w:rsidR="00CB4748" w:rsidRPr="00335669" w:rsidRDefault="00CB4748" w:rsidP="00CB4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00" w:line="276" w:lineRule="auto"/>
              <w:rPr>
                <w:rFonts w:ascii="Times New Roman" w:eastAsia="Times New Roman" w:hAnsi="Times New Roman"/>
                <w:color w:val="000000"/>
                <w:lang w:eastAsia="ru-RU"/>
              </w:rPr>
            </w:pPr>
            <w:r w:rsidRPr="00335669">
              <w:rPr>
                <w:rFonts w:ascii="Times New Roman" w:eastAsia="Times New Roman" w:hAnsi="Times New Roman"/>
                <w:color w:val="000000"/>
                <w:lang w:eastAsia="ru-RU"/>
              </w:rPr>
              <w:t>Итого</w:t>
            </w:r>
          </w:p>
        </w:tc>
        <w:tc>
          <w:tcPr>
            <w:tcW w:w="1182" w:type="dxa"/>
          </w:tcPr>
          <w:p w:rsidR="00CB4748" w:rsidRPr="00335669" w:rsidRDefault="00CB4748" w:rsidP="00CB4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00" w:line="276" w:lineRule="auto"/>
              <w:jc w:val="center"/>
              <w:rPr>
                <w:rFonts w:ascii="Times New Roman" w:eastAsia="Times New Roman" w:hAnsi="Times New Roman"/>
                <w:color w:val="000000"/>
                <w:lang w:eastAsia="ru-RU"/>
              </w:rPr>
            </w:pPr>
            <w:r w:rsidRPr="00335669">
              <w:rPr>
                <w:rFonts w:ascii="Times New Roman" w:eastAsia="Times New Roman" w:hAnsi="Times New Roman"/>
                <w:color w:val="000000"/>
                <w:lang w:eastAsia="ru-RU"/>
              </w:rPr>
              <w:t>12</w:t>
            </w:r>
          </w:p>
        </w:tc>
        <w:tc>
          <w:tcPr>
            <w:tcW w:w="1754" w:type="dxa"/>
          </w:tcPr>
          <w:p w:rsidR="00CB4748" w:rsidRPr="00335669" w:rsidRDefault="00CB4748" w:rsidP="00CB4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00" w:line="276" w:lineRule="auto"/>
              <w:jc w:val="center"/>
              <w:rPr>
                <w:rFonts w:ascii="Times New Roman" w:eastAsia="Times New Roman" w:hAnsi="Times New Roman"/>
                <w:color w:val="000000"/>
                <w:lang w:eastAsia="ru-RU"/>
              </w:rPr>
            </w:pPr>
            <w:r w:rsidRPr="00335669">
              <w:rPr>
                <w:rFonts w:ascii="Times New Roman" w:eastAsia="Times New Roman" w:hAnsi="Times New Roman"/>
                <w:color w:val="000000"/>
                <w:lang w:eastAsia="ru-RU"/>
              </w:rPr>
              <w:t>100%</w:t>
            </w:r>
          </w:p>
        </w:tc>
        <w:tc>
          <w:tcPr>
            <w:tcW w:w="1254" w:type="dxa"/>
          </w:tcPr>
          <w:p w:rsidR="00CB4748" w:rsidRPr="00335669" w:rsidRDefault="00CB4748" w:rsidP="00CB4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00" w:line="276" w:lineRule="auto"/>
              <w:jc w:val="center"/>
              <w:rPr>
                <w:rFonts w:ascii="Times New Roman" w:eastAsia="Times New Roman" w:hAnsi="Times New Roman"/>
                <w:color w:val="000000"/>
                <w:lang w:eastAsia="ru-RU"/>
              </w:rPr>
            </w:pPr>
            <w:r w:rsidRPr="00335669">
              <w:rPr>
                <w:rFonts w:ascii="Times New Roman" w:eastAsia="Times New Roman" w:hAnsi="Times New Roman"/>
                <w:color w:val="000000"/>
                <w:lang w:eastAsia="ru-RU"/>
              </w:rPr>
              <w:t>12</w:t>
            </w:r>
          </w:p>
        </w:tc>
        <w:tc>
          <w:tcPr>
            <w:tcW w:w="1754" w:type="dxa"/>
          </w:tcPr>
          <w:p w:rsidR="00CB4748" w:rsidRPr="00335669" w:rsidRDefault="00CB4748" w:rsidP="00CB4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00" w:line="276" w:lineRule="auto"/>
              <w:jc w:val="center"/>
              <w:rPr>
                <w:rFonts w:ascii="Times New Roman" w:eastAsia="Times New Roman" w:hAnsi="Times New Roman"/>
                <w:color w:val="000000"/>
                <w:lang w:eastAsia="ru-RU"/>
              </w:rPr>
            </w:pPr>
            <w:r w:rsidRPr="00335669">
              <w:rPr>
                <w:rFonts w:ascii="Times New Roman" w:eastAsia="Times New Roman" w:hAnsi="Times New Roman"/>
                <w:color w:val="000000"/>
                <w:lang w:eastAsia="ru-RU"/>
              </w:rPr>
              <w:t>100%</w:t>
            </w:r>
          </w:p>
        </w:tc>
      </w:tr>
    </w:tbl>
    <w:p w:rsidR="00CB4748" w:rsidRPr="00CB4748" w:rsidRDefault="00CB4748" w:rsidP="00CB474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eastAsia="Times New Roman"/>
          <w:color w:val="000000"/>
          <w:lang w:eastAsia="ru-RU"/>
        </w:rPr>
      </w:pPr>
    </w:p>
    <w:p w:rsidR="00CB4748" w:rsidRPr="00CB4748" w:rsidRDefault="00CB4748" w:rsidP="00CB474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eastAsia="Times New Roman"/>
          <w:color w:val="000000"/>
          <w:lang w:eastAsia="ru-RU"/>
        </w:rPr>
      </w:pPr>
      <w:r w:rsidRPr="00CB4748">
        <w:rPr>
          <w:rFonts w:eastAsia="Times New Roman"/>
          <w:color w:val="000000"/>
          <w:lang w:eastAsia="ru-RU"/>
        </w:rPr>
        <w:t xml:space="preserve">Таким образом, на основании данного анализа можно сделать вывод об эффективности использования самостоятельной работы в активизации учебно-познавательной деятельности учащихся. Самостоятельная работа позволяет </w:t>
      </w:r>
      <w:r w:rsidRPr="00CB4748">
        <w:rPr>
          <w:rFonts w:eastAsia="Times New Roman"/>
          <w:iCs/>
          <w:color w:val="000000"/>
          <w:lang w:eastAsia="ru-RU"/>
        </w:rPr>
        <w:t>планировать учащимся свою деятельность, выполнять задания без непосредственного участия педагога. Она образует потребностно-мотивационную сферу и усилия учащихся, направленные на достижение цели без посторонней помощи.</w:t>
      </w:r>
    </w:p>
    <w:p w:rsidR="00CB4748" w:rsidRPr="00CB4748" w:rsidRDefault="00CB4748" w:rsidP="00CB474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eastAsia="Times New Roman"/>
          <w:b/>
          <w:color w:val="000000"/>
          <w:lang w:eastAsia="ru-RU"/>
        </w:rPr>
      </w:pPr>
    </w:p>
    <w:p w:rsidR="00CB4748" w:rsidRPr="00CB4748" w:rsidRDefault="00CB4748" w:rsidP="00CB4748">
      <w:pPr>
        <w:shd w:val="clear" w:color="auto" w:fill="FFFFFF"/>
        <w:tabs>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eastAsia="Times New Roman"/>
          <w:b/>
          <w:color w:val="000000"/>
          <w:lang w:eastAsia="ru-RU"/>
        </w:rPr>
      </w:pPr>
      <w:r w:rsidRPr="00CB4748">
        <w:rPr>
          <w:rFonts w:eastAsia="Times New Roman"/>
          <w:b/>
          <w:color w:val="000000"/>
          <w:lang w:eastAsia="ru-RU"/>
        </w:rPr>
        <w:t>Список литературы</w:t>
      </w:r>
    </w:p>
    <w:p w:rsidR="00CB4748" w:rsidRPr="00CB4748" w:rsidRDefault="00CB4748" w:rsidP="00335669">
      <w:pPr>
        <w:numPr>
          <w:ilvl w:val="0"/>
          <w:numId w:val="46"/>
        </w:numPr>
        <w:shd w:val="clear" w:color="auto" w:fill="FFFFFF"/>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00" w:line="276" w:lineRule="auto"/>
        <w:ind w:left="0" w:firstLine="709"/>
        <w:contextualSpacing/>
        <w:jc w:val="both"/>
        <w:rPr>
          <w:rFonts w:eastAsia="Times New Roman"/>
          <w:color w:val="000000"/>
          <w:lang w:eastAsia="ru-RU"/>
        </w:rPr>
      </w:pPr>
      <w:r w:rsidRPr="00CB4748">
        <w:rPr>
          <w:rFonts w:eastAsia="Times New Roman"/>
          <w:color w:val="000000"/>
          <w:lang w:eastAsia="ru-RU"/>
        </w:rPr>
        <w:t>Щукина, Г.И. Педагогические проблемы формирования познавательных интересов учащихся / Г.И. Щукина. - М.: Педагогика, 1988. - С. 10-11.</w:t>
      </w:r>
    </w:p>
    <w:p w:rsidR="00CB4748" w:rsidRPr="00CB4748" w:rsidRDefault="00CB4748" w:rsidP="00335669">
      <w:pPr>
        <w:numPr>
          <w:ilvl w:val="0"/>
          <w:numId w:val="46"/>
        </w:numPr>
        <w:shd w:val="clear" w:color="auto" w:fill="FFFFFF"/>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00" w:line="276" w:lineRule="auto"/>
        <w:ind w:left="0" w:firstLine="709"/>
        <w:contextualSpacing/>
        <w:jc w:val="both"/>
        <w:rPr>
          <w:rFonts w:eastAsia="Times New Roman"/>
          <w:color w:val="000000"/>
          <w:lang w:eastAsia="ru-RU"/>
        </w:rPr>
      </w:pPr>
      <w:r w:rsidRPr="00CB4748">
        <w:rPr>
          <w:rFonts w:eastAsia="Times New Roman"/>
          <w:color w:val="000000"/>
          <w:lang w:eastAsia="ru-RU"/>
        </w:rPr>
        <w:t xml:space="preserve">Шамова, Т.И. Активизация учения школьников / Т.И. Шамова. - М.: Педагогика, 1982. – 208 с. </w:t>
      </w:r>
    </w:p>
    <w:p w:rsidR="00CB4748" w:rsidRPr="00CB4748" w:rsidRDefault="00CB4748" w:rsidP="00335669">
      <w:pPr>
        <w:numPr>
          <w:ilvl w:val="0"/>
          <w:numId w:val="46"/>
        </w:numPr>
        <w:shd w:val="clear" w:color="auto" w:fill="FFFFFF"/>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00" w:line="276" w:lineRule="auto"/>
        <w:ind w:left="0" w:firstLine="709"/>
        <w:contextualSpacing/>
        <w:jc w:val="both"/>
        <w:rPr>
          <w:rFonts w:eastAsia="Times New Roman"/>
          <w:color w:val="000000"/>
          <w:lang w:eastAsia="ru-RU"/>
        </w:rPr>
      </w:pPr>
      <w:r w:rsidRPr="00CB4748">
        <w:rPr>
          <w:rFonts w:eastAsia="Times New Roman"/>
          <w:color w:val="000000"/>
          <w:lang w:eastAsia="ru-RU"/>
        </w:rPr>
        <w:t>Зимняя, И.А. «Основы педагогической психологии» / И.А. Зимняя. –  М., 2009.</w:t>
      </w:r>
    </w:p>
    <w:p w:rsidR="00CB4748" w:rsidRPr="00CB4748" w:rsidRDefault="00CB4748" w:rsidP="00335669">
      <w:pPr>
        <w:numPr>
          <w:ilvl w:val="0"/>
          <w:numId w:val="46"/>
        </w:numPr>
        <w:shd w:val="clear" w:color="auto" w:fill="FFFFFF"/>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00" w:line="276" w:lineRule="auto"/>
        <w:ind w:left="0" w:firstLine="709"/>
        <w:contextualSpacing/>
        <w:jc w:val="both"/>
        <w:rPr>
          <w:rFonts w:eastAsia="Times New Roman"/>
          <w:color w:val="000000"/>
          <w:lang w:eastAsia="ru-RU"/>
        </w:rPr>
      </w:pPr>
      <w:r w:rsidRPr="00CB4748">
        <w:rPr>
          <w:rFonts w:eastAsia="Times New Roman"/>
          <w:color w:val="000000"/>
          <w:lang w:eastAsia="ru-RU"/>
        </w:rPr>
        <w:t>Пидкасистый, П.И. Самостоятельная познавательная деятельность школьников в обучении / П.И. Пидкасистый .- М., 2008.</w:t>
      </w:r>
    </w:p>
    <w:p w:rsidR="00CB4748" w:rsidRPr="00CB4748" w:rsidRDefault="00CB4748" w:rsidP="00CB474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right"/>
        <w:rPr>
          <w:rFonts w:eastAsia="Times New Roman"/>
          <w:color w:val="000000"/>
          <w:sz w:val="24"/>
          <w:szCs w:val="24"/>
          <w:lang w:eastAsia="ru-RU"/>
        </w:rPr>
      </w:pPr>
    </w:p>
    <w:p w:rsidR="00CB4748" w:rsidRPr="00CB4748" w:rsidRDefault="00CB4748" w:rsidP="00CB474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right"/>
        <w:rPr>
          <w:rFonts w:eastAsia="Times New Roman"/>
          <w:color w:val="000000"/>
          <w:sz w:val="24"/>
          <w:szCs w:val="24"/>
          <w:lang w:eastAsia="ru-RU"/>
        </w:rPr>
      </w:pPr>
    </w:p>
    <w:p w:rsidR="00CB4748" w:rsidRPr="00CB4748" w:rsidRDefault="00CB4748" w:rsidP="00CB4748">
      <w:pPr>
        <w:spacing w:after="0" w:line="240" w:lineRule="auto"/>
        <w:ind w:firstLine="709"/>
        <w:jc w:val="right"/>
        <w:rPr>
          <w:rFonts w:eastAsia="Calibri"/>
        </w:rPr>
      </w:pPr>
      <w:r w:rsidRPr="00CB4748">
        <w:rPr>
          <w:rFonts w:eastAsia="Calibri"/>
        </w:rPr>
        <w:t>С.А. Тихомирова</w:t>
      </w:r>
    </w:p>
    <w:p w:rsidR="00CB4748" w:rsidRPr="00CB4748" w:rsidRDefault="00CB4748" w:rsidP="00CB4748">
      <w:pPr>
        <w:spacing w:after="0" w:line="240" w:lineRule="auto"/>
        <w:ind w:firstLine="709"/>
        <w:jc w:val="right"/>
        <w:rPr>
          <w:rFonts w:eastAsia="Calibri"/>
          <w:b/>
        </w:rPr>
      </w:pPr>
      <w:r w:rsidRPr="00CB4748">
        <w:rPr>
          <w:rFonts w:eastAsia="Calibri"/>
        </w:rPr>
        <w:t>студент группы ТЭ-115</w:t>
      </w:r>
    </w:p>
    <w:p w:rsidR="00CB4748" w:rsidRPr="00CB4748" w:rsidRDefault="00CB4748" w:rsidP="00CB4748">
      <w:pPr>
        <w:spacing w:after="0" w:line="240" w:lineRule="auto"/>
        <w:ind w:firstLine="709"/>
        <w:jc w:val="right"/>
        <w:rPr>
          <w:rFonts w:eastAsia="Calibri"/>
        </w:rPr>
      </w:pPr>
      <w:r w:rsidRPr="00CB4748">
        <w:rPr>
          <w:rFonts w:eastAsia="Calibri"/>
          <w:i/>
        </w:rPr>
        <w:t>Научный руководитель:</w:t>
      </w:r>
      <w:r w:rsidRPr="00CB4748">
        <w:rPr>
          <w:rFonts w:eastAsia="Calibri"/>
        </w:rPr>
        <w:t xml:space="preserve"> профессор, к.т.н. Шарыгин Л.Н. </w:t>
      </w:r>
    </w:p>
    <w:p w:rsidR="00CB4748" w:rsidRPr="00CB4748" w:rsidRDefault="00CB4748" w:rsidP="00CB4748">
      <w:pPr>
        <w:spacing w:after="0" w:line="240" w:lineRule="auto"/>
        <w:ind w:firstLine="709"/>
        <w:jc w:val="center"/>
        <w:rPr>
          <w:rFonts w:eastAsia="Calibri"/>
          <w:b/>
        </w:rPr>
      </w:pPr>
    </w:p>
    <w:p w:rsidR="00CB4748" w:rsidRPr="00CB4748" w:rsidRDefault="00CB4748" w:rsidP="00CB4748">
      <w:pPr>
        <w:keepNext/>
        <w:keepLines/>
        <w:spacing w:after="0" w:line="240" w:lineRule="auto"/>
        <w:jc w:val="center"/>
        <w:outlineLvl w:val="0"/>
        <w:rPr>
          <w:rFonts w:eastAsia="Calibri" w:cstheme="majorBidi"/>
          <w:b/>
          <w:szCs w:val="32"/>
          <w:lang w:eastAsia="ru-RU"/>
        </w:rPr>
      </w:pPr>
      <w:bookmarkStart w:id="68" w:name="_Toc496260810"/>
      <w:r w:rsidRPr="00CB4748">
        <w:rPr>
          <w:rFonts w:eastAsia="Calibri" w:cstheme="majorBidi"/>
          <w:b/>
          <w:szCs w:val="32"/>
          <w:lang w:eastAsia="ru-RU"/>
        </w:rPr>
        <w:t>СТЕНД ДЛЯ ПРИЕМОЧНЫХ ИСПЫТАНИЙ ПОДШИПНИКОВ</w:t>
      </w:r>
      <w:bookmarkEnd w:id="68"/>
    </w:p>
    <w:p w:rsidR="00CB4748" w:rsidRPr="00CB4748" w:rsidRDefault="00CB4748" w:rsidP="00CB4748">
      <w:pPr>
        <w:spacing w:after="0" w:line="240" w:lineRule="auto"/>
        <w:ind w:firstLine="709"/>
        <w:jc w:val="center"/>
        <w:rPr>
          <w:rFonts w:eastAsia="Calibri"/>
          <w:b/>
        </w:rPr>
      </w:pPr>
    </w:p>
    <w:p w:rsidR="00CB4748" w:rsidRPr="00CB4748" w:rsidRDefault="00CB4748" w:rsidP="00CB4748">
      <w:pPr>
        <w:spacing w:after="0" w:line="240" w:lineRule="auto"/>
        <w:ind w:right="283" w:firstLine="709"/>
        <w:jc w:val="both"/>
        <w:rPr>
          <w:rFonts w:eastAsia="Calibri"/>
        </w:rPr>
        <w:sectPr w:rsidR="00CB4748" w:rsidRPr="00CB4748" w:rsidSect="00CB4748">
          <w:footerReference w:type="default" r:id="rId383"/>
          <w:type w:val="continuous"/>
          <w:pgSz w:w="11906" w:h="16838"/>
          <w:pgMar w:top="1134" w:right="851" w:bottom="1134" w:left="1701" w:header="708" w:footer="708" w:gutter="0"/>
          <w:cols w:space="708"/>
          <w:docGrid w:linePitch="360"/>
        </w:sectPr>
      </w:pPr>
    </w:p>
    <w:p w:rsidR="00CB4748" w:rsidRPr="00CB4748" w:rsidRDefault="00CB4748" w:rsidP="00CB4748">
      <w:pPr>
        <w:tabs>
          <w:tab w:val="left" w:pos="567"/>
          <w:tab w:val="left" w:pos="1134"/>
        </w:tabs>
        <w:spacing w:after="0" w:line="240" w:lineRule="auto"/>
        <w:ind w:right="-1" w:firstLine="709"/>
        <w:jc w:val="both"/>
        <w:rPr>
          <w:rFonts w:eastAsia="Calibri"/>
        </w:rPr>
      </w:pPr>
      <w:r w:rsidRPr="00CB4748">
        <w:rPr>
          <w:rFonts w:eastAsia="Calibri"/>
        </w:rPr>
        <w:t>Качество подшипников в значительной степени определяет качество машин и механизмов. Оценку качества подшипников ведут путём проведения испытаний – исследовательских, сдаточных у изготовителя, приёмных у потребителя.</w:t>
      </w:r>
    </w:p>
    <w:p w:rsidR="00CB4748" w:rsidRPr="00CB4748" w:rsidRDefault="00CB4748" w:rsidP="00CB4748">
      <w:pPr>
        <w:tabs>
          <w:tab w:val="left" w:pos="567"/>
          <w:tab w:val="left" w:pos="1134"/>
        </w:tabs>
        <w:spacing w:after="0" w:line="240" w:lineRule="auto"/>
        <w:ind w:right="-1" w:firstLine="709"/>
        <w:jc w:val="both"/>
        <w:rPr>
          <w:rFonts w:eastAsia="Calibri"/>
        </w:rPr>
      </w:pPr>
      <w:r w:rsidRPr="00CB4748">
        <w:rPr>
          <w:rFonts w:eastAsia="Calibri"/>
        </w:rPr>
        <w:t>При испытаниях применяют специализированные машины трения [1]. Задают определённые условия испытаний [2]. Для оценки качества подшипников измеряют различные параметры, например, протекающий через подшипник электрический ток [3]. Более информативны способы, использующие вибрационные эффекты [4]. Однако известные способы  и их практическая реализация предполагают значительные аппаратурные затраты и трудоёмкость выявления искомого параметра.</w:t>
      </w:r>
    </w:p>
    <w:p w:rsidR="00CB4748" w:rsidRPr="00CB4748" w:rsidRDefault="00CB4748" w:rsidP="00CB4748">
      <w:pPr>
        <w:tabs>
          <w:tab w:val="left" w:pos="567"/>
          <w:tab w:val="left" w:pos="1134"/>
        </w:tabs>
        <w:spacing w:after="0" w:line="240" w:lineRule="auto"/>
        <w:ind w:right="-1" w:firstLine="709"/>
        <w:jc w:val="both"/>
        <w:rPr>
          <w:rFonts w:eastAsia="Calibri"/>
        </w:rPr>
      </w:pPr>
      <w:r w:rsidRPr="00CB4748">
        <w:rPr>
          <w:rFonts w:eastAsia="Calibri"/>
        </w:rPr>
        <w:t>Существо предлагаемого способа определения момента трения заключается в следующем.</w:t>
      </w:r>
    </w:p>
    <w:p w:rsidR="00CB4748" w:rsidRPr="00CB4748" w:rsidRDefault="00CB4748" w:rsidP="00CB4748">
      <w:pPr>
        <w:tabs>
          <w:tab w:val="left" w:pos="567"/>
          <w:tab w:val="left" w:pos="1134"/>
        </w:tabs>
        <w:spacing w:after="0" w:line="240" w:lineRule="auto"/>
        <w:ind w:right="-1" w:firstLine="709"/>
        <w:jc w:val="both"/>
        <w:rPr>
          <w:rFonts w:eastAsia="Calibri"/>
        </w:rPr>
      </w:pPr>
      <w:r w:rsidRPr="00CB4748">
        <w:rPr>
          <w:rFonts w:eastAsia="Calibri"/>
        </w:rPr>
        <w:lastRenderedPageBreak/>
        <w:t>Для заданных условий эксперимента (радиальная и основная нагрузка, температура, внешние электрические, магнитные и радиационные поля и т.п.) обеспечивают вращение одного кольца подшипника относительно другого.</w:t>
      </w:r>
    </w:p>
    <w:p w:rsidR="00CB4748" w:rsidRPr="00CB4748" w:rsidRDefault="00CB4748" w:rsidP="00CB4748">
      <w:pPr>
        <w:tabs>
          <w:tab w:val="left" w:pos="567"/>
          <w:tab w:val="left" w:pos="1134"/>
        </w:tabs>
        <w:spacing w:after="0" w:line="240" w:lineRule="auto"/>
        <w:ind w:right="-1" w:firstLine="709"/>
        <w:jc w:val="both"/>
        <w:rPr>
          <w:rFonts w:eastAsia="Times New Roman"/>
        </w:rPr>
      </w:pPr>
      <w:r w:rsidRPr="00CB4748">
        <w:rPr>
          <w:rFonts w:eastAsia="Calibri"/>
        </w:rPr>
        <w:t xml:space="preserve">Рассмотрим свободное вращение, начиная с некоторого значения частоты вращения </w:t>
      </w:r>
      <m:oMath>
        <m:sSub>
          <m:sSubPr>
            <m:ctrlPr>
              <w:rPr>
                <w:rFonts w:ascii="Cambria Math" w:eastAsia="Calibri" w:hAnsi="Cambria Math"/>
                <w:lang w:val="en-US"/>
              </w:rPr>
            </m:ctrlPr>
          </m:sSubPr>
          <m:e>
            <m:acc>
              <m:accPr>
                <m:chr m:val="̇"/>
                <m:ctrlPr>
                  <w:rPr>
                    <w:rFonts w:ascii="Cambria Math" w:eastAsia="Calibri" w:hAnsi="Cambria Math"/>
                    <w:lang w:val="en-US"/>
                  </w:rPr>
                </m:ctrlPr>
              </m:accPr>
              <m:e>
                <m:r>
                  <m:rPr>
                    <m:sty m:val="p"/>
                  </m:rPr>
                  <w:rPr>
                    <w:rFonts w:ascii="Cambria Math" w:eastAsia="Calibri" w:hAnsi="Cambria Math"/>
                    <w:lang w:val="en-US"/>
                  </w:rPr>
                  <m:t>φ</m:t>
                </m:r>
              </m:e>
            </m:acc>
          </m:e>
          <m:sub>
            <m:r>
              <m:rPr>
                <m:sty m:val="p"/>
              </m:rPr>
              <w:rPr>
                <w:rFonts w:ascii="Cambria Math" w:eastAsia="Calibri" w:hAnsi="Cambria Math"/>
                <w:lang w:val="en-US"/>
              </w:rPr>
              <m:t>max</m:t>
            </m:r>
          </m:sub>
        </m:sSub>
      </m:oMath>
      <w:r w:rsidRPr="00CB4748">
        <w:rPr>
          <w:rFonts w:eastAsia="Times New Roman"/>
        </w:rPr>
        <w:t xml:space="preserve"> . Этот процесс отражается функцией выбега </w:t>
      </w:r>
    </w:p>
    <w:p w:rsidR="00CB4748" w:rsidRPr="00CB4748" w:rsidRDefault="00CB4748" w:rsidP="00CB4748">
      <w:pPr>
        <w:tabs>
          <w:tab w:val="left" w:pos="567"/>
          <w:tab w:val="left" w:pos="1134"/>
          <w:tab w:val="left" w:pos="8789"/>
        </w:tabs>
        <w:spacing w:after="0" w:line="240" w:lineRule="auto"/>
        <w:ind w:right="-1"/>
        <w:jc w:val="center"/>
        <w:rPr>
          <w:rFonts w:eastAsia="Times New Roman"/>
        </w:rPr>
      </w:pPr>
      <w:r w:rsidRPr="00CB4748">
        <w:rPr>
          <w:rFonts w:eastAsia="Times New Roman"/>
        </w:rPr>
        <w:t xml:space="preserve">                                                       </w:t>
      </w:r>
      <m:oMath>
        <m:acc>
          <m:accPr>
            <m:chr m:val="̇"/>
            <m:ctrlPr>
              <w:rPr>
                <w:rFonts w:ascii="Cambria Math" w:eastAsia="Calibri" w:hAnsi="Cambria Math"/>
                <w:lang w:val="en-US"/>
              </w:rPr>
            </m:ctrlPr>
          </m:accPr>
          <m:e>
            <m:r>
              <m:rPr>
                <m:sty m:val="p"/>
              </m:rPr>
              <w:rPr>
                <w:rFonts w:ascii="Cambria Math" w:eastAsia="Calibri" w:hAnsi="Cambria Math"/>
                <w:lang w:val="en-US"/>
              </w:rPr>
              <m:t>φ</m:t>
            </m:r>
          </m:e>
        </m:acc>
        <m:r>
          <m:rPr>
            <m:sty m:val="p"/>
          </m:rPr>
          <w:rPr>
            <w:rFonts w:ascii="Cambria Math" w:eastAsia="Times New Roman" w:hAnsi="Cambria Math"/>
          </w:rPr>
          <m:t>=</m:t>
        </m:r>
        <m:r>
          <m:rPr>
            <m:sty m:val="p"/>
          </m:rPr>
          <w:rPr>
            <w:rFonts w:ascii="Cambria Math" w:eastAsia="Times New Roman" w:hAnsi="Cambria Math"/>
            <w:lang w:val="en-US"/>
          </w:rPr>
          <m:t>f</m:t>
        </m:r>
        <m:d>
          <m:dPr>
            <m:ctrlPr>
              <w:rPr>
                <w:rFonts w:ascii="Cambria Math" w:eastAsia="Times New Roman" w:hAnsi="Cambria Math"/>
                <w:lang w:val="en-US"/>
              </w:rPr>
            </m:ctrlPr>
          </m:dPr>
          <m:e>
            <m:r>
              <m:rPr>
                <m:sty m:val="p"/>
              </m:rPr>
              <w:rPr>
                <w:rFonts w:ascii="Cambria Math" w:eastAsia="Times New Roman" w:hAnsi="Cambria Math"/>
                <w:lang w:val="en-US"/>
              </w:rPr>
              <m:t>t</m:t>
            </m:r>
          </m:e>
        </m:d>
        <m:r>
          <m:rPr>
            <m:sty m:val="p"/>
          </m:rPr>
          <w:rPr>
            <w:rFonts w:ascii="Cambria Math" w:eastAsia="Times New Roman" w:hAnsi="Cambria Math"/>
          </w:rPr>
          <m:t xml:space="preserve"> </m:t>
        </m:r>
      </m:oMath>
      <w:r w:rsidRPr="00CB4748">
        <w:rPr>
          <w:rFonts w:eastAsia="Times New Roman"/>
        </w:rPr>
        <w:t>,                                                         (1)</w:t>
      </w:r>
    </w:p>
    <w:p w:rsidR="00CB4748" w:rsidRPr="00CB4748" w:rsidRDefault="00CB4748" w:rsidP="00CB4748">
      <w:pPr>
        <w:tabs>
          <w:tab w:val="left" w:pos="567"/>
          <w:tab w:val="left" w:pos="1134"/>
        </w:tabs>
        <w:spacing w:after="0" w:line="240" w:lineRule="auto"/>
        <w:ind w:right="-1"/>
        <w:rPr>
          <w:rFonts w:eastAsia="Times New Roman"/>
        </w:rPr>
      </w:pPr>
      <w:r w:rsidRPr="00CB4748">
        <w:rPr>
          <w:rFonts w:eastAsia="Calibri"/>
        </w:rPr>
        <w:t xml:space="preserve">где </w:t>
      </w:r>
      <m:oMath>
        <m:acc>
          <m:accPr>
            <m:chr m:val="̇"/>
            <m:ctrlPr>
              <w:rPr>
                <w:rFonts w:ascii="Cambria Math" w:eastAsia="Calibri" w:hAnsi="Cambria Math"/>
                <w:lang w:val="en-US"/>
              </w:rPr>
            </m:ctrlPr>
          </m:accPr>
          <m:e>
            <m:r>
              <m:rPr>
                <m:sty m:val="p"/>
              </m:rPr>
              <w:rPr>
                <w:rFonts w:ascii="Cambria Math" w:eastAsia="Calibri" w:hAnsi="Cambria Math"/>
                <w:lang w:val="en-US"/>
              </w:rPr>
              <m:t>φ</m:t>
            </m:r>
          </m:e>
        </m:acc>
      </m:oMath>
      <w:r w:rsidRPr="00CB4748">
        <w:rPr>
          <w:rFonts w:eastAsia="Times New Roman"/>
        </w:rPr>
        <w:t xml:space="preserve">  – мгновенное значение частоты вращения.</w:t>
      </w:r>
    </w:p>
    <w:p w:rsidR="00CB4748" w:rsidRPr="00CB4748" w:rsidRDefault="00CB4748" w:rsidP="00CB4748">
      <w:pPr>
        <w:tabs>
          <w:tab w:val="left" w:pos="567"/>
          <w:tab w:val="left" w:pos="1134"/>
        </w:tabs>
        <w:spacing w:after="0" w:line="240" w:lineRule="auto"/>
        <w:ind w:right="-1" w:firstLine="709"/>
        <w:rPr>
          <w:rFonts w:eastAsia="Times New Roman"/>
        </w:rPr>
      </w:pPr>
      <w:r w:rsidRPr="00CB4748">
        <w:rPr>
          <w:rFonts w:eastAsia="Times New Roman"/>
        </w:rPr>
        <w:tab/>
        <w:t xml:space="preserve">Функция выбега (1) нелинейна, но поскольку вязкое трение в подшипнике мало по отношению к постоянному (Кулоновому) трению, то на ограниченном участке 1-2  (см. фиг. 1) эту функцию можно аппроксимировать отрезком прямой. Тогда момент трения  </w:t>
      </w:r>
      <m:oMath>
        <m:sSub>
          <m:sSubPr>
            <m:ctrlPr>
              <w:rPr>
                <w:rFonts w:ascii="Cambria Math" w:eastAsia="Times New Roman" w:hAnsi="Cambria Math"/>
              </w:rPr>
            </m:ctrlPr>
          </m:sSubPr>
          <m:e>
            <m:r>
              <m:rPr>
                <m:sty m:val="p"/>
              </m:rPr>
              <w:rPr>
                <w:rFonts w:ascii="Cambria Math" w:eastAsia="Times New Roman" w:hAnsi="Cambria Math"/>
              </w:rPr>
              <m:t>M</m:t>
            </m:r>
          </m:e>
          <m:sub>
            <m:r>
              <m:rPr>
                <m:sty m:val="p"/>
              </m:rPr>
              <w:rPr>
                <w:rFonts w:ascii="Cambria Math" w:eastAsia="Times New Roman" w:hAnsi="Cambria Math"/>
              </w:rPr>
              <m:t>тр</m:t>
            </m:r>
          </m:sub>
        </m:sSub>
      </m:oMath>
      <w:r w:rsidRPr="00CB4748">
        <w:rPr>
          <w:rFonts w:eastAsia="Times New Roman"/>
        </w:rPr>
        <w:t xml:space="preserve"> в подшипнике определится</w:t>
      </w:r>
    </w:p>
    <w:p w:rsidR="00CB4748" w:rsidRPr="00CB4748" w:rsidRDefault="00CB4748" w:rsidP="00CB4748">
      <w:pPr>
        <w:tabs>
          <w:tab w:val="left" w:pos="567"/>
          <w:tab w:val="left" w:pos="1134"/>
        </w:tabs>
        <w:spacing w:after="0" w:line="240" w:lineRule="auto"/>
        <w:ind w:right="-1"/>
        <w:jc w:val="center"/>
        <w:rPr>
          <w:rFonts w:eastAsia="Times New Roman"/>
        </w:rPr>
      </w:pPr>
      <w:r w:rsidRPr="00CB4748">
        <w:rPr>
          <w:rFonts w:eastAsia="Times New Roman"/>
        </w:rPr>
        <w:t xml:space="preserve">                                                       </w:t>
      </w:r>
      <m:oMath>
        <m:sSub>
          <m:sSubPr>
            <m:ctrlPr>
              <w:rPr>
                <w:rFonts w:ascii="Cambria Math" w:eastAsia="Times New Roman" w:hAnsi="Cambria Math"/>
              </w:rPr>
            </m:ctrlPr>
          </m:sSubPr>
          <m:e>
            <m:r>
              <m:rPr>
                <m:sty m:val="p"/>
              </m:rPr>
              <w:rPr>
                <w:rFonts w:ascii="Cambria Math" w:eastAsia="Times New Roman" w:hAnsi="Cambria Math"/>
                <w:lang w:val="en-US"/>
              </w:rPr>
              <m:t>M</m:t>
            </m:r>
          </m:e>
          <m:sub>
            <m:r>
              <m:rPr>
                <m:sty m:val="p"/>
              </m:rPr>
              <w:rPr>
                <w:rFonts w:ascii="Cambria Math" w:eastAsia="Times New Roman" w:hAnsi="Cambria Math"/>
              </w:rPr>
              <m:t>тр</m:t>
            </m:r>
          </m:sub>
        </m:sSub>
        <m:r>
          <m:rPr>
            <m:sty m:val="p"/>
          </m:rPr>
          <w:rPr>
            <w:rFonts w:ascii="Cambria Math" w:eastAsia="Times New Roman" w:hAnsi="Cambria Math"/>
          </w:rPr>
          <m:t>=</m:t>
        </m:r>
        <m:f>
          <m:fPr>
            <m:ctrlPr>
              <w:rPr>
                <w:rFonts w:ascii="Cambria Math" w:eastAsia="Times New Roman" w:hAnsi="Cambria Math"/>
              </w:rPr>
            </m:ctrlPr>
          </m:fPr>
          <m:num>
            <m:sSub>
              <m:sSubPr>
                <m:ctrlPr>
                  <w:rPr>
                    <w:rFonts w:ascii="Cambria Math" w:eastAsia="Times New Roman" w:hAnsi="Cambria Math"/>
                  </w:rPr>
                </m:ctrlPr>
              </m:sSubPr>
              <m:e>
                <m:r>
                  <m:rPr>
                    <m:sty m:val="p"/>
                  </m:rPr>
                  <w:rPr>
                    <w:rFonts w:ascii="Cambria Math" w:eastAsia="Times New Roman" w:hAnsi="Cambria Math"/>
                    <w:lang w:val="en-US"/>
                  </w:rPr>
                  <m:t>W</m:t>
                </m:r>
              </m:e>
              <m:sub>
                <m:r>
                  <m:rPr>
                    <m:sty m:val="p"/>
                  </m:rPr>
                  <w:rPr>
                    <w:rFonts w:ascii="Cambria Math" w:eastAsia="Times New Roman" w:hAnsi="Cambria Math"/>
                  </w:rPr>
                  <m:t>12</m:t>
                </m:r>
              </m:sub>
            </m:sSub>
          </m:num>
          <m:den>
            <m:sSub>
              <m:sSubPr>
                <m:ctrlPr>
                  <w:rPr>
                    <w:rFonts w:ascii="Cambria Math" w:eastAsia="Times New Roman" w:hAnsi="Cambria Math"/>
                  </w:rPr>
                </m:ctrlPr>
              </m:sSubPr>
              <m:e>
                <m:r>
                  <m:rPr>
                    <m:sty m:val="p"/>
                  </m:rPr>
                  <w:rPr>
                    <w:rFonts w:ascii="Cambria Math" w:eastAsia="Times New Roman" w:hAnsi="Cambria Math"/>
                  </w:rPr>
                  <m:t>φ</m:t>
                </m:r>
              </m:e>
              <m:sub>
                <m:r>
                  <m:rPr>
                    <m:sty m:val="p"/>
                  </m:rPr>
                  <w:rPr>
                    <w:rFonts w:ascii="Cambria Math" w:eastAsia="Times New Roman" w:hAnsi="Cambria Math"/>
                  </w:rPr>
                  <m:t>12</m:t>
                </m:r>
              </m:sub>
            </m:sSub>
          </m:den>
        </m:f>
      </m:oMath>
      <w:r w:rsidRPr="00CB4748">
        <w:rPr>
          <w:rFonts w:eastAsia="Times New Roman"/>
        </w:rPr>
        <w:t>,                                                       (2)</w:t>
      </w:r>
    </w:p>
    <w:p w:rsidR="00CB4748" w:rsidRPr="00CB4748" w:rsidRDefault="00CB4748" w:rsidP="00CB4748">
      <w:pPr>
        <w:tabs>
          <w:tab w:val="left" w:pos="567"/>
          <w:tab w:val="left" w:pos="1134"/>
        </w:tabs>
        <w:spacing w:after="0" w:line="240" w:lineRule="auto"/>
        <w:ind w:right="-1"/>
        <w:rPr>
          <w:rFonts w:eastAsia="Times New Roman"/>
        </w:rPr>
      </w:pPr>
      <w:r w:rsidRPr="00CB4748">
        <w:rPr>
          <w:rFonts w:eastAsia="Times New Roman"/>
        </w:rPr>
        <w:t xml:space="preserve">где  </w:t>
      </w:r>
      <m:oMath>
        <m:sSub>
          <m:sSubPr>
            <m:ctrlPr>
              <w:rPr>
                <w:rFonts w:ascii="Cambria Math" w:eastAsia="Times New Roman" w:hAnsi="Cambria Math"/>
              </w:rPr>
            </m:ctrlPr>
          </m:sSubPr>
          <m:e>
            <m:r>
              <m:rPr>
                <m:sty m:val="p"/>
              </m:rPr>
              <w:rPr>
                <w:rFonts w:ascii="Cambria Math" w:eastAsia="Times New Roman" w:hAnsi="Cambria Math"/>
                <w:lang w:val="en-US"/>
              </w:rPr>
              <m:t>W</m:t>
            </m:r>
          </m:e>
          <m:sub>
            <m:r>
              <m:rPr>
                <m:sty m:val="p"/>
              </m:rPr>
              <w:rPr>
                <w:rFonts w:ascii="Cambria Math" w:eastAsia="Times New Roman" w:hAnsi="Cambria Math"/>
              </w:rPr>
              <m:t>12</m:t>
            </m:r>
          </m:sub>
        </m:sSub>
      </m:oMath>
      <w:r w:rsidRPr="00CB4748">
        <w:rPr>
          <w:rFonts w:eastAsia="Times New Roman"/>
        </w:rPr>
        <w:t xml:space="preserve">   – расход энергии на трение;</w:t>
      </w:r>
    </w:p>
    <w:p w:rsidR="00CB4748" w:rsidRPr="00CB4748" w:rsidRDefault="00D46DBD" w:rsidP="00CB4748">
      <w:pPr>
        <w:tabs>
          <w:tab w:val="left" w:pos="567"/>
          <w:tab w:val="left" w:pos="1134"/>
        </w:tabs>
        <w:spacing w:after="0" w:line="240" w:lineRule="auto"/>
        <w:ind w:right="-1" w:firstLine="709"/>
        <w:rPr>
          <w:rFonts w:eastAsia="Times New Roman"/>
        </w:rPr>
      </w:pPr>
      <m:oMath>
        <m:sSub>
          <m:sSubPr>
            <m:ctrlPr>
              <w:rPr>
                <w:rFonts w:ascii="Cambria Math" w:eastAsia="Times New Roman" w:hAnsi="Cambria Math"/>
              </w:rPr>
            </m:ctrlPr>
          </m:sSubPr>
          <m:e>
            <m:r>
              <m:rPr>
                <m:sty m:val="p"/>
              </m:rPr>
              <w:rPr>
                <w:rFonts w:ascii="Cambria Math" w:eastAsia="Times New Roman" w:hAnsi="Cambria Math"/>
              </w:rPr>
              <m:t>φ</m:t>
            </m:r>
          </m:e>
          <m:sub>
            <m:r>
              <m:rPr>
                <m:sty m:val="p"/>
              </m:rPr>
              <w:rPr>
                <w:rFonts w:ascii="Cambria Math" w:eastAsia="Times New Roman" w:hAnsi="Cambria Math"/>
              </w:rPr>
              <m:t>12</m:t>
            </m:r>
          </m:sub>
        </m:sSub>
      </m:oMath>
      <w:r w:rsidR="00CB4748" w:rsidRPr="00CB4748">
        <w:rPr>
          <w:rFonts w:eastAsia="Times New Roman"/>
        </w:rPr>
        <w:t xml:space="preserve"> – приращение фазы (угла поворота).</w:t>
      </w:r>
    </w:p>
    <w:p w:rsidR="00CB4748" w:rsidRPr="00CB4748" w:rsidRDefault="00CB4748" w:rsidP="00CB4748">
      <w:pPr>
        <w:tabs>
          <w:tab w:val="left" w:pos="567"/>
          <w:tab w:val="left" w:pos="1134"/>
        </w:tabs>
        <w:spacing w:after="0" w:line="240" w:lineRule="auto"/>
        <w:ind w:right="-1" w:firstLine="709"/>
        <w:rPr>
          <w:rFonts w:eastAsia="Times New Roman"/>
        </w:rPr>
      </w:pPr>
      <w:r w:rsidRPr="00CB4748">
        <w:rPr>
          <w:rFonts w:eastAsia="Times New Roman"/>
        </w:rPr>
        <w:t>Расход энергии на преодоление трения может быть найден через кинетическую энергию</w:t>
      </w:r>
    </w:p>
    <w:p w:rsidR="00CB4748" w:rsidRPr="00CB4748" w:rsidRDefault="00CB4748" w:rsidP="00CB4748">
      <w:pPr>
        <w:tabs>
          <w:tab w:val="left" w:pos="567"/>
          <w:tab w:val="left" w:pos="1134"/>
        </w:tabs>
        <w:spacing w:after="0" w:line="240" w:lineRule="auto"/>
        <w:ind w:right="-1"/>
        <w:jc w:val="center"/>
        <w:rPr>
          <w:rFonts w:eastAsia="Times New Roman"/>
        </w:rPr>
      </w:pPr>
      <w:r w:rsidRPr="00CB4748">
        <w:rPr>
          <w:rFonts w:eastAsia="Times New Roman"/>
        </w:rPr>
        <w:t xml:space="preserve">                                                  </w:t>
      </w:r>
      <m:oMath>
        <m:sSub>
          <m:sSubPr>
            <m:ctrlPr>
              <w:rPr>
                <w:rFonts w:ascii="Cambria Math" w:eastAsia="Times New Roman" w:hAnsi="Cambria Math"/>
              </w:rPr>
            </m:ctrlPr>
          </m:sSubPr>
          <m:e>
            <m:r>
              <m:rPr>
                <m:sty m:val="p"/>
              </m:rPr>
              <w:rPr>
                <w:rFonts w:ascii="Cambria Math" w:eastAsia="Times New Roman" w:hAnsi="Cambria Math"/>
              </w:rPr>
              <m:t>W</m:t>
            </m:r>
          </m:e>
          <m:sub>
            <m:r>
              <m:rPr>
                <m:sty m:val="p"/>
              </m:rPr>
              <w:rPr>
                <w:rFonts w:ascii="Cambria Math" w:eastAsia="Times New Roman" w:hAnsi="Cambria Math"/>
              </w:rPr>
              <m:t>12</m:t>
            </m:r>
          </m:sub>
        </m:sSub>
        <m:r>
          <m:rPr>
            <m:sty m:val="p"/>
          </m:rPr>
          <w:rPr>
            <w:rFonts w:ascii="Cambria Math" w:eastAsia="Times New Roman" w:hAnsi="Cambria Math"/>
          </w:rPr>
          <m:t>=</m:t>
        </m:r>
        <m:f>
          <m:fPr>
            <m:ctrlPr>
              <w:rPr>
                <w:rFonts w:ascii="Cambria Math" w:eastAsia="Times New Roman" w:hAnsi="Cambria Math"/>
              </w:rPr>
            </m:ctrlPr>
          </m:fPr>
          <m:num>
            <m:r>
              <m:rPr>
                <m:sty m:val="p"/>
              </m:rPr>
              <w:rPr>
                <w:rFonts w:ascii="Cambria Math" w:eastAsia="Times New Roman" w:hAnsi="Cambria Math"/>
              </w:rPr>
              <m:t>1</m:t>
            </m:r>
          </m:num>
          <m:den>
            <m:r>
              <m:rPr>
                <m:sty m:val="p"/>
              </m:rPr>
              <w:rPr>
                <w:rFonts w:ascii="Cambria Math" w:eastAsia="Times New Roman" w:hAnsi="Cambria Math"/>
              </w:rPr>
              <m:t>2</m:t>
            </m:r>
          </m:den>
        </m:f>
        <m:r>
          <m:rPr>
            <m:sty m:val="p"/>
          </m:rPr>
          <w:rPr>
            <w:rFonts w:ascii="Cambria Math" w:eastAsia="Times New Roman" w:hAnsi="Cambria Math"/>
            <w:lang w:val="en-US"/>
          </w:rPr>
          <m:t>J</m:t>
        </m:r>
        <m:r>
          <m:rPr>
            <m:sty m:val="p"/>
          </m:rPr>
          <w:rPr>
            <w:rFonts w:ascii="Cambria Math" w:eastAsia="Times New Roman" w:hAnsi="Cambria Math"/>
          </w:rPr>
          <m:t>(</m:t>
        </m:r>
        <m:sSubSup>
          <m:sSubSupPr>
            <m:ctrlPr>
              <w:rPr>
                <w:rFonts w:ascii="Cambria Math" w:eastAsia="Times New Roman" w:hAnsi="Cambria Math"/>
                <w:lang w:val="en-US"/>
              </w:rPr>
            </m:ctrlPr>
          </m:sSubSupPr>
          <m:e>
            <m:acc>
              <m:accPr>
                <m:chr m:val="̇"/>
                <m:ctrlPr>
                  <w:rPr>
                    <w:rFonts w:ascii="Cambria Math" w:eastAsia="Times New Roman" w:hAnsi="Cambria Math"/>
                    <w:lang w:val="en-US"/>
                  </w:rPr>
                </m:ctrlPr>
              </m:accPr>
              <m:e>
                <m:r>
                  <m:rPr>
                    <m:sty m:val="p"/>
                  </m:rPr>
                  <w:rPr>
                    <w:rFonts w:ascii="Cambria Math" w:eastAsia="Times New Roman" w:hAnsi="Cambria Math"/>
                    <w:lang w:val="en-US"/>
                  </w:rPr>
                  <m:t>φ</m:t>
                </m:r>
              </m:e>
            </m:acc>
          </m:e>
          <m:sub>
            <m:r>
              <m:rPr>
                <m:sty m:val="p"/>
              </m:rPr>
              <w:rPr>
                <w:rFonts w:ascii="Cambria Math" w:eastAsia="Times New Roman" w:hAnsi="Cambria Math"/>
              </w:rPr>
              <m:t>1</m:t>
            </m:r>
          </m:sub>
          <m:sup>
            <m:r>
              <m:rPr>
                <m:sty m:val="p"/>
              </m:rPr>
              <w:rPr>
                <w:rFonts w:ascii="Cambria Math" w:eastAsia="Times New Roman" w:hAnsi="Cambria Math"/>
              </w:rPr>
              <m:t>2</m:t>
            </m:r>
          </m:sup>
        </m:sSubSup>
        <m:r>
          <m:rPr>
            <m:sty m:val="p"/>
          </m:rPr>
          <w:rPr>
            <w:rFonts w:ascii="Cambria Math" w:eastAsia="Times New Roman" w:hAnsi="Cambria Math"/>
          </w:rPr>
          <m:t>-</m:t>
        </m:r>
        <m:sSubSup>
          <m:sSubSupPr>
            <m:ctrlPr>
              <w:rPr>
                <w:rFonts w:ascii="Cambria Math" w:eastAsia="Times New Roman" w:hAnsi="Cambria Math"/>
                <w:lang w:val="en-US"/>
              </w:rPr>
            </m:ctrlPr>
          </m:sSubSupPr>
          <m:e>
            <m:acc>
              <m:accPr>
                <m:chr m:val="̇"/>
                <m:ctrlPr>
                  <w:rPr>
                    <w:rFonts w:ascii="Cambria Math" w:eastAsia="Times New Roman" w:hAnsi="Cambria Math"/>
                    <w:lang w:val="en-US"/>
                  </w:rPr>
                </m:ctrlPr>
              </m:accPr>
              <m:e>
                <m:r>
                  <m:rPr>
                    <m:sty m:val="p"/>
                  </m:rPr>
                  <w:rPr>
                    <w:rFonts w:ascii="Cambria Math" w:eastAsia="Times New Roman" w:hAnsi="Cambria Math"/>
                    <w:lang w:val="en-US"/>
                  </w:rPr>
                  <m:t>φ</m:t>
                </m:r>
              </m:e>
            </m:acc>
          </m:e>
          <m:sub>
            <m:r>
              <m:rPr>
                <m:sty m:val="p"/>
              </m:rPr>
              <w:rPr>
                <w:rFonts w:ascii="Cambria Math" w:eastAsia="Times New Roman" w:hAnsi="Cambria Math"/>
              </w:rPr>
              <m:t>2</m:t>
            </m:r>
          </m:sub>
          <m:sup>
            <m:r>
              <m:rPr>
                <m:sty m:val="p"/>
              </m:rPr>
              <w:rPr>
                <w:rFonts w:ascii="Cambria Math" w:eastAsia="Times New Roman" w:hAnsi="Cambria Math"/>
              </w:rPr>
              <m:t>2</m:t>
            </m:r>
          </m:sup>
        </m:sSubSup>
        <m:r>
          <m:rPr>
            <m:sty m:val="p"/>
          </m:rPr>
          <w:rPr>
            <w:rFonts w:ascii="Cambria Math" w:eastAsia="Times New Roman" w:hAnsi="Cambria Math"/>
          </w:rPr>
          <m:t xml:space="preserve">) </m:t>
        </m:r>
      </m:oMath>
      <w:r w:rsidRPr="00CB4748">
        <w:rPr>
          <w:rFonts w:eastAsia="Times New Roman"/>
        </w:rPr>
        <w:t>,                                            (3)</w:t>
      </w:r>
    </w:p>
    <w:p w:rsidR="00CB4748" w:rsidRPr="00CB4748" w:rsidRDefault="00CB4748" w:rsidP="00CB4748">
      <w:pPr>
        <w:tabs>
          <w:tab w:val="left" w:pos="567"/>
          <w:tab w:val="left" w:pos="1134"/>
        </w:tabs>
        <w:spacing w:after="0" w:line="240" w:lineRule="auto"/>
        <w:ind w:right="-1"/>
        <w:jc w:val="both"/>
        <w:rPr>
          <w:rFonts w:eastAsia="Times New Roman"/>
        </w:rPr>
      </w:pPr>
      <w:r w:rsidRPr="00CB4748">
        <w:rPr>
          <w:rFonts w:eastAsia="Times New Roman"/>
        </w:rPr>
        <w:t xml:space="preserve">где </w:t>
      </w:r>
      <m:oMath>
        <m:r>
          <m:rPr>
            <m:sty m:val="p"/>
          </m:rPr>
          <w:rPr>
            <w:rFonts w:ascii="Cambria Math" w:eastAsia="Times New Roman" w:hAnsi="Cambria Math"/>
            <w:lang w:val="en-US"/>
          </w:rPr>
          <m:t>J</m:t>
        </m:r>
      </m:oMath>
      <w:r w:rsidRPr="00CB4748">
        <w:rPr>
          <w:rFonts w:eastAsia="Times New Roman"/>
        </w:rPr>
        <w:t xml:space="preserve"> – момент инерции вращающихся частей;</w:t>
      </w:r>
    </w:p>
    <w:p w:rsidR="00CB4748" w:rsidRPr="00CB4748" w:rsidRDefault="00D46DBD" w:rsidP="00CB4748">
      <w:pPr>
        <w:tabs>
          <w:tab w:val="left" w:pos="567"/>
          <w:tab w:val="left" w:pos="1134"/>
        </w:tabs>
        <w:spacing w:after="0" w:line="240" w:lineRule="auto"/>
        <w:ind w:right="-1" w:firstLine="426"/>
        <w:jc w:val="both"/>
        <w:rPr>
          <w:rFonts w:eastAsia="Times New Roman"/>
        </w:rPr>
      </w:pPr>
      <m:oMath>
        <m:sSubSup>
          <m:sSubSupPr>
            <m:ctrlPr>
              <w:rPr>
                <w:rFonts w:ascii="Cambria Math" w:eastAsia="Times New Roman" w:hAnsi="Cambria Math"/>
                <w:lang w:val="en-US"/>
              </w:rPr>
            </m:ctrlPr>
          </m:sSubSupPr>
          <m:e>
            <m:acc>
              <m:accPr>
                <m:chr m:val="̇"/>
                <m:ctrlPr>
                  <w:rPr>
                    <w:rFonts w:ascii="Cambria Math" w:eastAsia="Times New Roman" w:hAnsi="Cambria Math"/>
                    <w:lang w:val="en-US"/>
                  </w:rPr>
                </m:ctrlPr>
              </m:accPr>
              <m:e>
                <m:r>
                  <m:rPr>
                    <m:sty m:val="p"/>
                  </m:rPr>
                  <w:rPr>
                    <w:rFonts w:ascii="Cambria Math" w:eastAsia="Times New Roman" w:hAnsi="Cambria Math"/>
                    <w:lang w:val="en-US"/>
                  </w:rPr>
                  <m:t>φ</m:t>
                </m:r>
              </m:e>
            </m:acc>
          </m:e>
          <m:sub>
            <m:r>
              <m:rPr>
                <m:sty m:val="p"/>
              </m:rPr>
              <w:rPr>
                <w:rFonts w:ascii="Cambria Math" w:eastAsia="Times New Roman" w:hAnsi="Cambria Math"/>
              </w:rPr>
              <m:t>1</m:t>
            </m:r>
          </m:sub>
          <m:sup>
            <m:r>
              <m:rPr>
                <m:sty m:val="p"/>
              </m:rPr>
              <w:rPr>
                <w:rFonts w:ascii="Cambria Math" w:eastAsia="Times New Roman" w:hAnsi="Cambria Math"/>
              </w:rPr>
              <m:t>2</m:t>
            </m:r>
          </m:sup>
        </m:sSubSup>
        <m:r>
          <m:rPr>
            <m:sty m:val="p"/>
          </m:rPr>
          <w:rPr>
            <w:rFonts w:ascii="Cambria Math" w:eastAsia="Times New Roman" w:hAnsi="Cambria Math"/>
          </w:rPr>
          <m:t>,</m:t>
        </m:r>
        <m:sSubSup>
          <m:sSubSupPr>
            <m:ctrlPr>
              <w:rPr>
                <w:rFonts w:ascii="Cambria Math" w:eastAsia="Times New Roman" w:hAnsi="Cambria Math"/>
                <w:lang w:val="en-US"/>
              </w:rPr>
            </m:ctrlPr>
          </m:sSubSupPr>
          <m:e>
            <m:acc>
              <m:accPr>
                <m:chr m:val="̇"/>
                <m:ctrlPr>
                  <w:rPr>
                    <w:rFonts w:ascii="Cambria Math" w:eastAsia="Times New Roman" w:hAnsi="Cambria Math"/>
                    <w:lang w:val="en-US"/>
                  </w:rPr>
                </m:ctrlPr>
              </m:accPr>
              <m:e>
                <m:r>
                  <m:rPr>
                    <m:sty m:val="p"/>
                  </m:rPr>
                  <w:rPr>
                    <w:rFonts w:ascii="Cambria Math" w:eastAsia="Times New Roman" w:hAnsi="Cambria Math"/>
                    <w:lang w:val="en-US"/>
                  </w:rPr>
                  <m:t>φ</m:t>
                </m:r>
              </m:e>
            </m:acc>
          </m:e>
          <m:sub>
            <m:r>
              <m:rPr>
                <m:sty m:val="p"/>
              </m:rPr>
              <w:rPr>
                <w:rFonts w:ascii="Cambria Math" w:eastAsia="Times New Roman" w:hAnsi="Cambria Math"/>
              </w:rPr>
              <m:t>2</m:t>
            </m:r>
          </m:sub>
          <m:sup>
            <m:r>
              <m:rPr>
                <m:sty m:val="p"/>
              </m:rPr>
              <w:rPr>
                <w:rFonts w:ascii="Cambria Math" w:eastAsia="Times New Roman" w:hAnsi="Cambria Math"/>
              </w:rPr>
              <m:t>2</m:t>
            </m:r>
          </m:sup>
        </m:sSubSup>
      </m:oMath>
      <w:r w:rsidR="00CB4748" w:rsidRPr="00CB4748">
        <w:rPr>
          <w:rFonts w:eastAsia="Times New Roman"/>
        </w:rPr>
        <w:t xml:space="preserve"> – мгновенное значение частоты вращения, соответственно, в моменты времени </w:t>
      </w:r>
      <m:oMath>
        <m:sSub>
          <m:sSubPr>
            <m:ctrlPr>
              <w:rPr>
                <w:rFonts w:ascii="Cambria Math" w:eastAsia="Times New Roman" w:hAnsi="Cambria Math"/>
              </w:rPr>
            </m:ctrlPr>
          </m:sSubPr>
          <m:e>
            <m:r>
              <m:rPr>
                <m:sty m:val="p"/>
              </m:rPr>
              <w:rPr>
                <w:rFonts w:ascii="Cambria Math" w:eastAsia="Times New Roman" w:hAnsi="Cambria Math"/>
                <w:lang w:val="en-US"/>
              </w:rPr>
              <m:t>t</m:t>
            </m:r>
          </m:e>
          <m:sub>
            <m:r>
              <m:rPr>
                <m:sty m:val="p"/>
              </m:rPr>
              <w:rPr>
                <w:rFonts w:ascii="Cambria Math" w:eastAsia="Times New Roman" w:hAnsi="Cambria Math"/>
              </w:rPr>
              <m:t>1</m:t>
            </m:r>
          </m:sub>
        </m:sSub>
      </m:oMath>
      <w:r w:rsidR="00CB4748" w:rsidRPr="00CB4748">
        <w:rPr>
          <w:rFonts w:eastAsia="Times New Roman"/>
        </w:rPr>
        <w:t xml:space="preserve"> и </w:t>
      </w:r>
      <m:oMath>
        <m:sSub>
          <m:sSubPr>
            <m:ctrlPr>
              <w:rPr>
                <w:rFonts w:ascii="Cambria Math" w:eastAsia="Times New Roman" w:hAnsi="Cambria Math"/>
              </w:rPr>
            </m:ctrlPr>
          </m:sSubPr>
          <m:e>
            <m:r>
              <m:rPr>
                <m:sty m:val="p"/>
              </m:rPr>
              <w:rPr>
                <w:rFonts w:ascii="Cambria Math" w:eastAsia="Times New Roman" w:hAnsi="Cambria Math"/>
                <w:lang w:val="en-US"/>
              </w:rPr>
              <m:t>t</m:t>
            </m:r>
          </m:e>
          <m:sub>
            <m:r>
              <m:rPr>
                <m:sty m:val="p"/>
              </m:rPr>
              <w:rPr>
                <w:rFonts w:ascii="Cambria Math" w:eastAsia="Times New Roman" w:hAnsi="Cambria Math"/>
              </w:rPr>
              <m:t>2</m:t>
            </m:r>
          </m:sub>
        </m:sSub>
        <m:r>
          <m:rPr>
            <m:sty m:val="p"/>
          </m:rPr>
          <w:rPr>
            <w:rFonts w:ascii="Cambria Math" w:eastAsia="Times New Roman" w:hAnsi="Cambria Math"/>
          </w:rPr>
          <m:t xml:space="preserve"> </m:t>
        </m:r>
      </m:oMath>
      <w:r w:rsidR="00CB4748" w:rsidRPr="00CB4748">
        <w:rPr>
          <w:rFonts w:eastAsia="Times New Roman"/>
        </w:rPr>
        <w:t>.</w:t>
      </w:r>
    </w:p>
    <w:p w:rsidR="00CB4748" w:rsidRPr="00CB4748" w:rsidRDefault="00CB4748" w:rsidP="00CB4748">
      <w:pPr>
        <w:tabs>
          <w:tab w:val="left" w:pos="567"/>
          <w:tab w:val="left" w:pos="1134"/>
        </w:tabs>
        <w:spacing w:after="0" w:line="240" w:lineRule="auto"/>
        <w:ind w:right="-1" w:firstLine="709"/>
        <w:jc w:val="both"/>
        <w:rPr>
          <w:rFonts w:eastAsia="Times New Roman"/>
        </w:rPr>
      </w:pPr>
      <w:r w:rsidRPr="00CB4748">
        <w:rPr>
          <w:rFonts w:eastAsia="Times New Roman"/>
        </w:rPr>
        <w:t xml:space="preserve">Для нахождения мгновенных значений частот вращения </w:t>
      </w:r>
      <m:oMath>
        <m:sSub>
          <m:sSubPr>
            <m:ctrlPr>
              <w:rPr>
                <w:rFonts w:ascii="Cambria Math" w:eastAsia="Times New Roman" w:hAnsi="Cambria Math"/>
              </w:rPr>
            </m:ctrlPr>
          </m:sSubPr>
          <m:e>
            <m:acc>
              <m:accPr>
                <m:chr m:val="̇"/>
                <m:ctrlPr>
                  <w:rPr>
                    <w:rFonts w:ascii="Cambria Math" w:eastAsia="Times New Roman" w:hAnsi="Cambria Math"/>
                  </w:rPr>
                </m:ctrlPr>
              </m:accPr>
              <m:e>
                <m:r>
                  <m:rPr>
                    <m:sty m:val="p"/>
                  </m:rPr>
                  <w:rPr>
                    <w:rFonts w:ascii="Cambria Math" w:eastAsia="Times New Roman" w:hAnsi="Cambria Math"/>
                  </w:rPr>
                  <m:t>φ</m:t>
                </m:r>
              </m:e>
            </m:acc>
          </m:e>
          <m:sub>
            <m:r>
              <m:rPr>
                <m:sty m:val="p"/>
              </m:rPr>
              <w:rPr>
                <w:rFonts w:ascii="Cambria Math" w:eastAsia="Times New Roman" w:hAnsi="Cambria Math"/>
              </w:rPr>
              <m:t>1</m:t>
            </m:r>
          </m:sub>
        </m:sSub>
      </m:oMath>
      <w:r w:rsidRPr="00CB4748">
        <w:rPr>
          <w:rFonts w:eastAsia="Times New Roman"/>
        </w:rPr>
        <w:t xml:space="preserve"> и  </w:t>
      </w:r>
      <m:oMath>
        <m:sSub>
          <m:sSubPr>
            <m:ctrlPr>
              <w:rPr>
                <w:rFonts w:ascii="Cambria Math" w:eastAsia="Times New Roman" w:hAnsi="Cambria Math"/>
              </w:rPr>
            </m:ctrlPr>
          </m:sSubPr>
          <m:e>
            <m:acc>
              <m:accPr>
                <m:chr m:val="̇"/>
                <m:ctrlPr>
                  <w:rPr>
                    <w:rFonts w:ascii="Cambria Math" w:eastAsia="Times New Roman" w:hAnsi="Cambria Math"/>
                  </w:rPr>
                </m:ctrlPr>
              </m:accPr>
              <m:e>
                <m:r>
                  <m:rPr>
                    <m:sty m:val="p"/>
                  </m:rPr>
                  <w:rPr>
                    <w:rFonts w:ascii="Cambria Math" w:eastAsia="Times New Roman" w:hAnsi="Cambria Math"/>
                  </w:rPr>
                  <m:t>φ</m:t>
                </m:r>
              </m:e>
            </m:acc>
          </m:e>
          <m:sub>
            <m:r>
              <m:rPr>
                <m:sty m:val="p"/>
              </m:rPr>
              <w:rPr>
                <w:rFonts w:ascii="Cambria Math" w:eastAsia="Times New Roman" w:hAnsi="Cambria Math"/>
              </w:rPr>
              <m:t>2</m:t>
            </m:r>
          </m:sub>
        </m:sSub>
      </m:oMath>
      <w:r w:rsidRPr="00CB4748">
        <w:rPr>
          <w:rFonts w:eastAsia="Times New Roman"/>
        </w:rPr>
        <w:t xml:space="preserve"> обратимся к дискретному методу. Заметим, что дискретный метод преобразования позволяет получить более высокую точность и надёжность по сравнению с аналоговым методом. Для реализации дискретного метода разделим полный угол поворота (2</w:t>
      </w:r>
      <m:oMath>
        <m:r>
          <m:rPr>
            <m:sty m:val="p"/>
          </m:rPr>
          <w:rPr>
            <w:rFonts w:ascii="Cambria Math" w:eastAsia="Times New Roman" w:hAnsi="Cambria Math"/>
          </w:rPr>
          <m:t>π</m:t>
        </m:r>
      </m:oMath>
      <w:r w:rsidRPr="00CB4748">
        <w:rPr>
          <w:rFonts w:eastAsia="Times New Roman"/>
        </w:rPr>
        <w:t xml:space="preserve">) на </w:t>
      </w:r>
      <w:r w:rsidRPr="00CB4748">
        <w:rPr>
          <w:rFonts w:eastAsia="Times New Roman"/>
          <w:lang w:val="en-US"/>
        </w:rPr>
        <w:t>N</w:t>
      </w:r>
      <w:r w:rsidRPr="00CB4748">
        <w:rPr>
          <w:rFonts w:eastAsia="Times New Roman"/>
        </w:rPr>
        <w:t xml:space="preserve"> равных фазовых частей (шагов) – </w:t>
      </w:r>
      <m:oMath>
        <m:sSub>
          <m:sSubPr>
            <m:ctrlPr>
              <w:rPr>
                <w:rFonts w:ascii="Cambria Math" w:eastAsia="Times New Roman" w:hAnsi="Cambria Math"/>
              </w:rPr>
            </m:ctrlPr>
          </m:sSubPr>
          <m:e>
            <m:r>
              <m:rPr>
                <m:sty m:val="p"/>
              </m:rPr>
              <w:rPr>
                <w:rFonts w:ascii="Cambria Math" w:eastAsia="Times New Roman" w:hAnsi="Cambria Math"/>
              </w:rPr>
              <m:t>φ</m:t>
            </m:r>
          </m:e>
          <m:sub>
            <m:r>
              <m:rPr>
                <m:sty m:val="p"/>
              </m:rPr>
              <w:rPr>
                <w:rFonts w:ascii="Cambria Math" w:eastAsia="Times New Roman" w:hAnsi="Cambria Math"/>
              </w:rPr>
              <m:t>ш</m:t>
            </m:r>
          </m:sub>
        </m:sSub>
      </m:oMath>
    </w:p>
    <w:p w:rsidR="00CB4748" w:rsidRPr="00CB4748" w:rsidRDefault="00CB4748" w:rsidP="00CB4748">
      <w:pPr>
        <w:tabs>
          <w:tab w:val="left" w:pos="567"/>
          <w:tab w:val="left" w:pos="1134"/>
        </w:tabs>
        <w:spacing w:after="0" w:line="240" w:lineRule="auto"/>
        <w:ind w:right="-1"/>
        <w:jc w:val="center"/>
        <w:rPr>
          <w:rFonts w:eastAsia="Times New Roman"/>
        </w:rPr>
      </w:pPr>
      <w:r w:rsidRPr="00CB4748">
        <w:rPr>
          <w:rFonts w:eastAsia="Times New Roman"/>
        </w:rPr>
        <w:t xml:space="preserve">                                                        </w:t>
      </w:r>
      <m:oMath>
        <m:sSub>
          <m:sSubPr>
            <m:ctrlPr>
              <w:rPr>
                <w:rFonts w:ascii="Cambria Math" w:eastAsia="Times New Roman" w:hAnsi="Cambria Math"/>
              </w:rPr>
            </m:ctrlPr>
          </m:sSubPr>
          <m:e>
            <m:r>
              <m:rPr>
                <m:sty m:val="p"/>
              </m:rPr>
              <w:rPr>
                <w:rFonts w:ascii="Cambria Math" w:eastAsia="Times New Roman" w:hAnsi="Cambria Math"/>
              </w:rPr>
              <m:t>φ</m:t>
            </m:r>
          </m:e>
          <m:sub>
            <m:r>
              <m:rPr>
                <m:sty m:val="p"/>
              </m:rPr>
              <w:rPr>
                <w:rFonts w:ascii="Cambria Math" w:eastAsia="Times New Roman" w:hAnsi="Cambria Math"/>
              </w:rPr>
              <m:t>ш</m:t>
            </m:r>
          </m:sub>
        </m:sSub>
        <m:r>
          <m:rPr>
            <m:sty m:val="p"/>
          </m:rPr>
          <w:rPr>
            <w:rFonts w:ascii="Cambria Math" w:eastAsia="Times New Roman" w:hAnsi="Cambria Math"/>
          </w:rPr>
          <m:t>=</m:t>
        </m:r>
        <m:f>
          <m:fPr>
            <m:ctrlPr>
              <w:rPr>
                <w:rFonts w:ascii="Cambria Math" w:eastAsia="Times New Roman" w:hAnsi="Cambria Math"/>
              </w:rPr>
            </m:ctrlPr>
          </m:fPr>
          <m:num>
            <m:r>
              <m:rPr>
                <m:sty m:val="p"/>
              </m:rPr>
              <w:rPr>
                <w:rFonts w:ascii="Cambria Math" w:eastAsia="Times New Roman" w:hAnsi="Cambria Math"/>
              </w:rPr>
              <m:t>2π</m:t>
            </m:r>
          </m:num>
          <m:den>
            <m:r>
              <m:rPr>
                <m:sty m:val="p"/>
              </m:rPr>
              <w:rPr>
                <w:rFonts w:ascii="Cambria Math" w:eastAsia="Times New Roman" w:hAnsi="Cambria Math"/>
                <w:lang w:val="en-US"/>
              </w:rPr>
              <m:t>N</m:t>
            </m:r>
          </m:den>
        </m:f>
      </m:oMath>
      <w:r w:rsidRPr="00CB4748">
        <w:rPr>
          <w:rFonts w:eastAsia="Times New Roman"/>
        </w:rPr>
        <w:t xml:space="preserve"> .                                                        (4)</w:t>
      </w:r>
    </w:p>
    <w:p w:rsidR="00CB4748" w:rsidRPr="00CB4748" w:rsidRDefault="00CB4748" w:rsidP="00CB4748">
      <w:pPr>
        <w:tabs>
          <w:tab w:val="left" w:pos="567"/>
          <w:tab w:val="left" w:pos="1134"/>
        </w:tabs>
        <w:spacing w:after="0" w:line="240" w:lineRule="auto"/>
        <w:ind w:right="-1" w:firstLine="709"/>
        <w:jc w:val="both"/>
        <w:rPr>
          <w:rFonts w:eastAsia="Times New Roman"/>
        </w:rPr>
      </w:pPr>
      <w:r w:rsidRPr="00CB4748">
        <w:rPr>
          <w:rFonts w:eastAsia="Times New Roman"/>
        </w:rPr>
        <w:t xml:space="preserve">В окружностях момента времени </w:t>
      </w:r>
      <m:oMath>
        <m:sSub>
          <m:sSubPr>
            <m:ctrlPr>
              <w:rPr>
                <w:rFonts w:ascii="Cambria Math" w:eastAsia="Times New Roman" w:hAnsi="Cambria Math"/>
              </w:rPr>
            </m:ctrlPr>
          </m:sSubPr>
          <m:e>
            <m:r>
              <m:rPr>
                <m:sty m:val="p"/>
              </m:rPr>
              <w:rPr>
                <w:rFonts w:ascii="Cambria Math" w:eastAsia="Times New Roman" w:hAnsi="Cambria Math"/>
                <w:lang w:val="en-US"/>
              </w:rPr>
              <m:t>t</m:t>
            </m:r>
          </m:e>
          <m:sub>
            <m:r>
              <m:rPr>
                <m:sty m:val="p"/>
              </m:rPr>
              <w:rPr>
                <w:rFonts w:ascii="Cambria Math" w:eastAsia="Times New Roman" w:hAnsi="Cambria Math"/>
              </w:rPr>
              <m:t>1</m:t>
            </m:r>
          </m:sub>
        </m:sSub>
      </m:oMath>
      <w:r w:rsidRPr="00CB4748">
        <w:rPr>
          <w:rFonts w:eastAsia="Times New Roman"/>
        </w:rPr>
        <w:t xml:space="preserve"> выберем симметричный интервал </w:t>
      </w:r>
      <m:oMath>
        <m:r>
          <m:rPr>
            <m:sty m:val="p"/>
          </m:rPr>
          <w:rPr>
            <w:rFonts w:ascii="Cambria Math" w:eastAsia="Times New Roman" w:hAnsi="Cambria Math"/>
          </w:rPr>
          <m:t>Δ</m:t>
        </m:r>
        <m:sSub>
          <m:sSubPr>
            <m:ctrlPr>
              <w:rPr>
                <w:rFonts w:ascii="Cambria Math" w:eastAsia="Times New Roman" w:hAnsi="Cambria Math"/>
              </w:rPr>
            </m:ctrlPr>
          </m:sSubPr>
          <m:e>
            <m:r>
              <m:rPr>
                <m:sty m:val="p"/>
              </m:rPr>
              <w:rPr>
                <w:rFonts w:ascii="Cambria Math" w:eastAsia="Times New Roman" w:hAnsi="Cambria Math"/>
                <w:lang w:val="en-US"/>
              </w:rPr>
              <m:t>t</m:t>
            </m:r>
          </m:e>
          <m:sub>
            <m:r>
              <m:rPr>
                <m:sty m:val="p"/>
              </m:rPr>
              <w:rPr>
                <w:rFonts w:ascii="Cambria Math" w:eastAsia="Times New Roman" w:hAnsi="Cambria Math"/>
              </w:rPr>
              <m:t>1</m:t>
            </m:r>
          </m:sub>
        </m:sSub>
      </m:oMath>
      <w:r w:rsidRPr="00CB4748">
        <w:rPr>
          <w:rFonts w:eastAsia="Times New Roman"/>
        </w:rPr>
        <w:t xml:space="preserve"> от момента времени </w:t>
      </w:r>
      <m:oMath>
        <m:sSub>
          <m:sSubPr>
            <m:ctrlPr>
              <w:rPr>
                <w:rFonts w:ascii="Cambria Math" w:eastAsia="Times New Roman" w:hAnsi="Cambria Math"/>
              </w:rPr>
            </m:ctrlPr>
          </m:sSubPr>
          <m:e>
            <m:r>
              <m:rPr>
                <m:sty m:val="p"/>
              </m:rPr>
              <w:rPr>
                <w:rFonts w:ascii="Cambria Math" w:eastAsia="Times New Roman" w:hAnsi="Cambria Math"/>
                <w:lang w:val="en-US"/>
              </w:rPr>
              <m:t>t</m:t>
            </m:r>
          </m:e>
          <m:sub>
            <m:r>
              <m:rPr>
                <m:sty m:val="p"/>
              </m:rPr>
              <w:rPr>
                <w:rFonts w:ascii="Cambria Math" w:eastAsia="Times New Roman" w:hAnsi="Cambria Math"/>
              </w:rPr>
              <m:t>1Н</m:t>
            </m:r>
          </m:sub>
        </m:sSub>
      </m:oMath>
      <w:r w:rsidRPr="00CB4748">
        <w:rPr>
          <w:rFonts w:eastAsia="Times New Roman"/>
        </w:rPr>
        <w:t xml:space="preserve"> до момента времени </w:t>
      </w:r>
      <m:oMath>
        <m:sSub>
          <m:sSubPr>
            <m:ctrlPr>
              <w:rPr>
                <w:rFonts w:ascii="Cambria Math" w:eastAsia="Times New Roman" w:hAnsi="Cambria Math"/>
              </w:rPr>
            </m:ctrlPr>
          </m:sSubPr>
          <m:e>
            <m:r>
              <m:rPr>
                <m:sty m:val="p"/>
              </m:rPr>
              <w:rPr>
                <w:rFonts w:ascii="Cambria Math" w:eastAsia="Times New Roman" w:hAnsi="Cambria Math"/>
                <w:lang w:val="en-US"/>
              </w:rPr>
              <m:t>t</m:t>
            </m:r>
          </m:e>
          <m:sub>
            <m:r>
              <m:rPr>
                <m:sty m:val="p"/>
              </m:rPr>
              <w:rPr>
                <w:rFonts w:ascii="Cambria Math" w:eastAsia="Times New Roman" w:hAnsi="Cambria Math"/>
              </w:rPr>
              <m:t>12</m:t>
            </m:r>
          </m:sub>
        </m:sSub>
      </m:oMath>
      <w:r w:rsidRPr="00CB4748">
        <w:rPr>
          <w:rFonts w:eastAsia="Times New Roman"/>
        </w:rPr>
        <w:t xml:space="preserve"> . Аналогично для момента времени </w:t>
      </w:r>
      <m:oMath>
        <m:sSub>
          <m:sSubPr>
            <m:ctrlPr>
              <w:rPr>
                <w:rFonts w:ascii="Cambria Math" w:eastAsia="Times New Roman" w:hAnsi="Cambria Math"/>
              </w:rPr>
            </m:ctrlPr>
          </m:sSubPr>
          <m:e>
            <m:r>
              <m:rPr>
                <m:sty m:val="p"/>
              </m:rPr>
              <w:rPr>
                <w:rFonts w:ascii="Cambria Math" w:eastAsia="Times New Roman" w:hAnsi="Cambria Math"/>
                <w:lang w:val="en-US"/>
              </w:rPr>
              <m:t>t</m:t>
            </m:r>
          </m:e>
          <m:sub>
            <m:r>
              <m:rPr>
                <m:sty m:val="p"/>
              </m:rPr>
              <w:rPr>
                <w:rFonts w:ascii="Cambria Math" w:eastAsia="Times New Roman" w:hAnsi="Cambria Math"/>
              </w:rPr>
              <m:t>2</m:t>
            </m:r>
          </m:sub>
        </m:sSub>
      </m:oMath>
      <w:r w:rsidRPr="00CB4748">
        <w:rPr>
          <w:rFonts w:eastAsia="Times New Roman"/>
        </w:rPr>
        <w:t xml:space="preserve">  – интервал </w:t>
      </w:r>
      <m:oMath>
        <m:r>
          <m:rPr>
            <m:sty m:val="p"/>
          </m:rPr>
          <w:rPr>
            <w:rFonts w:ascii="Cambria Math" w:eastAsia="Times New Roman" w:hAnsi="Cambria Math"/>
          </w:rPr>
          <m:t>Δ</m:t>
        </m:r>
        <m:sSub>
          <m:sSubPr>
            <m:ctrlPr>
              <w:rPr>
                <w:rFonts w:ascii="Cambria Math" w:eastAsia="Times New Roman" w:hAnsi="Cambria Math"/>
              </w:rPr>
            </m:ctrlPr>
          </m:sSubPr>
          <m:e>
            <m:r>
              <m:rPr>
                <m:sty m:val="p"/>
              </m:rPr>
              <w:rPr>
                <w:rFonts w:ascii="Cambria Math" w:eastAsia="Times New Roman" w:hAnsi="Cambria Math"/>
                <w:lang w:val="en-US"/>
              </w:rPr>
              <m:t>t</m:t>
            </m:r>
          </m:e>
          <m:sub>
            <m:r>
              <m:rPr>
                <m:sty m:val="p"/>
              </m:rPr>
              <w:rPr>
                <w:rFonts w:ascii="Cambria Math" w:eastAsia="Times New Roman" w:hAnsi="Cambria Math"/>
              </w:rPr>
              <m:t>2</m:t>
            </m:r>
          </m:sub>
        </m:sSub>
      </m:oMath>
      <w:r w:rsidRPr="00CB4748">
        <w:rPr>
          <w:rFonts w:eastAsia="Times New Roman"/>
        </w:rPr>
        <w:t xml:space="preserve">  от момента  </w:t>
      </w:r>
      <m:oMath>
        <m:sSub>
          <m:sSubPr>
            <m:ctrlPr>
              <w:rPr>
                <w:rFonts w:ascii="Cambria Math" w:eastAsia="Times New Roman" w:hAnsi="Cambria Math"/>
              </w:rPr>
            </m:ctrlPr>
          </m:sSubPr>
          <m:e>
            <m:r>
              <m:rPr>
                <m:sty m:val="p"/>
              </m:rPr>
              <w:rPr>
                <w:rFonts w:ascii="Cambria Math" w:eastAsia="Times New Roman" w:hAnsi="Cambria Math"/>
                <w:lang w:val="en-US"/>
              </w:rPr>
              <m:t>t</m:t>
            </m:r>
          </m:e>
          <m:sub>
            <m:r>
              <m:rPr>
                <m:sty m:val="p"/>
              </m:rPr>
              <w:rPr>
                <w:rFonts w:ascii="Cambria Math" w:eastAsia="Times New Roman" w:hAnsi="Cambria Math"/>
              </w:rPr>
              <m:t>12</m:t>
            </m:r>
          </m:sub>
        </m:sSub>
      </m:oMath>
      <w:r w:rsidRPr="00CB4748">
        <w:rPr>
          <w:rFonts w:eastAsia="Times New Roman"/>
        </w:rPr>
        <w:t xml:space="preserve">  до </w:t>
      </w:r>
      <m:oMath>
        <m:sSub>
          <m:sSubPr>
            <m:ctrlPr>
              <w:rPr>
                <w:rFonts w:ascii="Cambria Math" w:eastAsia="Times New Roman" w:hAnsi="Cambria Math"/>
              </w:rPr>
            </m:ctrlPr>
          </m:sSubPr>
          <m:e>
            <m:r>
              <m:rPr>
                <m:sty m:val="p"/>
              </m:rPr>
              <w:rPr>
                <w:rFonts w:ascii="Cambria Math" w:eastAsia="Times New Roman" w:hAnsi="Cambria Math"/>
                <w:lang w:val="en-US"/>
              </w:rPr>
              <m:t>t</m:t>
            </m:r>
          </m:e>
          <m:sub>
            <m:r>
              <m:rPr>
                <m:sty m:val="p"/>
              </m:rPr>
              <w:rPr>
                <w:rFonts w:ascii="Cambria Math" w:eastAsia="Times New Roman" w:hAnsi="Cambria Math"/>
              </w:rPr>
              <m:t>2К</m:t>
            </m:r>
          </m:sub>
        </m:sSub>
      </m:oMath>
      <w:r w:rsidRPr="00CB4748">
        <w:rPr>
          <w:rFonts w:eastAsia="Times New Roman"/>
        </w:rPr>
        <w:t xml:space="preserve"> . Таким образом, границы интервалов </w:t>
      </w:r>
      <m:oMath>
        <m:r>
          <m:rPr>
            <m:sty m:val="p"/>
          </m:rPr>
          <w:rPr>
            <w:rFonts w:ascii="Cambria Math" w:eastAsia="Times New Roman" w:hAnsi="Cambria Math"/>
          </w:rPr>
          <m:t>Δ</m:t>
        </m:r>
        <m:sSub>
          <m:sSubPr>
            <m:ctrlPr>
              <w:rPr>
                <w:rFonts w:ascii="Cambria Math" w:eastAsia="Times New Roman" w:hAnsi="Cambria Math"/>
              </w:rPr>
            </m:ctrlPr>
          </m:sSubPr>
          <m:e>
            <m:r>
              <m:rPr>
                <m:sty m:val="p"/>
              </m:rPr>
              <w:rPr>
                <w:rFonts w:ascii="Cambria Math" w:eastAsia="Times New Roman" w:hAnsi="Cambria Math"/>
                <w:lang w:val="en-US"/>
              </w:rPr>
              <m:t>t</m:t>
            </m:r>
          </m:e>
          <m:sub>
            <m:r>
              <m:rPr>
                <m:sty m:val="p"/>
              </m:rPr>
              <w:rPr>
                <w:rFonts w:ascii="Cambria Math" w:eastAsia="Times New Roman" w:hAnsi="Cambria Math"/>
              </w:rPr>
              <m:t>1</m:t>
            </m:r>
          </m:sub>
        </m:sSub>
      </m:oMath>
      <w:r w:rsidRPr="00CB4748">
        <w:rPr>
          <w:rFonts w:eastAsia="Times New Roman"/>
        </w:rPr>
        <w:t xml:space="preserve"> и </w:t>
      </w:r>
      <m:oMath>
        <m:r>
          <m:rPr>
            <m:sty m:val="p"/>
          </m:rPr>
          <w:rPr>
            <w:rFonts w:ascii="Cambria Math" w:eastAsia="Times New Roman" w:hAnsi="Cambria Math"/>
          </w:rPr>
          <m:t xml:space="preserve"> Δ</m:t>
        </m:r>
        <m:sSub>
          <m:sSubPr>
            <m:ctrlPr>
              <w:rPr>
                <w:rFonts w:ascii="Cambria Math" w:eastAsia="Times New Roman" w:hAnsi="Cambria Math"/>
              </w:rPr>
            </m:ctrlPr>
          </m:sSubPr>
          <m:e>
            <m:r>
              <m:rPr>
                <m:sty m:val="p"/>
              </m:rPr>
              <w:rPr>
                <w:rFonts w:ascii="Cambria Math" w:eastAsia="Times New Roman" w:hAnsi="Cambria Math"/>
                <w:lang w:val="en-US"/>
              </w:rPr>
              <m:t>t</m:t>
            </m:r>
          </m:e>
          <m:sub>
            <m:r>
              <m:rPr>
                <m:sty m:val="p"/>
              </m:rPr>
              <w:rPr>
                <w:rFonts w:ascii="Cambria Math" w:eastAsia="Times New Roman" w:hAnsi="Cambria Math"/>
              </w:rPr>
              <m:t>2</m:t>
            </m:r>
          </m:sub>
        </m:sSub>
      </m:oMath>
      <w:r w:rsidRPr="00CB4748">
        <w:rPr>
          <w:rFonts w:eastAsia="Times New Roman"/>
        </w:rPr>
        <w:t xml:space="preserve">  совмещены. Дополнительно примем условие </w:t>
      </w:r>
    </w:p>
    <w:p w:rsidR="00CB4748" w:rsidRPr="00CB4748" w:rsidRDefault="00CB4748" w:rsidP="00CB4748">
      <w:pPr>
        <w:tabs>
          <w:tab w:val="left" w:pos="567"/>
          <w:tab w:val="left" w:pos="1134"/>
        </w:tabs>
        <w:spacing w:after="0" w:line="240" w:lineRule="auto"/>
        <w:ind w:right="-1" w:firstLine="709"/>
        <w:jc w:val="center"/>
        <w:rPr>
          <w:rFonts w:eastAsia="Times New Roman"/>
        </w:rPr>
      </w:pPr>
      <w:r w:rsidRPr="00CB4748">
        <w:rPr>
          <w:rFonts w:eastAsia="Times New Roman"/>
        </w:rPr>
        <w:t xml:space="preserve">                                           </w:t>
      </w:r>
      <m:oMath>
        <m:r>
          <m:rPr>
            <m:sty m:val="p"/>
          </m:rPr>
          <w:rPr>
            <w:rFonts w:ascii="Cambria Math" w:eastAsia="Times New Roman" w:hAnsi="Cambria Math"/>
          </w:rPr>
          <m:t>Δ</m:t>
        </m:r>
        <m:sSub>
          <m:sSubPr>
            <m:ctrlPr>
              <w:rPr>
                <w:rFonts w:ascii="Cambria Math" w:eastAsia="Times New Roman" w:hAnsi="Cambria Math"/>
              </w:rPr>
            </m:ctrlPr>
          </m:sSubPr>
          <m:e>
            <m:r>
              <m:rPr>
                <m:sty m:val="p"/>
              </m:rPr>
              <w:rPr>
                <w:rFonts w:ascii="Cambria Math" w:eastAsia="Times New Roman" w:hAnsi="Cambria Math"/>
                <w:lang w:val="en-US"/>
              </w:rPr>
              <m:t>t</m:t>
            </m:r>
          </m:e>
          <m:sub>
            <m:r>
              <m:rPr>
                <m:sty m:val="p"/>
              </m:rPr>
              <w:rPr>
                <w:rFonts w:ascii="Cambria Math" w:eastAsia="Times New Roman" w:hAnsi="Cambria Math"/>
              </w:rPr>
              <m:t>1</m:t>
            </m:r>
          </m:sub>
        </m:sSub>
        <m:r>
          <m:rPr>
            <m:sty m:val="p"/>
          </m:rPr>
          <w:rPr>
            <w:rFonts w:ascii="Cambria Math" w:eastAsia="Times New Roman" w:hAnsi="Cambria Math"/>
          </w:rPr>
          <m:t>= Δ</m:t>
        </m:r>
        <m:sSub>
          <m:sSubPr>
            <m:ctrlPr>
              <w:rPr>
                <w:rFonts w:ascii="Cambria Math" w:eastAsia="Times New Roman" w:hAnsi="Cambria Math"/>
              </w:rPr>
            </m:ctrlPr>
          </m:sSubPr>
          <m:e>
            <m:r>
              <m:rPr>
                <m:sty m:val="p"/>
              </m:rPr>
              <w:rPr>
                <w:rFonts w:ascii="Cambria Math" w:eastAsia="Times New Roman" w:hAnsi="Cambria Math"/>
                <w:lang w:val="en-US"/>
              </w:rPr>
              <m:t>t</m:t>
            </m:r>
          </m:e>
          <m:sub>
            <m:r>
              <m:rPr>
                <m:sty m:val="p"/>
              </m:rPr>
              <w:rPr>
                <w:rFonts w:ascii="Cambria Math" w:eastAsia="Times New Roman" w:hAnsi="Cambria Math"/>
              </w:rPr>
              <m:t>2</m:t>
            </m:r>
          </m:sub>
        </m:sSub>
        <m:r>
          <m:rPr>
            <m:sty m:val="p"/>
          </m:rPr>
          <w:rPr>
            <w:rFonts w:ascii="Cambria Math" w:eastAsia="Times New Roman" w:hAnsi="Cambria Math"/>
          </w:rPr>
          <m:t>=Δ</m:t>
        </m:r>
        <m:r>
          <m:rPr>
            <m:sty m:val="p"/>
          </m:rPr>
          <w:rPr>
            <w:rFonts w:ascii="Cambria Math" w:eastAsia="Times New Roman" w:hAnsi="Cambria Math"/>
            <w:lang w:val="en-US"/>
          </w:rPr>
          <m:t>t</m:t>
        </m:r>
      </m:oMath>
      <w:r w:rsidRPr="00CB4748">
        <w:rPr>
          <w:rFonts w:eastAsia="Times New Roman"/>
        </w:rPr>
        <w:t xml:space="preserve"> .                                               (5)</w:t>
      </w:r>
    </w:p>
    <w:p w:rsidR="00CB4748" w:rsidRPr="00CB4748" w:rsidRDefault="00CB4748" w:rsidP="00CB4748">
      <w:pPr>
        <w:tabs>
          <w:tab w:val="left" w:pos="567"/>
          <w:tab w:val="left" w:pos="1134"/>
        </w:tabs>
        <w:spacing w:after="0" w:line="240" w:lineRule="auto"/>
        <w:ind w:right="-1" w:firstLine="709"/>
        <w:jc w:val="both"/>
        <w:rPr>
          <w:rFonts w:eastAsia="Times New Roman"/>
        </w:rPr>
      </w:pPr>
      <w:r w:rsidRPr="00CB4748">
        <w:rPr>
          <w:rFonts w:eastAsia="Times New Roman"/>
        </w:rPr>
        <w:t xml:space="preserve">Поскольку угол поворота за время </w:t>
      </w:r>
      <m:oMath>
        <m:r>
          <m:rPr>
            <m:sty m:val="p"/>
          </m:rPr>
          <w:rPr>
            <w:rFonts w:ascii="Cambria Math" w:eastAsia="Times New Roman" w:hAnsi="Cambria Math"/>
          </w:rPr>
          <m:t>Δ</m:t>
        </m:r>
        <m:r>
          <m:rPr>
            <m:sty m:val="p"/>
          </m:rPr>
          <w:rPr>
            <w:rFonts w:ascii="Cambria Math" w:eastAsia="Times New Roman" w:hAnsi="Cambria Math"/>
            <w:lang w:val="en-US"/>
          </w:rPr>
          <m:t>t</m:t>
        </m:r>
      </m:oMath>
      <w:r w:rsidRPr="00CB4748">
        <w:rPr>
          <w:rFonts w:eastAsia="Times New Roman"/>
        </w:rPr>
        <w:t xml:space="preserve"> равен количеству пройденных фазовых частей, то получим </w:t>
      </w:r>
    </w:p>
    <w:p w:rsidR="00CB4748" w:rsidRPr="00CB4748" w:rsidRDefault="00CB4748" w:rsidP="00CB4748">
      <w:pPr>
        <w:tabs>
          <w:tab w:val="left" w:pos="567"/>
          <w:tab w:val="left" w:pos="1134"/>
        </w:tabs>
        <w:spacing w:after="0" w:line="240" w:lineRule="auto"/>
        <w:ind w:right="-1" w:firstLine="709"/>
        <w:jc w:val="center"/>
        <w:rPr>
          <w:rFonts w:eastAsia="Times New Roman"/>
        </w:rPr>
      </w:pPr>
      <w:r w:rsidRPr="00CB4748">
        <w:rPr>
          <w:rFonts w:eastAsia="Times New Roman"/>
        </w:rPr>
        <w:t xml:space="preserve">                                              </w:t>
      </w:r>
      <m:oMath>
        <m:sSub>
          <m:sSubPr>
            <m:ctrlPr>
              <w:rPr>
                <w:rFonts w:ascii="Cambria Math" w:eastAsia="Times New Roman" w:hAnsi="Cambria Math"/>
              </w:rPr>
            </m:ctrlPr>
          </m:sSubPr>
          <m:e>
            <m:acc>
              <m:accPr>
                <m:chr m:val="̇"/>
                <m:ctrlPr>
                  <w:rPr>
                    <w:rFonts w:ascii="Cambria Math" w:eastAsia="Times New Roman" w:hAnsi="Cambria Math"/>
                  </w:rPr>
                </m:ctrlPr>
              </m:accPr>
              <m:e>
                <m:r>
                  <m:rPr>
                    <m:sty m:val="p"/>
                  </m:rPr>
                  <w:rPr>
                    <w:rFonts w:ascii="Cambria Math" w:eastAsia="Times New Roman" w:hAnsi="Cambria Math"/>
                  </w:rPr>
                  <m:t>φ</m:t>
                </m:r>
              </m:e>
            </m:acc>
          </m:e>
          <m:sub>
            <m:r>
              <m:rPr>
                <m:sty m:val="p"/>
              </m:rPr>
              <w:rPr>
                <w:rFonts w:ascii="Cambria Math" w:eastAsia="Times New Roman" w:hAnsi="Cambria Math"/>
              </w:rPr>
              <m:t>1</m:t>
            </m:r>
          </m:sub>
        </m:sSub>
        <m:r>
          <m:rPr>
            <m:sty m:val="p"/>
          </m:rPr>
          <w:rPr>
            <w:rFonts w:ascii="Cambria Math" w:eastAsia="Times New Roman" w:hAnsi="Cambria Math"/>
          </w:rPr>
          <m:t>=</m:t>
        </m:r>
        <m:f>
          <m:fPr>
            <m:ctrlPr>
              <w:rPr>
                <w:rFonts w:ascii="Cambria Math" w:eastAsia="Times New Roman" w:hAnsi="Cambria Math"/>
              </w:rPr>
            </m:ctrlPr>
          </m:fPr>
          <m:num>
            <m:sSub>
              <m:sSubPr>
                <m:ctrlPr>
                  <w:rPr>
                    <w:rFonts w:ascii="Cambria Math" w:eastAsia="Times New Roman" w:hAnsi="Cambria Math"/>
                  </w:rPr>
                </m:ctrlPr>
              </m:sSubPr>
              <m:e>
                <m:r>
                  <m:rPr>
                    <m:sty m:val="p"/>
                  </m:rPr>
                  <w:rPr>
                    <w:rFonts w:ascii="Cambria Math" w:eastAsia="Times New Roman" w:hAnsi="Cambria Math"/>
                  </w:rPr>
                  <m:t>φ</m:t>
                </m:r>
              </m:e>
              <m:sub>
                <m:r>
                  <m:rPr>
                    <m:sty m:val="p"/>
                  </m:rPr>
                  <w:rPr>
                    <w:rFonts w:ascii="Cambria Math" w:eastAsia="Times New Roman" w:hAnsi="Cambria Math"/>
                  </w:rPr>
                  <m:t>ш</m:t>
                </m:r>
              </m:sub>
            </m:sSub>
            <m:sSub>
              <m:sSubPr>
                <m:ctrlPr>
                  <w:rPr>
                    <w:rFonts w:ascii="Cambria Math" w:eastAsia="Times New Roman" w:hAnsi="Cambria Math"/>
                  </w:rPr>
                </m:ctrlPr>
              </m:sSubPr>
              <m:e>
                <m:r>
                  <m:rPr>
                    <m:sty m:val="p"/>
                  </m:rPr>
                  <w:rPr>
                    <w:rFonts w:ascii="Cambria Math" w:eastAsia="Times New Roman" w:hAnsi="Cambria Math"/>
                    <w:lang w:val="en-US"/>
                  </w:rPr>
                  <m:t>n</m:t>
                </m:r>
              </m:e>
              <m:sub>
                <m:r>
                  <m:rPr>
                    <m:sty m:val="p"/>
                  </m:rPr>
                  <w:rPr>
                    <w:rFonts w:ascii="Cambria Math" w:eastAsia="Times New Roman" w:hAnsi="Cambria Math"/>
                  </w:rPr>
                  <m:t>1</m:t>
                </m:r>
              </m:sub>
            </m:sSub>
          </m:num>
          <m:den>
            <m:r>
              <m:rPr>
                <m:sty m:val="p"/>
              </m:rPr>
              <w:rPr>
                <w:rFonts w:ascii="Cambria Math" w:eastAsia="Times New Roman" w:hAnsi="Cambria Math"/>
              </w:rPr>
              <m:t>Δt</m:t>
            </m:r>
          </m:den>
        </m:f>
      </m:oMath>
      <w:r w:rsidRPr="00CB4748">
        <w:rPr>
          <w:rFonts w:eastAsia="Times New Roman"/>
        </w:rPr>
        <w:t xml:space="preserve">                                                       (6)</w:t>
      </w:r>
    </w:p>
    <w:p w:rsidR="00CB4748" w:rsidRPr="00CB4748" w:rsidRDefault="00CB4748" w:rsidP="00CB4748">
      <w:pPr>
        <w:tabs>
          <w:tab w:val="left" w:pos="567"/>
          <w:tab w:val="left" w:pos="1134"/>
        </w:tabs>
        <w:spacing w:after="0" w:line="240" w:lineRule="auto"/>
        <w:ind w:right="-1" w:firstLine="709"/>
        <w:jc w:val="right"/>
        <w:rPr>
          <w:rFonts w:eastAsia="Times New Roman"/>
        </w:rPr>
      </w:pPr>
    </w:p>
    <w:p w:rsidR="00CB4748" w:rsidRPr="00CB4748" w:rsidRDefault="00D46DBD" w:rsidP="00CB4748">
      <w:pPr>
        <w:tabs>
          <w:tab w:val="left" w:pos="567"/>
          <w:tab w:val="left" w:pos="1134"/>
        </w:tabs>
        <w:spacing w:after="0" w:line="240" w:lineRule="auto"/>
        <w:ind w:right="-1"/>
        <w:jc w:val="center"/>
        <w:rPr>
          <w:rFonts w:eastAsia="Times New Roman"/>
        </w:rPr>
      </w:pPr>
      <m:oMath>
        <m:sSub>
          <m:sSubPr>
            <m:ctrlPr>
              <w:rPr>
                <w:rFonts w:ascii="Cambria Math" w:eastAsia="Times New Roman" w:hAnsi="Cambria Math"/>
              </w:rPr>
            </m:ctrlPr>
          </m:sSubPr>
          <m:e>
            <m:acc>
              <m:accPr>
                <m:chr m:val="̇"/>
                <m:ctrlPr>
                  <w:rPr>
                    <w:rFonts w:ascii="Cambria Math" w:eastAsia="Times New Roman" w:hAnsi="Cambria Math"/>
                  </w:rPr>
                </m:ctrlPr>
              </m:accPr>
              <m:e>
                <m:r>
                  <m:rPr>
                    <m:sty m:val="p"/>
                  </m:rPr>
                  <w:rPr>
                    <w:rFonts w:ascii="Cambria Math" w:eastAsia="Times New Roman" w:hAnsi="Cambria Math"/>
                  </w:rPr>
                  <m:t>φ</m:t>
                </m:r>
              </m:e>
            </m:acc>
          </m:e>
          <m:sub>
            <m:r>
              <m:rPr>
                <m:sty m:val="p"/>
              </m:rPr>
              <w:rPr>
                <w:rFonts w:ascii="Cambria Math" w:eastAsia="Times New Roman" w:hAnsi="Cambria Math"/>
              </w:rPr>
              <m:t>2</m:t>
            </m:r>
          </m:sub>
        </m:sSub>
        <m:r>
          <m:rPr>
            <m:sty m:val="p"/>
          </m:rPr>
          <w:rPr>
            <w:rFonts w:ascii="Cambria Math" w:eastAsia="Times New Roman" w:hAnsi="Cambria Math"/>
          </w:rPr>
          <m:t>=</m:t>
        </m:r>
        <m:f>
          <m:fPr>
            <m:ctrlPr>
              <w:rPr>
                <w:rFonts w:ascii="Cambria Math" w:eastAsia="Times New Roman" w:hAnsi="Cambria Math"/>
              </w:rPr>
            </m:ctrlPr>
          </m:fPr>
          <m:num>
            <m:sSub>
              <m:sSubPr>
                <m:ctrlPr>
                  <w:rPr>
                    <w:rFonts w:ascii="Cambria Math" w:eastAsia="Times New Roman" w:hAnsi="Cambria Math"/>
                  </w:rPr>
                </m:ctrlPr>
              </m:sSubPr>
              <m:e>
                <m:r>
                  <m:rPr>
                    <m:sty m:val="p"/>
                  </m:rPr>
                  <w:rPr>
                    <w:rFonts w:ascii="Cambria Math" w:eastAsia="Times New Roman" w:hAnsi="Cambria Math"/>
                  </w:rPr>
                  <m:t>φ</m:t>
                </m:r>
              </m:e>
              <m:sub>
                <m:r>
                  <m:rPr>
                    <m:sty m:val="p"/>
                  </m:rPr>
                  <w:rPr>
                    <w:rFonts w:ascii="Cambria Math" w:eastAsia="Times New Roman" w:hAnsi="Cambria Math"/>
                  </w:rPr>
                  <m:t>ш</m:t>
                </m:r>
              </m:sub>
            </m:sSub>
            <m:sSub>
              <m:sSubPr>
                <m:ctrlPr>
                  <w:rPr>
                    <w:rFonts w:ascii="Cambria Math" w:eastAsia="Times New Roman" w:hAnsi="Cambria Math"/>
                  </w:rPr>
                </m:ctrlPr>
              </m:sSubPr>
              <m:e>
                <m:r>
                  <m:rPr>
                    <m:sty m:val="p"/>
                  </m:rPr>
                  <w:rPr>
                    <w:rFonts w:ascii="Cambria Math" w:eastAsia="Times New Roman" w:hAnsi="Cambria Math"/>
                    <w:lang w:val="en-US"/>
                  </w:rPr>
                  <m:t>n</m:t>
                </m:r>
              </m:e>
              <m:sub>
                <m:r>
                  <m:rPr>
                    <m:sty m:val="p"/>
                  </m:rPr>
                  <w:rPr>
                    <w:rFonts w:ascii="Cambria Math" w:eastAsia="Times New Roman" w:hAnsi="Cambria Math"/>
                  </w:rPr>
                  <m:t>2</m:t>
                </m:r>
              </m:sub>
            </m:sSub>
          </m:num>
          <m:den>
            <m:r>
              <m:rPr>
                <m:sty m:val="p"/>
              </m:rPr>
              <w:rPr>
                <w:rFonts w:ascii="Cambria Math" w:eastAsia="Times New Roman" w:hAnsi="Cambria Math"/>
              </w:rPr>
              <m:t>Δt</m:t>
            </m:r>
          </m:den>
        </m:f>
      </m:oMath>
      <w:r w:rsidR="00CB4748" w:rsidRPr="00CB4748">
        <w:rPr>
          <w:rFonts w:eastAsia="Times New Roman"/>
        </w:rPr>
        <w:t xml:space="preserve"> ,</w:t>
      </w:r>
    </w:p>
    <w:p w:rsidR="00CB4748" w:rsidRPr="00CB4748" w:rsidRDefault="00CB4748" w:rsidP="00CB4748">
      <w:pPr>
        <w:tabs>
          <w:tab w:val="left" w:pos="567"/>
          <w:tab w:val="left" w:pos="1134"/>
        </w:tabs>
        <w:spacing w:after="0" w:line="240" w:lineRule="auto"/>
        <w:ind w:right="-1"/>
        <w:jc w:val="both"/>
        <w:rPr>
          <w:rFonts w:eastAsia="Times New Roman"/>
        </w:rPr>
      </w:pPr>
      <w:r w:rsidRPr="00CB4748">
        <w:rPr>
          <w:rFonts w:eastAsia="Times New Roman"/>
        </w:rPr>
        <w:t xml:space="preserve">где </w:t>
      </w:r>
      <m:oMath>
        <m:sSub>
          <m:sSubPr>
            <m:ctrlPr>
              <w:rPr>
                <w:rFonts w:ascii="Cambria Math" w:eastAsia="Times New Roman" w:hAnsi="Cambria Math"/>
              </w:rPr>
            </m:ctrlPr>
          </m:sSubPr>
          <m:e>
            <m:r>
              <m:rPr>
                <m:sty m:val="p"/>
              </m:rPr>
              <w:rPr>
                <w:rFonts w:ascii="Cambria Math" w:eastAsia="Times New Roman" w:hAnsi="Cambria Math"/>
                <w:lang w:val="en-US"/>
              </w:rPr>
              <m:t>n</m:t>
            </m:r>
          </m:e>
          <m:sub>
            <m:r>
              <m:rPr>
                <m:sty m:val="p"/>
              </m:rPr>
              <w:rPr>
                <w:rFonts w:ascii="Cambria Math" w:eastAsia="Times New Roman" w:hAnsi="Cambria Math"/>
              </w:rPr>
              <m:t>1</m:t>
            </m:r>
          </m:sub>
        </m:sSub>
      </m:oMath>
      <w:r w:rsidRPr="00CB4748">
        <w:rPr>
          <w:rFonts w:eastAsia="Times New Roman"/>
        </w:rPr>
        <w:t xml:space="preserve">, </w:t>
      </w:r>
      <m:oMath>
        <m:sSub>
          <m:sSubPr>
            <m:ctrlPr>
              <w:rPr>
                <w:rFonts w:ascii="Cambria Math" w:eastAsia="Times New Roman" w:hAnsi="Cambria Math"/>
              </w:rPr>
            </m:ctrlPr>
          </m:sSubPr>
          <m:e>
            <m:r>
              <m:rPr>
                <m:sty m:val="p"/>
              </m:rPr>
              <w:rPr>
                <w:rFonts w:ascii="Cambria Math" w:eastAsia="Times New Roman" w:hAnsi="Cambria Math"/>
                <w:lang w:val="en-US"/>
              </w:rPr>
              <m:t>n</m:t>
            </m:r>
          </m:e>
          <m:sub>
            <m:r>
              <m:rPr>
                <m:sty m:val="p"/>
              </m:rPr>
              <w:rPr>
                <w:rFonts w:ascii="Cambria Math" w:eastAsia="Times New Roman" w:hAnsi="Cambria Math"/>
              </w:rPr>
              <m:t>2</m:t>
            </m:r>
          </m:sub>
        </m:sSub>
      </m:oMath>
      <w:r w:rsidRPr="00CB4748">
        <w:rPr>
          <w:rFonts w:eastAsia="Times New Roman"/>
        </w:rPr>
        <w:t xml:space="preserve"> – количество фазовых частей, соответственно, за время </w:t>
      </w:r>
      <m:oMath>
        <m:r>
          <m:rPr>
            <m:sty m:val="p"/>
          </m:rPr>
          <w:rPr>
            <w:rFonts w:ascii="Cambria Math" w:eastAsia="Times New Roman" w:hAnsi="Cambria Math"/>
          </w:rPr>
          <m:t>Δ</m:t>
        </m:r>
        <m:sSub>
          <m:sSubPr>
            <m:ctrlPr>
              <w:rPr>
                <w:rFonts w:ascii="Cambria Math" w:eastAsia="Times New Roman" w:hAnsi="Cambria Math"/>
              </w:rPr>
            </m:ctrlPr>
          </m:sSubPr>
          <m:e>
            <m:r>
              <m:rPr>
                <m:sty m:val="p"/>
              </m:rPr>
              <w:rPr>
                <w:rFonts w:ascii="Cambria Math" w:eastAsia="Times New Roman" w:hAnsi="Cambria Math"/>
                <w:lang w:val="en-US"/>
              </w:rPr>
              <m:t>t</m:t>
            </m:r>
          </m:e>
          <m:sub>
            <m:r>
              <m:rPr>
                <m:sty m:val="p"/>
              </m:rPr>
              <w:rPr>
                <w:rFonts w:ascii="Cambria Math" w:eastAsia="Times New Roman" w:hAnsi="Cambria Math"/>
              </w:rPr>
              <m:t>1</m:t>
            </m:r>
          </m:sub>
        </m:sSub>
      </m:oMath>
      <w:r w:rsidRPr="00CB4748">
        <w:rPr>
          <w:rFonts w:eastAsia="Times New Roman"/>
        </w:rPr>
        <w:t xml:space="preserve"> и </w:t>
      </w:r>
      <m:oMath>
        <m:r>
          <m:rPr>
            <m:sty m:val="p"/>
          </m:rPr>
          <w:rPr>
            <w:rFonts w:ascii="Cambria Math" w:eastAsia="Times New Roman" w:hAnsi="Cambria Math"/>
          </w:rPr>
          <m:t>Δ</m:t>
        </m:r>
        <m:sSub>
          <m:sSubPr>
            <m:ctrlPr>
              <w:rPr>
                <w:rFonts w:ascii="Cambria Math" w:eastAsia="Times New Roman" w:hAnsi="Cambria Math"/>
              </w:rPr>
            </m:ctrlPr>
          </m:sSubPr>
          <m:e>
            <m:r>
              <m:rPr>
                <m:sty m:val="p"/>
              </m:rPr>
              <w:rPr>
                <w:rFonts w:ascii="Cambria Math" w:eastAsia="Times New Roman" w:hAnsi="Cambria Math"/>
                <w:lang w:val="en-US"/>
              </w:rPr>
              <m:t>t</m:t>
            </m:r>
          </m:e>
          <m:sub>
            <m:r>
              <m:rPr>
                <m:sty m:val="p"/>
              </m:rPr>
              <w:rPr>
                <w:rFonts w:ascii="Cambria Math" w:eastAsia="Times New Roman" w:hAnsi="Cambria Math"/>
              </w:rPr>
              <m:t>2</m:t>
            </m:r>
          </m:sub>
        </m:sSub>
      </m:oMath>
      <w:r w:rsidRPr="00CB4748">
        <w:rPr>
          <w:rFonts w:eastAsia="Times New Roman"/>
        </w:rPr>
        <w:t xml:space="preserve"> .</w:t>
      </w:r>
    </w:p>
    <w:p w:rsidR="00CB4748" w:rsidRPr="00CB4748" w:rsidRDefault="00CB4748" w:rsidP="00CB4748">
      <w:pPr>
        <w:tabs>
          <w:tab w:val="left" w:pos="567"/>
          <w:tab w:val="left" w:pos="1134"/>
        </w:tabs>
        <w:spacing w:after="0" w:line="240" w:lineRule="auto"/>
        <w:ind w:right="-1" w:firstLine="709"/>
        <w:rPr>
          <w:rFonts w:eastAsia="Times New Roman"/>
        </w:rPr>
      </w:pPr>
      <w:r w:rsidRPr="00CB4748">
        <w:rPr>
          <w:rFonts w:eastAsia="Times New Roman"/>
        </w:rPr>
        <w:t>С учетом формул (3), (6) получим</w:t>
      </w:r>
    </w:p>
    <w:p w:rsidR="00CB4748" w:rsidRPr="00CB4748" w:rsidRDefault="00CB4748" w:rsidP="00CB4748">
      <w:pPr>
        <w:tabs>
          <w:tab w:val="left" w:pos="567"/>
          <w:tab w:val="left" w:pos="1134"/>
        </w:tabs>
        <w:spacing w:after="0" w:line="240" w:lineRule="auto"/>
        <w:ind w:right="-1" w:firstLine="709"/>
        <w:jc w:val="center"/>
        <w:rPr>
          <w:rFonts w:eastAsia="Times New Roman"/>
        </w:rPr>
      </w:pPr>
      <w:r w:rsidRPr="00CB4748">
        <w:rPr>
          <w:rFonts w:eastAsia="Times New Roman"/>
        </w:rPr>
        <w:t xml:space="preserve">                            </w:t>
      </w:r>
      <m:oMath>
        <m:sSub>
          <m:sSubPr>
            <m:ctrlPr>
              <w:rPr>
                <w:rFonts w:ascii="Cambria Math" w:eastAsia="Times New Roman" w:hAnsi="Cambria Math"/>
              </w:rPr>
            </m:ctrlPr>
          </m:sSubPr>
          <m:e>
            <m:r>
              <m:rPr>
                <m:sty m:val="p"/>
              </m:rPr>
              <w:rPr>
                <w:rFonts w:ascii="Cambria Math" w:eastAsia="Times New Roman" w:hAnsi="Cambria Math"/>
              </w:rPr>
              <m:t>W</m:t>
            </m:r>
          </m:e>
          <m:sub>
            <m:r>
              <m:rPr>
                <m:sty m:val="p"/>
              </m:rPr>
              <w:rPr>
                <w:rFonts w:ascii="Cambria Math" w:eastAsia="Times New Roman" w:hAnsi="Cambria Math"/>
              </w:rPr>
              <m:t>12</m:t>
            </m:r>
          </m:sub>
        </m:sSub>
        <m:r>
          <m:rPr>
            <m:sty m:val="p"/>
          </m:rPr>
          <w:rPr>
            <w:rFonts w:ascii="Cambria Math" w:eastAsia="Times New Roman" w:hAnsi="Cambria Math"/>
          </w:rPr>
          <m:t>=</m:t>
        </m:r>
        <m:f>
          <m:fPr>
            <m:ctrlPr>
              <w:rPr>
                <w:rFonts w:ascii="Cambria Math" w:eastAsia="Times New Roman" w:hAnsi="Cambria Math"/>
              </w:rPr>
            </m:ctrlPr>
          </m:fPr>
          <m:num>
            <m:r>
              <m:rPr>
                <m:sty m:val="p"/>
              </m:rPr>
              <w:rPr>
                <w:rFonts w:ascii="Cambria Math" w:eastAsia="Times New Roman" w:hAnsi="Cambria Math"/>
              </w:rPr>
              <m:t>1</m:t>
            </m:r>
          </m:num>
          <m:den>
            <m:r>
              <m:rPr>
                <m:sty m:val="p"/>
              </m:rPr>
              <w:rPr>
                <w:rFonts w:ascii="Cambria Math" w:eastAsia="Times New Roman" w:hAnsi="Cambria Math"/>
              </w:rPr>
              <m:t>2</m:t>
            </m:r>
          </m:den>
        </m:f>
        <m:r>
          <m:rPr>
            <m:sty m:val="p"/>
          </m:rPr>
          <w:rPr>
            <w:rFonts w:ascii="Cambria Math" w:eastAsia="Times New Roman" w:hAnsi="Cambria Math"/>
          </w:rPr>
          <m:t>J(</m:t>
        </m:r>
        <m:sSup>
          <m:sSupPr>
            <m:ctrlPr>
              <w:rPr>
                <w:rFonts w:ascii="Cambria Math" w:eastAsia="Times New Roman" w:hAnsi="Cambria Math"/>
              </w:rPr>
            </m:ctrlPr>
          </m:sSupPr>
          <m:e>
            <m:f>
              <m:fPr>
                <m:ctrlPr>
                  <w:rPr>
                    <w:rFonts w:ascii="Cambria Math" w:eastAsia="Times New Roman" w:hAnsi="Cambria Math"/>
                  </w:rPr>
                </m:ctrlPr>
              </m:fPr>
              <m:num>
                <m:sSub>
                  <m:sSubPr>
                    <m:ctrlPr>
                      <w:rPr>
                        <w:rFonts w:ascii="Cambria Math" w:eastAsia="Times New Roman" w:hAnsi="Cambria Math"/>
                      </w:rPr>
                    </m:ctrlPr>
                  </m:sSubPr>
                  <m:e>
                    <m:r>
                      <m:rPr>
                        <m:sty m:val="p"/>
                      </m:rPr>
                      <w:rPr>
                        <w:rFonts w:ascii="Cambria Math" w:eastAsia="Times New Roman" w:hAnsi="Cambria Math"/>
                      </w:rPr>
                      <m:t>φ</m:t>
                    </m:r>
                  </m:e>
                  <m:sub>
                    <m:r>
                      <m:rPr>
                        <m:sty m:val="p"/>
                      </m:rPr>
                      <w:rPr>
                        <w:rFonts w:ascii="Cambria Math" w:eastAsia="Times New Roman" w:hAnsi="Cambria Math"/>
                      </w:rPr>
                      <m:t>ш</m:t>
                    </m:r>
                  </m:sub>
                </m:sSub>
              </m:num>
              <m:den>
                <m:r>
                  <m:rPr>
                    <m:sty m:val="p"/>
                  </m:rPr>
                  <w:rPr>
                    <w:rFonts w:ascii="Cambria Math" w:eastAsia="Times New Roman" w:hAnsi="Cambria Math"/>
                  </w:rPr>
                  <m:t>∆t</m:t>
                </m:r>
              </m:den>
            </m:f>
            <m:r>
              <m:rPr>
                <m:sty m:val="p"/>
              </m:rPr>
              <w:rPr>
                <w:rFonts w:ascii="Cambria Math" w:eastAsia="Times New Roman" w:hAnsi="Cambria Math"/>
              </w:rPr>
              <m:t>)</m:t>
            </m:r>
          </m:e>
          <m:sup>
            <m:r>
              <m:rPr>
                <m:sty m:val="p"/>
              </m:rPr>
              <w:rPr>
                <w:rFonts w:ascii="Cambria Math" w:eastAsia="Times New Roman" w:hAnsi="Cambria Math"/>
              </w:rPr>
              <m:t>2</m:t>
            </m:r>
          </m:sup>
        </m:sSup>
        <m:r>
          <m:rPr>
            <m:sty m:val="p"/>
          </m:rPr>
          <w:rPr>
            <w:rFonts w:ascii="Cambria Math" w:eastAsia="Times New Roman" w:hAnsi="Cambria Math"/>
          </w:rPr>
          <m:t>(</m:t>
        </m:r>
        <m:sSubSup>
          <m:sSubSupPr>
            <m:ctrlPr>
              <w:rPr>
                <w:rFonts w:ascii="Cambria Math" w:eastAsia="Times New Roman" w:hAnsi="Cambria Math"/>
              </w:rPr>
            </m:ctrlPr>
          </m:sSubSupPr>
          <m:e>
            <m:r>
              <m:rPr>
                <m:sty m:val="p"/>
              </m:rPr>
              <w:rPr>
                <w:rFonts w:ascii="Cambria Math" w:eastAsia="Times New Roman" w:hAnsi="Cambria Math"/>
              </w:rPr>
              <m:t>n</m:t>
            </m:r>
          </m:e>
          <m:sub>
            <m:r>
              <m:rPr>
                <m:sty m:val="p"/>
              </m:rPr>
              <w:rPr>
                <w:rFonts w:ascii="Cambria Math" w:eastAsia="Times New Roman" w:hAnsi="Cambria Math"/>
              </w:rPr>
              <m:t>1</m:t>
            </m:r>
          </m:sub>
          <m:sup>
            <m:r>
              <m:rPr>
                <m:sty m:val="p"/>
              </m:rPr>
              <w:rPr>
                <w:rFonts w:ascii="Cambria Math" w:eastAsia="Times New Roman" w:hAnsi="Cambria Math"/>
              </w:rPr>
              <m:t>2</m:t>
            </m:r>
          </m:sup>
        </m:sSubSup>
        <m:r>
          <m:rPr>
            <m:sty m:val="p"/>
          </m:rPr>
          <w:rPr>
            <w:rFonts w:ascii="Cambria Math" w:eastAsia="Times New Roman" w:hAnsi="Cambria Math"/>
          </w:rPr>
          <m:t>-</m:t>
        </m:r>
        <m:sSubSup>
          <m:sSubSupPr>
            <m:ctrlPr>
              <w:rPr>
                <w:rFonts w:ascii="Cambria Math" w:eastAsia="Times New Roman" w:hAnsi="Cambria Math"/>
              </w:rPr>
            </m:ctrlPr>
          </m:sSubSupPr>
          <m:e>
            <m:r>
              <m:rPr>
                <m:sty m:val="p"/>
              </m:rPr>
              <w:rPr>
                <w:rFonts w:ascii="Cambria Math" w:eastAsia="Times New Roman" w:hAnsi="Cambria Math"/>
              </w:rPr>
              <m:t>n</m:t>
            </m:r>
          </m:e>
          <m:sub>
            <m:r>
              <m:rPr>
                <m:sty m:val="p"/>
              </m:rPr>
              <w:rPr>
                <w:rFonts w:ascii="Cambria Math" w:eastAsia="Times New Roman" w:hAnsi="Cambria Math"/>
              </w:rPr>
              <m:t>2</m:t>
            </m:r>
          </m:sub>
          <m:sup>
            <m:r>
              <m:rPr>
                <m:sty m:val="p"/>
              </m:rPr>
              <w:rPr>
                <w:rFonts w:ascii="Cambria Math" w:eastAsia="Times New Roman" w:hAnsi="Cambria Math"/>
              </w:rPr>
              <m:t>2</m:t>
            </m:r>
          </m:sup>
        </m:sSubSup>
        <m:r>
          <m:rPr>
            <m:sty m:val="p"/>
          </m:rPr>
          <w:rPr>
            <w:rFonts w:ascii="Cambria Math" w:eastAsia="Times New Roman" w:hAnsi="Cambria Math"/>
          </w:rPr>
          <m:t>)</m:t>
        </m:r>
      </m:oMath>
      <w:r w:rsidRPr="00CB4748">
        <w:rPr>
          <w:rFonts w:eastAsia="Times New Roman"/>
        </w:rPr>
        <w:t xml:space="preserve">                                                 (7)</w:t>
      </w:r>
    </w:p>
    <w:p w:rsidR="00CB4748" w:rsidRPr="00CB4748" w:rsidRDefault="00CB4748" w:rsidP="00CB4748">
      <w:pPr>
        <w:tabs>
          <w:tab w:val="left" w:pos="567"/>
          <w:tab w:val="left" w:pos="1134"/>
        </w:tabs>
        <w:spacing w:after="0" w:line="240" w:lineRule="auto"/>
        <w:ind w:right="-1" w:firstLine="709"/>
        <w:jc w:val="both"/>
        <w:rPr>
          <w:rFonts w:eastAsia="Times New Roman"/>
        </w:rPr>
      </w:pPr>
      <w:r w:rsidRPr="00CB4748">
        <w:rPr>
          <w:rFonts w:eastAsia="Times New Roman"/>
        </w:rPr>
        <w:lastRenderedPageBreak/>
        <w:t xml:space="preserve">Приращение фазы на временном участке </w:t>
      </w:r>
      <m:oMath>
        <m:sSub>
          <m:sSubPr>
            <m:ctrlPr>
              <w:rPr>
                <w:rFonts w:ascii="Cambria Math" w:eastAsia="Times New Roman" w:hAnsi="Cambria Math"/>
              </w:rPr>
            </m:ctrlPr>
          </m:sSubPr>
          <m:e>
            <m:r>
              <m:rPr>
                <m:sty m:val="p"/>
              </m:rPr>
              <w:rPr>
                <w:rFonts w:ascii="Cambria Math" w:eastAsia="Times New Roman" w:hAnsi="Cambria Math"/>
              </w:rPr>
              <m:t>t</m:t>
            </m:r>
          </m:e>
          <m:sub>
            <m:r>
              <m:rPr>
                <m:sty m:val="p"/>
              </m:rPr>
              <w:rPr>
                <w:rFonts w:ascii="Cambria Math" w:eastAsia="Times New Roman" w:hAnsi="Cambria Math"/>
              </w:rPr>
              <m:t>1-2</m:t>
            </m:r>
          </m:sub>
        </m:sSub>
        <m:r>
          <m:rPr>
            <m:sty m:val="p"/>
          </m:rPr>
          <w:rPr>
            <w:rFonts w:ascii="Cambria Math" w:eastAsia="Times New Roman" w:hAnsi="Cambria Math"/>
          </w:rPr>
          <m:t>=∆t</m:t>
        </m:r>
      </m:oMath>
      <w:r w:rsidRPr="00CB4748">
        <w:rPr>
          <w:rFonts w:eastAsia="Times New Roman"/>
        </w:rPr>
        <w:t xml:space="preserve"> с учетом линейной аппроксимации и условия (5) составит</w:t>
      </w:r>
    </w:p>
    <w:p w:rsidR="00CB4748" w:rsidRPr="00CB4748" w:rsidRDefault="00CB4748" w:rsidP="00CB4748">
      <w:pPr>
        <w:tabs>
          <w:tab w:val="left" w:pos="567"/>
          <w:tab w:val="left" w:pos="1134"/>
        </w:tabs>
        <w:spacing w:after="0" w:line="240" w:lineRule="auto"/>
        <w:ind w:right="-1" w:firstLine="709"/>
        <w:jc w:val="center"/>
        <w:rPr>
          <w:rFonts w:eastAsia="Times New Roman"/>
        </w:rPr>
      </w:pPr>
      <w:r w:rsidRPr="00CB4748">
        <w:rPr>
          <w:rFonts w:eastAsia="Times New Roman"/>
        </w:rPr>
        <w:t xml:space="preserve">                             </w:t>
      </w:r>
      <m:oMath>
        <m:sSub>
          <m:sSubPr>
            <m:ctrlPr>
              <w:rPr>
                <w:rFonts w:ascii="Cambria Math" w:eastAsia="Times New Roman" w:hAnsi="Cambria Math"/>
              </w:rPr>
            </m:ctrlPr>
          </m:sSubPr>
          <m:e>
            <m:r>
              <m:rPr>
                <m:sty m:val="p"/>
              </m:rPr>
              <w:rPr>
                <w:rFonts w:ascii="Cambria Math" w:eastAsia="Times New Roman" w:hAnsi="Cambria Math"/>
              </w:rPr>
              <m:t>φ</m:t>
            </m:r>
          </m:e>
          <m:sub>
            <m:r>
              <m:rPr>
                <m:sty m:val="p"/>
              </m:rPr>
              <w:rPr>
                <w:rFonts w:ascii="Cambria Math" w:eastAsia="Times New Roman" w:hAnsi="Cambria Math"/>
              </w:rPr>
              <m:t>1-2</m:t>
            </m:r>
          </m:sub>
        </m:sSub>
        <m:r>
          <m:rPr>
            <m:sty m:val="p"/>
          </m:rPr>
          <w:rPr>
            <w:rFonts w:ascii="Cambria Math" w:eastAsia="Times New Roman" w:hAnsi="Cambria Math"/>
          </w:rPr>
          <m:t>=</m:t>
        </m:r>
        <m:f>
          <m:fPr>
            <m:ctrlPr>
              <w:rPr>
                <w:rFonts w:ascii="Cambria Math" w:eastAsia="Times New Roman" w:hAnsi="Cambria Math"/>
              </w:rPr>
            </m:ctrlPr>
          </m:fPr>
          <m:num>
            <m:r>
              <m:rPr>
                <m:sty m:val="p"/>
              </m:rPr>
              <w:rPr>
                <w:rFonts w:ascii="Cambria Math" w:eastAsia="Times New Roman" w:hAnsi="Cambria Math"/>
              </w:rPr>
              <m:t>1</m:t>
            </m:r>
          </m:num>
          <m:den>
            <m:r>
              <m:rPr>
                <m:sty m:val="p"/>
              </m:rPr>
              <w:rPr>
                <w:rFonts w:ascii="Cambria Math" w:eastAsia="Times New Roman" w:hAnsi="Cambria Math"/>
              </w:rPr>
              <m:t>2</m:t>
            </m:r>
          </m:den>
        </m:f>
        <m:sSub>
          <m:sSubPr>
            <m:ctrlPr>
              <w:rPr>
                <w:rFonts w:ascii="Cambria Math" w:eastAsia="Times New Roman" w:hAnsi="Cambria Math"/>
              </w:rPr>
            </m:ctrlPr>
          </m:sSubPr>
          <m:e>
            <m:r>
              <m:rPr>
                <m:sty m:val="p"/>
              </m:rPr>
              <w:rPr>
                <w:rFonts w:ascii="Cambria Math" w:eastAsia="Times New Roman" w:hAnsi="Cambria Math"/>
              </w:rPr>
              <m:t>φ</m:t>
            </m:r>
          </m:e>
          <m:sub>
            <m:r>
              <m:rPr>
                <m:sty m:val="p"/>
              </m:rPr>
              <w:rPr>
                <w:rFonts w:ascii="Cambria Math" w:eastAsia="Times New Roman" w:hAnsi="Cambria Math"/>
              </w:rPr>
              <m:t>ш</m:t>
            </m:r>
          </m:sub>
        </m:sSub>
        <m:r>
          <m:rPr>
            <m:sty m:val="p"/>
          </m:rPr>
          <w:rPr>
            <w:rFonts w:ascii="Cambria Math" w:eastAsia="Times New Roman" w:hAnsi="Cambria Math"/>
          </w:rPr>
          <m:t>(</m:t>
        </m:r>
        <m:sSub>
          <m:sSubPr>
            <m:ctrlPr>
              <w:rPr>
                <w:rFonts w:ascii="Cambria Math" w:eastAsia="Times New Roman" w:hAnsi="Cambria Math"/>
              </w:rPr>
            </m:ctrlPr>
          </m:sSubPr>
          <m:e>
            <m:r>
              <m:rPr>
                <m:sty m:val="p"/>
              </m:rPr>
              <w:rPr>
                <w:rFonts w:ascii="Cambria Math" w:eastAsia="Times New Roman" w:hAnsi="Cambria Math"/>
              </w:rPr>
              <m:t>n</m:t>
            </m:r>
          </m:e>
          <m:sub>
            <m:r>
              <m:rPr>
                <m:sty m:val="p"/>
              </m:rPr>
              <w:rPr>
                <w:rFonts w:ascii="Cambria Math" w:eastAsia="Times New Roman" w:hAnsi="Cambria Math"/>
              </w:rPr>
              <m:t>1</m:t>
            </m:r>
          </m:sub>
        </m:sSub>
        <m:r>
          <m:rPr>
            <m:sty m:val="p"/>
          </m:rPr>
          <w:rPr>
            <w:rFonts w:ascii="Cambria Math" w:eastAsia="Times New Roman" w:hAnsi="Cambria Math"/>
          </w:rPr>
          <m:t>+</m:t>
        </m:r>
        <m:sSub>
          <m:sSubPr>
            <m:ctrlPr>
              <w:rPr>
                <w:rFonts w:ascii="Cambria Math" w:eastAsia="Times New Roman" w:hAnsi="Cambria Math"/>
              </w:rPr>
            </m:ctrlPr>
          </m:sSubPr>
          <m:e>
            <m:r>
              <m:rPr>
                <m:sty m:val="p"/>
              </m:rPr>
              <w:rPr>
                <w:rFonts w:ascii="Cambria Math" w:eastAsia="Times New Roman" w:hAnsi="Cambria Math"/>
              </w:rPr>
              <m:t>n</m:t>
            </m:r>
          </m:e>
          <m:sub>
            <m:r>
              <m:rPr>
                <m:sty m:val="p"/>
              </m:rPr>
              <w:rPr>
                <w:rFonts w:ascii="Cambria Math" w:eastAsia="Times New Roman" w:hAnsi="Cambria Math"/>
              </w:rPr>
              <m:t>2</m:t>
            </m:r>
          </m:sub>
        </m:sSub>
        <m:r>
          <m:rPr>
            <m:sty m:val="p"/>
          </m:rPr>
          <w:rPr>
            <w:rFonts w:ascii="Cambria Math" w:eastAsia="Times New Roman" w:hAnsi="Cambria Math"/>
          </w:rPr>
          <m:t>)</m:t>
        </m:r>
      </m:oMath>
      <w:r w:rsidRPr="00CB4748">
        <w:rPr>
          <w:rFonts w:eastAsia="Times New Roman"/>
        </w:rPr>
        <w:t xml:space="preserve">                                                    (8)</w:t>
      </w:r>
    </w:p>
    <w:p w:rsidR="00CB4748" w:rsidRPr="00CB4748" w:rsidRDefault="00CB4748" w:rsidP="00CB4748">
      <w:pPr>
        <w:tabs>
          <w:tab w:val="left" w:pos="567"/>
          <w:tab w:val="left" w:pos="1134"/>
        </w:tabs>
        <w:spacing w:after="0" w:line="240" w:lineRule="auto"/>
        <w:ind w:right="-1" w:firstLine="709"/>
        <w:jc w:val="both"/>
        <w:rPr>
          <w:rFonts w:eastAsia="Times New Roman"/>
        </w:rPr>
      </w:pPr>
      <w:r w:rsidRPr="00CB4748">
        <w:rPr>
          <w:rFonts w:eastAsia="Times New Roman"/>
        </w:rPr>
        <w:t>На основании формул (7), (8) формула (2) примет вид</w:t>
      </w:r>
    </w:p>
    <w:p w:rsidR="00CB4748" w:rsidRPr="00CB4748" w:rsidRDefault="00CB4748" w:rsidP="00CB4748">
      <w:pPr>
        <w:tabs>
          <w:tab w:val="left" w:pos="567"/>
          <w:tab w:val="left" w:pos="1134"/>
        </w:tabs>
        <w:spacing w:after="0" w:line="240" w:lineRule="auto"/>
        <w:ind w:right="-1" w:firstLine="709"/>
        <w:rPr>
          <w:rFonts w:eastAsia="Times New Roman"/>
        </w:rPr>
      </w:pPr>
      <w:r w:rsidRPr="00CB4748">
        <w:rPr>
          <w:rFonts w:eastAsia="Times New Roman"/>
        </w:rPr>
        <w:t xml:space="preserve">                               </w:t>
      </w:r>
      <m:oMath>
        <m:sSub>
          <m:sSubPr>
            <m:ctrlPr>
              <w:rPr>
                <w:rFonts w:ascii="Cambria Math" w:eastAsia="Times New Roman" w:hAnsi="Cambria Math"/>
              </w:rPr>
            </m:ctrlPr>
          </m:sSubPr>
          <m:e>
            <m:r>
              <m:rPr>
                <m:sty m:val="p"/>
              </m:rPr>
              <w:rPr>
                <w:rFonts w:ascii="Cambria Math" w:eastAsia="Times New Roman" w:hAnsi="Cambria Math"/>
              </w:rPr>
              <m:t>M</m:t>
            </m:r>
          </m:e>
          <m:sub>
            <m:r>
              <m:rPr>
                <m:sty m:val="p"/>
              </m:rPr>
              <w:rPr>
                <w:rFonts w:ascii="Cambria Math" w:eastAsia="Times New Roman" w:hAnsi="Cambria Math"/>
              </w:rPr>
              <m:t>тр</m:t>
            </m:r>
          </m:sub>
        </m:sSub>
        <m:r>
          <m:rPr>
            <m:sty m:val="p"/>
          </m:rPr>
          <w:rPr>
            <w:rFonts w:ascii="Cambria Math" w:eastAsia="Times New Roman" w:hAnsi="Cambria Math"/>
          </w:rPr>
          <m:t>= J</m:t>
        </m:r>
        <m:f>
          <m:fPr>
            <m:ctrlPr>
              <w:rPr>
                <w:rFonts w:ascii="Cambria Math" w:eastAsia="Times New Roman" w:hAnsi="Cambria Math"/>
              </w:rPr>
            </m:ctrlPr>
          </m:fPr>
          <m:num>
            <m:sSub>
              <m:sSubPr>
                <m:ctrlPr>
                  <w:rPr>
                    <w:rFonts w:ascii="Cambria Math" w:eastAsia="Times New Roman" w:hAnsi="Cambria Math"/>
                  </w:rPr>
                </m:ctrlPr>
              </m:sSubPr>
              <m:e>
                <m:r>
                  <m:rPr>
                    <m:sty m:val="p"/>
                  </m:rPr>
                  <w:rPr>
                    <w:rFonts w:ascii="Cambria Math" w:eastAsia="Times New Roman" w:hAnsi="Cambria Math"/>
                  </w:rPr>
                  <m:t>φ</m:t>
                </m:r>
              </m:e>
              <m:sub>
                <m:r>
                  <m:rPr>
                    <m:sty m:val="p"/>
                  </m:rPr>
                  <w:rPr>
                    <w:rFonts w:ascii="Cambria Math" w:eastAsia="Times New Roman" w:hAnsi="Cambria Math"/>
                  </w:rPr>
                  <m:t>ш</m:t>
                </m:r>
              </m:sub>
            </m:sSub>
          </m:num>
          <m:den>
            <m:r>
              <m:rPr>
                <m:sty m:val="p"/>
              </m:rPr>
              <w:rPr>
                <w:rFonts w:ascii="Cambria Math" w:eastAsia="Times New Roman" w:hAnsi="Cambria Math"/>
              </w:rPr>
              <m:t>∆</m:t>
            </m:r>
            <m:sSup>
              <m:sSupPr>
                <m:ctrlPr>
                  <w:rPr>
                    <w:rFonts w:ascii="Cambria Math" w:eastAsia="Times New Roman" w:hAnsi="Cambria Math"/>
                  </w:rPr>
                </m:ctrlPr>
              </m:sSupPr>
              <m:e>
                <m:r>
                  <m:rPr>
                    <m:sty m:val="p"/>
                  </m:rPr>
                  <w:rPr>
                    <w:rFonts w:ascii="Cambria Math" w:eastAsia="Times New Roman" w:hAnsi="Cambria Math"/>
                  </w:rPr>
                  <m:t>t</m:t>
                </m:r>
              </m:e>
              <m:sup>
                <m:r>
                  <m:rPr>
                    <m:sty m:val="p"/>
                  </m:rPr>
                  <w:rPr>
                    <w:rFonts w:ascii="Cambria Math" w:eastAsia="Times New Roman" w:hAnsi="Cambria Math"/>
                  </w:rPr>
                  <m:t>2</m:t>
                </m:r>
              </m:sup>
            </m:sSup>
          </m:den>
        </m:f>
        <m:r>
          <m:rPr>
            <m:sty m:val="p"/>
          </m:rPr>
          <w:rPr>
            <w:rFonts w:ascii="Cambria Math" w:eastAsia="Times New Roman" w:hAnsi="Cambria Math"/>
          </w:rPr>
          <m:t>(</m:t>
        </m:r>
        <m:sSub>
          <m:sSubPr>
            <m:ctrlPr>
              <w:rPr>
                <w:rFonts w:ascii="Cambria Math" w:eastAsia="Times New Roman" w:hAnsi="Cambria Math"/>
              </w:rPr>
            </m:ctrlPr>
          </m:sSubPr>
          <m:e>
            <m:r>
              <m:rPr>
                <m:sty m:val="p"/>
              </m:rPr>
              <w:rPr>
                <w:rFonts w:ascii="Cambria Math" w:eastAsia="Times New Roman" w:hAnsi="Cambria Math"/>
              </w:rPr>
              <m:t>n</m:t>
            </m:r>
          </m:e>
          <m:sub>
            <m:r>
              <m:rPr>
                <m:sty m:val="p"/>
              </m:rPr>
              <w:rPr>
                <w:rFonts w:ascii="Cambria Math" w:eastAsia="Times New Roman" w:hAnsi="Cambria Math"/>
              </w:rPr>
              <m:t>1</m:t>
            </m:r>
          </m:sub>
        </m:sSub>
        <m:r>
          <m:rPr>
            <m:sty m:val="p"/>
          </m:rPr>
          <w:rPr>
            <w:rFonts w:ascii="Cambria Math" w:eastAsia="Times New Roman" w:hAnsi="Cambria Math"/>
          </w:rPr>
          <m:t>-</m:t>
        </m:r>
        <m:sSub>
          <m:sSubPr>
            <m:ctrlPr>
              <w:rPr>
                <w:rFonts w:ascii="Cambria Math" w:eastAsia="Times New Roman" w:hAnsi="Cambria Math"/>
              </w:rPr>
            </m:ctrlPr>
          </m:sSubPr>
          <m:e>
            <m:r>
              <m:rPr>
                <m:sty m:val="p"/>
              </m:rPr>
              <w:rPr>
                <w:rFonts w:ascii="Cambria Math" w:eastAsia="Times New Roman" w:hAnsi="Cambria Math"/>
              </w:rPr>
              <m:t>n</m:t>
            </m:r>
          </m:e>
          <m:sub>
            <m:r>
              <m:rPr>
                <m:sty m:val="p"/>
              </m:rPr>
              <w:rPr>
                <w:rFonts w:ascii="Cambria Math" w:eastAsia="Times New Roman" w:hAnsi="Cambria Math"/>
              </w:rPr>
              <m:t>2</m:t>
            </m:r>
          </m:sub>
        </m:sSub>
        <m:r>
          <m:rPr>
            <m:sty m:val="p"/>
          </m:rPr>
          <w:rPr>
            <w:rFonts w:ascii="Cambria Math" w:eastAsia="Times New Roman" w:hAnsi="Cambria Math"/>
          </w:rPr>
          <m:t>)</m:t>
        </m:r>
      </m:oMath>
      <w:r w:rsidRPr="00CB4748">
        <w:rPr>
          <w:rFonts w:eastAsia="Times New Roman"/>
        </w:rPr>
        <w:t xml:space="preserve">                                                    (9)</w:t>
      </w:r>
    </w:p>
    <w:p w:rsidR="00CB4748" w:rsidRPr="00CB4748" w:rsidRDefault="00CB4748" w:rsidP="00CB4748">
      <w:pPr>
        <w:tabs>
          <w:tab w:val="left" w:pos="567"/>
          <w:tab w:val="left" w:pos="1134"/>
        </w:tabs>
        <w:spacing w:after="0" w:line="240" w:lineRule="auto"/>
        <w:ind w:right="-1" w:firstLine="709"/>
        <w:jc w:val="both"/>
        <w:rPr>
          <w:rFonts w:eastAsia="Times New Roman"/>
        </w:rPr>
      </w:pPr>
      <w:r w:rsidRPr="00CB4748">
        <w:rPr>
          <w:rFonts w:eastAsia="Times New Roman"/>
        </w:rPr>
        <w:t xml:space="preserve">Величина </w:t>
      </w:r>
      <m:oMath>
        <m:r>
          <m:rPr>
            <m:sty m:val="p"/>
          </m:rPr>
          <w:rPr>
            <w:rFonts w:ascii="Cambria Math" w:eastAsia="Times New Roman" w:hAnsi="Cambria Math"/>
          </w:rPr>
          <m:t xml:space="preserve">K= J </m:t>
        </m:r>
        <m:f>
          <m:fPr>
            <m:ctrlPr>
              <w:rPr>
                <w:rFonts w:ascii="Cambria Math" w:eastAsia="Times New Roman" w:hAnsi="Cambria Math"/>
              </w:rPr>
            </m:ctrlPr>
          </m:fPr>
          <m:num>
            <m:sSub>
              <m:sSubPr>
                <m:ctrlPr>
                  <w:rPr>
                    <w:rFonts w:ascii="Cambria Math" w:eastAsia="Times New Roman" w:hAnsi="Cambria Math"/>
                  </w:rPr>
                </m:ctrlPr>
              </m:sSubPr>
              <m:e>
                <m:r>
                  <m:rPr>
                    <m:sty m:val="p"/>
                  </m:rPr>
                  <w:rPr>
                    <w:rFonts w:ascii="Cambria Math" w:eastAsia="Times New Roman" w:hAnsi="Cambria Math"/>
                  </w:rPr>
                  <m:t>φ</m:t>
                </m:r>
              </m:e>
              <m:sub>
                <m:r>
                  <m:rPr>
                    <m:sty m:val="p"/>
                  </m:rPr>
                  <w:rPr>
                    <w:rFonts w:ascii="Cambria Math" w:eastAsia="Times New Roman" w:hAnsi="Cambria Math"/>
                  </w:rPr>
                  <m:t>ш</m:t>
                </m:r>
              </m:sub>
            </m:sSub>
          </m:num>
          <m:den>
            <m:r>
              <m:rPr>
                <m:sty m:val="p"/>
              </m:rPr>
              <w:rPr>
                <w:rFonts w:ascii="Cambria Math" w:eastAsia="Times New Roman" w:hAnsi="Cambria Math"/>
              </w:rPr>
              <m:t>∆</m:t>
            </m:r>
            <m:sSup>
              <m:sSupPr>
                <m:ctrlPr>
                  <w:rPr>
                    <w:rFonts w:ascii="Cambria Math" w:eastAsia="Times New Roman" w:hAnsi="Cambria Math"/>
                  </w:rPr>
                </m:ctrlPr>
              </m:sSupPr>
              <m:e>
                <m:r>
                  <m:rPr>
                    <m:sty m:val="p"/>
                  </m:rPr>
                  <w:rPr>
                    <w:rFonts w:ascii="Cambria Math" w:eastAsia="Times New Roman" w:hAnsi="Cambria Math"/>
                  </w:rPr>
                  <m:t>t</m:t>
                </m:r>
              </m:e>
              <m:sup>
                <m:r>
                  <m:rPr>
                    <m:sty m:val="p"/>
                  </m:rPr>
                  <w:rPr>
                    <w:rFonts w:ascii="Cambria Math" w:eastAsia="Times New Roman" w:hAnsi="Cambria Math"/>
                  </w:rPr>
                  <m:t>2</m:t>
                </m:r>
              </m:sup>
            </m:sSup>
          </m:den>
        </m:f>
      </m:oMath>
      <w:r w:rsidRPr="00CB4748">
        <w:rPr>
          <w:rFonts w:eastAsia="Times New Roman"/>
        </w:rPr>
        <w:t xml:space="preserve"> является константой испытательной установки, реализующей предлагаемый способ определения момента трения в подшипниках.</w:t>
      </w:r>
    </w:p>
    <w:p w:rsidR="00CB4748" w:rsidRPr="00CB4748" w:rsidRDefault="00CB4748" w:rsidP="00CB4748">
      <w:pPr>
        <w:tabs>
          <w:tab w:val="left" w:pos="567"/>
          <w:tab w:val="left" w:pos="1134"/>
        </w:tabs>
        <w:spacing w:after="0" w:line="240" w:lineRule="auto"/>
        <w:ind w:right="-1" w:firstLine="709"/>
        <w:jc w:val="both"/>
        <w:rPr>
          <w:rFonts w:eastAsia="Times New Roman"/>
        </w:rPr>
      </w:pPr>
      <w:r w:rsidRPr="00CB4748">
        <w:rPr>
          <w:rFonts w:eastAsia="Times New Roman"/>
        </w:rPr>
        <w:t xml:space="preserve">Рассмотрим реализацию предлагаемого способа определения момента трения в подшипниках качения применительно к приемным испытаниям. В условиях массового производства изготовитель проводит полноразмерные испытания подшипников на выборке из партии. Для исключения попадания в ответственное изделие потребитель проверяет качество каждого подшипника по упрощенной методике проводя приемлемые испытания. </w:t>
      </w:r>
    </w:p>
    <w:p w:rsidR="00CB4748" w:rsidRPr="00CB4748" w:rsidRDefault="00CB4748" w:rsidP="00CB4748">
      <w:pPr>
        <w:tabs>
          <w:tab w:val="left" w:pos="567"/>
          <w:tab w:val="left" w:pos="1134"/>
        </w:tabs>
        <w:spacing w:after="0" w:line="240" w:lineRule="auto"/>
        <w:ind w:right="-1" w:firstLine="709"/>
        <w:jc w:val="both"/>
        <w:rPr>
          <w:rFonts w:eastAsia="Times New Roman"/>
        </w:rPr>
      </w:pPr>
      <w:r w:rsidRPr="00CB4748">
        <w:rPr>
          <w:rFonts w:eastAsia="Times New Roman"/>
        </w:rPr>
        <w:t xml:space="preserve">В корпусе 1 электромеханической части закреплены кронштейн 2 испытываемого подшипника 3, электродвигатель 4, имеющий на консольной шпоночной части вала фрикционную муфту 5. В качестве электродвигателя целесообразно использовать электродвигатель постоянного тока с параллельным возбуждением. В этом случае его частота вращения пропорциональна питающему напряжению, что приводит к линейной шкале органа управления частотой вращения на блоке питания. Электродвигатель может снабжаться тахометром. Муфта имеет привод в составе поворотного рычага 6 с осью вращения 7 и электромагнита 8. Исходное положение рычага реализуется пружиной 9. Муфта на рабочей торцовой поверхности имеет фрикционную накладку 10 в форме кольца. </w:t>
      </w:r>
    </w:p>
    <w:p w:rsidR="00CB4748" w:rsidRPr="00CB4748" w:rsidRDefault="00CB4748" w:rsidP="00CB4748">
      <w:pPr>
        <w:tabs>
          <w:tab w:val="left" w:pos="567"/>
          <w:tab w:val="left" w:pos="1134"/>
        </w:tabs>
        <w:spacing w:after="0" w:line="240" w:lineRule="auto"/>
        <w:ind w:right="-1" w:firstLine="709"/>
        <w:jc w:val="both"/>
        <w:rPr>
          <w:rFonts w:eastAsia="Times New Roman"/>
        </w:rPr>
      </w:pPr>
      <w:r w:rsidRPr="00CB4748">
        <w:rPr>
          <w:rFonts w:eastAsia="Times New Roman"/>
        </w:rPr>
        <w:t xml:space="preserve">Испытываемый подшипник устанавливается по его наружному кольцу в кронштейне 2 посредством втулки 11, которая фиксируется винтами 12 с накатной головкой. Сопряжение наружного кольца подшипника со втулкой осуществляется с некоторым натягом, а сопряжение втулки с кронштейном – с зазором. Внутреннее кольцо испытываемого подшипника соединено с натягом с центральной втулкой 13, имеющей осевое резьбовое отверстие для взаимодействия со съёмником. Правая торцовая поверхность центральной втулки (ориентация чертежа) предназначена для взаимодействия с муфтой, а левая – для крепления датчика фазы. </w:t>
      </w:r>
    </w:p>
    <w:p w:rsidR="00CB4748" w:rsidRPr="00CB4748" w:rsidRDefault="00CB4748" w:rsidP="00CB4748">
      <w:pPr>
        <w:tabs>
          <w:tab w:val="left" w:pos="567"/>
          <w:tab w:val="left" w:pos="1134"/>
        </w:tabs>
        <w:spacing w:after="0" w:line="240" w:lineRule="auto"/>
        <w:ind w:right="-1" w:firstLine="709"/>
        <w:jc w:val="both"/>
        <w:rPr>
          <w:rFonts w:eastAsia="Times New Roman"/>
        </w:rPr>
      </w:pPr>
      <w:r w:rsidRPr="00CB4748">
        <w:rPr>
          <w:rFonts w:eastAsia="Times New Roman"/>
        </w:rPr>
        <w:t xml:space="preserve">Датчик фазы представлен диском 14 из магнитопроводного материала с зубцовой зоной 15. Диск фазы крепится на центральной втулке 13 посредством винтов 16 с накатной головкой. Преобразование фазового положения диска 14 в электрический сигнал осуществляется магнитоэлектрическим преобразователем, который составлен из постоянного магнита 17, двух полюсных наконечников 18 и электрической катушки 19. </w:t>
      </w:r>
    </w:p>
    <w:p w:rsidR="00CB4748" w:rsidRPr="00CB4748" w:rsidRDefault="00CB4748" w:rsidP="00CB4748">
      <w:pPr>
        <w:tabs>
          <w:tab w:val="left" w:pos="567"/>
          <w:tab w:val="left" w:pos="1134"/>
        </w:tabs>
        <w:spacing w:after="0" w:line="240" w:lineRule="auto"/>
        <w:ind w:right="-1" w:firstLine="709"/>
        <w:jc w:val="both"/>
        <w:rPr>
          <w:rFonts w:eastAsia="Times New Roman"/>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2"/>
      </w:tblGrid>
      <w:tr w:rsidR="00CB4748" w:rsidRPr="00CB4748" w:rsidTr="00CB4748">
        <w:tc>
          <w:tcPr>
            <w:tcW w:w="4672" w:type="dxa"/>
            <w:vAlign w:val="center"/>
          </w:tcPr>
          <w:p w:rsidR="00CB4748" w:rsidRPr="00CB4748" w:rsidRDefault="00CB4748" w:rsidP="00CB4748">
            <w:pPr>
              <w:tabs>
                <w:tab w:val="left" w:pos="567"/>
                <w:tab w:val="left" w:pos="1134"/>
              </w:tabs>
              <w:ind w:right="-1"/>
              <w:jc w:val="center"/>
              <w:rPr>
                <w:rFonts w:eastAsia="Times New Roman"/>
              </w:rPr>
            </w:pPr>
          </w:p>
          <w:p w:rsidR="00CB4748" w:rsidRPr="00CB4748" w:rsidRDefault="00CB4748" w:rsidP="00CB4748">
            <w:pPr>
              <w:tabs>
                <w:tab w:val="left" w:pos="567"/>
                <w:tab w:val="left" w:pos="1134"/>
              </w:tabs>
              <w:ind w:right="-1"/>
              <w:jc w:val="center"/>
              <w:rPr>
                <w:rFonts w:eastAsia="Times New Roman"/>
              </w:rPr>
            </w:pPr>
            <w:r w:rsidRPr="00CB4748">
              <w:rPr>
                <w:rFonts w:eastAsia="Calibri"/>
                <w:b/>
                <w:noProof/>
                <w:lang w:eastAsia="ru-RU"/>
              </w:rPr>
              <w:drawing>
                <wp:inline distT="0" distB="0" distL="0" distR="0" wp14:anchorId="04B35C61" wp14:editId="6FEBAFFB">
                  <wp:extent cx="2762250" cy="2571266"/>
                  <wp:effectExtent l="0" t="0" r="0" b="635"/>
                  <wp:docPr id="55" name="Рисунок 55" descr="C:\Users\Rafaka\Downloads\Фиг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Rafaka\Downloads\Фиг 1.jpg"/>
                          <pic:cNvPicPr>
                            <a:picLocks noChangeAspect="1" noChangeArrowheads="1"/>
                          </pic:cNvPicPr>
                        </pic:nvPicPr>
                        <pic:blipFill rotWithShape="1">
                          <a:blip r:embed="rId384" cstate="print">
                            <a:biLevel thresh="75000"/>
                            <a:extLst>
                              <a:ext uri="{BEBA8EAE-BF5A-486C-A8C5-ECC9F3942E4B}">
                                <a14:imgProps xmlns:a14="http://schemas.microsoft.com/office/drawing/2010/main">
                                  <a14:imgLayer r:embed="rId385">
                                    <a14:imgEffect>
                                      <a14:brightnessContrast bright="-20000"/>
                                    </a14:imgEffect>
                                  </a14:imgLayer>
                                </a14:imgProps>
                              </a:ext>
                              <a:ext uri="{28A0092B-C50C-407E-A947-70E740481C1C}">
                                <a14:useLocalDpi xmlns:a14="http://schemas.microsoft.com/office/drawing/2010/main" val="0"/>
                              </a:ext>
                            </a:extLst>
                          </a:blip>
                          <a:srcRect l="6314" t="3368" r="6956" b="5735"/>
                          <a:stretch/>
                        </pic:blipFill>
                        <pic:spPr bwMode="auto">
                          <a:xfrm>
                            <a:off x="0" y="0"/>
                            <a:ext cx="2807309" cy="261320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2" w:type="dxa"/>
            <w:vAlign w:val="center"/>
          </w:tcPr>
          <w:p w:rsidR="00CB4748" w:rsidRPr="00CB4748" w:rsidRDefault="00CB4748" w:rsidP="00CB4748">
            <w:pPr>
              <w:tabs>
                <w:tab w:val="left" w:pos="567"/>
                <w:tab w:val="left" w:pos="1134"/>
              </w:tabs>
              <w:ind w:right="-1"/>
              <w:jc w:val="center"/>
              <w:rPr>
                <w:rFonts w:eastAsia="Times New Roman"/>
              </w:rPr>
            </w:pPr>
            <w:r w:rsidRPr="00CB4748">
              <w:rPr>
                <w:rFonts w:eastAsia="Times New Roman"/>
                <w:b/>
                <w:noProof/>
                <w:lang w:eastAsia="ru-RU"/>
              </w:rPr>
              <w:drawing>
                <wp:inline distT="0" distB="0" distL="0" distR="0" wp14:anchorId="3FCB199C" wp14:editId="6DA23F06">
                  <wp:extent cx="2405612" cy="2847975"/>
                  <wp:effectExtent l="0" t="0" r="0" b="0"/>
                  <wp:docPr id="56" name="Рисунок 56" descr="C:\Users\Rafaka\Downloads\Фиг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Rafaka\Downloads\Фиг 2.jpg"/>
                          <pic:cNvPicPr>
                            <a:picLocks noChangeAspect="1" noChangeArrowheads="1"/>
                          </pic:cNvPicPr>
                        </pic:nvPicPr>
                        <pic:blipFill>
                          <a:blip r:embed="rId386" cstate="print">
                            <a:biLevel thresh="75000"/>
                            <a:extLst>
                              <a:ext uri="{BEBA8EAE-BF5A-486C-A8C5-ECC9F3942E4B}">
                                <a14:imgProps xmlns:a14="http://schemas.microsoft.com/office/drawing/2010/main">
                                  <a14:imgLayer r:embed="rId387">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409036" cy="2852029"/>
                          </a:xfrm>
                          <a:prstGeom prst="rect">
                            <a:avLst/>
                          </a:prstGeom>
                          <a:noFill/>
                          <a:ln>
                            <a:noFill/>
                          </a:ln>
                        </pic:spPr>
                      </pic:pic>
                    </a:graphicData>
                  </a:graphic>
                </wp:inline>
              </w:drawing>
            </w:r>
          </w:p>
        </w:tc>
      </w:tr>
      <w:tr w:rsidR="00CB4748" w:rsidRPr="00CB4748" w:rsidTr="00CB4748">
        <w:tc>
          <w:tcPr>
            <w:tcW w:w="4672" w:type="dxa"/>
          </w:tcPr>
          <w:p w:rsidR="00CB4748" w:rsidRPr="00335669" w:rsidRDefault="00CB4748" w:rsidP="00CB4748">
            <w:pPr>
              <w:tabs>
                <w:tab w:val="left" w:pos="567"/>
                <w:tab w:val="left" w:pos="1134"/>
              </w:tabs>
              <w:ind w:right="-1"/>
              <w:jc w:val="center"/>
              <w:rPr>
                <w:rFonts w:ascii="Times New Roman" w:eastAsia="Times New Roman" w:hAnsi="Times New Roman"/>
                <w:sz w:val="24"/>
                <w:szCs w:val="24"/>
                <w:lang w:val="en-US"/>
              </w:rPr>
            </w:pPr>
            <w:r w:rsidRPr="00335669">
              <w:rPr>
                <w:rFonts w:ascii="Times New Roman" w:eastAsia="Times New Roman" w:hAnsi="Times New Roman"/>
                <w:sz w:val="24"/>
                <w:szCs w:val="24"/>
              </w:rPr>
              <w:t>Рис. 1. Расчетная схема</w:t>
            </w:r>
          </w:p>
          <w:p w:rsidR="00CB4748" w:rsidRPr="00335669" w:rsidRDefault="00CB4748" w:rsidP="00CB4748">
            <w:pPr>
              <w:tabs>
                <w:tab w:val="left" w:pos="567"/>
                <w:tab w:val="left" w:pos="1134"/>
              </w:tabs>
              <w:ind w:right="-1"/>
              <w:rPr>
                <w:rFonts w:ascii="Times New Roman" w:eastAsia="Times New Roman" w:hAnsi="Times New Roman"/>
                <w:sz w:val="24"/>
                <w:szCs w:val="24"/>
              </w:rPr>
            </w:pPr>
          </w:p>
        </w:tc>
        <w:tc>
          <w:tcPr>
            <w:tcW w:w="4672" w:type="dxa"/>
          </w:tcPr>
          <w:p w:rsidR="00CB4748" w:rsidRPr="00335669" w:rsidRDefault="00CB4748" w:rsidP="00CB4748">
            <w:pPr>
              <w:tabs>
                <w:tab w:val="left" w:pos="567"/>
                <w:tab w:val="left" w:pos="1134"/>
              </w:tabs>
              <w:spacing w:after="200"/>
              <w:ind w:right="-1"/>
              <w:jc w:val="center"/>
              <w:rPr>
                <w:rFonts w:ascii="Times New Roman" w:eastAsia="Times New Roman" w:hAnsi="Times New Roman"/>
                <w:sz w:val="24"/>
                <w:szCs w:val="24"/>
              </w:rPr>
            </w:pPr>
            <w:r w:rsidRPr="00335669">
              <w:rPr>
                <w:rFonts w:ascii="Times New Roman" w:eastAsia="Times New Roman" w:hAnsi="Times New Roman"/>
                <w:sz w:val="24"/>
                <w:szCs w:val="24"/>
              </w:rPr>
              <w:t>Рис. 2. Конструктивная схема электромеханической части</w:t>
            </w:r>
          </w:p>
        </w:tc>
      </w:tr>
    </w:tbl>
    <w:p w:rsidR="00CB4748" w:rsidRPr="00CB4748" w:rsidRDefault="00CB4748" w:rsidP="00CB4748">
      <w:pPr>
        <w:tabs>
          <w:tab w:val="left" w:pos="567"/>
          <w:tab w:val="left" w:pos="1134"/>
        </w:tabs>
        <w:spacing w:after="0" w:line="240" w:lineRule="auto"/>
        <w:ind w:right="-1" w:firstLine="709"/>
        <w:jc w:val="both"/>
        <w:rPr>
          <w:rFonts w:eastAsia="Times New Roman"/>
        </w:rPr>
      </w:pPr>
      <w:r w:rsidRPr="00CB4748">
        <w:rPr>
          <w:rFonts w:eastAsia="Times New Roman"/>
        </w:rPr>
        <w:t>Представленная конструкция электромеханической части позволяет за счёт комплекта двух втулок (11, 13) простейшей формы перекрыть диапазон типоразмеров подшипников потребления. В зависимости от условий производства в качестве датчика фазы может быть использован волоконнооптический датчик (см. Шарыгин Л.Н., Каткова Л.Е. Проектирование конкурентоспособных технических изделий. – Владимир: изд-во Транзит-ИКС, 2017. ISBN 978-5-8311-1024-1. с.346-355). Для такого датчика фазовая часть будет определяться диаметром световолокна.</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55"/>
        <w:gridCol w:w="5699"/>
      </w:tblGrid>
      <w:tr w:rsidR="00CB4748" w:rsidRPr="00CB4748" w:rsidTr="00CB4748">
        <w:tc>
          <w:tcPr>
            <w:tcW w:w="4672" w:type="dxa"/>
            <w:vAlign w:val="center"/>
          </w:tcPr>
          <w:p w:rsidR="00CB4748" w:rsidRPr="00CB4748" w:rsidRDefault="00CB4748" w:rsidP="00CB4748">
            <w:pPr>
              <w:tabs>
                <w:tab w:val="left" w:pos="567"/>
                <w:tab w:val="left" w:pos="1134"/>
              </w:tabs>
              <w:ind w:right="-1"/>
              <w:jc w:val="center"/>
              <w:rPr>
                <w:rFonts w:eastAsia="Times New Roman"/>
              </w:rPr>
            </w:pPr>
            <w:r w:rsidRPr="00CB4748">
              <w:rPr>
                <w:rFonts w:eastAsia="Times New Roman"/>
                <w:noProof/>
                <w:lang w:eastAsia="ru-RU"/>
              </w:rPr>
              <w:drawing>
                <wp:inline distT="0" distB="0" distL="0" distR="0" wp14:anchorId="0458C2B8" wp14:editId="5C32B1EF">
                  <wp:extent cx="2181225" cy="1809750"/>
                  <wp:effectExtent l="0" t="0" r="9525" b="0"/>
                  <wp:docPr id="57" name="Рисунок 57" descr="C:\Users\Rafaka\Downloads\Фиг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Rafaka\Downloads\Фиг 3.jpg"/>
                          <pic:cNvPicPr>
                            <a:picLocks noChangeAspect="1" noChangeArrowheads="1"/>
                          </pic:cNvPicPr>
                        </pic:nvPicPr>
                        <pic:blipFill rotWithShape="1">
                          <a:blip r:embed="rId388" cstate="print">
                            <a:biLevel thresh="75000"/>
                            <a:extLst>
                              <a:ext uri="{28A0092B-C50C-407E-A947-70E740481C1C}">
                                <a14:useLocalDpi xmlns:a14="http://schemas.microsoft.com/office/drawing/2010/main" val="0"/>
                              </a:ext>
                            </a:extLst>
                          </a:blip>
                          <a:srcRect l="8489" t="7748" r="6991" b="5651"/>
                          <a:stretch/>
                        </pic:blipFill>
                        <pic:spPr bwMode="auto">
                          <a:xfrm>
                            <a:off x="0" y="0"/>
                            <a:ext cx="2196348" cy="1822297"/>
                          </a:xfrm>
                          <a:prstGeom prst="rect">
                            <a:avLst/>
                          </a:prstGeom>
                          <a:noFill/>
                          <a:ln>
                            <a:noFill/>
                          </a:ln>
                          <a:extLst>
                            <a:ext uri="{53640926-AAD7-44D8-BBD7-CCE9431645EC}">
                              <a14:shadowObscured xmlns:a14="http://schemas.microsoft.com/office/drawing/2010/main"/>
                            </a:ext>
                          </a:extLst>
                        </pic:spPr>
                      </pic:pic>
                    </a:graphicData>
                  </a:graphic>
                </wp:inline>
              </w:drawing>
            </w:r>
            <w:r w:rsidRPr="00CB4748">
              <w:rPr>
                <w:rFonts w:eastAsia="Times New Roman"/>
              </w:rPr>
              <w:br/>
            </w:r>
          </w:p>
        </w:tc>
        <w:tc>
          <w:tcPr>
            <w:tcW w:w="4672" w:type="dxa"/>
          </w:tcPr>
          <w:p w:rsidR="00CB4748" w:rsidRPr="00CB4748" w:rsidRDefault="00CB4748" w:rsidP="00CB4748">
            <w:pPr>
              <w:tabs>
                <w:tab w:val="left" w:pos="567"/>
                <w:tab w:val="left" w:pos="1134"/>
              </w:tabs>
              <w:ind w:right="-1"/>
              <w:rPr>
                <w:rFonts w:eastAsia="Times New Roman"/>
              </w:rPr>
            </w:pPr>
            <w:r w:rsidRPr="00CB4748">
              <w:rPr>
                <w:rFonts w:eastAsia="Times New Roman"/>
                <w:noProof/>
                <w:lang w:eastAsia="ru-RU"/>
              </w:rPr>
              <w:drawing>
                <wp:inline distT="0" distB="0" distL="0" distR="0" wp14:anchorId="1FE0F44B" wp14:editId="1408AC41">
                  <wp:extent cx="2395240" cy="3484861"/>
                  <wp:effectExtent l="7937" t="0" r="0" b="0"/>
                  <wp:docPr id="58" name="Рисунок 58" descr="C:\Users\Rafaka\Downloads\Фиг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Rafaka\Downloads\Фиг 4.jpg"/>
                          <pic:cNvPicPr>
                            <a:picLocks noChangeAspect="1" noChangeArrowheads="1"/>
                          </pic:cNvPicPr>
                        </pic:nvPicPr>
                        <pic:blipFill>
                          <a:blip r:embed="rId389" cstate="print">
                            <a:biLevel thresh="75000"/>
                            <a:extLst>
                              <a:ext uri="{28A0092B-C50C-407E-A947-70E740481C1C}">
                                <a14:useLocalDpi xmlns:a14="http://schemas.microsoft.com/office/drawing/2010/main" val="0"/>
                              </a:ext>
                            </a:extLst>
                          </a:blip>
                          <a:srcRect/>
                          <a:stretch>
                            <a:fillRect/>
                          </a:stretch>
                        </pic:blipFill>
                        <pic:spPr bwMode="auto">
                          <a:xfrm rot="5400000">
                            <a:off x="0" y="0"/>
                            <a:ext cx="2409349" cy="3505389"/>
                          </a:xfrm>
                          <a:prstGeom prst="rect">
                            <a:avLst/>
                          </a:prstGeom>
                          <a:noFill/>
                          <a:ln>
                            <a:noFill/>
                          </a:ln>
                        </pic:spPr>
                      </pic:pic>
                    </a:graphicData>
                  </a:graphic>
                </wp:inline>
              </w:drawing>
            </w:r>
          </w:p>
        </w:tc>
      </w:tr>
      <w:tr w:rsidR="00CB4748" w:rsidRPr="00335669" w:rsidTr="00CB4748">
        <w:tc>
          <w:tcPr>
            <w:tcW w:w="4672" w:type="dxa"/>
          </w:tcPr>
          <w:p w:rsidR="00CB4748" w:rsidRPr="00335669" w:rsidRDefault="00CB4748" w:rsidP="00CB4748">
            <w:pPr>
              <w:tabs>
                <w:tab w:val="left" w:pos="567"/>
                <w:tab w:val="left" w:pos="1134"/>
              </w:tabs>
              <w:spacing w:after="200"/>
              <w:ind w:right="-1"/>
              <w:jc w:val="center"/>
              <w:rPr>
                <w:rFonts w:ascii="Times New Roman" w:eastAsia="Times New Roman" w:hAnsi="Times New Roman"/>
                <w:sz w:val="24"/>
                <w:szCs w:val="24"/>
              </w:rPr>
            </w:pPr>
            <w:r w:rsidRPr="00335669">
              <w:rPr>
                <w:rFonts w:ascii="Times New Roman" w:eastAsia="Times New Roman" w:hAnsi="Times New Roman"/>
                <w:sz w:val="24"/>
                <w:szCs w:val="24"/>
              </w:rPr>
              <w:t xml:space="preserve">Рис. 3. Вид А по фиг. 2 </w:t>
            </w:r>
          </w:p>
          <w:p w:rsidR="00CB4748" w:rsidRPr="00335669" w:rsidRDefault="00CB4748" w:rsidP="00CB4748">
            <w:pPr>
              <w:tabs>
                <w:tab w:val="left" w:pos="567"/>
                <w:tab w:val="left" w:pos="1134"/>
              </w:tabs>
              <w:ind w:right="-1"/>
              <w:rPr>
                <w:rFonts w:ascii="Times New Roman" w:eastAsia="Times New Roman" w:hAnsi="Times New Roman"/>
                <w:sz w:val="24"/>
                <w:szCs w:val="24"/>
              </w:rPr>
            </w:pPr>
          </w:p>
        </w:tc>
        <w:tc>
          <w:tcPr>
            <w:tcW w:w="4672" w:type="dxa"/>
          </w:tcPr>
          <w:p w:rsidR="00CB4748" w:rsidRPr="00335669" w:rsidRDefault="00CB4748" w:rsidP="00CB4748">
            <w:pPr>
              <w:tabs>
                <w:tab w:val="left" w:pos="567"/>
                <w:tab w:val="left" w:pos="1134"/>
              </w:tabs>
              <w:spacing w:after="200"/>
              <w:ind w:right="-1"/>
              <w:jc w:val="center"/>
              <w:rPr>
                <w:rFonts w:ascii="Times New Roman" w:eastAsia="Calibri" w:hAnsi="Times New Roman"/>
                <w:sz w:val="24"/>
                <w:szCs w:val="24"/>
              </w:rPr>
            </w:pPr>
            <w:r w:rsidRPr="00335669">
              <w:rPr>
                <w:rFonts w:ascii="Times New Roman" w:eastAsia="Calibri" w:hAnsi="Times New Roman"/>
                <w:sz w:val="24"/>
                <w:szCs w:val="24"/>
              </w:rPr>
              <w:t>Рис. 4</w:t>
            </w:r>
            <w:r w:rsidRPr="00335669">
              <w:rPr>
                <w:rFonts w:ascii="Times New Roman" w:eastAsia="Times New Roman" w:hAnsi="Times New Roman"/>
                <w:sz w:val="24"/>
                <w:szCs w:val="24"/>
              </w:rPr>
              <w:t>. Функциональная схема электронного блока</w:t>
            </w:r>
          </w:p>
          <w:p w:rsidR="00CB4748" w:rsidRPr="00335669" w:rsidRDefault="00CB4748" w:rsidP="00CB4748">
            <w:pPr>
              <w:tabs>
                <w:tab w:val="left" w:pos="567"/>
                <w:tab w:val="left" w:pos="1134"/>
              </w:tabs>
              <w:ind w:right="-1"/>
              <w:rPr>
                <w:rFonts w:ascii="Times New Roman" w:eastAsia="Times New Roman" w:hAnsi="Times New Roman"/>
                <w:sz w:val="24"/>
                <w:szCs w:val="24"/>
              </w:rPr>
            </w:pPr>
          </w:p>
        </w:tc>
      </w:tr>
    </w:tbl>
    <w:p w:rsidR="00CB4748" w:rsidRPr="00CB4748" w:rsidRDefault="00CB4748" w:rsidP="00CB4748">
      <w:pPr>
        <w:tabs>
          <w:tab w:val="left" w:pos="567"/>
          <w:tab w:val="left" w:pos="1134"/>
        </w:tabs>
        <w:spacing w:after="0" w:line="240" w:lineRule="auto"/>
        <w:ind w:right="-1" w:firstLine="709"/>
        <w:jc w:val="both"/>
        <w:rPr>
          <w:rFonts w:eastAsia="Times New Roman"/>
        </w:rPr>
      </w:pPr>
      <w:r w:rsidRPr="00CB4748">
        <w:rPr>
          <w:rFonts w:eastAsia="Times New Roman"/>
        </w:rPr>
        <w:t>Электронный блок предназначен для управления процессом испытаний и выявления искомого параметра по сигналам датчика фазы. Управляющими элементами являются:</w:t>
      </w:r>
    </w:p>
    <w:p w:rsidR="00CB4748" w:rsidRPr="00CB4748" w:rsidRDefault="00CB4748" w:rsidP="00CB4748">
      <w:pPr>
        <w:tabs>
          <w:tab w:val="left" w:pos="567"/>
          <w:tab w:val="left" w:pos="1134"/>
        </w:tabs>
        <w:spacing w:after="0" w:line="240" w:lineRule="auto"/>
        <w:ind w:right="-1" w:firstLine="709"/>
        <w:jc w:val="both"/>
        <w:rPr>
          <w:rFonts w:eastAsia="Times New Roman"/>
        </w:rPr>
      </w:pPr>
      <w:r w:rsidRPr="00CB4748">
        <w:rPr>
          <w:rFonts w:eastAsia="Times New Roman"/>
        </w:rPr>
        <w:t>- блок питания 20, обеспечивающий напряжение E питания микросхем, напряжение питания электромагнита 8 и регулируемое напряжение питания электродвигателя 4. Блок питания содержит тумблер включения «Сеть»;</w:t>
      </w:r>
    </w:p>
    <w:p w:rsidR="00CB4748" w:rsidRPr="00CB4748" w:rsidRDefault="00CB4748" w:rsidP="00CB4748">
      <w:pPr>
        <w:tabs>
          <w:tab w:val="left" w:pos="567"/>
          <w:tab w:val="left" w:pos="1134"/>
        </w:tabs>
        <w:spacing w:after="0" w:line="240" w:lineRule="auto"/>
        <w:ind w:right="-1" w:firstLine="709"/>
        <w:jc w:val="both"/>
        <w:rPr>
          <w:rFonts w:eastAsia="Times New Roman"/>
        </w:rPr>
      </w:pPr>
      <w:r w:rsidRPr="00CB4748">
        <w:rPr>
          <w:rFonts w:eastAsia="Times New Roman"/>
        </w:rPr>
        <w:lastRenderedPageBreak/>
        <w:t xml:space="preserve">- тумблер управления 21 на два положения: положение «Режим» с контактами S1, S2 и положение «Измерение» с контактом S3; </w:t>
      </w:r>
    </w:p>
    <w:p w:rsidR="00CB4748" w:rsidRPr="00CB4748" w:rsidRDefault="00CB4748" w:rsidP="00CB4748">
      <w:pPr>
        <w:tabs>
          <w:tab w:val="left" w:pos="567"/>
          <w:tab w:val="left" w:pos="1134"/>
        </w:tabs>
        <w:spacing w:after="0" w:line="240" w:lineRule="auto"/>
        <w:ind w:right="-1" w:firstLine="709"/>
        <w:jc w:val="both"/>
        <w:rPr>
          <w:rFonts w:eastAsia="Times New Roman"/>
        </w:rPr>
      </w:pPr>
      <w:r w:rsidRPr="00CB4748">
        <w:rPr>
          <w:rFonts w:eastAsia="Times New Roman"/>
        </w:rPr>
        <w:t>- пакетный переключатель режима 22, который устанавливает номинальное значение частоты вращения;</w:t>
      </w:r>
    </w:p>
    <w:p w:rsidR="00CB4748" w:rsidRPr="00CB4748" w:rsidRDefault="00CB4748" w:rsidP="00CB4748">
      <w:pPr>
        <w:tabs>
          <w:tab w:val="left" w:pos="567"/>
          <w:tab w:val="left" w:pos="1134"/>
        </w:tabs>
        <w:spacing w:after="0" w:line="240" w:lineRule="auto"/>
        <w:ind w:right="-1" w:firstLine="709"/>
        <w:jc w:val="both"/>
        <w:rPr>
          <w:rFonts w:eastAsia="Times New Roman"/>
        </w:rPr>
      </w:pPr>
      <w:r w:rsidRPr="00CB4748">
        <w:rPr>
          <w:rFonts w:eastAsia="Times New Roman"/>
        </w:rPr>
        <w:t>В составе электронного блока имеются два формирователя:</w:t>
      </w:r>
    </w:p>
    <w:p w:rsidR="00CB4748" w:rsidRPr="00CB4748" w:rsidRDefault="00CB4748" w:rsidP="00CB4748">
      <w:pPr>
        <w:tabs>
          <w:tab w:val="left" w:pos="567"/>
          <w:tab w:val="left" w:pos="1134"/>
        </w:tabs>
        <w:spacing w:after="0" w:line="240" w:lineRule="auto"/>
        <w:ind w:right="-1" w:firstLine="709"/>
        <w:jc w:val="both"/>
        <w:rPr>
          <w:rFonts w:eastAsia="Times New Roman"/>
        </w:rPr>
      </w:pPr>
      <w:r w:rsidRPr="00CB4748">
        <w:rPr>
          <w:rFonts w:eastAsia="Times New Roman"/>
        </w:rPr>
        <w:t>- формирователь 23 переводит импульсы электрической катушки 19 датчика фазы в прямоугольную форму;</w:t>
      </w:r>
    </w:p>
    <w:p w:rsidR="00CB4748" w:rsidRPr="00CB4748" w:rsidRDefault="00CB4748" w:rsidP="00CB4748">
      <w:pPr>
        <w:tabs>
          <w:tab w:val="left" w:pos="567"/>
          <w:tab w:val="left" w:pos="1134"/>
        </w:tabs>
        <w:spacing w:after="0" w:line="240" w:lineRule="auto"/>
        <w:ind w:right="-1" w:firstLine="709"/>
        <w:jc w:val="both"/>
        <w:rPr>
          <w:rFonts w:eastAsia="Times New Roman"/>
        </w:rPr>
      </w:pPr>
      <w:r w:rsidRPr="00CB4748">
        <w:rPr>
          <w:rFonts w:eastAsia="Times New Roman"/>
        </w:rPr>
        <w:t>- формирователь 24, создающий короткий импульс по фронту включения напряжения E контактом S3 – импульс сброса.</w:t>
      </w:r>
    </w:p>
    <w:p w:rsidR="00CB4748" w:rsidRPr="00CB4748" w:rsidRDefault="00CB4748" w:rsidP="00CB4748">
      <w:pPr>
        <w:tabs>
          <w:tab w:val="left" w:pos="567"/>
          <w:tab w:val="left" w:pos="1134"/>
        </w:tabs>
        <w:spacing w:after="0" w:line="240" w:lineRule="auto"/>
        <w:ind w:right="-1" w:firstLine="709"/>
        <w:jc w:val="both"/>
        <w:rPr>
          <w:rFonts w:eastAsia="Times New Roman"/>
        </w:rPr>
      </w:pPr>
      <w:r w:rsidRPr="00CB4748">
        <w:rPr>
          <w:rFonts w:eastAsia="Times New Roman"/>
        </w:rPr>
        <w:t xml:space="preserve">Цепь, задающая шкалу времени, представлена генераторам опорной частоты 25, трехвходовым конъюнктором 26, счетчиком импульсов 27 и дешифратором 28. Управляющим элементом цепи времени является триггер 29, который устанавливается в единичное состояние импульсом сброса с выхода формирователя 24. В положении тумблера управления «Режим» конъюнктор 26 пропускает импульсы генератора 25 на вход счетчика 27, соответственно, на выходе дешифратора 28 последовательно возбуждаются выходные шины. Переключателем 22 транслируются шины соответствующие моментам времени </w:t>
      </w:r>
      <m:oMath>
        <m:sSub>
          <m:sSubPr>
            <m:ctrlPr>
              <w:rPr>
                <w:rFonts w:ascii="Cambria Math" w:eastAsia="Times New Roman" w:hAnsi="Cambria Math"/>
              </w:rPr>
            </m:ctrlPr>
          </m:sSubPr>
          <m:e>
            <m:r>
              <m:rPr>
                <m:sty m:val="p"/>
              </m:rPr>
              <w:rPr>
                <w:rFonts w:ascii="Cambria Math" w:eastAsia="Times New Roman" w:hAnsi="Cambria Math"/>
              </w:rPr>
              <m:t>t</m:t>
            </m:r>
          </m:e>
          <m:sub>
            <m:r>
              <m:rPr>
                <m:sty m:val="p"/>
              </m:rPr>
              <w:rPr>
                <w:rFonts w:ascii="Cambria Math" w:eastAsia="Times New Roman" w:hAnsi="Cambria Math"/>
              </w:rPr>
              <m:t>1H</m:t>
            </m:r>
          </m:sub>
        </m:sSub>
        <m:r>
          <m:rPr>
            <m:sty m:val="p"/>
          </m:rPr>
          <w:rPr>
            <w:rFonts w:ascii="Cambria Math" w:eastAsia="Times New Roman" w:hAnsi="Cambria Math"/>
          </w:rPr>
          <m:t xml:space="preserve">,  </m:t>
        </m:r>
        <m:sSub>
          <m:sSubPr>
            <m:ctrlPr>
              <w:rPr>
                <w:rFonts w:ascii="Cambria Math" w:eastAsia="Times New Roman" w:hAnsi="Cambria Math"/>
              </w:rPr>
            </m:ctrlPr>
          </m:sSubPr>
          <m:e>
            <m:r>
              <m:rPr>
                <m:sty m:val="p"/>
              </m:rPr>
              <w:rPr>
                <w:rFonts w:ascii="Cambria Math" w:eastAsia="Times New Roman" w:hAnsi="Cambria Math"/>
              </w:rPr>
              <m:t>t</m:t>
            </m:r>
          </m:e>
          <m:sub>
            <m:r>
              <m:rPr>
                <m:sty m:val="p"/>
              </m:rPr>
              <w:rPr>
                <w:rFonts w:ascii="Cambria Math" w:eastAsia="Times New Roman" w:hAnsi="Cambria Math"/>
              </w:rPr>
              <m:t>12</m:t>
            </m:r>
          </m:sub>
        </m:sSub>
      </m:oMath>
      <w:r w:rsidRPr="00CB4748">
        <w:rPr>
          <w:rFonts w:eastAsia="Times New Roman"/>
        </w:rPr>
        <w:t xml:space="preserve"> и </w:t>
      </w:r>
      <m:oMath>
        <m:sSub>
          <m:sSubPr>
            <m:ctrlPr>
              <w:rPr>
                <w:rFonts w:ascii="Cambria Math" w:eastAsia="Times New Roman" w:hAnsi="Cambria Math"/>
              </w:rPr>
            </m:ctrlPr>
          </m:sSubPr>
          <m:e>
            <m:r>
              <m:rPr>
                <m:sty m:val="p"/>
              </m:rPr>
              <w:rPr>
                <w:rFonts w:ascii="Cambria Math" w:eastAsia="Times New Roman" w:hAnsi="Cambria Math"/>
              </w:rPr>
              <m:t>t</m:t>
            </m:r>
          </m:e>
          <m:sub>
            <m:r>
              <m:rPr>
                <m:sty m:val="p"/>
              </m:rPr>
              <w:rPr>
                <w:rFonts w:ascii="Cambria Math" w:eastAsia="Times New Roman" w:hAnsi="Cambria Math"/>
              </w:rPr>
              <m:t>2K</m:t>
            </m:r>
          </m:sub>
        </m:sSub>
      </m:oMath>
      <w:r w:rsidRPr="00CB4748">
        <w:rPr>
          <w:rFonts w:eastAsia="Times New Roman"/>
        </w:rPr>
        <w:t>. Импульс старшей шины m дешифратора переводит управляющий триггер 29 в нулевое состояние и конъюнктор 26 закрывает поступление импульсов генератора 25 на вход счетчика 27. Применение пакетного переключателя 22 обусловлено нелинейностью функции выбега</w:t>
      </w:r>
      <m:oMath>
        <m:r>
          <m:rPr>
            <m:sty m:val="p"/>
          </m:rPr>
          <w:rPr>
            <w:rFonts w:ascii="Cambria Math" w:eastAsia="Times New Roman" w:hAnsi="Cambria Math"/>
          </w:rPr>
          <m:t xml:space="preserve"> </m:t>
        </m:r>
        <m:acc>
          <m:accPr>
            <m:chr m:val="̇"/>
            <m:ctrlPr>
              <w:rPr>
                <w:rFonts w:ascii="Cambria Math" w:eastAsia="Times New Roman" w:hAnsi="Cambria Math"/>
              </w:rPr>
            </m:ctrlPr>
          </m:accPr>
          <m:e>
            <m:r>
              <m:rPr>
                <m:sty m:val="p"/>
              </m:rPr>
              <w:rPr>
                <w:rFonts w:ascii="Cambria Math" w:eastAsia="Times New Roman" w:hAnsi="Cambria Math"/>
              </w:rPr>
              <m:t>φ</m:t>
            </m:r>
          </m:e>
        </m:acc>
      </m:oMath>
      <w:r w:rsidRPr="00CB4748">
        <w:rPr>
          <w:rFonts w:eastAsia="Times New Roman"/>
        </w:rPr>
        <w:t xml:space="preserve"> = f(t), значит зависимостью момента трения от частоты вращения. Шкала пакетного переключателя градуируется в номинальных значениях частоты вращения </w:t>
      </w:r>
      <m:oMath>
        <m:sSub>
          <m:sSubPr>
            <m:ctrlPr>
              <w:rPr>
                <w:rFonts w:ascii="Cambria Math" w:eastAsia="Times New Roman" w:hAnsi="Cambria Math"/>
              </w:rPr>
            </m:ctrlPr>
          </m:sSubPr>
          <m:e>
            <m:r>
              <m:rPr>
                <m:sty m:val="p"/>
              </m:rPr>
              <w:rPr>
                <w:rFonts w:ascii="Cambria Math" w:eastAsia="Times New Roman" w:hAnsi="Cambria Math"/>
              </w:rPr>
              <m:t>φ</m:t>
            </m:r>
          </m:e>
          <m:sub>
            <m:r>
              <m:rPr>
                <m:sty m:val="p"/>
              </m:rPr>
              <w:rPr>
                <w:rFonts w:ascii="Cambria Math" w:eastAsia="Times New Roman" w:hAnsi="Cambria Math"/>
              </w:rPr>
              <m:t>u</m:t>
            </m:r>
          </m:sub>
        </m:sSub>
      </m:oMath>
      <w:r w:rsidRPr="00CB4748">
        <w:rPr>
          <w:rFonts w:eastAsia="Times New Roman"/>
        </w:rPr>
        <w:t>, а подключение выходных шин дешифратора осуществляется с соблюдением условия (5).</w:t>
      </w:r>
    </w:p>
    <w:p w:rsidR="00CB4748" w:rsidRPr="00CB4748" w:rsidRDefault="00CB4748" w:rsidP="00CB4748">
      <w:pPr>
        <w:tabs>
          <w:tab w:val="left" w:pos="567"/>
          <w:tab w:val="left" w:pos="1134"/>
        </w:tabs>
        <w:spacing w:after="0" w:line="240" w:lineRule="auto"/>
        <w:ind w:right="-1" w:firstLine="709"/>
        <w:jc w:val="both"/>
        <w:rPr>
          <w:rFonts w:eastAsia="Times New Roman"/>
        </w:rPr>
      </w:pPr>
      <w:r w:rsidRPr="00CB4748">
        <w:rPr>
          <w:rFonts w:eastAsia="Times New Roman"/>
        </w:rPr>
        <w:t xml:space="preserve">Для нахождения разности количества фазовых частей прошедших за время </w:t>
      </w:r>
      <m:oMath>
        <m:r>
          <m:rPr>
            <m:sty m:val="p"/>
          </m:rPr>
          <w:rPr>
            <w:rFonts w:ascii="Cambria Math" w:eastAsia="Times New Roman" w:hAnsi="Cambria Math"/>
          </w:rPr>
          <m:t>∆</m:t>
        </m:r>
        <m:sSub>
          <m:sSubPr>
            <m:ctrlPr>
              <w:rPr>
                <w:rFonts w:ascii="Cambria Math" w:eastAsia="Times New Roman" w:hAnsi="Cambria Math"/>
              </w:rPr>
            </m:ctrlPr>
          </m:sSubPr>
          <m:e>
            <m:r>
              <m:rPr>
                <m:sty m:val="p"/>
              </m:rPr>
              <w:rPr>
                <w:rFonts w:ascii="Cambria Math" w:eastAsia="Times New Roman" w:hAnsi="Cambria Math"/>
              </w:rPr>
              <m:t>t</m:t>
            </m:r>
          </m:e>
          <m:sub>
            <m:r>
              <m:rPr>
                <m:sty m:val="p"/>
              </m:rPr>
              <w:rPr>
                <w:rFonts w:ascii="Cambria Math" w:eastAsia="Times New Roman" w:hAnsi="Cambria Math"/>
              </w:rPr>
              <m:t>1</m:t>
            </m:r>
          </m:sub>
        </m:sSub>
      </m:oMath>
      <w:r w:rsidRPr="00CB4748">
        <w:rPr>
          <w:rFonts w:eastAsia="Times New Roman"/>
        </w:rPr>
        <w:t xml:space="preserve"> и </w:t>
      </w:r>
      <m:oMath>
        <m:r>
          <m:rPr>
            <m:sty m:val="p"/>
          </m:rPr>
          <w:rPr>
            <w:rFonts w:ascii="Cambria Math" w:eastAsia="Times New Roman" w:hAnsi="Cambria Math"/>
          </w:rPr>
          <m:t>∆</m:t>
        </m:r>
        <m:sSub>
          <m:sSubPr>
            <m:ctrlPr>
              <w:rPr>
                <w:rFonts w:ascii="Cambria Math" w:eastAsia="Times New Roman" w:hAnsi="Cambria Math"/>
              </w:rPr>
            </m:ctrlPr>
          </m:sSubPr>
          <m:e>
            <m:r>
              <m:rPr>
                <m:sty m:val="p"/>
              </m:rPr>
              <w:rPr>
                <w:rFonts w:ascii="Cambria Math" w:eastAsia="Times New Roman" w:hAnsi="Cambria Math"/>
              </w:rPr>
              <m:t>t</m:t>
            </m:r>
          </m:e>
          <m:sub>
            <m:r>
              <m:rPr>
                <m:sty m:val="p"/>
              </m:rPr>
              <w:rPr>
                <w:rFonts w:ascii="Cambria Math" w:eastAsia="Times New Roman" w:hAnsi="Cambria Math"/>
              </w:rPr>
              <m:t>2</m:t>
            </m:r>
          </m:sub>
        </m:sSub>
      </m:oMath>
      <w:r w:rsidRPr="00CB4748">
        <w:rPr>
          <w:rFonts w:eastAsia="Times New Roman"/>
        </w:rPr>
        <w:t xml:space="preserve"> используется реверсивный счетчик 30, состояние которого переводится в десятичный код дешифратором 31 и отражается индикатором 32. Интервал времени </w:t>
      </w:r>
      <m:oMath>
        <m:r>
          <m:rPr>
            <m:sty m:val="p"/>
          </m:rPr>
          <w:rPr>
            <w:rFonts w:ascii="Cambria Math" w:eastAsia="Times New Roman" w:hAnsi="Cambria Math"/>
          </w:rPr>
          <m:t>∆</m:t>
        </m:r>
        <m:sSub>
          <m:sSubPr>
            <m:ctrlPr>
              <w:rPr>
                <w:rFonts w:ascii="Cambria Math" w:eastAsia="Times New Roman" w:hAnsi="Cambria Math"/>
              </w:rPr>
            </m:ctrlPr>
          </m:sSubPr>
          <m:e>
            <m:r>
              <m:rPr>
                <m:sty m:val="p"/>
              </m:rPr>
              <w:rPr>
                <w:rFonts w:ascii="Cambria Math" w:eastAsia="Times New Roman" w:hAnsi="Cambria Math"/>
              </w:rPr>
              <m:t>t</m:t>
            </m:r>
          </m:e>
          <m:sub>
            <m:r>
              <m:rPr>
                <m:sty m:val="p"/>
              </m:rPr>
              <w:rPr>
                <w:rFonts w:ascii="Cambria Math" w:eastAsia="Times New Roman" w:hAnsi="Cambria Math"/>
              </w:rPr>
              <m:t>1</m:t>
            </m:r>
          </m:sub>
        </m:sSub>
      </m:oMath>
      <w:r w:rsidRPr="00CB4748">
        <w:rPr>
          <w:rFonts w:eastAsia="Times New Roman"/>
        </w:rPr>
        <w:t xml:space="preserve"> формируется триггером 33, который устанавливается в единичное состояние импульсом с выхода переключателя 22, соответствующим моменту времени </w:t>
      </w:r>
      <m:oMath>
        <m:sSub>
          <m:sSubPr>
            <m:ctrlPr>
              <w:rPr>
                <w:rFonts w:ascii="Cambria Math" w:eastAsia="Times New Roman" w:hAnsi="Cambria Math"/>
              </w:rPr>
            </m:ctrlPr>
          </m:sSubPr>
          <m:e>
            <m:r>
              <m:rPr>
                <m:sty m:val="p"/>
              </m:rPr>
              <w:rPr>
                <w:rFonts w:ascii="Cambria Math" w:eastAsia="Times New Roman" w:hAnsi="Cambria Math"/>
              </w:rPr>
              <m:t>t</m:t>
            </m:r>
          </m:e>
          <m:sub>
            <m:r>
              <m:rPr>
                <m:sty m:val="p"/>
              </m:rPr>
              <w:rPr>
                <w:rFonts w:ascii="Cambria Math" w:eastAsia="Times New Roman" w:hAnsi="Cambria Math"/>
              </w:rPr>
              <m:t>1H</m:t>
            </m:r>
          </m:sub>
        </m:sSub>
      </m:oMath>
      <w:r w:rsidRPr="00CB4748">
        <w:rPr>
          <w:rFonts w:eastAsia="Times New Roman"/>
        </w:rPr>
        <w:t xml:space="preserve">, а возврат в нулевое состояние – импульсом </w:t>
      </w:r>
      <m:oMath>
        <m:sSub>
          <m:sSubPr>
            <m:ctrlPr>
              <w:rPr>
                <w:rFonts w:ascii="Cambria Math" w:eastAsia="Times New Roman" w:hAnsi="Cambria Math"/>
              </w:rPr>
            </m:ctrlPr>
          </m:sSubPr>
          <m:e>
            <m:r>
              <m:rPr>
                <m:sty m:val="p"/>
              </m:rPr>
              <w:rPr>
                <w:rFonts w:ascii="Cambria Math" w:eastAsia="Times New Roman" w:hAnsi="Cambria Math"/>
              </w:rPr>
              <m:t>t</m:t>
            </m:r>
          </m:e>
          <m:sub>
            <m:r>
              <m:rPr>
                <m:sty m:val="p"/>
              </m:rPr>
              <w:rPr>
                <w:rFonts w:ascii="Cambria Math" w:eastAsia="Times New Roman" w:hAnsi="Cambria Math"/>
              </w:rPr>
              <m:t>12</m:t>
            </m:r>
          </m:sub>
        </m:sSub>
      </m:oMath>
      <w:r w:rsidRPr="00CB4748">
        <w:rPr>
          <w:rFonts w:eastAsia="Times New Roman"/>
        </w:rPr>
        <w:t xml:space="preserve"> через дизъюнктор 34. Аналогично, триггер 35 формирует временной интервал </w:t>
      </w:r>
      <m:oMath>
        <m:r>
          <m:rPr>
            <m:sty m:val="p"/>
          </m:rPr>
          <w:rPr>
            <w:rFonts w:ascii="Cambria Math" w:eastAsia="Times New Roman" w:hAnsi="Cambria Math"/>
          </w:rPr>
          <m:t>∆</m:t>
        </m:r>
        <m:sSub>
          <m:sSubPr>
            <m:ctrlPr>
              <w:rPr>
                <w:rFonts w:ascii="Cambria Math" w:eastAsia="Times New Roman" w:hAnsi="Cambria Math"/>
              </w:rPr>
            </m:ctrlPr>
          </m:sSubPr>
          <m:e>
            <m:r>
              <m:rPr>
                <m:sty m:val="p"/>
              </m:rPr>
              <w:rPr>
                <w:rFonts w:ascii="Cambria Math" w:eastAsia="Times New Roman" w:hAnsi="Cambria Math"/>
              </w:rPr>
              <m:t>t</m:t>
            </m:r>
          </m:e>
          <m:sub>
            <m:r>
              <m:rPr>
                <m:sty m:val="p"/>
              </m:rPr>
              <w:rPr>
                <w:rFonts w:ascii="Cambria Math" w:eastAsia="Times New Roman" w:hAnsi="Cambria Math"/>
              </w:rPr>
              <m:t>2</m:t>
            </m:r>
          </m:sub>
        </m:sSub>
      </m:oMath>
      <w:r w:rsidRPr="00CB4748">
        <w:rPr>
          <w:rFonts w:eastAsia="Times New Roman"/>
        </w:rPr>
        <w:t xml:space="preserve"> импульсом установки </w:t>
      </w:r>
      <m:oMath>
        <m:sSub>
          <m:sSubPr>
            <m:ctrlPr>
              <w:rPr>
                <w:rFonts w:ascii="Cambria Math" w:eastAsia="Times New Roman" w:hAnsi="Cambria Math"/>
              </w:rPr>
            </m:ctrlPr>
          </m:sSubPr>
          <m:e>
            <m:r>
              <m:rPr>
                <m:sty m:val="p"/>
              </m:rPr>
              <w:rPr>
                <w:rFonts w:ascii="Cambria Math" w:eastAsia="Times New Roman" w:hAnsi="Cambria Math"/>
              </w:rPr>
              <m:t>t</m:t>
            </m:r>
          </m:e>
          <m:sub>
            <m:r>
              <m:rPr>
                <m:sty m:val="p"/>
              </m:rPr>
              <w:rPr>
                <w:rFonts w:ascii="Cambria Math" w:eastAsia="Times New Roman" w:hAnsi="Cambria Math"/>
              </w:rPr>
              <m:t>12</m:t>
            </m:r>
          </m:sub>
        </m:sSub>
      </m:oMath>
      <w:r w:rsidRPr="00CB4748">
        <w:rPr>
          <w:rFonts w:eastAsia="Times New Roman"/>
        </w:rPr>
        <w:t xml:space="preserve"> и импульсом сброса </w:t>
      </w:r>
      <m:oMath>
        <m:sSub>
          <m:sSubPr>
            <m:ctrlPr>
              <w:rPr>
                <w:rFonts w:ascii="Cambria Math" w:eastAsia="Times New Roman" w:hAnsi="Cambria Math"/>
              </w:rPr>
            </m:ctrlPr>
          </m:sSubPr>
          <m:e>
            <m:r>
              <m:rPr>
                <m:sty m:val="p"/>
              </m:rPr>
              <w:rPr>
                <w:rFonts w:ascii="Cambria Math" w:eastAsia="Times New Roman" w:hAnsi="Cambria Math"/>
              </w:rPr>
              <m:t>t</m:t>
            </m:r>
          </m:e>
          <m:sub>
            <m:r>
              <m:rPr>
                <m:sty m:val="p"/>
              </m:rPr>
              <w:rPr>
                <w:rFonts w:ascii="Cambria Math" w:eastAsia="Times New Roman" w:hAnsi="Cambria Math"/>
              </w:rPr>
              <m:t>2K</m:t>
            </m:r>
          </m:sub>
        </m:sSub>
      </m:oMath>
      <w:r w:rsidRPr="00CB4748">
        <w:rPr>
          <w:rFonts w:eastAsia="Times New Roman"/>
        </w:rPr>
        <w:t xml:space="preserve"> через дизъюнктор 36. Триггер 33 открывает конъюнктор 37 записи реверсивного счетчика 30, а триггер 35 – конъюнктор 38 вычитания.</w:t>
      </w:r>
    </w:p>
    <w:p w:rsidR="00CB4748" w:rsidRPr="00CB4748" w:rsidRDefault="00CB4748" w:rsidP="00CB4748">
      <w:pPr>
        <w:tabs>
          <w:tab w:val="left" w:pos="567"/>
          <w:tab w:val="left" w:pos="1134"/>
        </w:tabs>
        <w:spacing w:after="0" w:line="240" w:lineRule="auto"/>
        <w:ind w:right="-1" w:firstLine="709"/>
        <w:jc w:val="both"/>
        <w:rPr>
          <w:rFonts w:eastAsia="Times New Roman"/>
        </w:rPr>
      </w:pPr>
      <w:r w:rsidRPr="00CB4748">
        <w:rPr>
          <w:rFonts w:eastAsia="Times New Roman"/>
        </w:rPr>
        <w:t>Работа установки, для приемлемых испытаний подшипников. Пользователь монтирует испытываемый подшипник 3: запрессовывает подшипник по наружному кольцу во втулку 11 кронштейна; запрессовывает подшипник по внутреннему кольцу на центральную втулку 13; закрепляет полученную сборочную единицу винтами 12 в кронштейне 2. Далее производят измерение.</w:t>
      </w:r>
    </w:p>
    <w:p w:rsidR="00CB4748" w:rsidRPr="00CB4748" w:rsidRDefault="00CB4748" w:rsidP="00CB4748">
      <w:pPr>
        <w:tabs>
          <w:tab w:val="left" w:pos="567"/>
          <w:tab w:val="left" w:pos="1134"/>
        </w:tabs>
        <w:spacing w:after="0" w:line="240" w:lineRule="auto"/>
        <w:ind w:right="-1" w:firstLine="709"/>
        <w:jc w:val="both"/>
        <w:rPr>
          <w:rFonts w:eastAsia="Times New Roman"/>
        </w:rPr>
      </w:pPr>
      <w:r w:rsidRPr="00CB4748">
        <w:rPr>
          <w:rFonts w:eastAsia="Times New Roman"/>
        </w:rPr>
        <w:t xml:space="preserve">Задают условия испытаний. Регулятором напряжение питания электродвигателя 4 на блоке питания 20 устанавливают максимальное </w:t>
      </w:r>
      <w:r w:rsidRPr="00CB4748">
        <w:rPr>
          <w:rFonts w:eastAsia="Times New Roman"/>
        </w:rPr>
        <w:lastRenderedPageBreak/>
        <w:t xml:space="preserve">значение частоты вращения </w:t>
      </w:r>
      <m:oMath>
        <m:sSub>
          <m:sSubPr>
            <m:ctrlPr>
              <w:rPr>
                <w:rFonts w:ascii="Cambria Math" w:eastAsia="Times New Roman" w:hAnsi="Cambria Math"/>
              </w:rPr>
            </m:ctrlPr>
          </m:sSubPr>
          <m:e>
            <m:acc>
              <m:accPr>
                <m:chr m:val="̇"/>
                <m:ctrlPr>
                  <w:rPr>
                    <w:rFonts w:ascii="Cambria Math" w:eastAsia="Times New Roman" w:hAnsi="Cambria Math"/>
                  </w:rPr>
                </m:ctrlPr>
              </m:accPr>
              <m:e>
                <m:r>
                  <m:rPr>
                    <m:sty m:val="p"/>
                  </m:rPr>
                  <w:rPr>
                    <w:rFonts w:ascii="Cambria Math" w:eastAsia="Times New Roman" w:hAnsi="Cambria Math"/>
                  </w:rPr>
                  <m:t>φ</m:t>
                </m:r>
              </m:e>
            </m:acc>
          </m:e>
          <m:sub>
            <m:r>
              <m:rPr>
                <m:sty m:val="p"/>
              </m:rPr>
              <w:rPr>
                <w:rFonts w:ascii="Cambria Math" w:eastAsia="Times New Roman" w:hAnsi="Cambria Math"/>
              </w:rPr>
              <m:t>max</m:t>
            </m:r>
          </m:sub>
        </m:sSub>
      </m:oMath>
      <w:r w:rsidRPr="00CB4748">
        <w:rPr>
          <w:rFonts w:eastAsia="Times New Roman"/>
        </w:rPr>
        <w:t xml:space="preserve"> . Пакетным переключателем 22 задают номинальное значение частоты вращения </w:t>
      </w:r>
      <m:oMath>
        <m:sSub>
          <m:sSubPr>
            <m:ctrlPr>
              <w:rPr>
                <w:rFonts w:ascii="Cambria Math" w:eastAsia="Times New Roman" w:hAnsi="Cambria Math"/>
              </w:rPr>
            </m:ctrlPr>
          </m:sSubPr>
          <m:e>
            <m:acc>
              <m:accPr>
                <m:chr m:val="̇"/>
                <m:ctrlPr>
                  <w:rPr>
                    <w:rFonts w:ascii="Cambria Math" w:eastAsia="Times New Roman" w:hAnsi="Cambria Math"/>
                  </w:rPr>
                </m:ctrlPr>
              </m:accPr>
              <m:e>
                <m:r>
                  <m:rPr>
                    <m:sty m:val="p"/>
                  </m:rPr>
                  <w:rPr>
                    <w:rFonts w:ascii="Cambria Math" w:eastAsia="Times New Roman" w:hAnsi="Cambria Math"/>
                  </w:rPr>
                  <m:t>φ</m:t>
                </m:r>
              </m:e>
            </m:acc>
          </m:e>
          <m:sub>
            <m:r>
              <m:rPr>
                <m:sty m:val="p"/>
              </m:rPr>
              <w:rPr>
                <w:rFonts w:ascii="Cambria Math" w:eastAsia="Times New Roman" w:hAnsi="Cambria Math"/>
                <w:lang w:val="en-US"/>
              </w:rPr>
              <m:t>u</m:t>
            </m:r>
          </m:sub>
        </m:sSub>
        <m:r>
          <m:rPr>
            <m:sty m:val="p"/>
          </m:rPr>
          <w:rPr>
            <w:rFonts w:ascii="Cambria Math" w:eastAsia="Times New Roman" w:hAnsi="Cambria Math"/>
          </w:rPr>
          <m:t xml:space="preserve"> .</m:t>
        </m:r>
      </m:oMath>
    </w:p>
    <w:p w:rsidR="00CB4748" w:rsidRPr="00CB4748" w:rsidRDefault="00CB4748" w:rsidP="00CB4748">
      <w:pPr>
        <w:tabs>
          <w:tab w:val="left" w:pos="567"/>
          <w:tab w:val="left" w:pos="1134"/>
        </w:tabs>
        <w:spacing w:after="0" w:line="240" w:lineRule="auto"/>
        <w:ind w:right="-1" w:firstLine="709"/>
        <w:jc w:val="both"/>
        <w:rPr>
          <w:rFonts w:eastAsia="Times New Roman"/>
        </w:rPr>
      </w:pPr>
      <w:r w:rsidRPr="00CB4748">
        <w:rPr>
          <w:rFonts w:eastAsia="Times New Roman"/>
        </w:rPr>
        <w:t xml:space="preserve">Включают установку тумблером «Сеть» на блоке питания 20. Переводят тумблер управления 21 в положение «Режим». При этом контактом </w:t>
      </w:r>
      <w:r w:rsidRPr="00CB4748">
        <w:rPr>
          <w:rFonts w:eastAsia="Times New Roman"/>
          <w:lang w:val="en-US"/>
        </w:rPr>
        <w:t>S</w:t>
      </w:r>
      <w:r w:rsidRPr="00CB4748">
        <w:rPr>
          <w:rFonts w:eastAsia="Times New Roman"/>
        </w:rPr>
        <w:t xml:space="preserve">1 включается электродвигатель, а контактом </w:t>
      </w:r>
      <w:r w:rsidRPr="00CB4748">
        <w:rPr>
          <w:rFonts w:eastAsia="Times New Roman"/>
          <w:lang w:val="en-US"/>
        </w:rPr>
        <w:t>S</w:t>
      </w:r>
      <w:r w:rsidRPr="00CB4748">
        <w:rPr>
          <w:rFonts w:eastAsia="Times New Roman"/>
        </w:rPr>
        <w:t xml:space="preserve">2 – электромагнит 8, который рычагом 6 соединяет фрикционную муфту 5 с центральной втулкой 13. После набора частоты вращения </w:t>
      </w:r>
      <m:oMath>
        <m:sSub>
          <m:sSubPr>
            <m:ctrlPr>
              <w:rPr>
                <w:rFonts w:ascii="Cambria Math" w:eastAsia="Times New Roman" w:hAnsi="Cambria Math"/>
              </w:rPr>
            </m:ctrlPr>
          </m:sSubPr>
          <m:e>
            <m:acc>
              <m:accPr>
                <m:chr m:val="̇"/>
                <m:ctrlPr>
                  <w:rPr>
                    <w:rFonts w:ascii="Cambria Math" w:eastAsia="Times New Roman" w:hAnsi="Cambria Math"/>
                  </w:rPr>
                </m:ctrlPr>
              </m:accPr>
              <m:e>
                <m:r>
                  <m:rPr>
                    <m:sty m:val="p"/>
                  </m:rPr>
                  <w:rPr>
                    <w:rFonts w:ascii="Cambria Math" w:eastAsia="Times New Roman" w:hAnsi="Cambria Math"/>
                  </w:rPr>
                  <m:t>φ</m:t>
                </m:r>
              </m:e>
            </m:acc>
          </m:e>
          <m:sub>
            <m:r>
              <m:rPr>
                <m:sty m:val="p"/>
              </m:rPr>
              <w:rPr>
                <w:rFonts w:ascii="Cambria Math" w:eastAsia="Times New Roman" w:hAnsi="Cambria Math"/>
              </w:rPr>
              <m:t>max</m:t>
            </m:r>
          </m:sub>
        </m:sSub>
      </m:oMath>
      <w:r w:rsidRPr="00CB4748">
        <w:rPr>
          <w:rFonts w:eastAsia="Times New Roman"/>
        </w:rPr>
        <w:t xml:space="preserve"> (определяют либо по тахометру, либо по времени – это единицы секунд) переводят тумблер управления 21 в положение «Измерение». Переброс тумблера управления обеспечит отключение электродвигателя и фрикционной муфты, а замыкание контакта </w:t>
      </w:r>
      <w:r w:rsidRPr="00CB4748">
        <w:rPr>
          <w:rFonts w:eastAsia="Times New Roman"/>
          <w:lang w:val="en-US"/>
        </w:rPr>
        <w:t>S</w:t>
      </w:r>
      <w:r w:rsidRPr="00CB4748">
        <w:rPr>
          <w:rFonts w:eastAsia="Times New Roman"/>
        </w:rPr>
        <w:t xml:space="preserve">3 приведет к созданию формирователем 24 короткого импульса сброса. Этим импульсом все элементы памяти – триггеры 29, 33, 35 и счетчики 27, 30 – установятся в исходное положение. Одновременно контактом </w:t>
      </w:r>
      <w:r w:rsidRPr="00CB4748">
        <w:rPr>
          <w:rFonts w:eastAsia="Times New Roman"/>
          <w:lang w:val="en-US"/>
        </w:rPr>
        <w:t>S</w:t>
      </w:r>
      <w:r w:rsidRPr="00CB4748">
        <w:rPr>
          <w:rFonts w:eastAsia="Times New Roman"/>
        </w:rPr>
        <w:t>3 открывается конъюктор 26, и импульсы генератора опорной частоты 25 начинают поступать на счетчик 27.</w:t>
      </w:r>
    </w:p>
    <w:p w:rsidR="00CB4748" w:rsidRPr="00CB4748" w:rsidRDefault="00CB4748" w:rsidP="00CB4748">
      <w:pPr>
        <w:tabs>
          <w:tab w:val="left" w:pos="567"/>
          <w:tab w:val="left" w:pos="1134"/>
        </w:tabs>
        <w:spacing w:after="0" w:line="240" w:lineRule="auto"/>
        <w:ind w:right="-1" w:firstLine="709"/>
        <w:jc w:val="both"/>
        <w:rPr>
          <w:rFonts w:eastAsia="Times New Roman"/>
        </w:rPr>
      </w:pPr>
      <w:r w:rsidRPr="00CB4748">
        <w:rPr>
          <w:rFonts w:eastAsia="Times New Roman"/>
        </w:rPr>
        <w:t xml:space="preserve">В процессе свободного вращения продолжается заполнение счетчика 27 цепи времени. При достижении момента времени </w:t>
      </w:r>
      <m:oMath>
        <m:sSub>
          <m:sSubPr>
            <m:ctrlPr>
              <w:rPr>
                <w:rFonts w:ascii="Cambria Math" w:eastAsia="Times New Roman" w:hAnsi="Cambria Math"/>
              </w:rPr>
            </m:ctrlPr>
          </m:sSubPr>
          <m:e>
            <m:r>
              <m:rPr>
                <m:sty m:val="p"/>
              </m:rPr>
              <w:rPr>
                <w:rFonts w:ascii="Cambria Math" w:eastAsia="Times New Roman" w:hAnsi="Cambria Math"/>
                <w:lang w:val="en-US"/>
              </w:rPr>
              <m:t>t</m:t>
            </m:r>
          </m:e>
          <m:sub>
            <m:r>
              <m:rPr>
                <m:sty m:val="p"/>
              </m:rPr>
              <w:rPr>
                <w:rFonts w:ascii="Cambria Math" w:eastAsia="Times New Roman" w:hAnsi="Cambria Math"/>
              </w:rPr>
              <m:t>1H</m:t>
            </m:r>
          </m:sub>
        </m:sSub>
      </m:oMath>
      <w:r w:rsidRPr="00CB4748">
        <w:rPr>
          <w:rFonts w:eastAsia="Times New Roman"/>
        </w:rPr>
        <w:t xml:space="preserve"> появляется импульс на соответствующей шине дешифратора 28, который через переключатель 22 по входу </w:t>
      </w:r>
      <w:r w:rsidRPr="00CB4748">
        <w:rPr>
          <w:rFonts w:eastAsia="Times New Roman"/>
          <w:lang w:val="en-US"/>
        </w:rPr>
        <w:t>S</w:t>
      </w:r>
      <w:r w:rsidRPr="00CB4748">
        <w:rPr>
          <w:rFonts w:eastAsia="Times New Roman"/>
        </w:rPr>
        <w:t xml:space="preserve"> устанавливает триггер 33 в единичное состояние. Переброс этого триггера приводит к открытию конъюктора 37, и импульсы датчика фазы через формирователь 23 начинают по суммирующему входу (+) заполнять реверсивный счетчик 30. Этот процесс закончится появлением на выходе переключателя импульса дешифратора 28, соответствующего моменту времени </w:t>
      </w:r>
      <m:oMath>
        <m:sSub>
          <m:sSubPr>
            <m:ctrlPr>
              <w:rPr>
                <w:rFonts w:ascii="Cambria Math" w:eastAsia="Times New Roman" w:hAnsi="Cambria Math"/>
                <w:lang w:val="en-US"/>
              </w:rPr>
            </m:ctrlPr>
          </m:sSubPr>
          <m:e>
            <m:r>
              <m:rPr>
                <m:sty m:val="p"/>
              </m:rPr>
              <w:rPr>
                <w:rFonts w:ascii="Cambria Math" w:eastAsia="Times New Roman" w:hAnsi="Cambria Math"/>
                <w:lang w:val="en-US"/>
              </w:rPr>
              <m:t>t</m:t>
            </m:r>
          </m:e>
          <m:sub>
            <m:r>
              <m:rPr>
                <m:sty m:val="p"/>
              </m:rPr>
              <w:rPr>
                <w:rFonts w:ascii="Cambria Math" w:eastAsia="Times New Roman" w:hAnsi="Cambria Math"/>
              </w:rPr>
              <m:t>12</m:t>
            </m:r>
          </m:sub>
        </m:sSub>
      </m:oMath>
      <w:r w:rsidRPr="00CB4748">
        <w:rPr>
          <w:rFonts w:eastAsia="Times New Roman"/>
        </w:rPr>
        <w:t xml:space="preserve"> . Указанный импульс через дизъюнктор 34 возвратит триггер 33 в исходное состояние.</w:t>
      </w:r>
    </w:p>
    <w:p w:rsidR="00CB4748" w:rsidRPr="00CB4748" w:rsidRDefault="00CB4748" w:rsidP="00CB4748">
      <w:pPr>
        <w:tabs>
          <w:tab w:val="left" w:pos="567"/>
          <w:tab w:val="left" w:pos="1134"/>
        </w:tabs>
        <w:spacing w:after="0" w:line="240" w:lineRule="auto"/>
        <w:ind w:right="-1" w:firstLine="709"/>
        <w:jc w:val="both"/>
        <w:rPr>
          <w:rFonts w:eastAsia="Times New Roman"/>
        </w:rPr>
      </w:pPr>
      <w:r w:rsidRPr="00CB4748">
        <w:rPr>
          <w:rFonts w:eastAsia="Times New Roman"/>
        </w:rPr>
        <w:t xml:space="preserve">В этот же момент времени </w:t>
      </w:r>
      <m:oMath>
        <m:sSub>
          <m:sSubPr>
            <m:ctrlPr>
              <w:rPr>
                <w:rFonts w:ascii="Cambria Math" w:eastAsia="Times New Roman" w:hAnsi="Cambria Math"/>
                <w:lang w:val="en-US"/>
              </w:rPr>
            </m:ctrlPr>
          </m:sSubPr>
          <m:e>
            <m:r>
              <m:rPr>
                <m:sty m:val="p"/>
              </m:rPr>
              <w:rPr>
                <w:rFonts w:ascii="Cambria Math" w:eastAsia="Times New Roman" w:hAnsi="Cambria Math"/>
                <w:lang w:val="en-US"/>
              </w:rPr>
              <m:t>t</m:t>
            </m:r>
          </m:e>
          <m:sub>
            <m:r>
              <m:rPr>
                <m:sty m:val="p"/>
              </m:rPr>
              <w:rPr>
                <w:rFonts w:ascii="Cambria Math" w:eastAsia="Times New Roman" w:hAnsi="Cambria Math"/>
              </w:rPr>
              <m:t>12</m:t>
            </m:r>
          </m:sub>
        </m:sSub>
      </m:oMath>
      <w:r w:rsidRPr="00CB4748">
        <w:rPr>
          <w:rFonts w:eastAsia="Times New Roman"/>
        </w:rPr>
        <w:t xml:space="preserve"> срабатывает триггер 35, который открывает конъюктор 38, что приводит к поступлению импульсов датчика фазы на вычитающий вход (-) реверсивного счетчика 30. Вычитание заканчивается в момент времени </w:t>
      </w:r>
      <m:oMath>
        <m:sSub>
          <m:sSubPr>
            <m:ctrlPr>
              <w:rPr>
                <w:rFonts w:ascii="Cambria Math" w:eastAsia="Times New Roman" w:hAnsi="Cambria Math"/>
              </w:rPr>
            </m:ctrlPr>
          </m:sSubPr>
          <m:e>
            <m:r>
              <m:rPr>
                <m:sty m:val="p"/>
              </m:rPr>
              <w:rPr>
                <w:rFonts w:ascii="Cambria Math" w:eastAsia="Times New Roman" w:hAnsi="Cambria Math"/>
              </w:rPr>
              <m:t>t</m:t>
            </m:r>
          </m:e>
          <m:sub>
            <m:r>
              <m:rPr>
                <m:sty m:val="p"/>
              </m:rPr>
              <w:rPr>
                <w:rFonts w:ascii="Cambria Math" w:eastAsia="Times New Roman" w:hAnsi="Cambria Math"/>
              </w:rPr>
              <m:t>2K</m:t>
            </m:r>
          </m:sub>
        </m:sSub>
      </m:oMath>
      <w:r w:rsidRPr="00CB4748">
        <w:rPr>
          <w:rFonts w:eastAsia="Times New Roman"/>
        </w:rPr>
        <w:t xml:space="preserve"> , когда сбрасывается через дизъюнктор 36 триггер 35. Таким образом, на реверсивном счетчике 30 будет записана разность количеств импульсов датчика фазы, прошедших за время </w:t>
      </w:r>
      <m:oMath>
        <m:r>
          <m:rPr>
            <m:sty m:val="p"/>
          </m:rPr>
          <w:rPr>
            <w:rFonts w:ascii="Cambria Math" w:eastAsia="Times New Roman" w:hAnsi="Cambria Math"/>
          </w:rPr>
          <m:t>∆</m:t>
        </m:r>
        <m:sSub>
          <m:sSubPr>
            <m:ctrlPr>
              <w:rPr>
                <w:rFonts w:ascii="Cambria Math" w:eastAsia="Times New Roman" w:hAnsi="Cambria Math"/>
              </w:rPr>
            </m:ctrlPr>
          </m:sSubPr>
          <m:e>
            <m:r>
              <m:rPr>
                <m:sty m:val="p"/>
              </m:rPr>
              <w:rPr>
                <w:rFonts w:ascii="Cambria Math" w:eastAsia="Times New Roman" w:hAnsi="Cambria Math"/>
              </w:rPr>
              <m:t>t</m:t>
            </m:r>
          </m:e>
          <m:sub>
            <m:r>
              <m:rPr>
                <m:sty m:val="p"/>
              </m:rPr>
              <w:rPr>
                <w:rFonts w:ascii="Cambria Math" w:eastAsia="Times New Roman" w:hAnsi="Cambria Math"/>
              </w:rPr>
              <m:t>1</m:t>
            </m:r>
          </m:sub>
        </m:sSub>
      </m:oMath>
      <w:r w:rsidRPr="00CB4748">
        <w:rPr>
          <w:rFonts w:eastAsia="Times New Roman"/>
        </w:rPr>
        <w:t xml:space="preserve"> и </w:t>
      </w:r>
      <m:oMath>
        <m:r>
          <m:rPr>
            <m:sty m:val="p"/>
          </m:rPr>
          <w:rPr>
            <w:rFonts w:ascii="Cambria Math" w:eastAsia="Times New Roman" w:hAnsi="Cambria Math"/>
          </w:rPr>
          <m:t>∆</m:t>
        </m:r>
        <m:sSub>
          <m:sSubPr>
            <m:ctrlPr>
              <w:rPr>
                <w:rFonts w:ascii="Cambria Math" w:eastAsia="Times New Roman" w:hAnsi="Cambria Math"/>
              </w:rPr>
            </m:ctrlPr>
          </m:sSubPr>
          <m:e>
            <m:r>
              <m:rPr>
                <m:sty m:val="p"/>
              </m:rPr>
              <w:rPr>
                <w:rFonts w:ascii="Cambria Math" w:eastAsia="Times New Roman" w:hAnsi="Cambria Math"/>
              </w:rPr>
              <m:t>t</m:t>
            </m:r>
          </m:e>
          <m:sub>
            <m:r>
              <m:rPr>
                <m:sty m:val="p"/>
              </m:rPr>
              <w:rPr>
                <w:rFonts w:ascii="Cambria Math" w:eastAsia="Times New Roman" w:hAnsi="Cambria Math"/>
              </w:rPr>
              <m:t>2</m:t>
            </m:r>
          </m:sub>
        </m:sSub>
      </m:oMath>
      <w:r w:rsidRPr="00CB4748">
        <w:rPr>
          <w:rFonts w:eastAsia="Times New Roman"/>
        </w:rPr>
        <w:t xml:space="preserve"> . Эта величина будет отражена на индикаторе 32. Искомый параметр определяется по формуле (9). Работа электронного блока завершается появлением импульса на старшей шине </w:t>
      </w:r>
      <w:r w:rsidRPr="00CB4748">
        <w:rPr>
          <w:rFonts w:eastAsia="Times New Roman"/>
          <w:lang w:val="en-US"/>
        </w:rPr>
        <w:t>m</w:t>
      </w:r>
      <w:r w:rsidRPr="00CB4748">
        <w:rPr>
          <w:rFonts w:eastAsia="Times New Roman"/>
        </w:rPr>
        <w:t xml:space="preserve"> дешифратора 28 цепи времени. Этот импульс возвратит триггер 29 в исходное состояние, что приведет к закрытию конъюктора 26. </w:t>
      </w:r>
    </w:p>
    <w:p w:rsidR="00CB4748" w:rsidRPr="00CB4748" w:rsidRDefault="00CB4748" w:rsidP="00CB4748">
      <w:pPr>
        <w:tabs>
          <w:tab w:val="left" w:pos="567"/>
          <w:tab w:val="left" w:pos="1134"/>
        </w:tabs>
        <w:spacing w:after="0" w:line="240" w:lineRule="auto"/>
        <w:ind w:right="-1" w:firstLine="709"/>
        <w:jc w:val="both"/>
        <w:rPr>
          <w:rFonts w:eastAsia="Times New Roman"/>
        </w:rPr>
      </w:pPr>
      <w:r w:rsidRPr="00CB4748">
        <w:rPr>
          <w:rFonts w:eastAsia="Times New Roman"/>
        </w:rPr>
        <w:t>Заметим, что часть функций электронного блока и вычисление по формуле (9) может быть возложены на компьютер.</w:t>
      </w:r>
    </w:p>
    <w:p w:rsidR="00CB4748" w:rsidRPr="00CB4748" w:rsidRDefault="00CB4748" w:rsidP="00CB4748">
      <w:pPr>
        <w:tabs>
          <w:tab w:val="left" w:pos="567"/>
          <w:tab w:val="left" w:pos="1134"/>
        </w:tabs>
        <w:spacing w:after="0" w:line="240" w:lineRule="auto"/>
        <w:ind w:right="-1" w:firstLine="709"/>
        <w:jc w:val="both"/>
        <w:rPr>
          <w:rFonts w:eastAsia="Times New Roman"/>
        </w:rPr>
      </w:pPr>
      <w:r w:rsidRPr="00CB4748">
        <w:rPr>
          <w:rFonts w:eastAsia="Times New Roman"/>
        </w:rPr>
        <w:t>Таким образом, предлагаемый способ определения момента трения в подшипниках качения позволяет оперативно при малых трудозатратах выявить искомый параметр. Реализация предлагаемого способа предполагает достаточно простые конструктивные решения. Способ может быть применен для определения момента трения в подшипниках качения в процессе их экспериментальной отработки.</w:t>
      </w:r>
    </w:p>
    <w:p w:rsidR="00CB4748" w:rsidRPr="00CB4748" w:rsidRDefault="00CB4748" w:rsidP="00CB4748">
      <w:pPr>
        <w:tabs>
          <w:tab w:val="left" w:pos="567"/>
          <w:tab w:val="left" w:pos="1134"/>
        </w:tabs>
        <w:spacing w:after="0" w:line="240" w:lineRule="auto"/>
        <w:ind w:right="-1" w:firstLine="709"/>
        <w:jc w:val="both"/>
        <w:rPr>
          <w:rFonts w:eastAsia="Times New Roman"/>
        </w:rPr>
      </w:pPr>
    </w:p>
    <w:p w:rsidR="00CB4748" w:rsidRPr="00CB4748" w:rsidRDefault="00CB4748" w:rsidP="00CB4748">
      <w:pPr>
        <w:tabs>
          <w:tab w:val="left" w:pos="567"/>
          <w:tab w:val="left" w:pos="1134"/>
        </w:tabs>
        <w:spacing w:after="0" w:line="240" w:lineRule="auto"/>
        <w:ind w:right="-1" w:firstLine="709"/>
        <w:jc w:val="both"/>
        <w:rPr>
          <w:rFonts w:eastAsia="Times New Roman"/>
          <w:b/>
        </w:rPr>
      </w:pPr>
      <w:r w:rsidRPr="00CB4748">
        <w:rPr>
          <w:rFonts w:eastAsia="Times New Roman"/>
          <w:b/>
        </w:rPr>
        <w:t>Список литературы</w:t>
      </w:r>
    </w:p>
    <w:p w:rsidR="00CB4748" w:rsidRPr="00CB4748" w:rsidRDefault="00CB4748" w:rsidP="00CB4748">
      <w:pPr>
        <w:tabs>
          <w:tab w:val="left" w:pos="0"/>
          <w:tab w:val="left" w:pos="426"/>
        </w:tabs>
        <w:spacing w:after="0" w:line="240" w:lineRule="auto"/>
        <w:ind w:right="-1" w:firstLine="709"/>
        <w:jc w:val="both"/>
        <w:rPr>
          <w:rFonts w:eastAsia="Times New Roman"/>
        </w:rPr>
      </w:pPr>
      <w:r w:rsidRPr="00CB4748">
        <w:rPr>
          <w:rFonts w:eastAsia="Times New Roman"/>
        </w:rPr>
        <w:t xml:space="preserve">1. Способ определение износа подшипников скольжения. </w:t>
      </w:r>
      <w:r w:rsidRPr="00CB4748">
        <w:rPr>
          <w:rFonts w:eastAsia="Times New Roman"/>
          <w:lang w:val="en-US"/>
        </w:rPr>
        <w:t>RU</w:t>
      </w:r>
      <w:r w:rsidRPr="00CB4748">
        <w:rPr>
          <w:rFonts w:eastAsia="Times New Roman"/>
        </w:rPr>
        <w:t xml:space="preserve">2369 852 МПК </w:t>
      </w:r>
      <w:r w:rsidRPr="00CB4748">
        <w:rPr>
          <w:rFonts w:eastAsia="Times New Roman"/>
          <w:lang w:val="en-US"/>
        </w:rPr>
        <w:t>G</w:t>
      </w:r>
      <w:r w:rsidRPr="00CB4748">
        <w:rPr>
          <w:rFonts w:eastAsia="Times New Roman"/>
        </w:rPr>
        <w:t>01</w:t>
      </w:r>
      <w:r w:rsidRPr="00CB4748">
        <w:rPr>
          <w:rFonts w:eastAsia="Times New Roman"/>
          <w:lang w:val="en-US"/>
        </w:rPr>
        <w:t>M</w:t>
      </w:r>
      <w:r w:rsidRPr="00CB4748">
        <w:rPr>
          <w:rFonts w:eastAsia="Times New Roman"/>
        </w:rPr>
        <w:t xml:space="preserve"> 13/04. / А.И. Гамей, Б.А. Никифоров, С.М. Бурлаков и др. Опубл. 10.10.2009. </w:t>
      </w:r>
    </w:p>
    <w:p w:rsidR="00CB4748" w:rsidRPr="00CB4748" w:rsidRDefault="00CB4748" w:rsidP="00CB4748">
      <w:pPr>
        <w:tabs>
          <w:tab w:val="left" w:pos="426"/>
          <w:tab w:val="left" w:pos="1134"/>
        </w:tabs>
        <w:spacing w:after="0" w:line="240" w:lineRule="auto"/>
        <w:ind w:right="-1" w:firstLine="709"/>
        <w:jc w:val="both"/>
        <w:rPr>
          <w:rFonts w:eastAsia="Times New Roman"/>
        </w:rPr>
      </w:pPr>
      <w:r w:rsidRPr="00CB4748">
        <w:rPr>
          <w:rFonts w:eastAsia="Times New Roman"/>
        </w:rPr>
        <w:t xml:space="preserve">2.Машина и устройство для контролирования состояния предохранительного подшипника машины. Патент </w:t>
      </w:r>
      <w:r w:rsidRPr="00CB4748">
        <w:rPr>
          <w:rFonts w:eastAsia="Times New Roman"/>
          <w:lang w:val="en-US"/>
        </w:rPr>
        <w:t>RU</w:t>
      </w:r>
      <w:r w:rsidRPr="00CB4748">
        <w:rPr>
          <w:rFonts w:eastAsia="Times New Roman"/>
        </w:rPr>
        <w:t xml:space="preserve"> 2504 701 МПК </w:t>
      </w:r>
      <w:r w:rsidRPr="00CB4748">
        <w:rPr>
          <w:rFonts w:eastAsia="Times New Roman"/>
          <w:lang w:val="en-US"/>
        </w:rPr>
        <w:t>G</w:t>
      </w:r>
      <w:r w:rsidRPr="00CB4748">
        <w:rPr>
          <w:rFonts w:eastAsia="Times New Roman"/>
        </w:rPr>
        <w:t>01</w:t>
      </w:r>
      <w:r w:rsidRPr="00CB4748">
        <w:rPr>
          <w:rFonts w:eastAsia="Times New Roman"/>
          <w:lang w:val="en-US"/>
        </w:rPr>
        <w:t>M</w:t>
      </w:r>
      <w:r w:rsidRPr="00CB4748">
        <w:rPr>
          <w:rFonts w:eastAsia="Times New Roman"/>
        </w:rPr>
        <w:t xml:space="preserve"> 13/04. /  Вальтер Хартмут (</w:t>
      </w:r>
      <w:r w:rsidRPr="00CB4748">
        <w:rPr>
          <w:rFonts w:eastAsia="Times New Roman"/>
          <w:lang w:val="en-US"/>
        </w:rPr>
        <w:t>DE</w:t>
      </w:r>
      <w:r w:rsidRPr="00CB4748">
        <w:rPr>
          <w:rFonts w:eastAsia="Times New Roman"/>
        </w:rPr>
        <w:t>), Георги Ян (</w:t>
      </w:r>
      <w:r w:rsidRPr="00CB4748">
        <w:rPr>
          <w:rFonts w:eastAsia="Times New Roman"/>
          <w:lang w:val="en-US"/>
        </w:rPr>
        <w:t>DE</w:t>
      </w:r>
      <w:r w:rsidRPr="00CB4748">
        <w:rPr>
          <w:rFonts w:eastAsia="Times New Roman"/>
        </w:rPr>
        <w:t>). Опубл. 20.01.2014.</w:t>
      </w:r>
    </w:p>
    <w:p w:rsidR="00CB4748" w:rsidRPr="00CB4748" w:rsidRDefault="00CB4748" w:rsidP="00CB4748">
      <w:pPr>
        <w:tabs>
          <w:tab w:val="left" w:pos="426"/>
          <w:tab w:val="left" w:pos="567"/>
          <w:tab w:val="left" w:pos="1134"/>
        </w:tabs>
        <w:spacing w:after="0" w:line="240" w:lineRule="auto"/>
        <w:ind w:right="-1" w:firstLine="709"/>
        <w:jc w:val="both"/>
        <w:rPr>
          <w:rFonts w:eastAsia="Times New Roman"/>
        </w:rPr>
      </w:pPr>
      <w:r w:rsidRPr="00CB4748">
        <w:rPr>
          <w:rFonts w:eastAsia="Times New Roman"/>
        </w:rPr>
        <w:t xml:space="preserve">3.  Система и способ для определние состояния подшипника. Патент </w:t>
      </w:r>
      <w:r w:rsidRPr="00CB4748">
        <w:rPr>
          <w:rFonts w:eastAsia="Times New Roman"/>
          <w:lang w:val="en-US"/>
        </w:rPr>
        <w:t>RU</w:t>
      </w:r>
      <w:r w:rsidRPr="00CB4748">
        <w:rPr>
          <w:rFonts w:eastAsia="Times New Roman"/>
        </w:rPr>
        <w:t xml:space="preserve"> 2529 644 МПК </w:t>
      </w:r>
      <w:r w:rsidRPr="00CB4748">
        <w:rPr>
          <w:rFonts w:eastAsia="Times New Roman"/>
          <w:lang w:val="en-US"/>
        </w:rPr>
        <w:t>G</w:t>
      </w:r>
      <w:r w:rsidRPr="00CB4748">
        <w:rPr>
          <w:rFonts w:eastAsia="Times New Roman"/>
        </w:rPr>
        <w:t>01</w:t>
      </w:r>
      <w:r w:rsidRPr="00CB4748">
        <w:rPr>
          <w:rFonts w:eastAsia="Times New Roman"/>
          <w:lang w:val="en-US"/>
        </w:rPr>
        <w:t>M</w:t>
      </w:r>
      <w:r w:rsidRPr="00CB4748">
        <w:rPr>
          <w:rFonts w:eastAsia="Times New Roman"/>
        </w:rPr>
        <w:t xml:space="preserve"> 13/04. / Фру Томас (</w:t>
      </w:r>
      <w:r w:rsidRPr="00CB4748">
        <w:rPr>
          <w:rFonts w:eastAsia="Times New Roman"/>
          <w:lang w:val="en-US"/>
        </w:rPr>
        <w:t>DE</w:t>
      </w:r>
      <w:r w:rsidRPr="00CB4748">
        <w:rPr>
          <w:rFonts w:eastAsia="Times New Roman"/>
        </w:rPr>
        <w:t>), Хассель Йорг (</w:t>
      </w:r>
      <w:r w:rsidRPr="00CB4748">
        <w:rPr>
          <w:rFonts w:eastAsia="Times New Roman"/>
          <w:lang w:val="en-US"/>
        </w:rPr>
        <w:t>DE</w:t>
      </w:r>
      <w:r w:rsidRPr="00CB4748">
        <w:rPr>
          <w:rFonts w:eastAsia="Times New Roman"/>
        </w:rPr>
        <w:t xml:space="preserve">) и др. Опубл. 27.09.2014. </w:t>
      </w:r>
    </w:p>
    <w:p w:rsidR="00CB4748" w:rsidRPr="00CB4748" w:rsidRDefault="00CB4748" w:rsidP="00CB4748">
      <w:pPr>
        <w:tabs>
          <w:tab w:val="left" w:pos="426"/>
          <w:tab w:val="left" w:pos="567"/>
          <w:tab w:val="left" w:pos="1134"/>
        </w:tabs>
        <w:spacing w:after="0" w:line="240" w:lineRule="auto"/>
        <w:ind w:right="-1" w:firstLine="709"/>
        <w:jc w:val="both"/>
        <w:rPr>
          <w:rFonts w:eastAsia="Times New Roman"/>
        </w:rPr>
      </w:pPr>
      <w:r w:rsidRPr="00CB4748">
        <w:rPr>
          <w:rFonts w:eastAsia="Times New Roman"/>
        </w:rPr>
        <w:t xml:space="preserve">4.  Способ оценивания технического состояния подшипников. Патент </w:t>
      </w:r>
      <w:r w:rsidRPr="00CB4748">
        <w:rPr>
          <w:rFonts w:eastAsia="Times New Roman"/>
          <w:lang w:val="en-US"/>
        </w:rPr>
        <w:t>RU</w:t>
      </w:r>
      <w:r w:rsidRPr="00CB4748">
        <w:rPr>
          <w:rFonts w:eastAsia="Times New Roman"/>
        </w:rPr>
        <w:t xml:space="preserve"> 2407 999 МПК </w:t>
      </w:r>
      <w:r w:rsidRPr="00CB4748">
        <w:rPr>
          <w:rFonts w:eastAsia="Times New Roman"/>
          <w:lang w:val="en-US"/>
        </w:rPr>
        <w:t>G</w:t>
      </w:r>
      <w:r w:rsidRPr="00CB4748">
        <w:rPr>
          <w:rFonts w:eastAsia="Times New Roman"/>
        </w:rPr>
        <w:t>01</w:t>
      </w:r>
      <w:r w:rsidRPr="00CB4748">
        <w:rPr>
          <w:rFonts w:eastAsia="Times New Roman"/>
          <w:lang w:val="en-US"/>
        </w:rPr>
        <w:t>M</w:t>
      </w:r>
      <w:r w:rsidRPr="00CB4748">
        <w:rPr>
          <w:rFonts w:eastAsia="Times New Roman"/>
        </w:rPr>
        <w:t xml:space="preserve"> 13/04. / С.И. Малафеев, С.С. Малафеев. Опубл. 27.12.2010.</w:t>
      </w:r>
    </w:p>
    <w:p w:rsidR="00CB4748" w:rsidRPr="00CB4748" w:rsidRDefault="00CB4748" w:rsidP="00CB4748">
      <w:pPr>
        <w:tabs>
          <w:tab w:val="left" w:pos="426"/>
          <w:tab w:val="left" w:pos="567"/>
          <w:tab w:val="left" w:pos="1134"/>
        </w:tabs>
        <w:spacing w:after="0" w:line="240" w:lineRule="auto"/>
        <w:ind w:right="-1" w:firstLine="283"/>
        <w:jc w:val="both"/>
        <w:rPr>
          <w:rFonts w:eastAsia="Times New Roman"/>
        </w:rPr>
      </w:pPr>
    </w:p>
    <w:p w:rsidR="00CB4748" w:rsidRPr="00CB4748" w:rsidRDefault="00CB4748" w:rsidP="00CB4748">
      <w:pPr>
        <w:tabs>
          <w:tab w:val="left" w:pos="426"/>
          <w:tab w:val="left" w:pos="567"/>
          <w:tab w:val="left" w:pos="1134"/>
        </w:tabs>
        <w:spacing w:after="0" w:line="240" w:lineRule="auto"/>
        <w:ind w:right="-1" w:firstLine="283"/>
        <w:jc w:val="both"/>
        <w:rPr>
          <w:rFonts w:eastAsia="Times New Roman"/>
        </w:rPr>
      </w:pPr>
    </w:p>
    <w:p w:rsidR="00CB4748" w:rsidRPr="00CB4748" w:rsidRDefault="00CB4748" w:rsidP="00CB4748">
      <w:pPr>
        <w:spacing w:before="100" w:beforeAutospacing="1" w:after="100" w:afterAutospacing="1" w:line="240" w:lineRule="auto"/>
        <w:ind w:firstLine="709"/>
        <w:contextualSpacing/>
        <w:jc w:val="right"/>
        <w:rPr>
          <w:rFonts w:eastAsia="Times New Roman"/>
          <w:iCs/>
          <w:lang w:eastAsia="ru-RU"/>
        </w:rPr>
      </w:pPr>
    </w:p>
    <w:p w:rsidR="00CB4748" w:rsidRPr="00CB4748" w:rsidRDefault="00CB4748" w:rsidP="00CB4748">
      <w:pPr>
        <w:suppressAutoHyphens/>
        <w:spacing w:after="0" w:line="240" w:lineRule="auto"/>
        <w:ind w:firstLine="709"/>
        <w:jc w:val="right"/>
        <w:outlineLvl w:val="1"/>
        <w:rPr>
          <w:rFonts w:eastAsia="Times New Roman"/>
        </w:rPr>
      </w:pPr>
      <w:r w:rsidRPr="00CB4748">
        <w:rPr>
          <w:rFonts w:eastAsia="Times New Roman"/>
        </w:rPr>
        <w:t>Т. Д. Томилова</w:t>
      </w:r>
    </w:p>
    <w:p w:rsidR="00CB4748" w:rsidRPr="00CB4748" w:rsidRDefault="00CB4748" w:rsidP="00CB4748">
      <w:pPr>
        <w:suppressAutoHyphens/>
        <w:spacing w:after="0" w:line="240" w:lineRule="auto"/>
        <w:ind w:firstLine="709"/>
        <w:jc w:val="right"/>
        <w:outlineLvl w:val="1"/>
        <w:rPr>
          <w:rFonts w:eastAsia="Times New Roman"/>
        </w:rPr>
      </w:pPr>
      <w:r w:rsidRPr="00CB4748">
        <w:rPr>
          <w:rFonts w:eastAsia="Times New Roman"/>
        </w:rPr>
        <w:t>Магистрант группы ТОм-116</w:t>
      </w:r>
    </w:p>
    <w:p w:rsidR="00CB4748" w:rsidRPr="00CB4748" w:rsidRDefault="00CB4748" w:rsidP="00CB4748">
      <w:pPr>
        <w:tabs>
          <w:tab w:val="left" w:pos="284"/>
        </w:tabs>
        <w:spacing w:after="0" w:line="240" w:lineRule="auto"/>
        <w:ind w:firstLine="709"/>
        <w:contextualSpacing/>
        <w:jc w:val="right"/>
        <w:rPr>
          <w:rFonts w:eastAsia="Times New Roman"/>
        </w:rPr>
      </w:pPr>
      <w:r w:rsidRPr="00CB4748">
        <w:rPr>
          <w:rFonts w:eastAsia="Times New Roman"/>
        </w:rPr>
        <w:t>Научный руководитель: доцент, к.п.н. Л.С. Кулыгина</w:t>
      </w:r>
    </w:p>
    <w:p w:rsidR="00CB4748" w:rsidRPr="00CB4748" w:rsidRDefault="00CB4748" w:rsidP="00CB4748">
      <w:pPr>
        <w:tabs>
          <w:tab w:val="left" w:pos="284"/>
        </w:tabs>
        <w:spacing w:after="0" w:line="240" w:lineRule="auto"/>
        <w:ind w:firstLine="709"/>
        <w:contextualSpacing/>
        <w:jc w:val="right"/>
        <w:rPr>
          <w:rFonts w:eastAsia="Times New Roman"/>
          <w:b/>
        </w:rPr>
      </w:pPr>
    </w:p>
    <w:p w:rsidR="00CB4748" w:rsidRPr="00CB4748" w:rsidRDefault="00CB4748" w:rsidP="00CB4748">
      <w:pPr>
        <w:keepNext/>
        <w:keepLines/>
        <w:spacing w:after="0" w:line="240" w:lineRule="auto"/>
        <w:jc w:val="center"/>
        <w:outlineLvl w:val="0"/>
        <w:rPr>
          <w:rFonts w:eastAsia="Calibri" w:cstheme="majorBidi"/>
          <w:b/>
          <w:szCs w:val="32"/>
          <w:lang w:eastAsia="ru-RU"/>
        </w:rPr>
      </w:pPr>
      <w:r w:rsidRPr="00CB4748">
        <w:rPr>
          <w:rFonts w:eastAsia="Calibri" w:cstheme="majorBidi"/>
          <w:b/>
          <w:szCs w:val="32"/>
          <w:lang w:eastAsia="ru-RU"/>
        </w:rPr>
        <w:t>СОЦИАЛИЗАЦИИ ЛИЧНОСТИ</w:t>
      </w:r>
    </w:p>
    <w:p w:rsidR="00CB4748" w:rsidRPr="00CB4748" w:rsidRDefault="00CB4748" w:rsidP="00CB4748">
      <w:pPr>
        <w:keepNext/>
        <w:keepLines/>
        <w:spacing w:after="0" w:line="240" w:lineRule="auto"/>
        <w:jc w:val="center"/>
        <w:outlineLvl w:val="0"/>
        <w:rPr>
          <w:rFonts w:eastAsia="Calibri" w:cstheme="majorBidi"/>
          <w:b/>
          <w:szCs w:val="32"/>
          <w:lang w:eastAsia="ru-RU"/>
        </w:rPr>
      </w:pPr>
      <w:r w:rsidRPr="00CB4748">
        <w:rPr>
          <w:rFonts w:eastAsia="Calibri" w:cstheme="majorBidi"/>
          <w:b/>
          <w:szCs w:val="32"/>
          <w:lang w:eastAsia="ru-RU"/>
        </w:rPr>
        <w:t>В ПРОЦЕССЕ ТЕХНОЛОГИЧЕСКОЙ ПОДГОТОВКИ</w:t>
      </w:r>
    </w:p>
    <w:p w:rsidR="00CB4748" w:rsidRPr="00CB4748" w:rsidRDefault="00CB4748" w:rsidP="00CB4748">
      <w:pPr>
        <w:keepNext/>
        <w:keepLines/>
        <w:spacing w:after="0" w:line="240" w:lineRule="auto"/>
        <w:jc w:val="center"/>
        <w:outlineLvl w:val="0"/>
        <w:rPr>
          <w:rFonts w:eastAsia="Calibri" w:cstheme="majorBidi"/>
          <w:b/>
          <w:szCs w:val="32"/>
          <w:lang w:eastAsia="ru-RU"/>
        </w:rPr>
      </w:pPr>
      <w:r w:rsidRPr="00CB4748">
        <w:rPr>
          <w:rFonts w:eastAsia="Calibri" w:cstheme="majorBidi"/>
          <w:b/>
          <w:szCs w:val="32"/>
          <w:lang w:eastAsia="ru-RU"/>
        </w:rPr>
        <w:t>С ИСПОЛЬЗОВАНИЕМ АВТОРСКИХ ПРОГРАММ</w:t>
      </w:r>
    </w:p>
    <w:p w:rsidR="00CB4748" w:rsidRPr="00CB4748" w:rsidRDefault="00CB4748" w:rsidP="00CB4748">
      <w:pPr>
        <w:spacing w:after="0" w:line="240" w:lineRule="auto"/>
        <w:ind w:firstLine="709"/>
        <w:jc w:val="center"/>
        <w:rPr>
          <w:rFonts w:eastAsia="Calibri"/>
          <w:b/>
        </w:rPr>
      </w:pPr>
    </w:p>
    <w:p w:rsidR="00CB4748" w:rsidRPr="00CB4748" w:rsidRDefault="00CB4748" w:rsidP="00CB4748">
      <w:pPr>
        <w:spacing w:after="0" w:line="240" w:lineRule="auto"/>
        <w:ind w:firstLine="709"/>
        <w:contextualSpacing/>
        <w:jc w:val="both"/>
        <w:rPr>
          <w:rFonts w:eastAsia="Calibri"/>
        </w:rPr>
      </w:pPr>
      <w:r w:rsidRPr="00CB4748">
        <w:rPr>
          <w:rFonts w:eastAsia="Calibri"/>
        </w:rPr>
        <w:t xml:space="preserve">В настоящее время в России происходят серьезные изменения во многих областях науки, в том числе в педагогической. Научный интерес к процессу социализации проявляется не только как к явлению социально-психологическому, но и как педагогическому. Во всем мире сегодня признано, что более высокий и качественный уровень образования граждан способствует их более успешной жизни, более эффективному решению социально-экономических задач в государстве. </w:t>
      </w:r>
    </w:p>
    <w:p w:rsidR="00CB4748" w:rsidRPr="00CB4748" w:rsidRDefault="00CB4748" w:rsidP="00CB4748">
      <w:pPr>
        <w:spacing w:after="0" w:line="240" w:lineRule="auto"/>
        <w:ind w:firstLine="709"/>
        <w:contextualSpacing/>
        <w:jc w:val="both"/>
        <w:rPr>
          <w:rFonts w:eastAsia="Calibri"/>
        </w:rPr>
      </w:pPr>
      <w:r w:rsidRPr="00CB4748">
        <w:rPr>
          <w:rFonts w:eastAsia="Calibri"/>
        </w:rPr>
        <w:t xml:space="preserve">В научной литературе (философской, социологической, психологической, педагогической) имеется теоретическая база для решения возникающих в социально-педагогической практике задач. Вопросам социализации личности посвящены работы таких учёных как А.В. Мудрик, Б.З. Вульфов, В.Д. Семенов, В.Н. Гуров, И.А. Филиппова, Г.Е. Зборовский, Л.Н. Коган, Р.А. Литвак, Н.Ф. Голованова, М.И. Шилова, А.И. Кравченко, Г.М. Андреева. Педагогическая практика показывает, что процесс социализации наиболее интенсивно происходит в деятельности, связанной с социально значимыми событиями, в освоении различных ролей в группе, обществе. Актуальность современных исследований связана с необходимостью привести в соответствие средства, которыми располагает образовательный процесс, с потребностью отдельно взятой личности в достижении жизненных целей. </w:t>
      </w:r>
      <w:r w:rsidRPr="00CB4748">
        <w:rPr>
          <w:rFonts w:eastAsia="Calibri"/>
        </w:rPr>
        <w:lastRenderedPageBreak/>
        <w:t xml:space="preserve">Наиболее благоприятными возможностями в решении этой проблемы обладает школьный предмет «Технология». Блочно-модульный принцип построения учебной программы допускает авторскую интерпретацию отдельных её модулей с учётом регионального компонента и других факторов. Создание авторских программ внеурочной деятельности, дополнительного образования открывает широкий простор к освоению новых современных материалов, технических устройств, технологий.  </w:t>
      </w:r>
    </w:p>
    <w:p w:rsidR="00CB4748" w:rsidRPr="00CB4748" w:rsidRDefault="00CB4748" w:rsidP="00CB4748">
      <w:pPr>
        <w:spacing w:after="0" w:line="240" w:lineRule="auto"/>
        <w:ind w:firstLine="709"/>
        <w:contextualSpacing/>
        <w:jc w:val="both"/>
        <w:rPr>
          <w:rFonts w:eastAsia="Times New Roman"/>
        </w:rPr>
      </w:pPr>
      <w:r w:rsidRPr="00CB4748">
        <w:rPr>
          <w:rFonts w:eastAsia="Times New Roman"/>
        </w:rPr>
        <w:t>Анализируя опыт применения авторских программ по технологии, следует отметить, что каждый автор-учитель старается внести свои новшества в предмет, оригинальность, творческую «изюминку». Авторская модульная программа «Художественное шитье» по технологии для 5-9-х классов (автор Карпова И. Г.) направлена на развитие в каждом ученике творческой личности, способной к практической работе с различными материалами и инструментами, помощь в профессиональной адаптации к изменяющимся социально-экономическим условиям. В а</w:t>
      </w:r>
      <w:r w:rsidRPr="00CB4748">
        <w:rPr>
          <w:rFonts w:eastAsia="Times New Roman"/>
          <w:bCs/>
          <w:color w:val="000000"/>
        </w:rPr>
        <w:t>вторской программе по технологии для 5-11 классов общеобразовательных школ при совместном обучении мальчиков и девочек (автор Антипова Т.В.)</w:t>
      </w:r>
      <w:r w:rsidRPr="00CB4748">
        <w:rPr>
          <w:rFonts w:eastAsia="Times New Roman"/>
        </w:rPr>
        <w:t xml:space="preserve"> уделяется особое внимание ручному труду обучающихся. </w:t>
      </w:r>
      <w:r w:rsidRPr="00CB4748">
        <w:rPr>
          <w:rFonts w:eastAsia="Times New Roman"/>
          <w:color w:val="000000"/>
          <w:shd w:val="clear" w:color="auto" w:fill="FFFFFF"/>
        </w:rPr>
        <w:t xml:space="preserve">Программа предполагает  </w:t>
      </w:r>
      <w:r w:rsidRPr="00CB4748">
        <w:rPr>
          <w:rFonts w:eastAsia="Times New Roman"/>
        </w:rPr>
        <w:t xml:space="preserve">изучение различных видов декоративно-прикладного искусства, народного творчества и ремесел, развитие самостоятельности, и предприимчивости обучающихся в условиях рыночной экономики. В качестве специфической содержательной базы в авторской программе «Технология. Художественно-конструкторская деятельность» (автор Н.М. Конышева) предлагается формирование у обучающихся элементарных знаний и умений в области дизайна. Программа предусматривает формирование правильных представлений о смысле и красоте вещей. Весь курс обучения представляет собой единую систему взаимосвязанных тем, которые постепенно усложняются от класса к классу и при этом раскрывают многообразные связи предметной практической деятельности человека с историей и культурой, а также с миром природы. Авторская образовательная программа по декоративно-прикладному творчеству «Рукоделие. Кружевные тайны квилинга» (автор Полуэктова А. О.) имеет художественно-эстетическую направленность. Авторская программа по технологии «Театр моды» для учащихся 11-х классов, (автор Оскорбина Н. П.) способствует глубокому освоению технологий швейного производства, овладению основами компьютерного проектирования и дизайна. Особенностью программы является региональный компонент, который реализуется через организацию и проведение конкурсов, фестивалей, смотров, ярмарок, посвященных национальным праздникам. Особенностью данной программы является событийный подход, способствующий принятию обучающимися народных традиций и адаптации в социуме. Авторская программа кружка по вязанию «Золотая ниточка» (автор Хабибова Г. П.) имеет целью поддержание интереса к рукоделию, развитие и коррекцию памяти, внимания, мелкой моторики и координации рук, формирование качеств творческой личности. Авторская программа дополнительного </w:t>
      </w:r>
      <w:r w:rsidRPr="00CB4748">
        <w:rPr>
          <w:rFonts w:eastAsia="Times New Roman"/>
        </w:rPr>
        <w:lastRenderedPageBreak/>
        <w:t xml:space="preserve">образования детей «Художественная обработка кожи» (автор Лахман Т. Н.) дает представление об одной из интереснейших техник декоративно-прикладного искусства – технике кожаной пластики. Она знакомит обучающихся с приемами и способами изготовления из различных кожаных обрезков изящных декоративных украшений, модных аксессуаров и панно. Каждая из этих авторских программ привносит в образование свою новизну, актуальность, заинтересовывая технологическим многообразием современного мира. Авторская программа дополнительного образования «Дизайн костюма» (автор Бержанова А. С.) интегрирует содержание таких областей как «Технология обработки ткани», «Мировая художественная культура», «Изобразительное искусство», «Информационные технологии». Целью программы является изучение обучающимися сферы деятельности дизайнера одежды и обучение технологии составления дизайн-проекта. Важным условием реализации данной программы является применение современных компьютерных технологий обработки и преобразования информации. Новизной авторской программы кружка «Умелые руки не знают скуки» (автор Волынина С. В.) выступает углубленное обучение основным техникам сразу нескольких  ремесел: шитью, рисованию, лепке, плетению, работе с самыми различными материалами.  Выполнение работ в разных техниках (бумагопластика, свит-дизайн, пейп-арт, декупаж, изонить, лепка, бисероплетение и т.д) помогает ребенку достигнуть высокого уровня в овладении искусством создания  поделки практически из любого материала. Данная программа интересна нацеленностью на работу в группах, парах, на общение с людьми разных возрастов, что приобщает личность к социализации. </w:t>
      </w:r>
    </w:p>
    <w:p w:rsidR="00CB4748" w:rsidRPr="00CB4748" w:rsidRDefault="00CB4748" w:rsidP="00CB4748">
      <w:pPr>
        <w:spacing w:after="0" w:line="240" w:lineRule="auto"/>
        <w:ind w:firstLine="709"/>
        <w:contextualSpacing/>
        <w:jc w:val="both"/>
        <w:rPr>
          <w:rFonts w:eastAsia="Calibri"/>
        </w:rPr>
      </w:pPr>
      <w:r w:rsidRPr="00CB4748">
        <w:rPr>
          <w:rFonts w:eastAsia="Calibri"/>
        </w:rPr>
        <w:t xml:space="preserve">Авторские программы разрабатываются с учетом развития личности в социуме. Составление программы предполагает осознание ее концепции, главных идей и логики, опирающейся как на личные возможности автора, так и на запросы и потребности детей и их родителей. Структура любой программы должна имеет четкую цель, которая конкретизируется в задачах, методах решения задач, предполагаемых результатах обучения. Программы строятся на принципах личностно-ориентированного образования и различных формах организации активной творческой деятельности обучающихся. В них предусматриваются возможности сочетания индивидуальной и групповой работы, учитываются возрастные и физиологические особенности обучающихся.  </w:t>
      </w:r>
    </w:p>
    <w:p w:rsidR="00CB4748" w:rsidRPr="00CB4748" w:rsidRDefault="00CB4748" w:rsidP="00CB4748">
      <w:pPr>
        <w:spacing w:after="0" w:line="240" w:lineRule="auto"/>
        <w:ind w:firstLine="709"/>
        <w:contextualSpacing/>
        <w:jc w:val="both"/>
        <w:rPr>
          <w:rFonts w:eastAsia="Calibri"/>
        </w:rPr>
      </w:pPr>
      <w:r w:rsidRPr="00CB4748">
        <w:rPr>
          <w:rFonts w:eastAsia="Calibri"/>
        </w:rPr>
        <w:t xml:space="preserve">Изучая проблему социализации личности в процессе технологической подготовки, мы провели исследование в МБОУ «Лицей-интернат №1» города Владимира среди обучающихся 6-8 классов. Это был опрос для определения уровня социализации личности, активности, автономности и нравственной воспитанности обучающихся. Мы воспользовались методикой для изучения социализированности личности, которую разработал профессор М.И. Рожков. Учащимся предлагалось ответить на двадцать вопросов с пятью вариантами ответов. Результаты опроса показали, что  у 68% обучающихся в той или иной </w:t>
      </w:r>
      <w:r w:rsidRPr="00CB4748">
        <w:rPr>
          <w:rFonts w:eastAsia="Calibri"/>
        </w:rPr>
        <w:lastRenderedPageBreak/>
        <w:t xml:space="preserve">мере присутствуют закомплексованность, скованность, неуверенность в себе, недоверие к миру. </w:t>
      </w:r>
    </w:p>
    <w:p w:rsidR="00CB4748" w:rsidRPr="00CB4748" w:rsidRDefault="00CB4748" w:rsidP="00CB4748">
      <w:pPr>
        <w:spacing w:after="0" w:line="240" w:lineRule="auto"/>
        <w:ind w:firstLine="709"/>
        <w:contextualSpacing/>
        <w:jc w:val="both"/>
        <w:rPr>
          <w:rFonts w:eastAsia="Calibri"/>
        </w:rPr>
      </w:pPr>
      <w:r w:rsidRPr="00CB4748">
        <w:rPr>
          <w:rFonts w:eastAsia="Calibri"/>
        </w:rPr>
        <w:t>Данное исследование подтолкнуло нас к написанию авторской программы внеурочной деятельности по технологии для 6-8 классов «Костюмерная мастерская», состоящей из модулей, содержание которых позволяло бы активизировать процесс социализации личности. Создание «костюма» исходно имеет социальную ценность, поскольку выражает социальные представления людей, всегда сопряжено с демонстрацией его другим и их социальной оценкой. Целью программы «Костюмерная мастерская» является развитие личностного потенциала, творческих способностей, навыков сотрудничества и делового общения, подготовка индивидуума к включению в социум. Изучение учащимися основ композиции костюма,</w:t>
      </w:r>
      <w:r w:rsidRPr="00CB4748">
        <w:rPr>
          <w:rFonts w:eastAsia="Calibri"/>
          <w:color w:val="000000"/>
          <w:shd w:val="clear" w:color="auto" w:fill="FFFFFF"/>
        </w:rPr>
        <w:t xml:space="preserve"> технологии пошива одежды и создания аксессуаров обладает широкими возможностями осознания личностью социальных аспектов жизни человека в разные эпохи, усвоения социальных норм и традиций современного мира, формирования социально-полезного типа личности. В тоже время создание костюма всегда имеет личную значимость и предполагает проявление </w:t>
      </w:r>
      <w:r w:rsidRPr="00CB4748">
        <w:rPr>
          <w:rFonts w:eastAsia="Calibri"/>
        </w:rPr>
        <w:t xml:space="preserve">свободы самовыражения, умения формулировать мысли, отстаивая свою идею и нравственно-эстетический идеал. </w:t>
      </w:r>
    </w:p>
    <w:p w:rsidR="00CB4748" w:rsidRPr="00CB4748" w:rsidRDefault="00CB4748" w:rsidP="00CB4748">
      <w:pPr>
        <w:spacing w:after="0" w:line="240" w:lineRule="auto"/>
        <w:ind w:firstLine="709"/>
        <w:contextualSpacing/>
        <w:jc w:val="both"/>
        <w:rPr>
          <w:rFonts w:eastAsia="Calibri"/>
        </w:rPr>
      </w:pPr>
      <w:r w:rsidRPr="00CB4748">
        <w:rPr>
          <w:rFonts w:eastAsia="Calibri"/>
        </w:rPr>
        <w:t>Модульная система построения программы позволяет выбрать вид деятельности, соответствующий интересам обучающихся, их трудовой активности и возможностям самовыражения. Удовлетворяется желание участвовать и проявлять себя в творческой деятельности,  демонстрировать навыки общения в социальном контакте с другими людьми на принципах сотрудничества и доверия. Возрастающая самостоятельность и социальная ответственность положительно влияют на укрепление уверенности в себе и повышение самооценки. Программа «Костюмерная мастерская» включает в себя следующие модули: одежда для кукол на основе лоскута (лоскутное шитье); праздничная и национальная одежда; костюм для хобби-занятий (танцы); домашняя одежда; кастомайзинг.</w:t>
      </w:r>
    </w:p>
    <w:p w:rsidR="00CB4748" w:rsidRPr="00CB4748" w:rsidRDefault="00CB4748" w:rsidP="00CB4748">
      <w:pPr>
        <w:spacing w:after="0" w:line="240" w:lineRule="auto"/>
        <w:ind w:firstLine="709"/>
        <w:contextualSpacing/>
        <w:jc w:val="both"/>
        <w:rPr>
          <w:rFonts w:eastAsia="Calibri"/>
        </w:rPr>
      </w:pPr>
      <w:r w:rsidRPr="00CB4748">
        <w:rPr>
          <w:rFonts w:eastAsia="Calibri"/>
        </w:rPr>
        <w:t xml:space="preserve">Наибольший первоначальный интерес у обучающихся вызвал модуль «кастомайзинг». Custom в переводе с английского значит "заказ". Custommade ‒ "сделанно под заказ". Отсюда слово "кастомайзинг"буквально можно перевести как изготовление на заказ. В технологической подготовке данный термин расшифровывают, как способность сделать из какой-либо вещи предмет моды. Если говорить еще проще, то это переделка или декорирование изделия. Кастомайзинг ‒ это своего рода способ самовыражения, который помогает личности подчеркнуть свою индивидуальность и выделиться из толпы.  Различают три типа кастомайзинга: частичное переделывание вещи (декор), работа со старыми вещами (т.е. переделка старой вещи в абсолютно новую), и профессиональный кастомайзинг (где изменением занимаются специально обученные люди). Существование многочисленных способов придать вещи оригинальность, сделать ее уникальной, предоставляет </w:t>
      </w:r>
      <w:r w:rsidRPr="00CB4748">
        <w:rPr>
          <w:rFonts w:eastAsia="Calibri"/>
        </w:rPr>
        <w:lastRenderedPageBreak/>
        <w:t>безграничные возможности инициирования интереса, проявления всех граней интеллекта, творческого подхода в работе для каждого человека.</w:t>
      </w:r>
    </w:p>
    <w:p w:rsidR="00CB4748" w:rsidRPr="00CB4748" w:rsidRDefault="00CB4748" w:rsidP="00CB4748">
      <w:pPr>
        <w:tabs>
          <w:tab w:val="left" w:pos="284"/>
        </w:tabs>
        <w:spacing w:after="0" w:line="240" w:lineRule="auto"/>
        <w:ind w:firstLine="709"/>
        <w:contextualSpacing/>
        <w:jc w:val="both"/>
        <w:rPr>
          <w:rFonts w:eastAsia="Calibri"/>
        </w:rPr>
      </w:pPr>
      <w:r w:rsidRPr="00CB4748">
        <w:rPr>
          <w:rFonts w:eastAsia="Calibri"/>
        </w:rPr>
        <w:t>Ведущая идея программы «Костюмерная мастерская», отражает оригинальный педагогический подход активного влияния на социализацию личности через преобразование образов костюма на основе принадлежности его к различным социально значимым жизненным событиям. Обучение по программе «Костюмерная мастерская» создает благоприятные условия для социальной адаптации личности, поскольку развивает такие важные личностные качества   как смелость, уверенность в себе, общительность, а также художественный вкус, умение творчески применять знания, как в трудовой деятельности, так и в обычной бытовой жизни.</w:t>
      </w:r>
    </w:p>
    <w:p w:rsidR="00CB4748" w:rsidRPr="00CB4748" w:rsidRDefault="00CB4748" w:rsidP="00CB4748">
      <w:pPr>
        <w:spacing w:after="0" w:line="240" w:lineRule="auto"/>
        <w:ind w:firstLine="709"/>
        <w:contextualSpacing/>
        <w:jc w:val="both"/>
        <w:rPr>
          <w:rFonts w:eastAsia="Calibri"/>
        </w:rPr>
      </w:pPr>
      <w:r w:rsidRPr="00CB4748">
        <w:rPr>
          <w:rFonts w:eastAsia="Calibri"/>
        </w:rPr>
        <w:t>В новых социально-экономических условиях одним из главных ориентиров в становлении самостоятельной творческой молодёжи является непрерывный процесс её социализации. Специфика развития  различных аспектов личности, особенно в наиболее интенсивный школьный период развития, остаётся недостаточно раскрытой. Технологическая подготовка обладает уникальными возможностями комплексного влияния на процесс социализации учащихся школ через наполнение личностно значимым смыслом их созидательно преобразующей деятельности.</w:t>
      </w:r>
    </w:p>
    <w:p w:rsidR="00CB4748" w:rsidRPr="00CB4748" w:rsidRDefault="00CB4748" w:rsidP="00CB4748">
      <w:pPr>
        <w:spacing w:after="0" w:line="240" w:lineRule="auto"/>
        <w:ind w:firstLine="709"/>
        <w:contextualSpacing/>
        <w:jc w:val="both"/>
        <w:rPr>
          <w:rFonts w:eastAsia="Calibri"/>
        </w:rPr>
      </w:pPr>
    </w:p>
    <w:p w:rsidR="00CB4748" w:rsidRPr="00CB4748" w:rsidRDefault="00CB4748" w:rsidP="00CB4748">
      <w:pPr>
        <w:spacing w:after="0" w:line="240" w:lineRule="auto"/>
        <w:ind w:firstLine="709"/>
        <w:contextualSpacing/>
        <w:jc w:val="both"/>
        <w:rPr>
          <w:rFonts w:eastAsia="Calibri"/>
          <w:b/>
        </w:rPr>
      </w:pPr>
      <w:r w:rsidRPr="00CB4748">
        <w:rPr>
          <w:rFonts w:eastAsia="Calibri"/>
          <w:b/>
        </w:rPr>
        <w:t>Список литературы</w:t>
      </w:r>
    </w:p>
    <w:p w:rsidR="00CB4748" w:rsidRPr="00CB4748" w:rsidRDefault="00CB4748" w:rsidP="00CB4748">
      <w:pPr>
        <w:spacing w:after="0" w:line="240" w:lineRule="auto"/>
        <w:ind w:firstLine="709"/>
        <w:contextualSpacing/>
        <w:jc w:val="both"/>
        <w:rPr>
          <w:rFonts w:eastAsia="Calibri"/>
        </w:rPr>
      </w:pPr>
    </w:p>
    <w:p w:rsidR="00CB4748" w:rsidRPr="00CB4748" w:rsidRDefault="00D46DBD" w:rsidP="00335669">
      <w:pPr>
        <w:numPr>
          <w:ilvl w:val="0"/>
          <w:numId w:val="47"/>
        </w:numPr>
        <w:tabs>
          <w:tab w:val="left" w:pos="284"/>
        </w:tabs>
        <w:spacing w:after="0" w:line="240" w:lineRule="auto"/>
        <w:ind w:left="0" w:firstLine="426"/>
        <w:contextualSpacing/>
        <w:jc w:val="both"/>
        <w:rPr>
          <w:rFonts w:eastAsia="Times New Roman"/>
        </w:rPr>
      </w:pPr>
      <w:hyperlink r:id="rId390" w:history="1">
        <w:r w:rsidR="00CB4748" w:rsidRPr="00CB4748">
          <w:rPr>
            <w:rFonts w:eastAsia="Times New Roman"/>
            <w:color w:val="0000FF"/>
            <w:u w:val="single"/>
          </w:rPr>
          <w:t>http://iknigi.net/avtor-nataliya-babina/102249-tehnologiya-metodika-obucheniya-i-vospitaniya-chast-i-nataliya-babina/read/page-3.html</w:t>
        </w:r>
      </w:hyperlink>
    </w:p>
    <w:p w:rsidR="00CB4748" w:rsidRPr="00CB4748" w:rsidRDefault="00D46DBD" w:rsidP="00335669">
      <w:pPr>
        <w:numPr>
          <w:ilvl w:val="0"/>
          <w:numId w:val="47"/>
        </w:numPr>
        <w:tabs>
          <w:tab w:val="left" w:pos="284"/>
        </w:tabs>
        <w:spacing w:after="0" w:line="240" w:lineRule="auto"/>
        <w:ind w:left="0" w:firstLine="426"/>
        <w:contextualSpacing/>
        <w:jc w:val="both"/>
        <w:rPr>
          <w:rFonts w:eastAsia="Times New Roman"/>
        </w:rPr>
      </w:pPr>
      <w:hyperlink r:id="rId391" w:history="1">
        <w:r w:rsidR="00CB4748" w:rsidRPr="00CB4748">
          <w:rPr>
            <w:rFonts w:eastAsia="Times New Roman"/>
            <w:color w:val="0000FF"/>
            <w:u w:val="single"/>
          </w:rPr>
          <w:t>http://globuss24.ru/doc/uroki-tehnologii-kak-odin-iz-sposobov-sotsializatsii-uchashtihs</w:t>
        </w:r>
      </w:hyperlink>
    </w:p>
    <w:p w:rsidR="00CB4748" w:rsidRPr="00CB4748" w:rsidRDefault="00D46DBD" w:rsidP="00335669">
      <w:pPr>
        <w:numPr>
          <w:ilvl w:val="0"/>
          <w:numId w:val="47"/>
        </w:numPr>
        <w:tabs>
          <w:tab w:val="left" w:pos="284"/>
        </w:tabs>
        <w:spacing w:after="0" w:line="240" w:lineRule="auto"/>
        <w:ind w:left="0" w:firstLine="426"/>
        <w:contextualSpacing/>
        <w:jc w:val="both"/>
        <w:rPr>
          <w:rFonts w:eastAsia="Times New Roman"/>
        </w:rPr>
      </w:pPr>
      <w:hyperlink r:id="rId392" w:history="1">
        <w:r w:rsidR="00CB4748" w:rsidRPr="00CB4748">
          <w:rPr>
            <w:rFonts w:eastAsia="Times New Roman"/>
            <w:color w:val="0000FF"/>
            <w:u w:val="single"/>
          </w:rPr>
          <w:t>http://pedsovet.su/load/216-1-0-18773</w:t>
        </w:r>
      </w:hyperlink>
    </w:p>
    <w:p w:rsidR="00CB4748" w:rsidRPr="00CB4748" w:rsidRDefault="00D46DBD" w:rsidP="00335669">
      <w:pPr>
        <w:numPr>
          <w:ilvl w:val="0"/>
          <w:numId w:val="47"/>
        </w:numPr>
        <w:tabs>
          <w:tab w:val="left" w:pos="284"/>
        </w:tabs>
        <w:spacing w:after="0" w:line="240" w:lineRule="auto"/>
        <w:ind w:left="0" w:firstLine="426"/>
        <w:contextualSpacing/>
        <w:jc w:val="both"/>
        <w:rPr>
          <w:rFonts w:eastAsia="Times New Roman"/>
        </w:rPr>
      </w:pPr>
      <w:hyperlink r:id="rId393" w:history="1">
        <w:r w:rsidR="00CB4748" w:rsidRPr="00CB4748">
          <w:rPr>
            <w:rFonts w:eastAsia="Times New Roman"/>
            <w:color w:val="0000FF"/>
            <w:u w:val="single"/>
          </w:rPr>
          <w:t>https://www.drive2.ru/b/459555454431794681/</w:t>
        </w:r>
      </w:hyperlink>
    </w:p>
    <w:p w:rsidR="00CB4748" w:rsidRPr="00CB4748" w:rsidRDefault="00D46DBD" w:rsidP="00335669">
      <w:pPr>
        <w:numPr>
          <w:ilvl w:val="0"/>
          <w:numId w:val="47"/>
        </w:numPr>
        <w:tabs>
          <w:tab w:val="left" w:pos="284"/>
        </w:tabs>
        <w:spacing w:after="0" w:line="240" w:lineRule="auto"/>
        <w:ind w:left="0" w:firstLine="426"/>
        <w:contextualSpacing/>
        <w:jc w:val="both"/>
        <w:rPr>
          <w:rFonts w:eastAsia="Times New Roman"/>
        </w:rPr>
      </w:pPr>
      <w:hyperlink r:id="rId394" w:history="1">
        <w:r w:rsidR="00CB4748" w:rsidRPr="00CB4748">
          <w:rPr>
            <w:rFonts w:eastAsia="Times New Roman"/>
            <w:color w:val="0000FF"/>
            <w:u w:val="single"/>
          </w:rPr>
          <w:t>http://nsportal.ru/shkola/klassnoe-rukovodstvo/library/2012/04/02/metodika-dlya-izucheniya-stepeni-sotsializirovannosti</w:t>
        </w:r>
      </w:hyperlink>
    </w:p>
    <w:p w:rsidR="00CB4748" w:rsidRPr="00CB4748" w:rsidRDefault="00CB4748" w:rsidP="00335669">
      <w:pPr>
        <w:spacing w:after="0" w:line="240" w:lineRule="auto"/>
        <w:ind w:firstLine="426"/>
        <w:contextualSpacing/>
        <w:jc w:val="both"/>
        <w:rPr>
          <w:rFonts w:eastAsia="Calibri"/>
        </w:rPr>
      </w:pPr>
    </w:p>
    <w:p w:rsidR="00CB4748" w:rsidRPr="00CB4748" w:rsidRDefault="00CB4748" w:rsidP="00CB4748">
      <w:pPr>
        <w:spacing w:after="0" w:line="240" w:lineRule="auto"/>
        <w:ind w:firstLine="709"/>
        <w:contextualSpacing/>
        <w:jc w:val="both"/>
        <w:rPr>
          <w:rFonts w:eastAsia="Calibri"/>
        </w:rPr>
      </w:pPr>
    </w:p>
    <w:p w:rsidR="00CB4748" w:rsidRPr="00CB4748" w:rsidRDefault="00CB4748" w:rsidP="00CB4748">
      <w:pPr>
        <w:spacing w:before="100" w:beforeAutospacing="1" w:after="100" w:afterAutospacing="1" w:line="240" w:lineRule="auto"/>
        <w:ind w:firstLine="709"/>
        <w:contextualSpacing/>
        <w:jc w:val="right"/>
        <w:rPr>
          <w:rFonts w:eastAsia="Times New Roman"/>
          <w:iCs/>
          <w:lang w:eastAsia="ru-RU"/>
        </w:rPr>
      </w:pPr>
    </w:p>
    <w:p w:rsidR="00CB4748" w:rsidRPr="00CB4748" w:rsidRDefault="00CB4748" w:rsidP="00CB4748">
      <w:pPr>
        <w:spacing w:before="100" w:beforeAutospacing="1" w:after="100" w:afterAutospacing="1" w:line="240" w:lineRule="auto"/>
        <w:ind w:firstLine="709"/>
        <w:contextualSpacing/>
        <w:jc w:val="right"/>
        <w:rPr>
          <w:rFonts w:eastAsia="Times New Roman"/>
          <w:iCs/>
          <w:lang w:eastAsia="ru-RU"/>
        </w:rPr>
      </w:pPr>
      <w:r w:rsidRPr="00CB4748">
        <w:rPr>
          <w:rFonts w:eastAsia="Times New Roman"/>
          <w:iCs/>
          <w:lang w:eastAsia="ru-RU"/>
        </w:rPr>
        <w:t>О.А. Трифонова</w:t>
      </w:r>
    </w:p>
    <w:p w:rsidR="00CB4748" w:rsidRPr="00CB4748" w:rsidRDefault="00CB4748" w:rsidP="00CB4748">
      <w:pPr>
        <w:spacing w:before="100" w:beforeAutospacing="1" w:after="100" w:afterAutospacing="1" w:line="240" w:lineRule="auto"/>
        <w:ind w:firstLine="709"/>
        <w:contextualSpacing/>
        <w:jc w:val="right"/>
        <w:rPr>
          <w:rFonts w:eastAsia="Times New Roman"/>
          <w:iCs/>
          <w:lang w:eastAsia="ru-RU"/>
        </w:rPr>
      </w:pPr>
      <w:r w:rsidRPr="00CB4748">
        <w:rPr>
          <w:rFonts w:eastAsia="Times New Roman"/>
          <w:iCs/>
          <w:lang w:eastAsia="ru-RU"/>
        </w:rPr>
        <w:t>студентка</w:t>
      </w:r>
      <w:r w:rsidRPr="00CB4748">
        <w:rPr>
          <w:rFonts w:eastAsia="Times New Roman"/>
          <w:bCs/>
          <w:iCs/>
          <w:lang w:eastAsia="ru-RU"/>
        </w:rPr>
        <w:t xml:space="preserve"> группы ТЭ-112</w:t>
      </w:r>
    </w:p>
    <w:p w:rsidR="00CB4748" w:rsidRPr="00CB4748" w:rsidRDefault="00CB4748" w:rsidP="00CB4748">
      <w:pPr>
        <w:spacing w:before="100" w:beforeAutospacing="1" w:after="100" w:afterAutospacing="1" w:line="240" w:lineRule="auto"/>
        <w:ind w:firstLine="709"/>
        <w:contextualSpacing/>
        <w:jc w:val="right"/>
        <w:rPr>
          <w:rFonts w:eastAsia="Times New Roman"/>
          <w:iCs/>
          <w:lang w:eastAsia="ru-RU"/>
        </w:rPr>
      </w:pPr>
      <w:r w:rsidRPr="00CB4748">
        <w:rPr>
          <w:rFonts w:eastAsia="Times New Roman"/>
          <w:i/>
          <w:iCs/>
          <w:lang w:eastAsia="ru-RU"/>
        </w:rPr>
        <w:t>Научный руководитель</w:t>
      </w:r>
      <w:r w:rsidRPr="00CB4748">
        <w:rPr>
          <w:rFonts w:eastAsia="Times New Roman"/>
          <w:iCs/>
          <w:lang w:eastAsia="ru-RU"/>
        </w:rPr>
        <w:t>: доцент, к.п.н. С.В. Юдакова</w:t>
      </w:r>
    </w:p>
    <w:p w:rsidR="00CB4748" w:rsidRPr="00CB4748" w:rsidRDefault="00CB4748" w:rsidP="00CB4748">
      <w:pPr>
        <w:spacing w:after="0" w:line="240" w:lineRule="auto"/>
        <w:ind w:firstLine="709"/>
        <w:contextualSpacing/>
        <w:jc w:val="center"/>
        <w:rPr>
          <w:rFonts w:eastAsia="Calibri"/>
          <w:b/>
        </w:rPr>
      </w:pPr>
    </w:p>
    <w:p w:rsidR="00CB4748" w:rsidRPr="00CB4748" w:rsidRDefault="00CB4748" w:rsidP="00CB4748">
      <w:pPr>
        <w:keepNext/>
        <w:keepLines/>
        <w:spacing w:after="0" w:line="240" w:lineRule="auto"/>
        <w:jc w:val="center"/>
        <w:outlineLvl w:val="0"/>
        <w:rPr>
          <w:rFonts w:eastAsia="Calibri" w:cstheme="majorBidi"/>
          <w:b/>
          <w:szCs w:val="32"/>
          <w:lang w:eastAsia="ru-RU"/>
        </w:rPr>
      </w:pPr>
      <w:bookmarkStart w:id="69" w:name="_Toc496260811"/>
      <w:r w:rsidRPr="00CB4748">
        <w:rPr>
          <w:rFonts w:eastAsia="Calibri" w:cstheme="majorBidi"/>
          <w:b/>
          <w:szCs w:val="32"/>
          <w:lang w:eastAsia="ru-RU"/>
        </w:rPr>
        <w:t>САМОСТОЯТЕЛЬНАЯ РАБОТА КАК СРЕДСТВО РАЗВИТИЯ РЕФЛЕКСИВНЫХ УМЕНИЙ УЧАЩИХСЯ НА  УРОКАХ ТЕХНОЛОГИИ</w:t>
      </w:r>
      <w:bookmarkEnd w:id="69"/>
    </w:p>
    <w:p w:rsidR="00CB4748" w:rsidRPr="00CB4748" w:rsidRDefault="00CB4748" w:rsidP="00CB4748">
      <w:pPr>
        <w:spacing w:after="0" w:line="240" w:lineRule="auto"/>
        <w:ind w:firstLine="709"/>
        <w:contextualSpacing/>
        <w:jc w:val="center"/>
        <w:rPr>
          <w:rFonts w:eastAsia="Calibri"/>
          <w:b/>
        </w:rPr>
      </w:pPr>
    </w:p>
    <w:p w:rsidR="00CB4748" w:rsidRPr="00CB4748" w:rsidRDefault="00CB4748" w:rsidP="00CB4748">
      <w:pPr>
        <w:spacing w:after="0" w:line="240" w:lineRule="auto"/>
        <w:ind w:firstLine="709"/>
        <w:contextualSpacing/>
        <w:jc w:val="both"/>
        <w:rPr>
          <w:rFonts w:eastAsia="Calibri"/>
        </w:rPr>
      </w:pPr>
      <w:r w:rsidRPr="00CB4748">
        <w:rPr>
          <w:rFonts w:eastAsia="Calibri"/>
        </w:rPr>
        <w:t xml:space="preserve">Современная российская образовательная система ориентирована на  формирование самонезависимой, ответственной и инициативной личности, способной ориентироваться, адаптироваться и успешно реализовываться на </w:t>
      </w:r>
      <w:r w:rsidRPr="00CB4748">
        <w:rPr>
          <w:rFonts w:eastAsia="Calibri"/>
        </w:rPr>
        <w:lastRenderedPageBreak/>
        <w:t xml:space="preserve">рынке труда в соответствии с актуальными требованиями. Реальность характеризуется быстрым развитием науки и техники, высоких технологий, всех сфер общественных отношений, которые требуют большей, чем когда-либо прежде, социальной мобильности. По этой причине сегодня как никогда важно, чтобы человек была способна не просто усваивать полученные знания, механически отрабатывать умения и навыки, но и осознанно относиться к собственному образованию. </w:t>
      </w:r>
    </w:p>
    <w:p w:rsidR="00CB4748" w:rsidRPr="00CB4748" w:rsidRDefault="00CB4748" w:rsidP="00CB4748">
      <w:pPr>
        <w:spacing w:after="0" w:line="240" w:lineRule="auto"/>
        <w:ind w:firstLine="709"/>
        <w:contextualSpacing/>
        <w:jc w:val="both"/>
        <w:rPr>
          <w:rFonts w:eastAsia="Calibri"/>
        </w:rPr>
      </w:pPr>
      <w:r w:rsidRPr="00CB4748">
        <w:rPr>
          <w:rFonts w:eastAsia="Calibri"/>
        </w:rPr>
        <w:t>Главной целью изучения учебного предмета «Технология» является подготовка учащихся к самостоятельной трудовой деятельности в условиях современного информационного общества, что подразумевает необходимость осмысленного освоения учащихся современных технологических знаний и умений, повышения уровня трудовой культуры. Освоение технологического подхода как универсального алгоритма преобразующей и созидательной деятельности. Технология как учебный предмет способствует профессиональному самоопределению школьников в условиях рынка труда, формированию  социально обоснованных ценностных ориентаций. Поэтому особенно важными являются также технологии обучения, основу которых составляет субъектная позиция учащихся в процессе технологического образования. Проявление субъективной позиции учащихся зависит от сформированности и уровня развития рефлексивных умений, связанных с умением  осуществлять самоанализ, самооценку, проявлять инициативу, активность и  самостоятельность в познании.</w:t>
      </w:r>
    </w:p>
    <w:p w:rsidR="00CB4748" w:rsidRPr="00CB4748" w:rsidRDefault="00CB4748" w:rsidP="00CB4748">
      <w:pPr>
        <w:spacing w:after="0" w:line="240" w:lineRule="auto"/>
        <w:ind w:firstLine="709"/>
        <w:contextualSpacing/>
        <w:jc w:val="both"/>
        <w:rPr>
          <w:rFonts w:eastAsia="Calibri"/>
        </w:rPr>
      </w:pPr>
      <w:r w:rsidRPr="00CB4748">
        <w:rPr>
          <w:rFonts w:eastAsia="Calibri"/>
        </w:rPr>
        <w:t xml:space="preserve">Осознанное отношение к  учению формируется в процессе самостоятельной учебно-познавательной деятельности. На наш взгляд, самостоятельная работа как метод обучения  является необходимым инструментом развития комплекса рефлексивных умений учащихся. Технология - один из наиболее практико-ориентированных учебных предметов, обеспечивающая возможности апробации различных методик организации самостоятельной учебно-познавательной деятельности учащихся, что обусловлено необходимостью основное учебное время отводить под самостоятельную практическую деятельность учащихся и широким спектром межпредметных связей. </w:t>
      </w:r>
    </w:p>
    <w:p w:rsidR="00CB4748" w:rsidRPr="00CB4748" w:rsidRDefault="00CB4748" w:rsidP="00CB4748">
      <w:pPr>
        <w:spacing w:after="0" w:line="240" w:lineRule="auto"/>
        <w:ind w:firstLine="709"/>
        <w:contextualSpacing/>
        <w:jc w:val="both"/>
        <w:rPr>
          <w:rFonts w:eastAsia="Calibri"/>
        </w:rPr>
      </w:pPr>
      <w:r w:rsidRPr="00CB4748">
        <w:rPr>
          <w:rFonts w:eastAsia="Calibri"/>
        </w:rPr>
        <w:t xml:space="preserve">Понятие рефлексии, её структура и способы формирования изучена в различных аспектах многими отечественными учёными (Л.С. Высотским, С.Л. Рубинштейном, Д.Б. Элькониным и др). Структура рефлексивной деятельности  описана З.А. Абдулкадыровой, И.Н. Семёновым, С.Ю. Степановым и др. Методам и средствам развития рефлексивных умений посвящены исследования  К.А. Варзарян, С.Н. Поздняк, Е.А. Чернышовой и др. Основные принципы организации самостоятельной работы учащихся, требования, предъявляемые к ней, методы, развития самостоятельной учебно-познавательной деятельности учащихся изучены Е.А. Чернышевой,  В.Н. Кругликовым, Е.С. Полатом, А.Г. Асмоловым, А.В. Хуторским и др.  Проблемы теории и практики технологического обучения рассмотрены Ю.Л. Хотунцевым,  Г.А. Молевой, Е.Ю. Зеленецкой и др. </w:t>
      </w:r>
    </w:p>
    <w:p w:rsidR="00CB4748" w:rsidRPr="00CB4748" w:rsidRDefault="00CB4748" w:rsidP="00CB4748">
      <w:pPr>
        <w:spacing w:after="0" w:line="240" w:lineRule="auto"/>
        <w:ind w:firstLine="709"/>
        <w:contextualSpacing/>
        <w:jc w:val="both"/>
        <w:rPr>
          <w:rFonts w:eastAsia="Calibri"/>
        </w:rPr>
      </w:pPr>
      <w:r w:rsidRPr="00CB4748">
        <w:rPr>
          <w:rFonts w:eastAsia="Calibri"/>
        </w:rPr>
        <w:lastRenderedPageBreak/>
        <w:t>Анализ опыта организации самостоятельной работы учащихся по предмету «Технология» позволил заключить, что наибольшему успеху в развитии рефлексивных умений способствуют различные виды индивидуальных и дифференцированных (уровневых) заданий, выбор и обоснование объектов трудовой деятельности, выполнение индивидуальных проектов.</w:t>
      </w:r>
    </w:p>
    <w:p w:rsidR="00CB4748" w:rsidRPr="00CB4748" w:rsidRDefault="00CB4748" w:rsidP="00CB4748">
      <w:pPr>
        <w:spacing w:after="0" w:line="240" w:lineRule="auto"/>
        <w:ind w:firstLine="709"/>
        <w:jc w:val="both"/>
        <w:rPr>
          <w:rFonts w:eastAsia="Calibri"/>
        </w:rPr>
      </w:pPr>
      <w:r w:rsidRPr="00CB4748">
        <w:rPr>
          <w:rFonts w:eastAsia="Calibri"/>
        </w:rPr>
        <w:t xml:space="preserve">Основой для разработки методики применения современных средств обучения на уроках обслуживающего труда является программа О.А. Кожиной «Обслуживающий труд» (6 класс). Нами проанализирована учебная и учебно-методическая литература. При проектировании уроков обслуживающего труда по разделу «Создание изделий из текстильных и поделочных материалов» нами использовался учебник «Технология-6». Учебник подготовлен в соответствии с программой образовательной области «Технология». Содержание учебного материала построено с соблюдением основных дидактических  принципов. Освоение учебного материала готовит учащихся к самостоятельному выполнению заданий по разделу. </w:t>
      </w:r>
    </w:p>
    <w:p w:rsidR="00CB4748" w:rsidRPr="00CB4748" w:rsidRDefault="00CB4748" w:rsidP="00CB4748">
      <w:pPr>
        <w:spacing w:after="0" w:line="240" w:lineRule="auto"/>
        <w:ind w:firstLine="709"/>
        <w:contextualSpacing/>
        <w:jc w:val="both"/>
        <w:rPr>
          <w:rFonts w:eastAsia="Calibri"/>
        </w:rPr>
      </w:pPr>
      <w:r w:rsidRPr="00CB4748">
        <w:rPr>
          <w:rFonts w:eastAsia="Calibri"/>
        </w:rPr>
        <w:t>Нами разработано перспективно-тематическое планирование раздела «Создание изделий из текстильных и поделочных материалов». На изучение данного раздела отводится 10 часов. Перспективно-тематический план включает следующие темы уроков: «Лоскутное шитьё – неиссякаемый источник творчества»; «Орнамент в лоскутном шитье»; «Изготовление панно: раскрой и соединение деталей»; «Художественное оформление панно»; «Свободная роспись по ткани». Использование современных средств обучения осуществляется на  каждом уроке. В работе  мы предлагаем план – конспекты по темам: «Лоскутное шитьё – неиссякаемый источник творчества»; «Орнамент в лоскутном шитье»; «Изготовление панно: раскрой и соединение деталей». На этапах урока «изучение нового материала, практическая работа, рефлексия и домашнее задание» используем современные средства обучения, такие как интерактивная доска, проектор, компьютер с электронной презентацией.</w:t>
      </w:r>
    </w:p>
    <w:p w:rsidR="00CB4748" w:rsidRPr="00CB4748" w:rsidRDefault="00CB4748" w:rsidP="00CB4748">
      <w:pPr>
        <w:spacing w:after="0" w:line="240" w:lineRule="auto"/>
        <w:ind w:firstLine="709"/>
        <w:contextualSpacing/>
        <w:jc w:val="both"/>
        <w:rPr>
          <w:rFonts w:eastAsia="Calibri"/>
        </w:rPr>
      </w:pPr>
      <w:r w:rsidRPr="00CB4748">
        <w:rPr>
          <w:rFonts w:eastAsia="Calibri"/>
        </w:rPr>
        <w:t xml:space="preserve">Применение современных средств  обучения и рефлексии  на уроках обслуживающего труда повышает эффективность познавательной деятельности учащихся, стимулирует интерес к предмету, способствует самостоятельности, позволяет активизировать мыслительную деятельность и эффективность усвоения материала, повышать скорость усвоения информации.  Разработанные занятия предусматривают значительно большую долю самостоятельной работы учащихся, чем при традиционной системе обучения, мы делаем вывод, что он будет оказывать положительный эффект с точки зрения формирования рефлексивных умений и навыков учащихся, а также их субъектности, самостоятельности и активизации учебно-познавательной деятельности. </w:t>
      </w:r>
    </w:p>
    <w:p w:rsidR="00CB4748" w:rsidRDefault="00CB4748" w:rsidP="00CB4748">
      <w:pPr>
        <w:spacing w:after="0" w:line="240" w:lineRule="auto"/>
        <w:ind w:firstLine="709"/>
        <w:contextualSpacing/>
        <w:jc w:val="both"/>
        <w:rPr>
          <w:rFonts w:eastAsia="Calibri"/>
          <w:b/>
        </w:rPr>
      </w:pPr>
    </w:p>
    <w:p w:rsidR="00335669" w:rsidRDefault="00335669" w:rsidP="00CB4748">
      <w:pPr>
        <w:spacing w:after="0" w:line="240" w:lineRule="auto"/>
        <w:ind w:firstLine="709"/>
        <w:contextualSpacing/>
        <w:jc w:val="both"/>
        <w:rPr>
          <w:rFonts w:eastAsia="Calibri"/>
          <w:b/>
        </w:rPr>
      </w:pPr>
    </w:p>
    <w:p w:rsidR="00335669" w:rsidRPr="00CB4748" w:rsidRDefault="00335669" w:rsidP="00CB4748">
      <w:pPr>
        <w:spacing w:after="0" w:line="240" w:lineRule="auto"/>
        <w:ind w:firstLine="709"/>
        <w:contextualSpacing/>
        <w:jc w:val="both"/>
        <w:rPr>
          <w:rFonts w:eastAsia="Calibri"/>
          <w:b/>
        </w:rPr>
      </w:pPr>
    </w:p>
    <w:p w:rsidR="00CB4748" w:rsidRPr="00CB4748" w:rsidRDefault="00CB4748" w:rsidP="00CB4748">
      <w:pPr>
        <w:spacing w:after="0" w:line="240" w:lineRule="auto"/>
        <w:ind w:firstLine="709"/>
        <w:contextualSpacing/>
        <w:jc w:val="both"/>
        <w:rPr>
          <w:rFonts w:eastAsia="Calibri"/>
          <w:b/>
        </w:rPr>
      </w:pPr>
      <w:r w:rsidRPr="00CB4748">
        <w:rPr>
          <w:rFonts w:eastAsia="Calibri"/>
          <w:b/>
        </w:rPr>
        <w:lastRenderedPageBreak/>
        <w:t>Список литературы:</w:t>
      </w:r>
    </w:p>
    <w:p w:rsidR="00CB4748" w:rsidRPr="00CB4748" w:rsidRDefault="00CB4748" w:rsidP="00335669">
      <w:pPr>
        <w:numPr>
          <w:ilvl w:val="0"/>
          <w:numId w:val="31"/>
        </w:numPr>
        <w:spacing w:after="0" w:line="240" w:lineRule="auto"/>
        <w:ind w:left="0" w:firstLine="709"/>
        <w:contextualSpacing/>
        <w:jc w:val="both"/>
        <w:rPr>
          <w:rFonts w:eastAsia="Calibri"/>
        </w:rPr>
      </w:pPr>
      <w:r w:rsidRPr="00CB4748">
        <w:rPr>
          <w:rFonts w:eastAsia="Calibri"/>
        </w:rPr>
        <w:t>Абдулкадырова, З.А.  Структура рефлексивной позиции в профессиональной подготовке педагога-психолога // Абдулкадырова, З.А.  Мир науки, культуры, образования. – 2014. - № 6 (49). –с 4-5.</w:t>
      </w:r>
    </w:p>
    <w:p w:rsidR="00CB4748" w:rsidRPr="00CB4748" w:rsidRDefault="00CB4748" w:rsidP="00335669">
      <w:pPr>
        <w:numPr>
          <w:ilvl w:val="0"/>
          <w:numId w:val="31"/>
        </w:numPr>
        <w:spacing w:after="0" w:line="240" w:lineRule="auto"/>
        <w:ind w:left="0" w:firstLine="709"/>
        <w:contextualSpacing/>
        <w:jc w:val="both"/>
        <w:rPr>
          <w:rFonts w:eastAsia="Calibri"/>
        </w:rPr>
      </w:pPr>
      <w:r w:rsidRPr="00CB4748">
        <w:rPr>
          <w:rFonts w:eastAsia="Calibri"/>
        </w:rPr>
        <w:t>Архипова, Г.С. Принципы рефлексивной технологии в образовательном процессе ВУЗа / Г.С. Архипова // Альманах современной науки и образования. – 2013. - № 10 (77) – с. 18-20.</w:t>
      </w:r>
    </w:p>
    <w:p w:rsidR="00CB4748" w:rsidRPr="00CB4748" w:rsidRDefault="00CB4748" w:rsidP="00335669">
      <w:pPr>
        <w:numPr>
          <w:ilvl w:val="0"/>
          <w:numId w:val="31"/>
        </w:numPr>
        <w:spacing w:after="0" w:line="240" w:lineRule="auto"/>
        <w:ind w:left="0" w:firstLine="709"/>
        <w:contextualSpacing/>
        <w:jc w:val="both"/>
        <w:rPr>
          <w:rFonts w:eastAsia="Calibri"/>
        </w:rPr>
      </w:pPr>
      <w:r w:rsidRPr="00CB4748">
        <w:rPr>
          <w:rFonts w:eastAsia="Calibri"/>
        </w:rPr>
        <w:t>Атаулова, О.В. О структуре урока технологии / О.В. Атаулова // Школа и производство. – 2004. – № 1. – С. 15-17.</w:t>
      </w:r>
    </w:p>
    <w:p w:rsidR="00CB4748" w:rsidRPr="00CB4748" w:rsidRDefault="00CB4748" w:rsidP="00335669">
      <w:pPr>
        <w:numPr>
          <w:ilvl w:val="0"/>
          <w:numId w:val="31"/>
        </w:numPr>
        <w:spacing w:after="0" w:line="240" w:lineRule="auto"/>
        <w:ind w:left="0" w:firstLine="709"/>
        <w:contextualSpacing/>
        <w:jc w:val="both"/>
        <w:rPr>
          <w:rFonts w:eastAsia="Calibri"/>
        </w:rPr>
      </w:pPr>
      <w:r w:rsidRPr="00CB4748">
        <w:rPr>
          <w:rFonts w:eastAsia="Calibri"/>
        </w:rPr>
        <w:t>Иванова, М.И. Формирование рефлексивных умений у обучаемых общеобразовательной школы / М,И. Иванова // Вестник Челябинского государственного университета. – 2009. - № 3. – с. 90-98.</w:t>
      </w:r>
    </w:p>
    <w:p w:rsidR="00CB4748" w:rsidRPr="00CB4748" w:rsidRDefault="00CB4748" w:rsidP="00335669">
      <w:pPr>
        <w:numPr>
          <w:ilvl w:val="0"/>
          <w:numId w:val="31"/>
        </w:numPr>
        <w:spacing w:after="0" w:line="240" w:lineRule="auto"/>
        <w:ind w:left="0" w:firstLine="709"/>
        <w:contextualSpacing/>
        <w:jc w:val="both"/>
        <w:rPr>
          <w:rFonts w:eastAsia="Calibri"/>
        </w:rPr>
      </w:pPr>
      <w:r w:rsidRPr="00CB4748">
        <w:rPr>
          <w:rFonts w:eastAsia="Calibri"/>
        </w:rPr>
        <w:t>Поздняк, С.Н. Организация самостоятельной работы учащихся в контексте требований личностно-ориентированного подхода / С.Н. Поздняк, Л.П. Мезенцева // Педагогическое образование в России. – 2011. - № 2. – с. 194-202.</w:t>
      </w:r>
    </w:p>
    <w:p w:rsidR="00CB4748" w:rsidRPr="00CB4748" w:rsidRDefault="00CB4748" w:rsidP="00335669">
      <w:pPr>
        <w:numPr>
          <w:ilvl w:val="0"/>
          <w:numId w:val="31"/>
        </w:numPr>
        <w:spacing w:after="0" w:line="240" w:lineRule="auto"/>
        <w:ind w:left="0" w:firstLine="709"/>
        <w:contextualSpacing/>
        <w:jc w:val="both"/>
        <w:rPr>
          <w:rFonts w:eastAsia="Calibri"/>
        </w:rPr>
      </w:pPr>
      <w:r w:rsidRPr="00CB4748">
        <w:rPr>
          <w:rFonts w:eastAsia="Calibri"/>
        </w:rPr>
        <w:t xml:space="preserve">Тернова, Г.В. Позиции рефлексии школьника в учебно-познавательной деятельности / Г.В. Тернова // Вестник Кемеровского государственного университета. – 2011. - № 1. – с. 93-96. </w:t>
      </w:r>
    </w:p>
    <w:p w:rsidR="00CB4748" w:rsidRPr="00CB4748" w:rsidRDefault="00CB4748" w:rsidP="00335669">
      <w:pPr>
        <w:numPr>
          <w:ilvl w:val="0"/>
          <w:numId w:val="31"/>
        </w:numPr>
        <w:spacing w:after="0" w:line="240" w:lineRule="auto"/>
        <w:ind w:left="0" w:firstLine="709"/>
        <w:contextualSpacing/>
        <w:jc w:val="both"/>
        <w:rPr>
          <w:rFonts w:eastAsia="Calibri"/>
        </w:rPr>
      </w:pPr>
      <w:r w:rsidRPr="00CB4748">
        <w:rPr>
          <w:rFonts w:eastAsia="Calibri"/>
        </w:rPr>
        <w:t>Технология. 5-8 классы: учебно-методическое пособие / сост. Е. Ю. Зеленецкая. М. : Дрофа, 2012. – 150 с.</w:t>
      </w:r>
    </w:p>
    <w:p w:rsidR="00CB4748" w:rsidRPr="00CB4748" w:rsidRDefault="00CB4748" w:rsidP="00335669">
      <w:pPr>
        <w:numPr>
          <w:ilvl w:val="0"/>
          <w:numId w:val="31"/>
        </w:numPr>
        <w:spacing w:after="0" w:line="240" w:lineRule="auto"/>
        <w:ind w:left="0" w:firstLine="709"/>
        <w:contextualSpacing/>
        <w:jc w:val="both"/>
        <w:rPr>
          <w:rFonts w:eastAsia="Calibri"/>
        </w:rPr>
      </w:pPr>
      <w:r w:rsidRPr="00CB4748">
        <w:rPr>
          <w:rFonts w:eastAsia="Calibri"/>
        </w:rPr>
        <w:t xml:space="preserve">Самостоятельная работа учащихся на уроках технологии. Автор опыта: Л.Г. Пуртова. [Электронный ресурс]. – </w:t>
      </w:r>
      <w:r w:rsidRPr="00CB4748">
        <w:rPr>
          <w:rFonts w:eastAsia="Calibri"/>
          <w:lang w:val="en-US"/>
        </w:rPr>
        <w:t>URL</w:t>
      </w:r>
      <w:r w:rsidRPr="00CB4748">
        <w:rPr>
          <w:rFonts w:eastAsia="Calibri"/>
        </w:rPr>
        <w:t xml:space="preserve">: </w:t>
      </w:r>
      <w:hyperlink r:id="rId395" w:history="1">
        <w:r w:rsidRPr="00CB4748">
          <w:rPr>
            <w:rFonts w:eastAsia="Calibri"/>
            <w:color w:val="0000FF"/>
            <w:u w:val="single"/>
          </w:rPr>
          <w:t>https://infourok.ru/organizaciya-samostoyatelnoy-raboti-uchaschihsya-na-uroke-tehnologii-1766107.html</w:t>
        </w:r>
      </w:hyperlink>
      <w:r w:rsidRPr="00CB4748">
        <w:rPr>
          <w:rFonts w:eastAsia="Calibri"/>
        </w:rPr>
        <w:t xml:space="preserve"> </w:t>
      </w:r>
    </w:p>
    <w:p w:rsidR="00CB4748" w:rsidRPr="00CB4748" w:rsidRDefault="00CB4748" w:rsidP="00335669">
      <w:pPr>
        <w:numPr>
          <w:ilvl w:val="0"/>
          <w:numId w:val="31"/>
        </w:numPr>
        <w:spacing w:after="0" w:line="240" w:lineRule="auto"/>
        <w:ind w:left="0" w:firstLine="709"/>
        <w:contextualSpacing/>
        <w:jc w:val="both"/>
        <w:rPr>
          <w:rFonts w:eastAsia="Calibri"/>
        </w:rPr>
      </w:pPr>
      <w:r w:rsidRPr="00CB4748">
        <w:rPr>
          <w:rFonts w:eastAsia="Calibri"/>
        </w:rPr>
        <w:t>Шурыгина, Л.Г. Организация самостоятельной работы учащихся на уроках технологии. – [Электронный ресурс]. – URL: http://festival.1september.ru/articles/517670/</w:t>
      </w:r>
    </w:p>
    <w:p w:rsidR="00CB4748" w:rsidRPr="00CB4748" w:rsidRDefault="00CB4748" w:rsidP="00CB4748">
      <w:pPr>
        <w:spacing w:after="0" w:line="240" w:lineRule="auto"/>
        <w:ind w:firstLine="709"/>
        <w:contextualSpacing/>
        <w:jc w:val="both"/>
        <w:rPr>
          <w:rFonts w:eastAsia="Calibri"/>
          <w:b/>
        </w:rPr>
      </w:pPr>
    </w:p>
    <w:p w:rsidR="00CB4748" w:rsidRPr="00CB4748" w:rsidRDefault="00CB4748" w:rsidP="00CB4748">
      <w:pPr>
        <w:spacing w:after="0" w:line="240" w:lineRule="auto"/>
        <w:ind w:firstLine="709"/>
        <w:contextualSpacing/>
        <w:jc w:val="both"/>
        <w:rPr>
          <w:rFonts w:eastAsia="Calibri"/>
          <w:b/>
        </w:rPr>
      </w:pPr>
    </w:p>
    <w:p w:rsidR="00CB4748" w:rsidRPr="00CB4748" w:rsidRDefault="00CB4748" w:rsidP="00CB4748">
      <w:pPr>
        <w:spacing w:after="0" w:line="240" w:lineRule="auto"/>
        <w:ind w:firstLine="709"/>
        <w:contextualSpacing/>
        <w:jc w:val="both"/>
        <w:rPr>
          <w:rFonts w:eastAsia="Calibri"/>
          <w:b/>
        </w:rPr>
      </w:pPr>
    </w:p>
    <w:p w:rsidR="00CB4748" w:rsidRPr="00CB4748" w:rsidRDefault="00CB4748" w:rsidP="00CB4748">
      <w:pPr>
        <w:spacing w:after="0" w:line="240" w:lineRule="auto"/>
        <w:ind w:right="-2" w:firstLine="709"/>
        <w:jc w:val="right"/>
        <w:rPr>
          <w:rFonts w:eastAsia="Calibri"/>
        </w:rPr>
      </w:pPr>
      <w:r w:rsidRPr="00CB4748">
        <w:rPr>
          <w:rFonts w:eastAsia="Calibri"/>
        </w:rPr>
        <w:t xml:space="preserve">А.С.Трушникова </w:t>
      </w:r>
    </w:p>
    <w:p w:rsidR="00CB4748" w:rsidRPr="00CB4748" w:rsidRDefault="00CB4748" w:rsidP="00CB4748">
      <w:pPr>
        <w:spacing w:after="0" w:line="240" w:lineRule="auto"/>
        <w:ind w:right="-2" w:firstLine="709"/>
        <w:jc w:val="right"/>
        <w:rPr>
          <w:rFonts w:eastAsia="Calibri"/>
        </w:rPr>
      </w:pPr>
      <w:r w:rsidRPr="00CB4748">
        <w:rPr>
          <w:rFonts w:eastAsia="Calibri"/>
        </w:rPr>
        <w:t>студент группы ТЭ-213</w:t>
      </w:r>
    </w:p>
    <w:p w:rsidR="00CB4748" w:rsidRPr="00CB4748" w:rsidRDefault="00CB4748" w:rsidP="00CB4748">
      <w:pPr>
        <w:spacing w:after="0" w:line="240" w:lineRule="auto"/>
        <w:ind w:right="-2" w:firstLine="709"/>
        <w:jc w:val="right"/>
        <w:rPr>
          <w:rFonts w:eastAsia="Calibri"/>
        </w:rPr>
      </w:pPr>
      <w:r w:rsidRPr="00CB4748">
        <w:rPr>
          <w:rFonts w:eastAsia="Calibri"/>
          <w:i/>
        </w:rPr>
        <w:t>Научный руководитель</w:t>
      </w:r>
      <w:r w:rsidRPr="00CB4748">
        <w:rPr>
          <w:rFonts w:eastAsia="Calibri"/>
        </w:rPr>
        <w:t xml:space="preserve"> : профессор, к.т.н Л.Н. Шарыгин</w:t>
      </w:r>
    </w:p>
    <w:p w:rsidR="00CB4748" w:rsidRPr="00CB4748" w:rsidRDefault="00CB4748" w:rsidP="00CB4748">
      <w:pPr>
        <w:spacing w:after="0" w:line="240" w:lineRule="auto"/>
        <w:ind w:right="-2" w:firstLine="709"/>
        <w:jc w:val="center"/>
        <w:rPr>
          <w:rFonts w:eastAsia="Calibri"/>
          <w:b/>
          <w:sz w:val="36"/>
        </w:rPr>
      </w:pPr>
    </w:p>
    <w:p w:rsidR="00CB4748" w:rsidRPr="00CB4748" w:rsidRDefault="00CB4748" w:rsidP="00CB4748">
      <w:pPr>
        <w:keepNext/>
        <w:keepLines/>
        <w:spacing w:after="0" w:line="240" w:lineRule="auto"/>
        <w:jc w:val="center"/>
        <w:outlineLvl w:val="0"/>
        <w:rPr>
          <w:rFonts w:eastAsia="Calibri" w:cstheme="majorBidi"/>
          <w:b/>
          <w:szCs w:val="32"/>
          <w:lang w:eastAsia="ru-RU"/>
        </w:rPr>
      </w:pPr>
      <w:bookmarkStart w:id="70" w:name="_Toc496260812"/>
      <w:r w:rsidRPr="00CB4748">
        <w:rPr>
          <w:rFonts w:eastAsia="Calibri" w:cstheme="majorBidi"/>
          <w:b/>
          <w:szCs w:val="32"/>
          <w:lang w:eastAsia="ru-RU"/>
        </w:rPr>
        <w:t>КУЛАЧКОВЫЙ МЕХАНИЗМ</w:t>
      </w:r>
      <w:bookmarkEnd w:id="70"/>
    </w:p>
    <w:p w:rsidR="00CB4748" w:rsidRPr="00CB4748" w:rsidRDefault="00CB4748" w:rsidP="00CB4748">
      <w:pPr>
        <w:rPr>
          <w:lang w:eastAsia="ru-RU"/>
        </w:rPr>
      </w:pPr>
    </w:p>
    <w:p w:rsidR="00CB4748" w:rsidRPr="00CB4748" w:rsidRDefault="00CB4748" w:rsidP="00CB4748">
      <w:pPr>
        <w:spacing w:after="0" w:line="240" w:lineRule="auto"/>
        <w:ind w:right="-2" w:firstLine="709"/>
        <w:jc w:val="both"/>
        <w:rPr>
          <w:rFonts w:eastAsia="Times New Roman"/>
        </w:rPr>
      </w:pPr>
      <w:r w:rsidRPr="00CB4748">
        <w:rPr>
          <w:rFonts w:eastAsia="Calibri"/>
        </w:rPr>
        <w:t xml:space="preserve">Кулачковые механизмы широко применяются во многих приборах и машинах для воспроизведения заданного закона движения рабочего органа. Простейший кулачковый механизм состоит из трех звеньев: ведущего кулачка 1, рабочего (ведомого) толкателя 2 и неподвижной стойки 3 </w:t>
      </w:r>
      <m:oMath>
        <m:d>
          <m:dPr>
            <m:begChr m:val="["/>
            <m:endChr m:val="]"/>
            <m:ctrlPr>
              <w:rPr>
                <w:rFonts w:ascii="Cambria Math" w:eastAsia="Calibri" w:hAnsi="Cambria Math"/>
                <w:i/>
              </w:rPr>
            </m:ctrlPr>
          </m:dPr>
          <m:e>
            <m:r>
              <w:rPr>
                <w:rFonts w:ascii="Cambria Math" w:eastAsia="Calibri" w:hAnsi="Cambria Math"/>
              </w:rPr>
              <m:t>2, 3</m:t>
            </m:r>
          </m:e>
        </m:d>
      </m:oMath>
      <w:r w:rsidRPr="00CB4748">
        <w:rPr>
          <w:rFonts w:eastAsia="Times New Roman"/>
        </w:rPr>
        <w:t xml:space="preserve">. Профиль кулачка характеризуется следующими основными элементами (рис.1): </w:t>
      </w:r>
      <m:oMath>
        <m:sSub>
          <m:sSubPr>
            <m:ctrlPr>
              <w:rPr>
                <w:rFonts w:ascii="Cambria Math" w:eastAsia="Times New Roman" w:hAnsi="Cambria Math"/>
                <w:i/>
              </w:rPr>
            </m:ctrlPr>
          </m:sSubPr>
          <m:e>
            <m:r>
              <w:rPr>
                <w:rFonts w:ascii="Cambria Math" w:eastAsia="Times New Roman" w:hAnsi="Cambria Math"/>
              </w:rPr>
              <m:t>R</m:t>
            </m:r>
          </m:e>
          <m:sub>
            <m:r>
              <w:rPr>
                <w:rFonts w:ascii="Cambria Math" w:eastAsia="Times New Roman" w:hAnsi="Cambria Math"/>
              </w:rPr>
              <m:t>0</m:t>
            </m:r>
          </m:sub>
        </m:sSub>
        <m:r>
          <w:rPr>
            <w:rFonts w:ascii="Cambria Math" w:eastAsia="Times New Roman" w:hAnsi="Cambria Math"/>
          </w:rPr>
          <m:t>-</m:t>
        </m:r>
      </m:oMath>
      <w:r w:rsidRPr="00CB4748">
        <w:rPr>
          <w:rFonts w:eastAsia="Times New Roman"/>
        </w:rPr>
        <w:t xml:space="preserve"> наименьшим радиусом; </w:t>
      </w:r>
      <m:oMath>
        <m:r>
          <w:rPr>
            <w:rFonts w:ascii="Cambria Math" w:eastAsia="Times New Roman" w:hAnsi="Cambria Math"/>
          </w:rPr>
          <m:t>R-</m:t>
        </m:r>
      </m:oMath>
      <w:r w:rsidRPr="00CB4748">
        <w:rPr>
          <w:rFonts w:eastAsia="Times New Roman"/>
        </w:rPr>
        <w:t xml:space="preserve"> наибольшим радиусом;  </w:t>
      </w:r>
      <m:oMath>
        <m:sSub>
          <m:sSubPr>
            <m:ctrlPr>
              <w:rPr>
                <w:rFonts w:ascii="Cambria Math" w:eastAsia="Times New Roman" w:hAnsi="Cambria Math"/>
                <w:i/>
              </w:rPr>
            </m:ctrlPr>
          </m:sSubPr>
          <m:e>
            <m:r>
              <w:rPr>
                <w:rFonts w:ascii="Cambria Math" w:eastAsia="Times New Roman" w:hAnsi="Cambria Math"/>
              </w:rPr>
              <m:t>β</m:t>
            </m:r>
          </m:e>
          <m:sub>
            <m:r>
              <w:rPr>
                <w:rFonts w:ascii="Cambria Math" w:eastAsia="Times New Roman" w:hAnsi="Cambria Math"/>
                <w:lang w:val="en-US"/>
              </w:rPr>
              <m:t>y</m:t>
            </m:r>
          </m:sub>
        </m:sSub>
        <m:r>
          <w:rPr>
            <w:rFonts w:ascii="Cambria Math" w:eastAsia="Times New Roman" w:hAnsi="Cambria Math"/>
          </w:rPr>
          <m:t>-</m:t>
        </m:r>
      </m:oMath>
      <w:r w:rsidRPr="00CB4748">
        <w:rPr>
          <w:rFonts w:eastAsia="Times New Roman"/>
        </w:rPr>
        <w:t xml:space="preserve"> углом удаления </w:t>
      </w:r>
      <w:r w:rsidRPr="00CB4748">
        <w:rPr>
          <w:rFonts w:eastAsia="Times New Roman"/>
        </w:rPr>
        <w:lastRenderedPageBreak/>
        <w:t xml:space="preserve">рабочего звена от центра кулачка; </w:t>
      </w:r>
      <m:oMath>
        <m:sSub>
          <m:sSubPr>
            <m:ctrlPr>
              <w:rPr>
                <w:rFonts w:ascii="Cambria Math" w:eastAsia="Times New Roman" w:hAnsi="Cambria Math"/>
                <w:i/>
              </w:rPr>
            </m:ctrlPr>
          </m:sSubPr>
          <m:e>
            <m:r>
              <w:rPr>
                <w:rFonts w:ascii="Cambria Math" w:eastAsia="Times New Roman" w:hAnsi="Cambria Math"/>
              </w:rPr>
              <m:t>β</m:t>
            </m:r>
          </m:e>
          <m:sub>
            <m:r>
              <w:rPr>
                <w:rFonts w:ascii="Cambria Math" w:eastAsia="Times New Roman" w:hAnsi="Cambria Math"/>
              </w:rPr>
              <m:t>∂с</m:t>
            </m:r>
          </m:sub>
        </m:sSub>
        <m:r>
          <w:rPr>
            <w:rFonts w:ascii="Cambria Math" w:eastAsia="Times New Roman" w:hAnsi="Cambria Math"/>
          </w:rPr>
          <m:t xml:space="preserve">- </m:t>
        </m:r>
      </m:oMath>
      <w:r w:rsidRPr="00CB4748">
        <w:rPr>
          <w:rFonts w:eastAsia="Times New Roman"/>
        </w:rPr>
        <w:t xml:space="preserve"> углом дальнего стояния; </w:t>
      </w:r>
      <m:oMath>
        <m:sSub>
          <m:sSubPr>
            <m:ctrlPr>
              <w:rPr>
                <w:rFonts w:ascii="Cambria Math" w:eastAsia="Times New Roman" w:hAnsi="Cambria Math"/>
                <w:i/>
              </w:rPr>
            </m:ctrlPr>
          </m:sSubPr>
          <m:e>
            <m:r>
              <w:rPr>
                <w:rFonts w:ascii="Cambria Math" w:eastAsia="Times New Roman" w:hAnsi="Cambria Math"/>
              </w:rPr>
              <m:t>β</m:t>
            </m:r>
          </m:e>
          <m:sub>
            <m:r>
              <w:rPr>
                <w:rFonts w:ascii="Cambria Math" w:eastAsia="Times New Roman" w:hAnsi="Cambria Math"/>
              </w:rPr>
              <m:t>π</m:t>
            </m:r>
          </m:sub>
        </m:sSub>
        <m:r>
          <w:rPr>
            <w:rFonts w:ascii="Cambria Math" w:eastAsia="Times New Roman" w:hAnsi="Cambria Math"/>
          </w:rPr>
          <m:t>-</m:t>
        </m:r>
      </m:oMath>
      <w:r w:rsidRPr="00CB4748">
        <w:rPr>
          <w:rFonts w:eastAsia="Times New Roman"/>
        </w:rPr>
        <w:t xml:space="preserve"> углом приближения и </w:t>
      </w:r>
      <m:oMath>
        <m:sSub>
          <m:sSubPr>
            <m:ctrlPr>
              <w:rPr>
                <w:rFonts w:ascii="Cambria Math" w:eastAsia="Times New Roman" w:hAnsi="Cambria Math"/>
                <w:i/>
              </w:rPr>
            </m:ctrlPr>
          </m:sSubPr>
          <m:e>
            <m:r>
              <w:rPr>
                <w:rFonts w:ascii="Cambria Math" w:eastAsia="Times New Roman" w:hAnsi="Cambria Math"/>
              </w:rPr>
              <m:t>β</m:t>
            </m:r>
          </m:e>
          <m:sub>
            <m:r>
              <w:rPr>
                <w:rFonts w:ascii="Cambria Math" w:eastAsia="Times New Roman" w:hAnsi="Cambria Math"/>
              </w:rPr>
              <m:t>δс</m:t>
            </m:r>
          </m:sub>
        </m:sSub>
        <m:r>
          <w:rPr>
            <w:rFonts w:ascii="Cambria Math" w:eastAsia="Times New Roman" w:hAnsi="Cambria Math"/>
          </w:rPr>
          <m:t>-</m:t>
        </m:r>
      </m:oMath>
      <w:r w:rsidRPr="00CB4748">
        <w:rPr>
          <w:rFonts w:eastAsia="Times New Roman"/>
        </w:rPr>
        <w:t xml:space="preserve"> углом ближнего стояния. </w:t>
      </w:r>
    </w:p>
    <w:p w:rsidR="00CB4748" w:rsidRPr="00CB4748" w:rsidRDefault="00CB4748" w:rsidP="00CB4748">
      <w:pPr>
        <w:spacing w:after="0" w:line="240" w:lineRule="auto"/>
        <w:ind w:right="-2" w:firstLine="709"/>
        <w:jc w:val="both"/>
        <w:rPr>
          <w:rFonts w:eastAsia="Times New Roman"/>
        </w:rPr>
      </w:pPr>
    </w:p>
    <w:p w:rsidR="00CB4748" w:rsidRPr="00CB4748" w:rsidRDefault="00CB4748" w:rsidP="00CB4748">
      <w:pPr>
        <w:spacing w:after="120" w:line="240" w:lineRule="auto"/>
        <w:ind w:right="-2" w:firstLine="709"/>
        <w:jc w:val="both"/>
        <w:rPr>
          <w:rFonts w:eastAsia="Times New Roman"/>
        </w:rPr>
      </w:pPr>
      <w:r w:rsidRPr="00CB4748">
        <w:rPr>
          <w:rFonts w:eastAsia="Times New Roman"/>
        </w:rPr>
        <w:t xml:space="preserve">Относительное движение рабочего звена механизма и кулачка определяется кинематическими (фазовыми) углами: </w:t>
      </w:r>
      <m:oMath>
        <m:sSub>
          <m:sSubPr>
            <m:ctrlPr>
              <w:rPr>
                <w:rFonts w:ascii="Cambria Math" w:eastAsia="Times New Roman" w:hAnsi="Cambria Math"/>
                <w:i/>
              </w:rPr>
            </m:ctrlPr>
          </m:sSubPr>
          <m:e>
            <m:r>
              <w:rPr>
                <w:rFonts w:ascii="Cambria Math" w:eastAsia="Times New Roman" w:hAnsi="Cambria Math"/>
              </w:rPr>
              <m:t>φ</m:t>
            </m:r>
          </m:e>
          <m:sub>
            <m:r>
              <w:rPr>
                <w:rFonts w:ascii="Cambria Math" w:eastAsia="Times New Roman" w:hAnsi="Cambria Math"/>
              </w:rPr>
              <m:t>y</m:t>
            </m:r>
          </m:sub>
        </m:sSub>
        <m:r>
          <w:rPr>
            <w:rFonts w:ascii="Cambria Math" w:eastAsia="Times New Roman" w:hAnsi="Cambria Math"/>
          </w:rPr>
          <m:t>=</m:t>
        </m:r>
        <m:sSub>
          <m:sSubPr>
            <m:ctrlPr>
              <w:rPr>
                <w:rFonts w:ascii="Cambria Math" w:eastAsia="Times New Roman" w:hAnsi="Cambria Math"/>
                <w:i/>
              </w:rPr>
            </m:ctrlPr>
          </m:sSubPr>
          <m:e>
            <m:r>
              <w:rPr>
                <w:rFonts w:ascii="Cambria Math" w:eastAsia="Times New Roman" w:hAnsi="Cambria Math"/>
              </w:rPr>
              <m:t>β</m:t>
            </m:r>
          </m:e>
          <m:sub>
            <m:r>
              <w:rPr>
                <w:rFonts w:ascii="Cambria Math" w:eastAsia="Times New Roman" w:hAnsi="Cambria Math"/>
              </w:rPr>
              <m:t>y</m:t>
            </m:r>
          </m:sub>
        </m:sSub>
        <m:r>
          <w:rPr>
            <w:rFonts w:ascii="Cambria Math" w:eastAsia="Times New Roman" w:hAnsi="Cambria Math"/>
          </w:rPr>
          <m:t>+</m:t>
        </m:r>
        <m:sSub>
          <m:sSubPr>
            <m:ctrlPr>
              <w:rPr>
                <w:rFonts w:ascii="Cambria Math" w:eastAsia="Times New Roman" w:hAnsi="Cambria Math"/>
                <w:i/>
              </w:rPr>
            </m:ctrlPr>
          </m:sSubPr>
          <m:e>
            <m:r>
              <w:rPr>
                <w:rFonts w:ascii="Cambria Math" w:eastAsia="Times New Roman" w:hAnsi="Cambria Math"/>
              </w:rPr>
              <m:t>β</m:t>
            </m:r>
          </m:e>
          <m:sub>
            <m:r>
              <w:rPr>
                <w:rFonts w:ascii="Cambria Math" w:eastAsia="Times New Roman" w:hAnsi="Cambria Math"/>
              </w:rPr>
              <m:t>e</m:t>
            </m:r>
          </m:sub>
        </m:sSub>
        <m:r>
          <w:rPr>
            <w:rFonts w:ascii="Cambria Math" w:eastAsia="Times New Roman" w:hAnsi="Cambria Math"/>
          </w:rPr>
          <m:t xml:space="preserve"> -</m:t>
        </m:r>
      </m:oMath>
      <w:r w:rsidRPr="00CB4748">
        <w:rPr>
          <w:rFonts w:eastAsia="Times New Roman"/>
        </w:rPr>
        <w:t xml:space="preserve"> углом удаления; </w:t>
      </w:r>
      <m:oMath>
        <m:sSub>
          <m:sSubPr>
            <m:ctrlPr>
              <w:rPr>
                <w:rFonts w:ascii="Cambria Math" w:eastAsia="Times New Roman" w:hAnsi="Cambria Math"/>
                <w:i/>
              </w:rPr>
            </m:ctrlPr>
          </m:sSubPr>
          <m:e>
            <m:r>
              <w:rPr>
                <w:rFonts w:ascii="Cambria Math" w:eastAsia="Times New Roman" w:hAnsi="Cambria Math"/>
              </w:rPr>
              <m:t>φ</m:t>
            </m:r>
          </m:e>
          <m:sub>
            <m:r>
              <w:rPr>
                <w:rFonts w:ascii="Cambria Math" w:eastAsia="Times New Roman" w:hAnsi="Cambria Math"/>
              </w:rPr>
              <m:t>∂с</m:t>
            </m:r>
          </m:sub>
        </m:sSub>
        <m:r>
          <w:rPr>
            <w:rFonts w:ascii="Cambria Math" w:eastAsia="Times New Roman" w:hAnsi="Cambria Math"/>
          </w:rPr>
          <m:t>=</m:t>
        </m:r>
        <m:sSub>
          <m:sSubPr>
            <m:ctrlPr>
              <w:rPr>
                <w:rFonts w:ascii="Cambria Math" w:eastAsia="Times New Roman" w:hAnsi="Cambria Math"/>
                <w:i/>
              </w:rPr>
            </m:ctrlPr>
          </m:sSubPr>
          <m:e>
            <m:r>
              <w:rPr>
                <w:rFonts w:ascii="Cambria Math" w:eastAsia="Times New Roman" w:hAnsi="Cambria Math"/>
              </w:rPr>
              <m:t>β</m:t>
            </m:r>
          </m:e>
          <m:sub>
            <m:r>
              <w:rPr>
                <w:rFonts w:ascii="Cambria Math" w:eastAsia="Times New Roman" w:hAnsi="Cambria Math"/>
              </w:rPr>
              <m:t>∂с</m:t>
            </m:r>
          </m:sub>
        </m:sSub>
        <m:r>
          <w:rPr>
            <w:rFonts w:ascii="Cambria Math" w:eastAsia="Times New Roman" w:hAnsi="Cambria Math"/>
          </w:rPr>
          <m:t xml:space="preserve"> -</m:t>
        </m:r>
      </m:oMath>
      <w:r w:rsidRPr="00CB4748">
        <w:rPr>
          <w:rFonts w:eastAsia="Times New Roman"/>
        </w:rPr>
        <w:t xml:space="preserve"> углом дальнего стояния; </w:t>
      </w:r>
      <m:oMath>
        <m:sSub>
          <m:sSubPr>
            <m:ctrlPr>
              <w:rPr>
                <w:rFonts w:ascii="Cambria Math" w:eastAsia="Times New Roman" w:hAnsi="Cambria Math"/>
                <w:i/>
              </w:rPr>
            </m:ctrlPr>
          </m:sSubPr>
          <m:e>
            <m:r>
              <w:rPr>
                <w:rFonts w:ascii="Cambria Math" w:eastAsia="Times New Roman" w:hAnsi="Cambria Math"/>
              </w:rPr>
              <m:t>φ</m:t>
            </m:r>
          </m:e>
          <m:sub>
            <m:r>
              <w:rPr>
                <w:rFonts w:ascii="Cambria Math" w:eastAsia="Times New Roman" w:hAnsi="Cambria Math"/>
              </w:rPr>
              <m:t>π</m:t>
            </m:r>
          </m:sub>
        </m:sSub>
        <m:r>
          <w:rPr>
            <w:rFonts w:ascii="Cambria Math" w:eastAsia="Times New Roman" w:hAnsi="Cambria Math"/>
          </w:rPr>
          <m:t>=</m:t>
        </m:r>
        <m:sSub>
          <m:sSubPr>
            <m:ctrlPr>
              <w:rPr>
                <w:rFonts w:ascii="Cambria Math" w:eastAsia="Times New Roman" w:hAnsi="Cambria Math"/>
                <w:i/>
              </w:rPr>
            </m:ctrlPr>
          </m:sSubPr>
          <m:e>
            <m:r>
              <w:rPr>
                <w:rFonts w:ascii="Cambria Math" w:eastAsia="Times New Roman" w:hAnsi="Cambria Math"/>
              </w:rPr>
              <m:t>β</m:t>
            </m:r>
          </m:e>
          <m:sub>
            <m:r>
              <w:rPr>
                <w:rFonts w:ascii="Cambria Math" w:eastAsia="Times New Roman" w:hAnsi="Cambria Math"/>
              </w:rPr>
              <m:t>π</m:t>
            </m:r>
          </m:sub>
        </m:sSub>
        <m:r>
          <w:rPr>
            <w:rFonts w:ascii="Cambria Math" w:eastAsia="Times New Roman" w:hAnsi="Cambria Math"/>
          </w:rPr>
          <m:t>-</m:t>
        </m:r>
        <m:sSub>
          <m:sSubPr>
            <m:ctrlPr>
              <w:rPr>
                <w:rFonts w:ascii="Cambria Math" w:eastAsia="Times New Roman" w:hAnsi="Cambria Math"/>
                <w:i/>
              </w:rPr>
            </m:ctrlPr>
          </m:sSubPr>
          <m:e>
            <m:r>
              <w:rPr>
                <w:rFonts w:ascii="Cambria Math" w:eastAsia="Times New Roman" w:hAnsi="Cambria Math"/>
              </w:rPr>
              <m:t>β</m:t>
            </m:r>
          </m:e>
          <m:sub>
            <m:r>
              <w:rPr>
                <w:rFonts w:ascii="Cambria Math" w:eastAsia="Times New Roman" w:hAnsi="Cambria Math"/>
              </w:rPr>
              <m:t>e</m:t>
            </m:r>
          </m:sub>
        </m:sSub>
        <m:r>
          <w:rPr>
            <w:rFonts w:ascii="Cambria Math" w:eastAsia="Times New Roman" w:hAnsi="Cambria Math"/>
          </w:rPr>
          <m:t xml:space="preserve">  - </m:t>
        </m:r>
      </m:oMath>
      <w:r w:rsidRPr="00CB4748">
        <w:rPr>
          <w:rFonts w:eastAsia="Times New Roman"/>
        </w:rPr>
        <w:t xml:space="preserve">углом приближения и </w:t>
      </w:r>
      <m:oMath>
        <m:sSub>
          <m:sSubPr>
            <m:ctrlPr>
              <w:rPr>
                <w:rFonts w:ascii="Cambria Math" w:eastAsia="Times New Roman" w:hAnsi="Cambria Math"/>
                <w:i/>
              </w:rPr>
            </m:ctrlPr>
          </m:sSubPr>
          <m:e>
            <m:r>
              <w:rPr>
                <w:rFonts w:ascii="Cambria Math" w:eastAsia="Times New Roman" w:hAnsi="Cambria Math"/>
              </w:rPr>
              <m:t>φ</m:t>
            </m:r>
          </m:e>
          <m:sub>
            <m:r>
              <w:rPr>
                <w:rFonts w:ascii="Cambria Math" w:eastAsia="Times New Roman" w:hAnsi="Cambria Math"/>
              </w:rPr>
              <m:t>δс</m:t>
            </m:r>
          </m:sub>
        </m:sSub>
        <m:r>
          <w:rPr>
            <w:rFonts w:ascii="Cambria Math" w:eastAsia="Times New Roman" w:hAnsi="Cambria Math"/>
          </w:rPr>
          <m:t>=</m:t>
        </m:r>
        <m:sSub>
          <m:sSubPr>
            <m:ctrlPr>
              <w:rPr>
                <w:rFonts w:ascii="Cambria Math" w:eastAsia="Times New Roman" w:hAnsi="Cambria Math"/>
                <w:i/>
              </w:rPr>
            </m:ctrlPr>
          </m:sSubPr>
          <m:e>
            <m:r>
              <w:rPr>
                <w:rFonts w:ascii="Cambria Math" w:eastAsia="Times New Roman" w:hAnsi="Cambria Math"/>
              </w:rPr>
              <m:t>β</m:t>
            </m:r>
          </m:e>
          <m:sub>
            <m:r>
              <w:rPr>
                <w:rFonts w:ascii="Cambria Math" w:eastAsia="Times New Roman" w:hAnsi="Cambria Math"/>
              </w:rPr>
              <m:t>δс</m:t>
            </m:r>
          </m:sub>
        </m:sSub>
        <m:r>
          <w:rPr>
            <w:rFonts w:ascii="Cambria Math" w:eastAsia="Times New Roman" w:hAnsi="Cambria Math"/>
          </w:rPr>
          <m:t xml:space="preserve">  -</m:t>
        </m:r>
      </m:oMath>
      <w:r w:rsidRPr="00CB4748">
        <w:rPr>
          <w:rFonts w:eastAsia="Times New Roman"/>
        </w:rPr>
        <w:t xml:space="preserve"> углом ближнего стояния.</w:t>
      </w:r>
    </w:p>
    <w:p w:rsidR="00CB4748" w:rsidRPr="00CB4748" w:rsidRDefault="00CB4748" w:rsidP="00CB4748">
      <w:pPr>
        <w:spacing w:after="0" w:line="240" w:lineRule="auto"/>
        <w:ind w:right="-2" w:firstLine="709"/>
        <w:jc w:val="both"/>
        <w:rPr>
          <w:rFonts w:eastAsia="Times New Roman"/>
        </w:rPr>
      </w:pPr>
      <w:r w:rsidRPr="00CB4748">
        <w:rPr>
          <w:rFonts w:eastAsia="Times New Roman"/>
        </w:rPr>
        <w:t xml:space="preserve">При смещении толкателя </w:t>
      </w:r>
      <m:oMath>
        <m:r>
          <w:rPr>
            <w:rFonts w:ascii="Cambria Math" w:eastAsia="Times New Roman" w:hAnsi="Cambria Math"/>
          </w:rPr>
          <m:t>e=0</m:t>
        </m:r>
      </m:oMath>
      <w:r w:rsidRPr="00CB4748">
        <w:rPr>
          <w:rFonts w:eastAsia="Times New Roman"/>
        </w:rPr>
        <w:t xml:space="preserve"> угол смещения </w:t>
      </w:r>
      <m:oMath>
        <m:sSub>
          <m:sSubPr>
            <m:ctrlPr>
              <w:rPr>
                <w:rFonts w:ascii="Cambria Math" w:eastAsia="Times New Roman" w:hAnsi="Cambria Math"/>
                <w:i/>
              </w:rPr>
            </m:ctrlPr>
          </m:sSubPr>
          <m:e>
            <m:r>
              <w:rPr>
                <w:rFonts w:ascii="Cambria Math" w:eastAsia="Times New Roman" w:hAnsi="Cambria Math"/>
              </w:rPr>
              <m:t>β</m:t>
            </m:r>
          </m:e>
          <m:sub>
            <m:r>
              <w:rPr>
                <w:rFonts w:ascii="Cambria Math" w:eastAsia="Times New Roman" w:hAnsi="Cambria Math"/>
                <w:lang w:val="en-US"/>
              </w:rPr>
              <m:t>e</m:t>
            </m:r>
          </m:sub>
        </m:sSub>
        <m:r>
          <w:rPr>
            <w:rFonts w:ascii="Cambria Math" w:eastAsia="Times New Roman" w:hAnsi="Cambria Math"/>
          </w:rPr>
          <m:t>=0 .</m:t>
        </m:r>
      </m:oMath>
      <w:r w:rsidRPr="00CB4748">
        <w:rPr>
          <w:rFonts w:eastAsia="Times New Roman"/>
        </w:rPr>
        <w:t xml:space="preserve"> Перемещения толкателя  за период полного оборота кулачка </w:t>
      </w:r>
      <m:oMath>
        <m:d>
          <m:dPr>
            <m:ctrlPr>
              <w:rPr>
                <w:rFonts w:ascii="Cambria Math" w:eastAsia="Times New Roman" w:hAnsi="Cambria Math"/>
                <w:i/>
              </w:rPr>
            </m:ctrlPr>
          </m:dPr>
          <m:e>
            <m:r>
              <w:rPr>
                <w:rFonts w:ascii="Cambria Math" w:eastAsia="Times New Roman" w:hAnsi="Cambria Math"/>
              </w:rPr>
              <m:t>φ=2π</m:t>
            </m:r>
          </m:e>
        </m:d>
      </m:oMath>
      <w:r w:rsidRPr="00CB4748">
        <w:rPr>
          <w:rFonts w:eastAsia="Times New Roman"/>
        </w:rPr>
        <w:t xml:space="preserve">обычно изображаются в виде графика </w:t>
      </w:r>
      <m:oMath>
        <m:r>
          <w:rPr>
            <w:rFonts w:ascii="Cambria Math" w:eastAsia="Times New Roman" w:hAnsi="Cambria Math"/>
          </w:rPr>
          <m:t>S=f</m:t>
        </m:r>
        <m:d>
          <m:dPr>
            <m:ctrlPr>
              <w:rPr>
                <w:rFonts w:ascii="Cambria Math" w:eastAsia="Times New Roman" w:hAnsi="Cambria Math"/>
                <w:i/>
              </w:rPr>
            </m:ctrlPr>
          </m:dPr>
          <m:e>
            <m:r>
              <w:rPr>
                <w:rFonts w:ascii="Cambria Math" w:eastAsia="Times New Roman" w:hAnsi="Cambria Math"/>
              </w:rPr>
              <m:t>φ</m:t>
            </m:r>
          </m:e>
        </m:d>
        <m:r>
          <w:rPr>
            <w:rFonts w:ascii="Cambria Math" w:eastAsia="Times New Roman" w:hAnsi="Cambria Math"/>
          </w:rPr>
          <m:t>,</m:t>
        </m:r>
      </m:oMath>
      <w:r w:rsidRPr="00CB4748">
        <w:rPr>
          <w:rFonts w:eastAsia="Times New Roman"/>
        </w:rPr>
        <w:t xml:space="preserve"> по  абсциссе которого откладываются углы поворота кулачка </w:t>
      </w:r>
      <m:oMath>
        <m:r>
          <w:rPr>
            <w:rFonts w:ascii="Cambria Math" w:eastAsia="Times New Roman" w:hAnsi="Cambria Math"/>
          </w:rPr>
          <m:t>φ</m:t>
        </m:r>
      </m:oMath>
      <w:r w:rsidRPr="00CB4748">
        <w:rPr>
          <w:rFonts w:eastAsia="Times New Roman"/>
        </w:rPr>
        <w:t xml:space="preserve"> за период цикла </w:t>
      </w:r>
      <m:oMath>
        <m:r>
          <w:rPr>
            <w:rFonts w:ascii="Cambria Math" w:eastAsia="Times New Roman" w:hAnsi="Cambria Math"/>
          </w:rPr>
          <m:t>T=60</m:t>
        </m:r>
        <m:r>
          <w:rPr>
            <w:rFonts w:ascii="Cambria Math" w:eastAsia="Times New Roman" w:hAnsi="Cambria Math"/>
            <w:lang w:val="en-US"/>
          </w:rPr>
          <m:t>n</m:t>
        </m:r>
      </m:oMath>
      <w:r w:rsidRPr="00CB4748">
        <w:rPr>
          <w:rFonts w:eastAsia="Times New Roman"/>
        </w:rPr>
        <w:t xml:space="preserve"> (</w:t>
      </w:r>
      <w:r w:rsidRPr="00CB4748">
        <w:rPr>
          <w:rFonts w:eastAsia="Times New Roman"/>
          <w:lang w:val="en-US"/>
        </w:rPr>
        <w:t>c</w:t>
      </w:r>
      <w:r w:rsidRPr="00CB4748">
        <w:rPr>
          <w:rFonts w:eastAsia="Times New Roman"/>
        </w:rPr>
        <w:t xml:space="preserve">) , где частота вращения кулачка </w:t>
      </w:r>
      <w:r w:rsidRPr="00CB4748">
        <w:rPr>
          <w:rFonts w:eastAsia="Times New Roman"/>
          <w:lang w:val="en-US"/>
        </w:rPr>
        <w:t>n</w:t>
      </w:r>
      <w:r w:rsidRPr="00CB4748">
        <w:rPr>
          <w:rFonts w:eastAsia="Times New Roman"/>
        </w:rPr>
        <w:t xml:space="preserve"> (об/мин), а по ординате </w:t>
      </w:r>
      <m:oMath>
        <m:r>
          <w:rPr>
            <w:rFonts w:ascii="Cambria Math" w:eastAsia="Times New Roman" w:hAnsi="Cambria Math"/>
          </w:rPr>
          <m:t>–</m:t>
        </m:r>
      </m:oMath>
      <w:r w:rsidRPr="00CB4748">
        <w:rPr>
          <w:rFonts w:eastAsia="Times New Roman"/>
        </w:rPr>
        <w:t xml:space="preserve"> соответствующие перемещения </w:t>
      </w:r>
      <w:r w:rsidRPr="00CB4748">
        <w:rPr>
          <w:rFonts w:eastAsia="Times New Roman"/>
          <w:lang w:val="en-US"/>
        </w:rPr>
        <w:t>S</w:t>
      </w:r>
      <w:r w:rsidRPr="00CB4748">
        <w:rPr>
          <w:rFonts w:eastAsia="Times New Roman"/>
        </w:rPr>
        <w:t xml:space="preserve"> толкателя. Путем дифференцирования (например графического) находят функции скорости </w:t>
      </w:r>
      <m:oMath>
        <m:r>
          <w:rPr>
            <w:rFonts w:ascii="Cambria Math" w:eastAsia="Times New Roman" w:hAnsi="Cambria Math"/>
          </w:rPr>
          <m:t>f(t)</m:t>
        </m:r>
      </m:oMath>
      <w:r w:rsidRPr="00CB4748">
        <w:rPr>
          <w:rFonts w:eastAsia="Times New Roman"/>
        </w:rPr>
        <w:t xml:space="preserve"> и ускорения </w:t>
      </w:r>
      <m:oMath>
        <m:r>
          <w:rPr>
            <w:rFonts w:ascii="Cambria Math" w:eastAsia="Times New Roman" w:hAnsi="Cambria Math"/>
          </w:rPr>
          <m:t>α=</m:t>
        </m:r>
        <m:r>
          <w:rPr>
            <w:rFonts w:ascii="Cambria Math" w:eastAsia="Times New Roman" w:hAnsi="Cambria Math"/>
            <w:lang w:val="en-US"/>
          </w:rPr>
          <m:t>f</m:t>
        </m:r>
        <m:r>
          <w:rPr>
            <w:rFonts w:ascii="Cambria Math" w:eastAsia="Times New Roman" w:hAnsi="Cambria Math"/>
          </w:rPr>
          <m:t>(</m:t>
        </m:r>
        <m:r>
          <w:rPr>
            <w:rFonts w:ascii="Cambria Math" w:eastAsia="Times New Roman" w:hAnsi="Cambria Math"/>
            <w:lang w:val="en-US"/>
          </w:rPr>
          <m:t>t</m:t>
        </m:r>
        <m:r>
          <w:rPr>
            <w:rFonts w:ascii="Cambria Math" w:eastAsia="Times New Roman" w:hAnsi="Cambria Math"/>
          </w:rPr>
          <m:t>)</m:t>
        </m:r>
      </m:oMath>
      <w:r w:rsidRPr="00CB4748">
        <w:rPr>
          <w:rFonts w:eastAsia="Times New Roman"/>
        </w:rPr>
        <w:t>.</w:t>
      </w:r>
    </w:p>
    <w:p w:rsidR="00CB4748" w:rsidRPr="00CB4748" w:rsidRDefault="00CB4748" w:rsidP="00CB4748">
      <w:pPr>
        <w:spacing w:after="0" w:line="240" w:lineRule="auto"/>
        <w:ind w:right="-2" w:firstLine="709"/>
        <w:jc w:val="both"/>
        <w:rPr>
          <w:rFonts w:eastAsia="Times New Roman"/>
        </w:rPr>
      </w:pPr>
    </w:p>
    <w:p w:rsidR="00CB4748" w:rsidRPr="00CB4748" w:rsidRDefault="00CB4748" w:rsidP="00CB4748">
      <w:pPr>
        <w:spacing w:after="0" w:line="240" w:lineRule="auto"/>
        <w:ind w:right="-2" w:firstLine="709"/>
        <w:jc w:val="both"/>
        <w:rPr>
          <w:rFonts w:eastAsia="Times New Roman"/>
        </w:rPr>
      </w:pPr>
      <w:r w:rsidRPr="00CB4748">
        <w:rPr>
          <w:rFonts w:eastAsia="Times New Roman"/>
          <w:noProof/>
          <w:lang w:eastAsia="ru-RU"/>
        </w:rPr>
        <w:drawing>
          <wp:inline distT="0" distB="0" distL="0" distR="0" wp14:anchorId="2BC4E646" wp14:editId="3BC2C8CC">
            <wp:extent cx="4953000" cy="3257550"/>
            <wp:effectExtent l="0" t="0" r="0" b="0"/>
            <wp:docPr id="182" name="Рисунок 7" descr="Рис 1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Рис 1 (2)"/>
                    <pic:cNvPicPr>
                      <a:picLocks noChangeAspect="1" noChangeArrowheads="1"/>
                    </pic:cNvPicPr>
                  </pic:nvPicPr>
                  <pic:blipFill>
                    <a:blip r:embed="rId396" cstate="print">
                      <a:biLevel thresh="75000"/>
                      <a:extLst>
                        <a:ext uri="{28A0092B-C50C-407E-A947-70E740481C1C}">
                          <a14:useLocalDpi xmlns:a14="http://schemas.microsoft.com/office/drawing/2010/main" val="0"/>
                        </a:ext>
                      </a:extLst>
                    </a:blip>
                    <a:srcRect l="1797" t="11539" r="8171" b="8876"/>
                    <a:stretch>
                      <a:fillRect/>
                    </a:stretch>
                  </pic:blipFill>
                  <pic:spPr bwMode="auto">
                    <a:xfrm>
                      <a:off x="0" y="0"/>
                      <a:ext cx="4953000" cy="3257550"/>
                    </a:xfrm>
                    <a:prstGeom prst="rect">
                      <a:avLst/>
                    </a:prstGeom>
                    <a:noFill/>
                    <a:ln>
                      <a:noFill/>
                    </a:ln>
                  </pic:spPr>
                </pic:pic>
              </a:graphicData>
            </a:graphic>
          </wp:inline>
        </w:drawing>
      </w:r>
    </w:p>
    <w:p w:rsidR="00CB4748" w:rsidRPr="00CB4748" w:rsidRDefault="00CB4748" w:rsidP="00CB4748">
      <w:pPr>
        <w:spacing w:after="0" w:line="240" w:lineRule="auto"/>
        <w:ind w:right="-2" w:firstLine="709"/>
        <w:jc w:val="both"/>
        <w:rPr>
          <w:rFonts w:eastAsia="Times New Roman"/>
        </w:rPr>
      </w:pPr>
    </w:p>
    <w:p w:rsidR="00CB4748" w:rsidRPr="00CB4748" w:rsidRDefault="00CB4748" w:rsidP="00CB4748">
      <w:pPr>
        <w:spacing w:after="120" w:line="240" w:lineRule="auto"/>
        <w:ind w:right="-2" w:firstLine="709"/>
        <w:jc w:val="center"/>
        <w:rPr>
          <w:rFonts w:eastAsia="Times New Roman"/>
          <w:sz w:val="24"/>
          <w:szCs w:val="24"/>
        </w:rPr>
      </w:pPr>
      <w:r w:rsidRPr="00CB4748">
        <w:rPr>
          <w:rFonts w:eastAsia="Times New Roman"/>
          <w:sz w:val="24"/>
          <w:szCs w:val="24"/>
        </w:rPr>
        <w:t>Рис. 1. Схема кулачкового механизма и его параметры</w:t>
      </w:r>
    </w:p>
    <w:p w:rsidR="00CB4748" w:rsidRPr="00CB4748" w:rsidRDefault="00CB4748" w:rsidP="00CB4748">
      <w:pPr>
        <w:spacing w:after="120" w:line="240" w:lineRule="auto"/>
        <w:ind w:right="-2" w:firstLine="709"/>
        <w:jc w:val="center"/>
        <w:rPr>
          <w:rFonts w:eastAsia="Times New Roman"/>
        </w:rPr>
      </w:pPr>
    </w:p>
    <w:p w:rsidR="00CB4748" w:rsidRPr="00CB4748" w:rsidRDefault="00CB4748" w:rsidP="00CB4748">
      <w:pPr>
        <w:spacing w:after="0" w:line="240" w:lineRule="auto"/>
        <w:ind w:right="-2" w:firstLine="709"/>
        <w:jc w:val="both"/>
        <w:rPr>
          <w:rFonts w:eastAsia="Times New Roman"/>
        </w:rPr>
      </w:pPr>
      <w:r w:rsidRPr="00CB4748">
        <w:rPr>
          <w:rFonts w:eastAsia="Times New Roman"/>
        </w:rPr>
        <w:t xml:space="preserve">Предлагаем основные технические решения по созданию учебной лабораторной установки для исследования кулачкового механизма. В процессе выполнения лабораторной работы студент не только изучает кулачковый механизм, но и современные методы измерения соответствующих параметров. Методические указания по выполнению лабораторной работы изложены в отдельном документе. При проектировании установки учтены рекомендации литературы </w:t>
      </w:r>
      <m:oMath>
        <m:d>
          <m:dPr>
            <m:begChr m:val="["/>
            <m:endChr m:val="]"/>
            <m:ctrlPr>
              <w:rPr>
                <w:rFonts w:ascii="Cambria Math" w:eastAsia="Times New Roman" w:hAnsi="Cambria Math"/>
                <w:i/>
              </w:rPr>
            </m:ctrlPr>
          </m:dPr>
          <m:e>
            <m:r>
              <w:rPr>
                <w:rFonts w:ascii="Cambria Math" w:eastAsia="Times New Roman" w:hAnsi="Cambria Math"/>
              </w:rPr>
              <m:t>1, 4</m:t>
            </m:r>
          </m:e>
        </m:d>
      </m:oMath>
      <w:r w:rsidRPr="00CB4748">
        <w:rPr>
          <w:rFonts w:eastAsia="Times New Roman"/>
        </w:rPr>
        <w:t>.</w:t>
      </w:r>
    </w:p>
    <w:p w:rsidR="00CB4748" w:rsidRPr="00CB4748" w:rsidRDefault="00CB4748" w:rsidP="00CB4748">
      <w:pPr>
        <w:spacing w:after="0" w:line="240" w:lineRule="auto"/>
        <w:ind w:left="113" w:right="-2" w:firstLine="709"/>
        <w:jc w:val="both"/>
        <w:rPr>
          <w:rFonts w:eastAsia="Times New Roman"/>
        </w:rPr>
      </w:pPr>
      <w:r w:rsidRPr="00CB4748">
        <w:rPr>
          <w:rFonts w:eastAsia="Times New Roman"/>
        </w:rPr>
        <w:t xml:space="preserve">Конструктивная схема предлагаемой установки приведена на рис.2. Элементы установки размещены на монтажном основании (стойке) 1. </w:t>
      </w:r>
    </w:p>
    <w:p w:rsidR="00CB4748" w:rsidRPr="00CB4748" w:rsidRDefault="00CB4748" w:rsidP="00CB4748">
      <w:pPr>
        <w:spacing w:after="0" w:line="240" w:lineRule="auto"/>
        <w:ind w:firstLine="709"/>
        <w:rPr>
          <w:rFonts w:eastAsia="Times New Roman"/>
          <w:noProof/>
          <w:lang w:eastAsia="ru-RU"/>
        </w:rPr>
        <w:sectPr w:rsidR="00CB4748" w:rsidRPr="00CB4748" w:rsidSect="00CB4748">
          <w:type w:val="continuous"/>
          <w:pgSz w:w="11906" w:h="16838"/>
          <w:pgMar w:top="1134" w:right="851" w:bottom="1134" w:left="1701" w:header="709" w:footer="709" w:gutter="0"/>
          <w:cols w:space="720"/>
        </w:sectPr>
      </w:pPr>
    </w:p>
    <w:p w:rsidR="00CB4748" w:rsidRPr="00CB4748" w:rsidRDefault="00CB4748" w:rsidP="00CB4748">
      <w:pPr>
        <w:spacing w:after="0" w:line="240" w:lineRule="auto"/>
        <w:ind w:right="-2" w:firstLine="709"/>
        <w:jc w:val="both"/>
        <w:rPr>
          <w:rFonts w:eastAsia="Times New Roman"/>
        </w:rPr>
      </w:pPr>
      <w:r w:rsidRPr="00CB4748">
        <w:rPr>
          <w:rFonts w:eastAsia="Times New Roman"/>
        </w:rPr>
        <w:lastRenderedPageBreak/>
        <w:t xml:space="preserve">Дополнительно для проведения эксперимента используется блок питания БСП-50, генератор Г3-34 и осциллограф С1-17. </w:t>
      </w:r>
    </w:p>
    <w:p w:rsidR="00CB4748" w:rsidRPr="00CB4748" w:rsidRDefault="00CB4748" w:rsidP="00CB4748">
      <w:pPr>
        <w:spacing w:after="0" w:line="240" w:lineRule="auto"/>
        <w:ind w:right="-2" w:firstLine="709"/>
        <w:jc w:val="both"/>
        <w:rPr>
          <w:rFonts w:eastAsia="Times New Roman"/>
        </w:rPr>
      </w:pPr>
      <w:r w:rsidRPr="00CB4748">
        <w:rPr>
          <w:rFonts w:eastAsia="Times New Roman"/>
        </w:rPr>
        <w:t>Кулачок 2 исследуемого механизма закреплен на вале 3, последний установлен в подшипниках скольжения 4. На одной консольной части вала 3 закреплен приводной барабан 5, имеющий шкалу 6 и неподвижный указатель 7.</w:t>
      </w:r>
    </w:p>
    <w:p w:rsidR="00CB4748" w:rsidRPr="00CB4748" w:rsidRDefault="00CB4748" w:rsidP="00CB4748">
      <w:pPr>
        <w:spacing w:after="0" w:line="240" w:lineRule="auto"/>
        <w:ind w:right="-2" w:firstLine="709"/>
        <w:jc w:val="both"/>
        <w:rPr>
          <w:rFonts w:eastAsia="Times New Roman"/>
        </w:rPr>
      </w:pPr>
      <w:r w:rsidRPr="00CB4748">
        <w:rPr>
          <w:rFonts w:eastAsia="Times New Roman"/>
        </w:rPr>
        <w:t xml:space="preserve">На другой консольной части вала 3 установлен кодовый диск 8, </w:t>
      </w:r>
    </w:p>
    <w:p w:rsidR="00CB4748" w:rsidRPr="00CB4748" w:rsidRDefault="00CB4748" w:rsidP="00CB4748">
      <w:pPr>
        <w:spacing w:after="0" w:line="240" w:lineRule="auto"/>
        <w:ind w:right="-2" w:firstLine="709"/>
        <w:jc w:val="both"/>
        <w:rPr>
          <w:rFonts w:eastAsia="Times New Roman"/>
        </w:rPr>
      </w:pPr>
      <w:r w:rsidRPr="00CB4748">
        <w:rPr>
          <w:rFonts w:eastAsia="Times New Roman"/>
        </w:rPr>
        <w:t xml:space="preserve">который с зазоромвходит в паз неподвижного кронштейна 9. Кронштейн выполнен составным из электроизоляционного материала (стеклотекстолит). По одну сторону паза кронштейна в отверстиях установлена линейка осветительных светодиодов 10, а по другую – линейка приемных фотодиодов 11. В верхней части кронштейна имеется такое же количество индикаторных светодиодов 12. В открытой нише кронштейна со стороны кодового диска 8 методом навесного монтажа смонтированы типовые электронные ключи на биполярных транзисторах, в базовых цепях которых включены фотодиоды 11, а в коллекторных – индикаторные светодиоды 12. Для подключения источника электропитания электронных ключей предусмотрены клеммники 13. </w:t>
      </w:r>
    </w:p>
    <w:p w:rsidR="00CB4748" w:rsidRPr="00CB4748" w:rsidRDefault="00CB4748" w:rsidP="00CB4748">
      <w:pPr>
        <w:spacing w:after="0" w:line="240" w:lineRule="auto"/>
        <w:ind w:right="-2" w:firstLine="709"/>
        <w:jc w:val="both"/>
        <w:rPr>
          <w:rFonts w:eastAsia="Times New Roman"/>
        </w:rPr>
      </w:pPr>
      <w:r w:rsidRPr="00CB4748">
        <w:rPr>
          <w:rFonts w:ascii="Calibri" w:eastAsia="Calibri" w:hAnsi="Calibri"/>
          <w:noProof/>
          <w:sz w:val="22"/>
          <w:szCs w:val="22"/>
          <w:lang w:eastAsia="ru-RU"/>
        </w:rPr>
        <w:drawing>
          <wp:anchor distT="0" distB="0" distL="114300" distR="114300" simplePos="0" relativeHeight="251704320" behindDoc="0" locked="0" layoutInCell="1" allowOverlap="1" wp14:anchorId="3A9E0AE2" wp14:editId="5C145299">
            <wp:simplePos x="0" y="0"/>
            <wp:positionH relativeFrom="column">
              <wp:posOffset>53358</wp:posOffset>
            </wp:positionH>
            <wp:positionV relativeFrom="paragraph">
              <wp:posOffset>502276</wp:posOffset>
            </wp:positionV>
            <wp:extent cx="2819400" cy="3800475"/>
            <wp:effectExtent l="0" t="0" r="0" b="9525"/>
            <wp:wrapSquare wrapText="bothSides"/>
            <wp:docPr id="183" name="Рисунок 8" descr="Рис.2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Рис.2 (2)1"/>
                    <pic:cNvPicPr>
                      <a:picLocks noChangeAspect="1" noChangeArrowheads="1"/>
                    </pic:cNvPicPr>
                  </pic:nvPicPr>
                  <pic:blipFill>
                    <a:blip r:embed="rId397" cstate="print">
                      <a:biLevel thresh="75000"/>
                      <a:extLst>
                        <a:ext uri="{28A0092B-C50C-407E-A947-70E740481C1C}">
                          <a14:useLocalDpi xmlns:a14="http://schemas.microsoft.com/office/drawing/2010/main" val="0"/>
                        </a:ext>
                      </a:extLst>
                    </a:blip>
                    <a:srcRect l="10110" t="13974" r="6984" b="7430"/>
                    <a:stretch>
                      <a:fillRect/>
                    </a:stretch>
                  </pic:blipFill>
                  <pic:spPr bwMode="auto">
                    <a:xfrm>
                      <a:off x="0" y="0"/>
                      <a:ext cx="2819400" cy="3800475"/>
                    </a:xfrm>
                    <a:prstGeom prst="rect">
                      <a:avLst/>
                    </a:prstGeom>
                    <a:noFill/>
                  </pic:spPr>
                </pic:pic>
              </a:graphicData>
            </a:graphic>
          </wp:anchor>
        </w:drawing>
      </w:r>
      <w:r w:rsidRPr="00CB4748">
        <w:rPr>
          <w:rFonts w:ascii="Calibri" w:eastAsia="Calibri" w:hAnsi="Calibri"/>
          <w:noProof/>
          <w:sz w:val="22"/>
          <w:szCs w:val="22"/>
          <w:lang w:eastAsia="ru-RU"/>
        </w:rPr>
        <mc:AlternateContent>
          <mc:Choice Requires="wps">
            <w:drawing>
              <wp:anchor distT="45720" distB="45720" distL="114300" distR="114300" simplePos="0" relativeHeight="251703296" behindDoc="0" locked="0" layoutInCell="1" allowOverlap="1" wp14:anchorId="12B190E6" wp14:editId="41108ED0">
                <wp:simplePos x="0" y="0"/>
                <wp:positionH relativeFrom="column">
                  <wp:posOffset>47625</wp:posOffset>
                </wp:positionH>
                <wp:positionV relativeFrom="paragraph">
                  <wp:posOffset>4631690</wp:posOffset>
                </wp:positionV>
                <wp:extent cx="2857500" cy="546100"/>
                <wp:effectExtent l="0" t="0" r="0" b="0"/>
                <wp:wrapSquare wrapText="bothSides"/>
                <wp:docPr id="17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0" cy="546100"/>
                        </a:xfrm>
                        <a:prstGeom prst="rect">
                          <a:avLst/>
                        </a:prstGeom>
                        <a:solidFill>
                          <a:srgbClr val="FFFFFF"/>
                        </a:solidFill>
                        <a:ln w="9525">
                          <a:noFill/>
                          <a:miter lim="800000"/>
                          <a:headEnd/>
                          <a:tailEnd/>
                        </a:ln>
                      </wps:spPr>
                      <wps:txbx>
                        <w:txbxContent>
                          <w:p w:rsidR="00CB4748" w:rsidRDefault="00CB4748" w:rsidP="00CB4748">
                            <w:pPr>
                              <w:spacing w:after="120"/>
                              <w:ind w:right="57"/>
                              <w:jc w:val="center"/>
                              <w:rPr>
                                <w:sz w:val="24"/>
                                <w:szCs w:val="24"/>
                              </w:rPr>
                            </w:pPr>
                            <w:r>
                              <w:rPr>
                                <w:rFonts w:eastAsia="Times New Roman"/>
                                <w:sz w:val="24"/>
                                <w:szCs w:val="24"/>
                              </w:rPr>
                              <w:t>Рис. 2. Конструктивная схема лабораторной установки</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2B190E6" id="_x0000_s1036" type="#_x0000_t202" style="position:absolute;left:0;text-align:left;margin-left:3.75pt;margin-top:364.7pt;width:225pt;height:43pt;z-index:2517032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9sHeOgIAACsEAAAOAAAAZHJzL2Uyb0RvYy54bWysU82O0zAQviPxDpbvNGnVbHejpqulSxHS&#10;8iMtPIDjOI2F4zG226TcuO8r8A4cOHDjFbpvxNjpdgvcED5YM56ZzzPfzMwv+1aRrbBOgi7oeJRS&#10;IjSHSup1QT+8Xz07p8R5piumQIuC7oSjl4unT+adycUEGlCVsARBtMs7U9DGe5MnieONaJkbgREa&#10;jTXYlnlU7TqpLOsQvVXJJE3Pkg5sZSxw4Ry+Xg9Guoj4dS24f1vXTniiCoq5+XjbeJfhThZzlq8t&#10;M43khzTYP2TRMqnx0yPUNfOMbKz8C6qV3IKD2o84tAnUteQi1oDVjNM/qrltmBGxFiTHmSNN7v/B&#10;8jfbd5bICns3w1Zp1mKT9l/33/bf9z/3P+6/3N+RSWCpMy5H51uD7r5/Dj1GxIqduQH+0RENy4bp&#10;tbiyFrpGsAqzHIfI5CR0wHEBpOxeQ4WfsY2HCNTXtg0UIikE0bFbu2OHRO8Jx8fJeTbLUjRxtGXT&#10;szHK4QuWP0Qb6/xLAS0JQkEtTkBEZ9sb5wfXB5fwmQMlq5VUKip2XS6VJVuG07KK54D+m5vSpCvo&#10;RTbJIrKGEI/QLG+lx2lWsi3oeRpOCGd5YOOFrqLsmVSDjEkrfaAnMDJw4/uyH/oRyQvclVDtkDAL&#10;w/TitqHQgP1MSYeTW1D3acOsoES90kj6xXg6DaMelWk2m6BiTy3lqYVpjlAF9ZQM4tLH9Yh8mCts&#10;zkpG3h4zOeSMExmZP2xPGPlTPXo97vjiFwAAAP//AwBQSwMEFAAGAAgAAAAhAP6hBM/eAAAACQEA&#10;AA8AAABkcnMvZG93bnJldi54bWxMj8FOwzAQRO9I/IO1SNyo0yqBEuJUFRUXDkgUJDi6sRNH2GvL&#10;dtPw92xP9LTandHsm2YzO8smHdPoUcByUQDT2Hk14iDg8+Plbg0sZYlKWo9awK9OsGmvrxpZK3/C&#10;dz3t88AoBFMtBZicQ8156ox2Mi180Eha76OTmdY4cBXlicKd5auiuOdOjkgfjAz62ejuZ390Ar6c&#10;GdUuvn33yk67135bhTkGIW5v5u0TsKzn/G+GMz6hQ0tMB39ElZgV8FCRkcbqsQRGelmdLwcB62VV&#10;Am8bftmg/QMAAP//AwBQSwECLQAUAAYACAAAACEAtoM4kv4AAADhAQAAEwAAAAAAAAAAAAAAAAAA&#10;AAAAW0NvbnRlbnRfVHlwZXNdLnhtbFBLAQItABQABgAIAAAAIQA4/SH/1gAAAJQBAAALAAAAAAAA&#10;AAAAAAAAAC8BAABfcmVscy8ucmVsc1BLAQItABQABgAIAAAAIQDT9sHeOgIAACsEAAAOAAAAAAAA&#10;AAAAAAAAAC4CAABkcnMvZTJvRG9jLnhtbFBLAQItABQABgAIAAAAIQD+oQTP3gAAAAkBAAAPAAAA&#10;AAAAAAAAAAAAAJQEAABkcnMvZG93bnJldi54bWxQSwUGAAAAAAQABADzAAAAnwUAAAAA&#10;" stroked="f">
                <v:textbox style="mso-fit-shape-to-text:t">
                  <w:txbxContent>
                    <w:p w:rsidR="00CB4748" w:rsidRDefault="00CB4748" w:rsidP="00CB4748">
                      <w:pPr>
                        <w:spacing w:after="120"/>
                        <w:ind w:right="57"/>
                        <w:jc w:val="center"/>
                        <w:rPr>
                          <w:sz w:val="24"/>
                          <w:szCs w:val="24"/>
                        </w:rPr>
                      </w:pPr>
                      <w:r>
                        <w:rPr>
                          <w:rFonts w:eastAsia="Times New Roman"/>
                          <w:sz w:val="24"/>
                          <w:szCs w:val="24"/>
                        </w:rPr>
                        <w:t>Рис. 2. Конструктивная схема лабораторной установки</w:t>
                      </w:r>
                    </w:p>
                  </w:txbxContent>
                </v:textbox>
                <w10:wrap type="square"/>
              </v:shape>
            </w:pict>
          </mc:Fallback>
        </mc:AlternateContent>
      </w:r>
      <w:r w:rsidRPr="00CB4748">
        <w:rPr>
          <w:rFonts w:eastAsia="Times New Roman"/>
        </w:rPr>
        <w:t>Особенностью цифрового канала измерения углового перемещения кулачка является применение кода Грея. Обычно кодовые диски изготавливают из прозрачного материала (оргстекло), делят на секторы и кольца, затем отдельные поля заполняют непрозрачной краской в соответствии с принятым кодом. При использовании классического двоичного кода может возникнуть большая погрешность при переходе границ секторов. Поясним для 4-х разрядного диска. Пусть переходим от цифры 7 (0111) на цифру 8 (1000). Как видим одновременно меняются все разряды, поэтому погрешности изготовления диска могут привести к большим ошибкам при измерении угла поворота. В коде Грея при переходе границы секторов изменяется лишь один разряд. Коды Грея получаются из двоичных путем побитовой операции ИСКЛЮЧАЮЩЕЕ ИЛИ (</w:t>
      </w:r>
      <m:oMath>
        <m:r>
          <w:rPr>
            <w:rFonts w:ascii="Cambria Math" w:eastAsia="Times New Roman" w:hAnsi="Cambria Math"/>
          </w:rPr>
          <m:t>Y=</m:t>
        </m:r>
        <m:sSub>
          <m:sSubPr>
            <m:ctrlPr>
              <w:rPr>
                <w:rFonts w:ascii="Cambria Math" w:eastAsia="Times New Roman" w:hAnsi="Cambria Math"/>
                <w:i/>
              </w:rPr>
            </m:ctrlPr>
          </m:sSubPr>
          <m:e>
            <m:acc>
              <m:accPr>
                <m:chr m:val="̅"/>
                <m:ctrlPr>
                  <w:rPr>
                    <w:rFonts w:ascii="Cambria Math" w:eastAsia="Times New Roman" w:hAnsi="Cambria Math"/>
                    <w:i/>
                  </w:rPr>
                </m:ctrlPr>
              </m:accPr>
              <m:e>
                <m:r>
                  <w:rPr>
                    <w:rFonts w:ascii="Cambria Math" w:eastAsia="Times New Roman" w:hAnsi="Cambria Math"/>
                  </w:rPr>
                  <m:t>x</m:t>
                </m:r>
              </m:e>
            </m:acc>
          </m:e>
          <m:sub>
            <m:r>
              <w:rPr>
                <w:rFonts w:ascii="Cambria Math" w:eastAsia="Times New Roman" w:hAnsi="Cambria Math"/>
              </w:rPr>
              <m:t>1</m:t>
            </m:r>
          </m:sub>
        </m:sSub>
        <m:sSub>
          <m:sSubPr>
            <m:ctrlPr>
              <w:rPr>
                <w:rFonts w:ascii="Cambria Math" w:eastAsia="Times New Roman" w:hAnsi="Cambria Math"/>
                <w:i/>
              </w:rPr>
            </m:ctrlPr>
          </m:sSubPr>
          <m:e>
            <m:r>
              <w:rPr>
                <w:rFonts w:ascii="Cambria Math" w:eastAsia="Times New Roman" w:hAnsi="Cambria Math"/>
              </w:rPr>
              <m:t>x</m:t>
            </m:r>
          </m:e>
          <m:sub>
            <m:r>
              <w:rPr>
                <w:rFonts w:ascii="Cambria Math" w:eastAsia="Times New Roman" w:hAnsi="Cambria Math"/>
              </w:rPr>
              <m:t>2</m:t>
            </m:r>
          </m:sub>
        </m:sSub>
        <m:r>
          <w:rPr>
            <w:rFonts w:ascii="Cambria Math" w:eastAsia="Times New Roman" w:hAnsi="Cambria Math"/>
          </w:rPr>
          <m:t>+</m:t>
        </m:r>
        <m:sSub>
          <m:sSubPr>
            <m:ctrlPr>
              <w:rPr>
                <w:rFonts w:ascii="Cambria Math" w:eastAsia="Times New Roman" w:hAnsi="Cambria Math"/>
                <w:i/>
              </w:rPr>
            </m:ctrlPr>
          </m:sSubPr>
          <m:e>
            <m:r>
              <w:rPr>
                <w:rFonts w:ascii="Cambria Math" w:eastAsia="Times New Roman" w:hAnsi="Cambria Math"/>
              </w:rPr>
              <m:t>x</m:t>
            </m:r>
          </m:e>
          <m:sub>
            <m:r>
              <w:rPr>
                <w:rFonts w:ascii="Cambria Math" w:eastAsia="Times New Roman" w:hAnsi="Cambria Math"/>
              </w:rPr>
              <m:t>1</m:t>
            </m:r>
          </m:sub>
        </m:sSub>
        <m:sSub>
          <m:sSubPr>
            <m:ctrlPr>
              <w:rPr>
                <w:rFonts w:ascii="Cambria Math" w:eastAsia="Times New Roman" w:hAnsi="Cambria Math"/>
                <w:i/>
              </w:rPr>
            </m:ctrlPr>
          </m:sSubPr>
          <m:e>
            <m:acc>
              <m:accPr>
                <m:chr m:val="̅"/>
                <m:ctrlPr>
                  <w:rPr>
                    <w:rFonts w:ascii="Cambria Math" w:eastAsia="Times New Roman" w:hAnsi="Cambria Math"/>
                    <w:i/>
                  </w:rPr>
                </m:ctrlPr>
              </m:accPr>
              <m:e>
                <m:r>
                  <w:rPr>
                    <w:rFonts w:ascii="Cambria Math" w:eastAsia="Times New Roman" w:hAnsi="Cambria Math"/>
                  </w:rPr>
                  <m:t>x</m:t>
                </m:r>
              </m:e>
            </m:acc>
          </m:e>
          <m:sub>
            <m:r>
              <w:rPr>
                <w:rFonts w:ascii="Cambria Math" w:eastAsia="Times New Roman" w:hAnsi="Cambria Math"/>
              </w:rPr>
              <m:t>2</m:t>
            </m:r>
          </m:sub>
        </m:sSub>
      </m:oMath>
      <w:r w:rsidRPr="00CB4748">
        <w:rPr>
          <w:rFonts w:eastAsia="Times New Roman"/>
        </w:rPr>
        <w:t xml:space="preserve"> ) с тем же числом, сдвинутым на один бит. Следовательно, </w:t>
      </w:r>
      <w:r w:rsidRPr="00CB4748">
        <w:rPr>
          <w:rFonts w:eastAsia="Times New Roman"/>
          <w:lang w:val="en-US"/>
        </w:rPr>
        <w:t>i</w:t>
      </w:r>
      <w:r w:rsidRPr="00CB4748">
        <w:rPr>
          <w:rFonts w:eastAsia="Times New Roman"/>
        </w:rPr>
        <w:t xml:space="preserve">-й бит кода Грея </w:t>
      </w:r>
      <m:oMath>
        <m:sSub>
          <m:sSubPr>
            <m:ctrlPr>
              <w:rPr>
                <w:rFonts w:ascii="Cambria Math" w:eastAsia="Times New Roman" w:hAnsi="Cambria Math"/>
                <w:i/>
              </w:rPr>
            </m:ctrlPr>
          </m:sSubPr>
          <m:e>
            <m:r>
              <w:rPr>
                <w:rFonts w:ascii="Cambria Math" w:eastAsia="Times New Roman" w:hAnsi="Cambria Math"/>
              </w:rPr>
              <m:t>G</m:t>
            </m:r>
          </m:e>
          <m:sub>
            <m:r>
              <w:rPr>
                <w:rFonts w:ascii="Cambria Math" w:eastAsia="Times New Roman" w:hAnsi="Cambria Math"/>
              </w:rPr>
              <m:t>i</m:t>
            </m:r>
          </m:sub>
        </m:sSub>
      </m:oMath>
      <w:r w:rsidRPr="00CB4748">
        <w:rPr>
          <w:rFonts w:eastAsia="Times New Roman"/>
        </w:rPr>
        <w:t xml:space="preserve"> выражается через биты двоичного кода </w:t>
      </w:r>
      <m:oMath>
        <m:sSub>
          <m:sSubPr>
            <m:ctrlPr>
              <w:rPr>
                <w:rFonts w:ascii="Cambria Math" w:eastAsia="Times New Roman" w:hAnsi="Cambria Math"/>
                <w:i/>
              </w:rPr>
            </m:ctrlPr>
          </m:sSubPr>
          <m:e>
            <m:r>
              <w:rPr>
                <w:rFonts w:ascii="Cambria Math" w:eastAsia="Times New Roman" w:hAnsi="Cambria Math"/>
                <w:lang w:val="en-US"/>
              </w:rPr>
              <m:t>B</m:t>
            </m:r>
          </m:e>
          <m:sub>
            <m:r>
              <w:rPr>
                <w:rFonts w:ascii="Cambria Math" w:eastAsia="Times New Roman" w:hAnsi="Cambria Math"/>
              </w:rPr>
              <m:t>i</m:t>
            </m:r>
          </m:sub>
        </m:sSub>
      </m:oMath>
      <w:r w:rsidRPr="00CB4748">
        <w:rPr>
          <w:rFonts w:eastAsia="Times New Roman"/>
        </w:rPr>
        <w:t xml:space="preserve"> следующим образом: </w:t>
      </w:r>
      <m:oMath>
        <m:sSub>
          <m:sSubPr>
            <m:ctrlPr>
              <w:rPr>
                <w:rFonts w:ascii="Cambria Math" w:eastAsia="Times New Roman" w:hAnsi="Cambria Math"/>
                <w:i/>
              </w:rPr>
            </m:ctrlPr>
          </m:sSubPr>
          <m:e>
            <m:r>
              <w:rPr>
                <w:rFonts w:ascii="Cambria Math" w:eastAsia="Times New Roman" w:hAnsi="Cambria Math"/>
                <w:lang w:val="en-US"/>
              </w:rPr>
              <m:t>G</m:t>
            </m:r>
          </m:e>
          <m:sub>
            <m:r>
              <w:rPr>
                <w:rFonts w:ascii="Cambria Math" w:eastAsia="Times New Roman" w:hAnsi="Cambria Math"/>
              </w:rPr>
              <m:t>i</m:t>
            </m:r>
          </m:sub>
        </m:sSub>
        <m:r>
          <w:rPr>
            <w:rFonts w:ascii="Cambria Math" w:eastAsia="Times New Roman" w:hAnsi="Cambria Math"/>
          </w:rPr>
          <m:t>=</m:t>
        </m:r>
        <m:sSub>
          <m:sSubPr>
            <m:ctrlPr>
              <w:rPr>
                <w:rFonts w:ascii="Cambria Math" w:eastAsia="Times New Roman" w:hAnsi="Cambria Math"/>
                <w:i/>
              </w:rPr>
            </m:ctrlPr>
          </m:sSubPr>
          <m:e>
            <m:r>
              <w:rPr>
                <w:rFonts w:ascii="Cambria Math" w:eastAsia="Times New Roman" w:hAnsi="Cambria Math"/>
              </w:rPr>
              <m:t>B</m:t>
            </m:r>
          </m:e>
          <m:sub>
            <m:r>
              <w:rPr>
                <w:rFonts w:ascii="Cambria Math" w:eastAsia="Times New Roman" w:hAnsi="Cambria Math"/>
              </w:rPr>
              <m:t>i</m:t>
            </m:r>
          </m:sub>
        </m:sSub>
        <m:r>
          <w:rPr>
            <w:rFonts w:ascii="Cambria Math" w:eastAsia="Times New Roman" w:hAnsi="Cambria Math"/>
          </w:rPr>
          <m:t xml:space="preserve">⊕ </m:t>
        </m:r>
        <m:sSub>
          <m:sSubPr>
            <m:ctrlPr>
              <w:rPr>
                <w:rFonts w:ascii="Cambria Math" w:eastAsia="Times New Roman" w:hAnsi="Cambria Math"/>
                <w:i/>
              </w:rPr>
            </m:ctrlPr>
          </m:sSubPr>
          <m:e>
            <m:r>
              <w:rPr>
                <w:rFonts w:ascii="Cambria Math" w:eastAsia="Times New Roman" w:hAnsi="Cambria Math"/>
              </w:rPr>
              <m:t>B</m:t>
            </m:r>
          </m:e>
          <m:sub>
            <m:r>
              <w:rPr>
                <w:rFonts w:ascii="Cambria Math" w:eastAsia="Times New Roman" w:hAnsi="Cambria Math"/>
              </w:rPr>
              <m:t>i+1</m:t>
            </m:r>
          </m:sub>
        </m:sSub>
      </m:oMath>
      <w:r w:rsidRPr="00CB4748">
        <w:rPr>
          <w:rFonts w:eastAsia="Times New Roman"/>
        </w:rPr>
        <w:t>, где «</w:t>
      </w:r>
      <w:r w:rsidRPr="00CB4748">
        <w:rPr>
          <w:rFonts w:ascii="Cambria Math" w:eastAsia="Times New Roman" w:hAnsi="Cambria Math" w:cs="Cambria Math"/>
        </w:rPr>
        <w:t>⊕</w:t>
      </w:r>
      <w:r w:rsidRPr="00CB4748">
        <w:rPr>
          <w:rFonts w:eastAsia="Times New Roman"/>
        </w:rPr>
        <w:t xml:space="preserve">»  </w:t>
      </w:r>
      <m:oMath>
        <m:r>
          <w:rPr>
            <w:rFonts w:ascii="Cambria Math" w:eastAsia="Times New Roman" w:hAnsi="Cambria Math"/>
          </w:rPr>
          <m:t>-</m:t>
        </m:r>
      </m:oMath>
      <w:r w:rsidRPr="00CB4748">
        <w:rPr>
          <w:rFonts w:eastAsia="Times New Roman"/>
        </w:rPr>
        <w:t xml:space="preserve"> операция ИСКЛЮЧАЮЩЕЕ ИЛИ, а </w:t>
      </w:r>
      <w:r w:rsidRPr="00CB4748">
        <w:rPr>
          <w:rFonts w:eastAsia="Times New Roman"/>
        </w:rPr>
        <w:lastRenderedPageBreak/>
        <w:t xml:space="preserve">биты нумеруются справа налево, начиная с младшего. Таким образом, пользователь будет считывать с индикатора 12 текущее значение угла </w:t>
      </w:r>
      <m:oMath>
        <m:r>
          <w:rPr>
            <w:rFonts w:ascii="Cambria Math" w:eastAsia="Times New Roman" w:hAnsi="Cambria Math"/>
          </w:rPr>
          <m:t>φ</m:t>
        </m:r>
      </m:oMath>
      <w:r w:rsidRPr="00CB4748">
        <w:rPr>
          <w:rFonts w:eastAsia="Times New Roman"/>
        </w:rPr>
        <w:t xml:space="preserve"> в коде Грея.</w:t>
      </w:r>
    </w:p>
    <w:p w:rsidR="00CB4748" w:rsidRPr="00CB4748" w:rsidRDefault="00CB4748" w:rsidP="00CB4748">
      <w:pPr>
        <w:spacing w:after="0" w:line="240" w:lineRule="auto"/>
        <w:ind w:left="-624" w:right="-2" w:firstLine="709"/>
        <w:jc w:val="center"/>
        <w:rPr>
          <w:rFonts w:eastAsia="Times New Roman"/>
          <w:i/>
          <w:sz w:val="24"/>
          <w:szCs w:val="24"/>
        </w:rPr>
      </w:pPr>
    </w:p>
    <w:p w:rsidR="00CB4748" w:rsidRPr="00CB4748" w:rsidRDefault="00CB4748" w:rsidP="00CB4748">
      <w:pPr>
        <w:spacing w:after="0" w:line="240" w:lineRule="auto"/>
        <w:ind w:left="-624" w:right="-2" w:firstLine="709"/>
        <w:jc w:val="right"/>
        <w:rPr>
          <w:rFonts w:eastAsia="Times New Roman"/>
          <w:sz w:val="24"/>
          <w:szCs w:val="24"/>
        </w:rPr>
      </w:pPr>
      <w:r w:rsidRPr="00CB4748">
        <w:rPr>
          <w:rFonts w:eastAsia="Times New Roman"/>
          <w:sz w:val="24"/>
          <w:szCs w:val="24"/>
        </w:rPr>
        <w:t>Таблица 1</w:t>
      </w:r>
    </w:p>
    <w:p w:rsidR="00CB4748" w:rsidRPr="00CB4748" w:rsidRDefault="00CB4748" w:rsidP="00CB4748">
      <w:pPr>
        <w:spacing w:after="20" w:line="240" w:lineRule="auto"/>
        <w:ind w:left="-624" w:right="-2" w:firstLine="709"/>
        <w:jc w:val="center"/>
        <w:rPr>
          <w:rFonts w:eastAsia="Times New Roman"/>
        </w:rPr>
      </w:pPr>
      <w:r w:rsidRPr="00CB4748">
        <w:rPr>
          <w:rFonts w:eastAsia="Times New Roman"/>
        </w:rPr>
        <w:t>Соответствие кода Грея двоичному коду</w:t>
      </w:r>
    </w:p>
    <w:p w:rsidR="00CB4748" w:rsidRPr="00CB4748" w:rsidRDefault="00CB4748" w:rsidP="00CB4748">
      <w:pPr>
        <w:spacing w:after="20" w:line="240" w:lineRule="auto"/>
        <w:ind w:left="-624" w:right="-2" w:firstLine="709"/>
        <w:jc w:val="center"/>
        <w:rPr>
          <w:rFonts w:eastAsia="Times New Roman"/>
        </w:rPr>
      </w:pPr>
    </w:p>
    <w:tbl>
      <w:tblPr>
        <w:tblStyle w:val="15"/>
        <w:tblW w:w="0" w:type="auto"/>
        <w:jc w:val="center"/>
        <w:tblLook w:val="04A0" w:firstRow="1" w:lastRow="0" w:firstColumn="1" w:lastColumn="0" w:noHBand="0" w:noVBand="1"/>
      </w:tblPr>
      <w:tblGrid>
        <w:gridCol w:w="2258"/>
        <w:gridCol w:w="1984"/>
        <w:gridCol w:w="2255"/>
      </w:tblGrid>
      <w:tr w:rsidR="00CB4748" w:rsidRPr="00CB4748" w:rsidTr="00CB4748">
        <w:trPr>
          <w:trHeight w:val="347"/>
          <w:jc w:val="center"/>
        </w:trPr>
        <w:tc>
          <w:tcPr>
            <w:tcW w:w="2258" w:type="dxa"/>
            <w:tcBorders>
              <w:top w:val="single" w:sz="4" w:space="0" w:color="auto"/>
              <w:left w:val="single" w:sz="4" w:space="0" w:color="auto"/>
              <w:bottom w:val="single" w:sz="4" w:space="0" w:color="auto"/>
              <w:right w:val="single" w:sz="4" w:space="0" w:color="auto"/>
            </w:tcBorders>
            <w:hideMark/>
          </w:tcPr>
          <w:p w:rsidR="00CB4748" w:rsidRPr="00335669" w:rsidRDefault="00CB4748" w:rsidP="00CB4748">
            <w:pPr>
              <w:spacing w:after="120"/>
              <w:ind w:right="-2"/>
              <w:jc w:val="center"/>
              <w:rPr>
                <w:rFonts w:ascii="Times New Roman" w:eastAsia="Times New Roman" w:hAnsi="Times New Roman"/>
              </w:rPr>
            </w:pPr>
            <w:r w:rsidRPr="00335669">
              <w:rPr>
                <w:rFonts w:ascii="Times New Roman" w:eastAsia="Times New Roman" w:hAnsi="Times New Roman"/>
              </w:rPr>
              <w:t>Двоичный код</w:t>
            </w:r>
          </w:p>
        </w:tc>
        <w:tc>
          <w:tcPr>
            <w:tcW w:w="1984" w:type="dxa"/>
            <w:tcBorders>
              <w:top w:val="single" w:sz="4" w:space="0" w:color="auto"/>
              <w:left w:val="single" w:sz="4" w:space="0" w:color="auto"/>
              <w:bottom w:val="single" w:sz="4" w:space="0" w:color="auto"/>
              <w:right w:val="single" w:sz="4" w:space="0" w:color="auto"/>
            </w:tcBorders>
            <w:hideMark/>
          </w:tcPr>
          <w:p w:rsidR="00CB4748" w:rsidRPr="00335669" w:rsidRDefault="00CB4748" w:rsidP="00CB4748">
            <w:pPr>
              <w:spacing w:after="120"/>
              <w:ind w:right="-2"/>
              <w:jc w:val="center"/>
              <w:rPr>
                <w:rFonts w:ascii="Times New Roman" w:eastAsia="Times New Roman" w:hAnsi="Times New Roman"/>
              </w:rPr>
            </w:pPr>
            <w:r w:rsidRPr="00335669">
              <w:rPr>
                <w:rFonts w:ascii="Times New Roman" w:eastAsia="Times New Roman" w:hAnsi="Times New Roman"/>
              </w:rPr>
              <w:t>Прямой код</w:t>
            </w:r>
          </w:p>
        </w:tc>
        <w:tc>
          <w:tcPr>
            <w:tcW w:w="2255" w:type="dxa"/>
            <w:tcBorders>
              <w:top w:val="single" w:sz="4" w:space="0" w:color="auto"/>
              <w:left w:val="single" w:sz="4" w:space="0" w:color="auto"/>
              <w:bottom w:val="single" w:sz="4" w:space="0" w:color="auto"/>
              <w:right w:val="single" w:sz="4" w:space="0" w:color="auto"/>
            </w:tcBorders>
            <w:hideMark/>
          </w:tcPr>
          <w:p w:rsidR="00CB4748" w:rsidRPr="00335669" w:rsidRDefault="00CB4748" w:rsidP="00CB4748">
            <w:pPr>
              <w:spacing w:after="120"/>
              <w:ind w:right="-2"/>
              <w:jc w:val="center"/>
              <w:rPr>
                <w:rFonts w:ascii="Times New Roman" w:eastAsia="Times New Roman" w:hAnsi="Times New Roman"/>
              </w:rPr>
            </w:pPr>
            <w:r w:rsidRPr="00335669">
              <w:rPr>
                <w:rFonts w:ascii="Times New Roman" w:eastAsia="Times New Roman" w:hAnsi="Times New Roman"/>
              </w:rPr>
              <w:t>Код Грея</w:t>
            </w:r>
          </w:p>
        </w:tc>
      </w:tr>
      <w:tr w:rsidR="00CB4748" w:rsidRPr="00CB4748" w:rsidTr="00CB4748">
        <w:trPr>
          <w:trHeight w:val="347"/>
          <w:jc w:val="center"/>
        </w:trPr>
        <w:tc>
          <w:tcPr>
            <w:tcW w:w="2258" w:type="dxa"/>
            <w:tcBorders>
              <w:top w:val="single" w:sz="4" w:space="0" w:color="auto"/>
              <w:left w:val="single" w:sz="4" w:space="0" w:color="auto"/>
              <w:bottom w:val="single" w:sz="4" w:space="0" w:color="auto"/>
              <w:right w:val="single" w:sz="4" w:space="0" w:color="auto"/>
            </w:tcBorders>
            <w:hideMark/>
          </w:tcPr>
          <w:p w:rsidR="00CB4748" w:rsidRPr="00335669" w:rsidRDefault="00CB4748" w:rsidP="00CB4748">
            <w:pPr>
              <w:spacing w:after="120"/>
              <w:ind w:right="-2"/>
              <w:jc w:val="center"/>
              <w:rPr>
                <w:rFonts w:ascii="Times New Roman" w:eastAsia="Times New Roman" w:hAnsi="Times New Roman"/>
              </w:rPr>
            </w:pPr>
            <w:r w:rsidRPr="00335669">
              <w:rPr>
                <w:rFonts w:ascii="Times New Roman" w:eastAsia="Times New Roman" w:hAnsi="Times New Roman"/>
              </w:rPr>
              <w:t>0</w:t>
            </w:r>
          </w:p>
        </w:tc>
        <w:tc>
          <w:tcPr>
            <w:tcW w:w="1984" w:type="dxa"/>
            <w:tcBorders>
              <w:top w:val="single" w:sz="4" w:space="0" w:color="auto"/>
              <w:left w:val="single" w:sz="4" w:space="0" w:color="auto"/>
              <w:bottom w:val="single" w:sz="4" w:space="0" w:color="auto"/>
              <w:right w:val="single" w:sz="4" w:space="0" w:color="auto"/>
            </w:tcBorders>
            <w:hideMark/>
          </w:tcPr>
          <w:p w:rsidR="00CB4748" w:rsidRPr="00335669" w:rsidRDefault="00CB4748" w:rsidP="00CB4748">
            <w:pPr>
              <w:spacing w:after="120"/>
              <w:ind w:right="-2"/>
              <w:jc w:val="center"/>
              <w:rPr>
                <w:rFonts w:ascii="Times New Roman" w:eastAsia="Times New Roman" w:hAnsi="Times New Roman"/>
              </w:rPr>
            </w:pPr>
            <w:r w:rsidRPr="00335669">
              <w:rPr>
                <w:rFonts w:ascii="Times New Roman" w:eastAsia="Times New Roman" w:hAnsi="Times New Roman"/>
              </w:rPr>
              <w:t>0000</w:t>
            </w:r>
          </w:p>
        </w:tc>
        <w:tc>
          <w:tcPr>
            <w:tcW w:w="2255" w:type="dxa"/>
            <w:tcBorders>
              <w:top w:val="single" w:sz="4" w:space="0" w:color="auto"/>
              <w:left w:val="single" w:sz="4" w:space="0" w:color="auto"/>
              <w:bottom w:val="single" w:sz="4" w:space="0" w:color="auto"/>
              <w:right w:val="single" w:sz="4" w:space="0" w:color="auto"/>
            </w:tcBorders>
            <w:hideMark/>
          </w:tcPr>
          <w:p w:rsidR="00CB4748" w:rsidRPr="00335669" w:rsidRDefault="00CB4748" w:rsidP="00CB4748">
            <w:pPr>
              <w:spacing w:after="120"/>
              <w:ind w:right="-2"/>
              <w:jc w:val="center"/>
              <w:rPr>
                <w:rFonts w:ascii="Times New Roman" w:eastAsia="Times New Roman" w:hAnsi="Times New Roman"/>
              </w:rPr>
            </w:pPr>
            <w:r w:rsidRPr="00335669">
              <w:rPr>
                <w:rFonts w:ascii="Times New Roman" w:eastAsia="Times New Roman" w:hAnsi="Times New Roman"/>
              </w:rPr>
              <w:t>0000</w:t>
            </w:r>
          </w:p>
        </w:tc>
      </w:tr>
      <w:tr w:rsidR="00CB4748" w:rsidRPr="00CB4748" w:rsidTr="00CB4748">
        <w:trPr>
          <w:trHeight w:val="336"/>
          <w:jc w:val="center"/>
        </w:trPr>
        <w:tc>
          <w:tcPr>
            <w:tcW w:w="2258" w:type="dxa"/>
            <w:tcBorders>
              <w:top w:val="single" w:sz="4" w:space="0" w:color="auto"/>
              <w:left w:val="single" w:sz="4" w:space="0" w:color="auto"/>
              <w:bottom w:val="single" w:sz="4" w:space="0" w:color="auto"/>
              <w:right w:val="single" w:sz="4" w:space="0" w:color="auto"/>
            </w:tcBorders>
            <w:hideMark/>
          </w:tcPr>
          <w:p w:rsidR="00CB4748" w:rsidRPr="00335669" w:rsidRDefault="00CB4748" w:rsidP="00CB4748">
            <w:pPr>
              <w:spacing w:after="120"/>
              <w:ind w:right="-2"/>
              <w:jc w:val="center"/>
              <w:rPr>
                <w:rFonts w:ascii="Times New Roman" w:eastAsia="Times New Roman" w:hAnsi="Times New Roman"/>
              </w:rPr>
            </w:pPr>
            <w:r w:rsidRPr="00335669">
              <w:rPr>
                <w:rFonts w:ascii="Times New Roman" w:eastAsia="Times New Roman" w:hAnsi="Times New Roman"/>
              </w:rPr>
              <w:t>1</w:t>
            </w:r>
          </w:p>
        </w:tc>
        <w:tc>
          <w:tcPr>
            <w:tcW w:w="1984" w:type="dxa"/>
            <w:tcBorders>
              <w:top w:val="single" w:sz="4" w:space="0" w:color="auto"/>
              <w:left w:val="single" w:sz="4" w:space="0" w:color="auto"/>
              <w:bottom w:val="single" w:sz="4" w:space="0" w:color="auto"/>
              <w:right w:val="single" w:sz="4" w:space="0" w:color="auto"/>
            </w:tcBorders>
            <w:hideMark/>
          </w:tcPr>
          <w:p w:rsidR="00CB4748" w:rsidRPr="00335669" w:rsidRDefault="00CB4748" w:rsidP="00CB4748">
            <w:pPr>
              <w:spacing w:after="120"/>
              <w:ind w:right="-2"/>
              <w:jc w:val="center"/>
              <w:rPr>
                <w:rFonts w:ascii="Times New Roman" w:eastAsia="Times New Roman" w:hAnsi="Times New Roman"/>
              </w:rPr>
            </w:pPr>
            <w:r w:rsidRPr="00335669">
              <w:rPr>
                <w:rFonts w:ascii="Times New Roman" w:eastAsia="Times New Roman" w:hAnsi="Times New Roman"/>
              </w:rPr>
              <w:t>0001</w:t>
            </w:r>
          </w:p>
        </w:tc>
        <w:tc>
          <w:tcPr>
            <w:tcW w:w="2255" w:type="dxa"/>
            <w:tcBorders>
              <w:top w:val="single" w:sz="4" w:space="0" w:color="auto"/>
              <w:left w:val="single" w:sz="4" w:space="0" w:color="auto"/>
              <w:bottom w:val="single" w:sz="4" w:space="0" w:color="auto"/>
              <w:right w:val="single" w:sz="4" w:space="0" w:color="auto"/>
            </w:tcBorders>
            <w:hideMark/>
          </w:tcPr>
          <w:p w:rsidR="00CB4748" w:rsidRPr="00335669" w:rsidRDefault="00CB4748" w:rsidP="00CB4748">
            <w:pPr>
              <w:spacing w:after="120"/>
              <w:ind w:right="-2"/>
              <w:jc w:val="center"/>
              <w:rPr>
                <w:rFonts w:ascii="Times New Roman" w:eastAsia="Times New Roman" w:hAnsi="Times New Roman"/>
              </w:rPr>
            </w:pPr>
            <w:r w:rsidRPr="00335669">
              <w:rPr>
                <w:rFonts w:ascii="Times New Roman" w:eastAsia="Times New Roman" w:hAnsi="Times New Roman"/>
              </w:rPr>
              <w:t>0001</w:t>
            </w:r>
          </w:p>
        </w:tc>
      </w:tr>
      <w:tr w:rsidR="00CB4748" w:rsidRPr="00CB4748" w:rsidTr="00CB4748">
        <w:trPr>
          <w:trHeight w:val="347"/>
          <w:jc w:val="center"/>
        </w:trPr>
        <w:tc>
          <w:tcPr>
            <w:tcW w:w="2258" w:type="dxa"/>
            <w:tcBorders>
              <w:top w:val="single" w:sz="4" w:space="0" w:color="auto"/>
              <w:left w:val="single" w:sz="4" w:space="0" w:color="auto"/>
              <w:bottom w:val="single" w:sz="4" w:space="0" w:color="auto"/>
              <w:right w:val="single" w:sz="4" w:space="0" w:color="auto"/>
            </w:tcBorders>
            <w:hideMark/>
          </w:tcPr>
          <w:p w:rsidR="00CB4748" w:rsidRPr="00335669" w:rsidRDefault="00CB4748" w:rsidP="00CB4748">
            <w:pPr>
              <w:spacing w:after="120"/>
              <w:ind w:right="-2"/>
              <w:jc w:val="center"/>
              <w:rPr>
                <w:rFonts w:ascii="Times New Roman" w:eastAsia="Times New Roman" w:hAnsi="Times New Roman"/>
              </w:rPr>
            </w:pPr>
            <w:r w:rsidRPr="00335669">
              <w:rPr>
                <w:rFonts w:ascii="Times New Roman" w:eastAsia="Times New Roman" w:hAnsi="Times New Roman"/>
              </w:rPr>
              <w:t>2</w:t>
            </w:r>
          </w:p>
        </w:tc>
        <w:tc>
          <w:tcPr>
            <w:tcW w:w="1984" w:type="dxa"/>
            <w:tcBorders>
              <w:top w:val="single" w:sz="4" w:space="0" w:color="auto"/>
              <w:left w:val="single" w:sz="4" w:space="0" w:color="auto"/>
              <w:bottom w:val="single" w:sz="4" w:space="0" w:color="auto"/>
              <w:right w:val="single" w:sz="4" w:space="0" w:color="auto"/>
            </w:tcBorders>
            <w:hideMark/>
          </w:tcPr>
          <w:p w:rsidR="00CB4748" w:rsidRPr="00335669" w:rsidRDefault="00CB4748" w:rsidP="00CB4748">
            <w:pPr>
              <w:spacing w:after="120"/>
              <w:ind w:right="-2"/>
              <w:jc w:val="center"/>
              <w:rPr>
                <w:rFonts w:ascii="Times New Roman" w:eastAsia="Times New Roman" w:hAnsi="Times New Roman"/>
              </w:rPr>
            </w:pPr>
            <w:r w:rsidRPr="00335669">
              <w:rPr>
                <w:rFonts w:ascii="Times New Roman" w:eastAsia="Times New Roman" w:hAnsi="Times New Roman"/>
              </w:rPr>
              <w:t>0010</w:t>
            </w:r>
          </w:p>
        </w:tc>
        <w:tc>
          <w:tcPr>
            <w:tcW w:w="2255" w:type="dxa"/>
            <w:tcBorders>
              <w:top w:val="single" w:sz="4" w:space="0" w:color="auto"/>
              <w:left w:val="single" w:sz="4" w:space="0" w:color="auto"/>
              <w:bottom w:val="single" w:sz="4" w:space="0" w:color="auto"/>
              <w:right w:val="single" w:sz="4" w:space="0" w:color="auto"/>
            </w:tcBorders>
            <w:hideMark/>
          </w:tcPr>
          <w:p w:rsidR="00CB4748" w:rsidRPr="00335669" w:rsidRDefault="00CB4748" w:rsidP="00CB4748">
            <w:pPr>
              <w:spacing w:after="120"/>
              <w:ind w:right="-2"/>
              <w:jc w:val="center"/>
              <w:rPr>
                <w:rFonts w:ascii="Times New Roman" w:eastAsia="Times New Roman" w:hAnsi="Times New Roman"/>
              </w:rPr>
            </w:pPr>
            <w:r w:rsidRPr="00335669">
              <w:rPr>
                <w:rFonts w:ascii="Times New Roman" w:eastAsia="Times New Roman" w:hAnsi="Times New Roman"/>
              </w:rPr>
              <w:t>0011</w:t>
            </w:r>
          </w:p>
        </w:tc>
      </w:tr>
      <w:tr w:rsidR="00CB4748" w:rsidRPr="00CB4748" w:rsidTr="00CB4748">
        <w:trPr>
          <w:trHeight w:val="347"/>
          <w:jc w:val="center"/>
        </w:trPr>
        <w:tc>
          <w:tcPr>
            <w:tcW w:w="2258" w:type="dxa"/>
            <w:tcBorders>
              <w:top w:val="single" w:sz="4" w:space="0" w:color="auto"/>
              <w:left w:val="single" w:sz="4" w:space="0" w:color="auto"/>
              <w:bottom w:val="single" w:sz="4" w:space="0" w:color="auto"/>
              <w:right w:val="single" w:sz="4" w:space="0" w:color="auto"/>
            </w:tcBorders>
            <w:hideMark/>
          </w:tcPr>
          <w:p w:rsidR="00CB4748" w:rsidRPr="00335669" w:rsidRDefault="00CB4748" w:rsidP="00CB4748">
            <w:pPr>
              <w:spacing w:after="120"/>
              <w:ind w:right="-2"/>
              <w:jc w:val="center"/>
              <w:rPr>
                <w:rFonts w:ascii="Times New Roman" w:eastAsia="Times New Roman" w:hAnsi="Times New Roman"/>
              </w:rPr>
            </w:pPr>
            <w:r w:rsidRPr="00335669">
              <w:rPr>
                <w:rFonts w:ascii="Times New Roman" w:eastAsia="Times New Roman" w:hAnsi="Times New Roman"/>
              </w:rPr>
              <w:t>3</w:t>
            </w:r>
          </w:p>
        </w:tc>
        <w:tc>
          <w:tcPr>
            <w:tcW w:w="1984" w:type="dxa"/>
            <w:tcBorders>
              <w:top w:val="single" w:sz="4" w:space="0" w:color="auto"/>
              <w:left w:val="single" w:sz="4" w:space="0" w:color="auto"/>
              <w:bottom w:val="single" w:sz="4" w:space="0" w:color="auto"/>
              <w:right w:val="single" w:sz="4" w:space="0" w:color="auto"/>
            </w:tcBorders>
            <w:hideMark/>
          </w:tcPr>
          <w:p w:rsidR="00CB4748" w:rsidRPr="00335669" w:rsidRDefault="00CB4748" w:rsidP="00CB4748">
            <w:pPr>
              <w:spacing w:after="120"/>
              <w:ind w:right="-2"/>
              <w:jc w:val="center"/>
              <w:rPr>
                <w:rFonts w:ascii="Times New Roman" w:eastAsia="Times New Roman" w:hAnsi="Times New Roman"/>
              </w:rPr>
            </w:pPr>
            <w:r w:rsidRPr="00335669">
              <w:rPr>
                <w:rFonts w:ascii="Times New Roman" w:eastAsia="Times New Roman" w:hAnsi="Times New Roman"/>
              </w:rPr>
              <w:t>0011</w:t>
            </w:r>
          </w:p>
        </w:tc>
        <w:tc>
          <w:tcPr>
            <w:tcW w:w="2255" w:type="dxa"/>
            <w:tcBorders>
              <w:top w:val="single" w:sz="4" w:space="0" w:color="auto"/>
              <w:left w:val="single" w:sz="4" w:space="0" w:color="auto"/>
              <w:bottom w:val="single" w:sz="4" w:space="0" w:color="auto"/>
              <w:right w:val="single" w:sz="4" w:space="0" w:color="auto"/>
            </w:tcBorders>
            <w:hideMark/>
          </w:tcPr>
          <w:p w:rsidR="00CB4748" w:rsidRPr="00335669" w:rsidRDefault="00CB4748" w:rsidP="00CB4748">
            <w:pPr>
              <w:spacing w:after="120"/>
              <w:ind w:right="-2"/>
              <w:jc w:val="center"/>
              <w:rPr>
                <w:rFonts w:ascii="Times New Roman" w:eastAsia="Times New Roman" w:hAnsi="Times New Roman"/>
              </w:rPr>
            </w:pPr>
            <w:r w:rsidRPr="00335669">
              <w:rPr>
                <w:rFonts w:ascii="Times New Roman" w:eastAsia="Times New Roman" w:hAnsi="Times New Roman"/>
              </w:rPr>
              <w:t>0010</w:t>
            </w:r>
          </w:p>
        </w:tc>
      </w:tr>
      <w:tr w:rsidR="00CB4748" w:rsidRPr="00CB4748" w:rsidTr="00CB4748">
        <w:trPr>
          <w:trHeight w:val="93"/>
          <w:jc w:val="center"/>
        </w:trPr>
        <w:tc>
          <w:tcPr>
            <w:tcW w:w="2258" w:type="dxa"/>
            <w:tcBorders>
              <w:top w:val="single" w:sz="4" w:space="0" w:color="auto"/>
              <w:left w:val="single" w:sz="4" w:space="0" w:color="auto"/>
              <w:bottom w:val="single" w:sz="4" w:space="0" w:color="auto"/>
              <w:right w:val="single" w:sz="4" w:space="0" w:color="auto"/>
            </w:tcBorders>
            <w:hideMark/>
          </w:tcPr>
          <w:p w:rsidR="00CB4748" w:rsidRPr="00335669" w:rsidRDefault="00CB4748" w:rsidP="00CB4748">
            <w:pPr>
              <w:spacing w:after="120"/>
              <w:ind w:right="-2"/>
              <w:jc w:val="center"/>
              <w:rPr>
                <w:rFonts w:ascii="Times New Roman" w:eastAsia="Times New Roman" w:hAnsi="Times New Roman"/>
              </w:rPr>
            </w:pPr>
            <w:r w:rsidRPr="00335669">
              <w:rPr>
                <w:rFonts w:ascii="Times New Roman" w:eastAsia="Times New Roman" w:hAnsi="Times New Roman"/>
              </w:rPr>
              <w:t>4</w:t>
            </w:r>
          </w:p>
        </w:tc>
        <w:tc>
          <w:tcPr>
            <w:tcW w:w="1984" w:type="dxa"/>
            <w:tcBorders>
              <w:top w:val="single" w:sz="4" w:space="0" w:color="auto"/>
              <w:left w:val="single" w:sz="4" w:space="0" w:color="auto"/>
              <w:bottom w:val="single" w:sz="4" w:space="0" w:color="auto"/>
              <w:right w:val="single" w:sz="4" w:space="0" w:color="auto"/>
            </w:tcBorders>
            <w:hideMark/>
          </w:tcPr>
          <w:p w:rsidR="00CB4748" w:rsidRPr="00335669" w:rsidRDefault="00CB4748" w:rsidP="00CB4748">
            <w:pPr>
              <w:spacing w:after="120"/>
              <w:ind w:right="-2"/>
              <w:jc w:val="center"/>
              <w:rPr>
                <w:rFonts w:ascii="Times New Roman" w:eastAsia="Times New Roman" w:hAnsi="Times New Roman"/>
              </w:rPr>
            </w:pPr>
            <w:r w:rsidRPr="00335669">
              <w:rPr>
                <w:rFonts w:ascii="Times New Roman" w:eastAsia="Times New Roman" w:hAnsi="Times New Roman"/>
              </w:rPr>
              <w:t>0100</w:t>
            </w:r>
          </w:p>
        </w:tc>
        <w:tc>
          <w:tcPr>
            <w:tcW w:w="2255" w:type="dxa"/>
            <w:tcBorders>
              <w:top w:val="single" w:sz="4" w:space="0" w:color="auto"/>
              <w:left w:val="single" w:sz="4" w:space="0" w:color="auto"/>
              <w:bottom w:val="single" w:sz="4" w:space="0" w:color="auto"/>
              <w:right w:val="single" w:sz="4" w:space="0" w:color="auto"/>
            </w:tcBorders>
            <w:hideMark/>
          </w:tcPr>
          <w:p w:rsidR="00CB4748" w:rsidRPr="00335669" w:rsidRDefault="00CB4748" w:rsidP="00CB4748">
            <w:pPr>
              <w:spacing w:after="120"/>
              <w:ind w:right="-2"/>
              <w:jc w:val="center"/>
              <w:rPr>
                <w:rFonts w:ascii="Times New Roman" w:eastAsia="Times New Roman" w:hAnsi="Times New Roman"/>
              </w:rPr>
            </w:pPr>
            <w:r w:rsidRPr="00335669">
              <w:rPr>
                <w:rFonts w:ascii="Times New Roman" w:eastAsia="Times New Roman" w:hAnsi="Times New Roman"/>
              </w:rPr>
              <w:t>0110</w:t>
            </w:r>
          </w:p>
        </w:tc>
      </w:tr>
      <w:tr w:rsidR="00CB4748" w:rsidRPr="00CB4748" w:rsidTr="00CB4748">
        <w:trPr>
          <w:trHeight w:val="347"/>
          <w:jc w:val="center"/>
        </w:trPr>
        <w:tc>
          <w:tcPr>
            <w:tcW w:w="2258" w:type="dxa"/>
            <w:tcBorders>
              <w:top w:val="single" w:sz="4" w:space="0" w:color="auto"/>
              <w:left w:val="single" w:sz="4" w:space="0" w:color="auto"/>
              <w:bottom w:val="single" w:sz="4" w:space="0" w:color="auto"/>
              <w:right w:val="single" w:sz="4" w:space="0" w:color="auto"/>
            </w:tcBorders>
            <w:hideMark/>
          </w:tcPr>
          <w:p w:rsidR="00CB4748" w:rsidRPr="00335669" w:rsidRDefault="00CB4748" w:rsidP="00CB4748">
            <w:pPr>
              <w:spacing w:after="120"/>
              <w:ind w:right="-2"/>
              <w:jc w:val="center"/>
              <w:rPr>
                <w:rFonts w:ascii="Times New Roman" w:eastAsia="Times New Roman" w:hAnsi="Times New Roman"/>
              </w:rPr>
            </w:pPr>
            <w:r w:rsidRPr="00335669">
              <w:rPr>
                <w:rFonts w:ascii="Times New Roman" w:eastAsia="Times New Roman" w:hAnsi="Times New Roman"/>
              </w:rPr>
              <w:t>5</w:t>
            </w:r>
          </w:p>
        </w:tc>
        <w:tc>
          <w:tcPr>
            <w:tcW w:w="1984" w:type="dxa"/>
            <w:tcBorders>
              <w:top w:val="single" w:sz="4" w:space="0" w:color="auto"/>
              <w:left w:val="single" w:sz="4" w:space="0" w:color="auto"/>
              <w:bottom w:val="single" w:sz="4" w:space="0" w:color="auto"/>
              <w:right w:val="single" w:sz="4" w:space="0" w:color="auto"/>
            </w:tcBorders>
            <w:hideMark/>
          </w:tcPr>
          <w:p w:rsidR="00CB4748" w:rsidRPr="00335669" w:rsidRDefault="00CB4748" w:rsidP="00CB4748">
            <w:pPr>
              <w:spacing w:after="120"/>
              <w:ind w:right="-2"/>
              <w:jc w:val="center"/>
              <w:rPr>
                <w:rFonts w:ascii="Times New Roman" w:eastAsia="Times New Roman" w:hAnsi="Times New Roman"/>
              </w:rPr>
            </w:pPr>
            <w:r w:rsidRPr="00335669">
              <w:rPr>
                <w:rFonts w:ascii="Times New Roman" w:eastAsia="Times New Roman" w:hAnsi="Times New Roman"/>
              </w:rPr>
              <w:t>0101</w:t>
            </w:r>
          </w:p>
        </w:tc>
        <w:tc>
          <w:tcPr>
            <w:tcW w:w="2255" w:type="dxa"/>
            <w:tcBorders>
              <w:top w:val="single" w:sz="4" w:space="0" w:color="auto"/>
              <w:left w:val="single" w:sz="4" w:space="0" w:color="auto"/>
              <w:bottom w:val="single" w:sz="4" w:space="0" w:color="auto"/>
              <w:right w:val="single" w:sz="4" w:space="0" w:color="auto"/>
            </w:tcBorders>
            <w:hideMark/>
          </w:tcPr>
          <w:p w:rsidR="00CB4748" w:rsidRPr="00335669" w:rsidRDefault="00CB4748" w:rsidP="00CB4748">
            <w:pPr>
              <w:spacing w:after="120"/>
              <w:ind w:right="-2"/>
              <w:jc w:val="center"/>
              <w:rPr>
                <w:rFonts w:ascii="Times New Roman" w:eastAsia="Times New Roman" w:hAnsi="Times New Roman"/>
              </w:rPr>
            </w:pPr>
            <w:r w:rsidRPr="00335669">
              <w:rPr>
                <w:rFonts w:ascii="Times New Roman" w:eastAsia="Times New Roman" w:hAnsi="Times New Roman"/>
              </w:rPr>
              <w:t>0111</w:t>
            </w:r>
          </w:p>
        </w:tc>
      </w:tr>
      <w:tr w:rsidR="00CB4748" w:rsidRPr="00CB4748" w:rsidTr="00CB4748">
        <w:trPr>
          <w:trHeight w:val="203"/>
          <w:jc w:val="center"/>
        </w:trPr>
        <w:tc>
          <w:tcPr>
            <w:tcW w:w="2258" w:type="dxa"/>
            <w:tcBorders>
              <w:top w:val="single" w:sz="4" w:space="0" w:color="auto"/>
              <w:left w:val="single" w:sz="4" w:space="0" w:color="auto"/>
              <w:bottom w:val="single" w:sz="4" w:space="0" w:color="auto"/>
              <w:right w:val="single" w:sz="4" w:space="0" w:color="auto"/>
            </w:tcBorders>
            <w:hideMark/>
          </w:tcPr>
          <w:p w:rsidR="00CB4748" w:rsidRPr="00335669" w:rsidRDefault="00CB4748" w:rsidP="00CB4748">
            <w:pPr>
              <w:spacing w:after="120"/>
              <w:ind w:right="-2"/>
              <w:jc w:val="center"/>
              <w:rPr>
                <w:rFonts w:ascii="Times New Roman" w:eastAsia="Times New Roman" w:hAnsi="Times New Roman"/>
              </w:rPr>
            </w:pPr>
            <w:r w:rsidRPr="00335669">
              <w:rPr>
                <w:rFonts w:ascii="Times New Roman" w:eastAsia="Times New Roman" w:hAnsi="Times New Roman"/>
              </w:rPr>
              <w:t>6</w:t>
            </w:r>
          </w:p>
        </w:tc>
        <w:tc>
          <w:tcPr>
            <w:tcW w:w="1984" w:type="dxa"/>
            <w:tcBorders>
              <w:top w:val="single" w:sz="4" w:space="0" w:color="auto"/>
              <w:left w:val="single" w:sz="4" w:space="0" w:color="auto"/>
              <w:bottom w:val="single" w:sz="4" w:space="0" w:color="auto"/>
              <w:right w:val="single" w:sz="4" w:space="0" w:color="auto"/>
            </w:tcBorders>
            <w:hideMark/>
          </w:tcPr>
          <w:p w:rsidR="00CB4748" w:rsidRPr="00335669" w:rsidRDefault="00CB4748" w:rsidP="00CB4748">
            <w:pPr>
              <w:spacing w:after="120"/>
              <w:ind w:right="-2"/>
              <w:jc w:val="center"/>
              <w:rPr>
                <w:rFonts w:ascii="Times New Roman" w:eastAsia="Times New Roman" w:hAnsi="Times New Roman"/>
              </w:rPr>
            </w:pPr>
            <w:r w:rsidRPr="00335669">
              <w:rPr>
                <w:rFonts w:ascii="Times New Roman" w:eastAsia="Times New Roman" w:hAnsi="Times New Roman"/>
              </w:rPr>
              <w:t>0110</w:t>
            </w:r>
          </w:p>
        </w:tc>
        <w:tc>
          <w:tcPr>
            <w:tcW w:w="2255" w:type="dxa"/>
            <w:tcBorders>
              <w:top w:val="single" w:sz="4" w:space="0" w:color="auto"/>
              <w:left w:val="single" w:sz="4" w:space="0" w:color="auto"/>
              <w:bottom w:val="single" w:sz="4" w:space="0" w:color="auto"/>
              <w:right w:val="single" w:sz="4" w:space="0" w:color="auto"/>
            </w:tcBorders>
            <w:hideMark/>
          </w:tcPr>
          <w:p w:rsidR="00CB4748" w:rsidRPr="00335669" w:rsidRDefault="00CB4748" w:rsidP="00CB4748">
            <w:pPr>
              <w:spacing w:after="120"/>
              <w:ind w:right="-2"/>
              <w:jc w:val="center"/>
              <w:rPr>
                <w:rFonts w:ascii="Times New Roman" w:eastAsia="Times New Roman" w:hAnsi="Times New Roman"/>
              </w:rPr>
            </w:pPr>
            <w:r w:rsidRPr="00335669">
              <w:rPr>
                <w:rFonts w:ascii="Times New Roman" w:eastAsia="Times New Roman" w:hAnsi="Times New Roman"/>
              </w:rPr>
              <w:t>0101</w:t>
            </w:r>
          </w:p>
        </w:tc>
      </w:tr>
      <w:tr w:rsidR="00CB4748" w:rsidRPr="00CB4748" w:rsidTr="00CB4748">
        <w:trPr>
          <w:trHeight w:val="336"/>
          <w:jc w:val="center"/>
        </w:trPr>
        <w:tc>
          <w:tcPr>
            <w:tcW w:w="2258" w:type="dxa"/>
            <w:tcBorders>
              <w:top w:val="single" w:sz="4" w:space="0" w:color="auto"/>
              <w:left w:val="single" w:sz="4" w:space="0" w:color="auto"/>
              <w:bottom w:val="single" w:sz="4" w:space="0" w:color="auto"/>
              <w:right w:val="single" w:sz="4" w:space="0" w:color="auto"/>
            </w:tcBorders>
            <w:hideMark/>
          </w:tcPr>
          <w:p w:rsidR="00CB4748" w:rsidRPr="00335669" w:rsidRDefault="00CB4748" w:rsidP="00CB4748">
            <w:pPr>
              <w:spacing w:after="120"/>
              <w:ind w:right="-2"/>
              <w:jc w:val="center"/>
              <w:rPr>
                <w:rFonts w:ascii="Times New Roman" w:eastAsia="Times New Roman" w:hAnsi="Times New Roman"/>
              </w:rPr>
            </w:pPr>
            <w:r w:rsidRPr="00335669">
              <w:rPr>
                <w:rFonts w:ascii="Times New Roman" w:eastAsia="Times New Roman" w:hAnsi="Times New Roman"/>
              </w:rPr>
              <w:t>7</w:t>
            </w:r>
          </w:p>
        </w:tc>
        <w:tc>
          <w:tcPr>
            <w:tcW w:w="1984" w:type="dxa"/>
            <w:tcBorders>
              <w:top w:val="single" w:sz="4" w:space="0" w:color="auto"/>
              <w:left w:val="single" w:sz="4" w:space="0" w:color="auto"/>
              <w:bottom w:val="single" w:sz="4" w:space="0" w:color="auto"/>
              <w:right w:val="single" w:sz="4" w:space="0" w:color="auto"/>
            </w:tcBorders>
            <w:hideMark/>
          </w:tcPr>
          <w:p w:rsidR="00CB4748" w:rsidRPr="00335669" w:rsidRDefault="00CB4748" w:rsidP="00CB4748">
            <w:pPr>
              <w:spacing w:after="120"/>
              <w:ind w:right="-2"/>
              <w:jc w:val="center"/>
              <w:rPr>
                <w:rFonts w:ascii="Times New Roman" w:eastAsia="Times New Roman" w:hAnsi="Times New Roman"/>
              </w:rPr>
            </w:pPr>
            <w:r w:rsidRPr="00335669">
              <w:rPr>
                <w:rFonts w:ascii="Times New Roman" w:eastAsia="Times New Roman" w:hAnsi="Times New Roman"/>
              </w:rPr>
              <w:t>0111</w:t>
            </w:r>
          </w:p>
        </w:tc>
        <w:tc>
          <w:tcPr>
            <w:tcW w:w="2255" w:type="dxa"/>
            <w:tcBorders>
              <w:top w:val="single" w:sz="4" w:space="0" w:color="auto"/>
              <w:left w:val="single" w:sz="4" w:space="0" w:color="auto"/>
              <w:bottom w:val="single" w:sz="4" w:space="0" w:color="auto"/>
              <w:right w:val="single" w:sz="4" w:space="0" w:color="auto"/>
            </w:tcBorders>
            <w:hideMark/>
          </w:tcPr>
          <w:p w:rsidR="00CB4748" w:rsidRPr="00335669" w:rsidRDefault="00CB4748" w:rsidP="00CB4748">
            <w:pPr>
              <w:spacing w:after="120"/>
              <w:ind w:right="-2"/>
              <w:jc w:val="center"/>
              <w:rPr>
                <w:rFonts w:ascii="Times New Roman" w:eastAsia="Times New Roman" w:hAnsi="Times New Roman"/>
              </w:rPr>
            </w:pPr>
            <w:r w:rsidRPr="00335669">
              <w:rPr>
                <w:rFonts w:ascii="Times New Roman" w:eastAsia="Times New Roman" w:hAnsi="Times New Roman"/>
              </w:rPr>
              <w:t>0100</w:t>
            </w:r>
          </w:p>
        </w:tc>
      </w:tr>
      <w:tr w:rsidR="00CB4748" w:rsidRPr="00CB4748" w:rsidTr="00CB4748">
        <w:trPr>
          <w:trHeight w:val="347"/>
          <w:jc w:val="center"/>
        </w:trPr>
        <w:tc>
          <w:tcPr>
            <w:tcW w:w="2258" w:type="dxa"/>
            <w:tcBorders>
              <w:top w:val="single" w:sz="4" w:space="0" w:color="auto"/>
              <w:left w:val="single" w:sz="4" w:space="0" w:color="auto"/>
              <w:bottom w:val="single" w:sz="4" w:space="0" w:color="auto"/>
              <w:right w:val="single" w:sz="4" w:space="0" w:color="auto"/>
            </w:tcBorders>
            <w:hideMark/>
          </w:tcPr>
          <w:p w:rsidR="00CB4748" w:rsidRPr="00335669" w:rsidRDefault="00CB4748" w:rsidP="00CB4748">
            <w:pPr>
              <w:spacing w:after="120"/>
              <w:ind w:right="-2"/>
              <w:jc w:val="center"/>
              <w:rPr>
                <w:rFonts w:ascii="Times New Roman" w:eastAsia="Times New Roman" w:hAnsi="Times New Roman"/>
              </w:rPr>
            </w:pPr>
            <w:r w:rsidRPr="00335669">
              <w:rPr>
                <w:rFonts w:ascii="Times New Roman" w:eastAsia="Times New Roman" w:hAnsi="Times New Roman"/>
              </w:rPr>
              <w:t>8</w:t>
            </w:r>
          </w:p>
        </w:tc>
        <w:tc>
          <w:tcPr>
            <w:tcW w:w="1984" w:type="dxa"/>
            <w:tcBorders>
              <w:top w:val="single" w:sz="4" w:space="0" w:color="auto"/>
              <w:left w:val="single" w:sz="4" w:space="0" w:color="auto"/>
              <w:bottom w:val="single" w:sz="4" w:space="0" w:color="auto"/>
              <w:right w:val="single" w:sz="4" w:space="0" w:color="auto"/>
            </w:tcBorders>
            <w:hideMark/>
          </w:tcPr>
          <w:p w:rsidR="00CB4748" w:rsidRPr="00335669" w:rsidRDefault="00CB4748" w:rsidP="00CB4748">
            <w:pPr>
              <w:spacing w:after="120"/>
              <w:ind w:right="-2"/>
              <w:jc w:val="center"/>
              <w:rPr>
                <w:rFonts w:ascii="Times New Roman" w:eastAsia="Times New Roman" w:hAnsi="Times New Roman"/>
              </w:rPr>
            </w:pPr>
            <w:r w:rsidRPr="00335669">
              <w:rPr>
                <w:rFonts w:ascii="Times New Roman" w:eastAsia="Times New Roman" w:hAnsi="Times New Roman"/>
              </w:rPr>
              <w:t>1000</w:t>
            </w:r>
          </w:p>
        </w:tc>
        <w:tc>
          <w:tcPr>
            <w:tcW w:w="2255" w:type="dxa"/>
            <w:tcBorders>
              <w:top w:val="single" w:sz="4" w:space="0" w:color="auto"/>
              <w:left w:val="single" w:sz="4" w:space="0" w:color="auto"/>
              <w:bottom w:val="single" w:sz="4" w:space="0" w:color="auto"/>
              <w:right w:val="single" w:sz="4" w:space="0" w:color="auto"/>
            </w:tcBorders>
            <w:hideMark/>
          </w:tcPr>
          <w:p w:rsidR="00CB4748" w:rsidRPr="00335669" w:rsidRDefault="00CB4748" w:rsidP="00CB4748">
            <w:pPr>
              <w:spacing w:after="120"/>
              <w:ind w:right="-2"/>
              <w:jc w:val="center"/>
              <w:rPr>
                <w:rFonts w:ascii="Times New Roman" w:eastAsia="Times New Roman" w:hAnsi="Times New Roman"/>
              </w:rPr>
            </w:pPr>
            <w:r w:rsidRPr="00335669">
              <w:rPr>
                <w:rFonts w:ascii="Times New Roman" w:eastAsia="Times New Roman" w:hAnsi="Times New Roman"/>
              </w:rPr>
              <w:t>1100</w:t>
            </w:r>
          </w:p>
        </w:tc>
      </w:tr>
      <w:tr w:rsidR="00CB4748" w:rsidRPr="00CB4748" w:rsidTr="00CB4748">
        <w:trPr>
          <w:trHeight w:val="347"/>
          <w:jc w:val="center"/>
        </w:trPr>
        <w:tc>
          <w:tcPr>
            <w:tcW w:w="2258" w:type="dxa"/>
            <w:tcBorders>
              <w:top w:val="single" w:sz="4" w:space="0" w:color="auto"/>
              <w:left w:val="single" w:sz="4" w:space="0" w:color="auto"/>
              <w:bottom w:val="single" w:sz="4" w:space="0" w:color="auto"/>
              <w:right w:val="single" w:sz="4" w:space="0" w:color="auto"/>
            </w:tcBorders>
            <w:hideMark/>
          </w:tcPr>
          <w:p w:rsidR="00CB4748" w:rsidRPr="00335669" w:rsidRDefault="00CB4748" w:rsidP="00CB4748">
            <w:pPr>
              <w:spacing w:after="120"/>
              <w:ind w:right="-2"/>
              <w:jc w:val="center"/>
              <w:rPr>
                <w:rFonts w:ascii="Times New Roman" w:eastAsia="Times New Roman" w:hAnsi="Times New Roman"/>
              </w:rPr>
            </w:pPr>
            <w:r w:rsidRPr="00335669">
              <w:rPr>
                <w:rFonts w:ascii="Times New Roman" w:eastAsia="Times New Roman" w:hAnsi="Times New Roman"/>
              </w:rPr>
              <w:t>9</w:t>
            </w:r>
          </w:p>
        </w:tc>
        <w:tc>
          <w:tcPr>
            <w:tcW w:w="1984" w:type="dxa"/>
            <w:tcBorders>
              <w:top w:val="single" w:sz="4" w:space="0" w:color="auto"/>
              <w:left w:val="single" w:sz="4" w:space="0" w:color="auto"/>
              <w:bottom w:val="single" w:sz="4" w:space="0" w:color="auto"/>
              <w:right w:val="single" w:sz="4" w:space="0" w:color="auto"/>
            </w:tcBorders>
            <w:hideMark/>
          </w:tcPr>
          <w:p w:rsidR="00CB4748" w:rsidRPr="00335669" w:rsidRDefault="00CB4748" w:rsidP="00CB4748">
            <w:pPr>
              <w:spacing w:after="120"/>
              <w:ind w:right="-2"/>
              <w:jc w:val="center"/>
              <w:rPr>
                <w:rFonts w:ascii="Times New Roman" w:eastAsia="Times New Roman" w:hAnsi="Times New Roman"/>
              </w:rPr>
            </w:pPr>
            <w:r w:rsidRPr="00335669">
              <w:rPr>
                <w:rFonts w:ascii="Times New Roman" w:eastAsia="Times New Roman" w:hAnsi="Times New Roman"/>
              </w:rPr>
              <w:t>1001</w:t>
            </w:r>
          </w:p>
        </w:tc>
        <w:tc>
          <w:tcPr>
            <w:tcW w:w="2255" w:type="dxa"/>
            <w:tcBorders>
              <w:top w:val="single" w:sz="4" w:space="0" w:color="auto"/>
              <w:left w:val="single" w:sz="4" w:space="0" w:color="auto"/>
              <w:bottom w:val="single" w:sz="4" w:space="0" w:color="auto"/>
              <w:right w:val="single" w:sz="4" w:space="0" w:color="auto"/>
            </w:tcBorders>
            <w:hideMark/>
          </w:tcPr>
          <w:p w:rsidR="00CB4748" w:rsidRPr="00335669" w:rsidRDefault="00CB4748" w:rsidP="00CB4748">
            <w:pPr>
              <w:spacing w:after="120"/>
              <w:ind w:right="-2"/>
              <w:jc w:val="center"/>
              <w:rPr>
                <w:rFonts w:ascii="Times New Roman" w:eastAsia="Times New Roman" w:hAnsi="Times New Roman"/>
              </w:rPr>
            </w:pPr>
            <w:r w:rsidRPr="00335669">
              <w:rPr>
                <w:rFonts w:ascii="Times New Roman" w:eastAsia="Times New Roman" w:hAnsi="Times New Roman"/>
              </w:rPr>
              <w:t>1101</w:t>
            </w:r>
          </w:p>
        </w:tc>
      </w:tr>
    </w:tbl>
    <w:p w:rsidR="00CB4748" w:rsidRPr="00CB4748" w:rsidRDefault="00CB4748" w:rsidP="00CB4748">
      <w:pPr>
        <w:spacing w:after="0" w:line="240" w:lineRule="auto"/>
        <w:ind w:right="-2" w:firstLine="709"/>
        <w:jc w:val="both"/>
        <w:rPr>
          <w:rFonts w:eastAsia="Times New Roman"/>
        </w:rPr>
      </w:pPr>
    </w:p>
    <w:p w:rsidR="00CB4748" w:rsidRPr="00CB4748" w:rsidRDefault="00CB4748" w:rsidP="00CB4748">
      <w:pPr>
        <w:spacing w:after="0" w:line="240" w:lineRule="auto"/>
        <w:ind w:right="-2" w:firstLine="709"/>
        <w:jc w:val="both"/>
        <w:rPr>
          <w:rFonts w:eastAsia="Times New Roman"/>
        </w:rPr>
      </w:pPr>
      <w:r w:rsidRPr="00CB4748">
        <w:rPr>
          <w:rFonts w:eastAsia="Times New Roman"/>
        </w:rPr>
        <w:t xml:space="preserve">Толкатель 14 кулачкового механизма выполнен из латуни марки ЛС63-3, установлен в подшипниках 15, имеет конический наконечник для взаимодействия с кулачком 2. Силовое замыкание реализовано пружиной 16. В верхней части толкателя установлен датчик перемещения, выполненный по принципу дифференциального трансформатора. </w:t>
      </w:r>
    </w:p>
    <w:p w:rsidR="00CB4748" w:rsidRPr="00CB4748" w:rsidRDefault="00CB4748" w:rsidP="00CB4748">
      <w:pPr>
        <w:spacing w:after="0" w:line="240" w:lineRule="auto"/>
        <w:ind w:right="-2" w:firstLine="709"/>
        <w:jc w:val="both"/>
        <w:rPr>
          <w:rFonts w:eastAsia="Times New Roman"/>
        </w:rPr>
      </w:pPr>
      <w:r w:rsidRPr="00CB4748">
        <w:rPr>
          <w:rFonts w:eastAsia="Times New Roman"/>
        </w:rPr>
        <w:t xml:space="preserve">Имеется неподвижный секционированный каркас 17, в средней части которого намотана первичная обмотка 18, а обе стороны от нее две вторичные 19, 20 . Для локализации магнитного потока на толкателе 14 предусмотрена магнитопроводная вставка 21. </w:t>
      </w:r>
      <w:r w:rsidRPr="00CB4748">
        <w:rPr>
          <w:rFonts w:eastAsia="Times New Roman"/>
        </w:rPr>
        <w:tab/>
        <w:t xml:space="preserve">Принцип действия линейного дифференциального трансформатора перемещения иллюстрируется рис. 3.  Центральная секция 18 питается от генератора Г3-34 напряжением 3В с частотой 3 кГц. Выходным сигналом является разность напряжений вторичных обмоток 19, 20 </w:t>
      </w:r>
      <m:oMath>
        <m:r>
          <w:rPr>
            <w:rFonts w:ascii="Cambria Math" w:eastAsia="Times New Roman" w:hAnsi="Cambria Math"/>
          </w:rPr>
          <m:t xml:space="preserve">- </m:t>
        </m:r>
      </m:oMath>
      <w:r w:rsidRPr="00CB4748">
        <w:rPr>
          <w:rFonts w:eastAsia="Times New Roman"/>
        </w:rPr>
        <w:t xml:space="preserve">дифференциальное напряжение  </w:t>
      </w:r>
      <m:oMath>
        <m:r>
          <w:rPr>
            <w:rFonts w:ascii="Cambria Math" w:eastAsia="Times New Roman" w:hAnsi="Cambria Math"/>
            <w:lang w:val="en-US"/>
          </w:rPr>
          <m:t>E</m:t>
        </m:r>
      </m:oMath>
      <w:r w:rsidRPr="00CB4748">
        <w:rPr>
          <w:rFonts w:eastAsia="Times New Roman"/>
        </w:rPr>
        <w:t xml:space="preserve">. Если магнитопроводная вставка 21 толкателя находится симметрично, то магнитное поле, создаваемое первичной обмоткой 17, также симметрично, следовательно магнитные потоки через вторичные обмотки 19, 20 равны, значит равны и их ЭДС  </w:t>
      </w:r>
      <m:oMath>
        <m:sSub>
          <m:sSubPr>
            <m:ctrlPr>
              <w:rPr>
                <w:rFonts w:ascii="Cambria Math" w:eastAsia="Times New Roman" w:hAnsi="Cambria Math"/>
                <w:i/>
              </w:rPr>
            </m:ctrlPr>
          </m:sSubPr>
          <m:e>
            <m:r>
              <w:rPr>
                <w:rFonts w:ascii="Cambria Math" w:eastAsia="Times New Roman" w:hAnsi="Cambria Math"/>
                <w:lang w:val="en-US"/>
              </w:rPr>
              <m:t>E</m:t>
            </m:r>
          </m:e>
          <m:sub>
            <m:r>
              <w:rPr>
                <w:rFonts w:ascii="Cambria Math" w:eastAsia="Times New Roman" w:hAnsi="Cambria Math"/>
              </w:rPr>
              <m:t>19</m:t>
            </m:r>
          </m:sub>
        </m:sSub>
      </m:oMath>
      <w:r w:rsidRPr="00CB4748">
        <w:rPr>
          <w:rFonts w:eastAsia="Times New Roman"/>
        </w:rPr>
        <w:t xml:space="preserve">  и  </w:t>
      </w:r>
      <m:oMath>
        <m:sSub>
          <m:sSubPr>
            <m:ctrlPr>
              <w:rPr>
                <w:rFonts w:ascii="Cambria Math" w:eastAsia="Times New Roman" w:hAnsi="Cambria Math"/>
                <w:i/>
              </w:rPr>
            </m:ctrlPr>
          </m:sSubPr>
          <m:e>
            <m:r>
              <w:rPr>
                <w:rFonts w:ascii="Cambria Math" w:eastAsia="Times New Roman" w:hAnsi="Cambria Math"/>
              </w:rPr>
              <m:t>E</m:t>
            </m:r>
          </m:e>
          <m:sub>
            <m:r>
              <w:rPr>
                <w:rFonts w:ascii="Cambria Math" w:eastAsia="Times New Roman" w:hAnsi="Cambria Math"/>
              </w:rPr>
              <m:t>20</m:t>
            </m:r>
          </m:sub>
        </m:sSub>
      </m:oMath>
      <w:r w:rsidRPr="00CB4748">
        <w:rPr>
          <w:rFonts w:eastAsia="Times New Roman"/>
        </w:rPr>
        <w:t xml:space="preserve"> , соответственно равно нулю дифференциальное напряжение </w:t>
      </w:r>
      <m:oMath>
        <m:r>
          <w:rPr>
            <w:rFonts w:ascii="Cambria Math" w:eastAsia="Times New Roman" w:hAnsi="Cambria Math"/>
          </w:rPr>
          <m:t xml:space="preserve">E </m:t>
        </m:r>
      </m:oMath>
      <w:r w:rsidRPr="00CB4748">
        <w:rPr>
          <w:rFonts w:eastAsia="Times New Roman"/>
        </w:rPr>
        <w:t xml:space="preserve">. Если вставку 21 сместить, то через одну из вторичных обмоток будет проходить больший магнитный поток, чем через другую, и равенство  </w:t>
      </w:r>
      <m:oMath>
        <m:sSub>
          <m:sSubPr>
            <m:ctrlPr>
              <w:rPr>
                <w:rFonts w:ascii="Cambria Math" w:eastAsia="Times New Roman" w:hAnsi="Cambria Math"/>
                <w:i/>
              </w:rPr>
            </m:ctrlPr>
          </m:sSubPr>
          <m:e>
            <m:r>
              <w:rPr>
                <w:rFonts w:ascii="Cambria Math" w:eastAsia="Times New Roman" w:hAnsi="Cambria Math"/>
              </w:rPr>
              <m:t>E</m:t>
            </m:r>
          </m:e>
          <m:sub>
            <m:r>
              <w:rPr>
                <w:rFonts w:ascii="Cambria Math" w:eastAsia="Times New Roman" w:hAnsi="Cambria Math"/>
              </w:rPr>
              <m:t>19</m:t>
            </m:r>
          </m:sub>
        </m:sSub>
        <m:r>
          <w:rPr>
            <w:rFonts w:ascii="Cambria Math" w:eastAsia="Times New Roman" w:hAnsi="Cambria Math"/>
          </w:rPr>
          <m:t>=</m:t>
        </m:r>
        <m:sSub>
          <m:sSubPr>
            <m:ctrlPr>
              <w:rPr>
                <w:rFonts w:ascii="Cambria Math" w:eastAsia="Times New Roman" w:hAnsi="Cambria Math"/>
                <w:i/>
              </w:rPr>
            </m:ctrlPr>
          </m:sSubPr>
          <m:e>
            <m:r>
              <w:rPr>
                <w:rFonts w:ascii="Cambria Math" w:eastAsia="Times New Roman" w:hAnsi="Cambria Math"/>
              </w:rPr>
              <m:t>E</m:t>
            </m:r>
          </m:e>
          <m:sub>
            <m:r>
              <w:rPr>
                <w:rFonts w:ascii="Cambria Math" w:eastAsia="Times New Roman" w:hAnsi="Cambria Math"/>
              </w:rPr>
              <m:t>20</m:t>
            </m:r>
          </m:sub>
        </m:sSub>
      </m:oMath>
      <w:r w:rsidRPr="00CB4748">
        <w:rPr>
          <w:rFonts w:eastAsia="Times New Roman"/>
        </w:rPr>
        <w:t xml:space="preserve">  будет нарушено. Заметим, что при переходе вставки через положение симметрии сдвиг фаз вторичных напряжений изменяется на </w:t>
      </w:r>
      <m:oMath>
        <m:r>
          <w:rPr>
            <w:rFonts w:ascii="Cambria Math" w:eastAsia="Times New Roman" w:hAnsi="Cambria Math"/>
          </w:rPr>
          <m:t>180°</m:t>
        </m:r>
      </m:oMath>
      <w:r w:rsidRPr="00CB4748">
        <w:rPr>
          <w:rFonts w:eastAsia="Times New Roman"/>
        </w:rPr>
        <w:t xml:space="preserve">. При выполнении лабораторной работы, студент наблюдает эпюры напряжений на экране двухлучевого четырехканального осциллографа С1-17. Измерение </w:t>
      </w:r>
      <w:r w:rsidRPr="00CB4748">
        <w:rPr>
          <w:rFonts w:eastAsia="Times New Roman"/>
        </w:rPr>
        <w:lastRenderedPageBreak/>
        <w:t xml:space="preserve">параметров сигналов ЭДС осуществляется по координатной сетке экрана осциллографа. Заметим, что </w:t>
      </w:r>
      <w:r w:rsidR="00335669" w:rsidRPr="00CB4748">
        <w:rPr>
          <w:rFonts w:ascii="Calibri" w:eastAsia="Calibri" w:hAnsi="Calibri"/>
          <w:noProof/>
          <w:sz w:val="22"/>
          <w:szCs w:val="22"/>
          <w:lang w:eastAsia="ru-RU"/>
        </w:rPr>
        <w:drawing>
          <wp:anchor distT="0" distB="0" distL="114300" distR="114300" simplePos="0" relativeHeight="251705344" behindDoc="0" locked="0" layoutInCell="1" allowOverlap="1" wp14:anchorId="33439170" wp14:editId="422F414A">
            <wp:simplePos x="0" y="0"/>
            <wp:positionH relativeFrom="column">
              <wp:posOffset>15240</wp:posOffset>
            </wp:positionH>
            <wp:positionV relativeFrom="paragraph">
              <wp:posOffset>3810</wp:posOffset>
            </wp:positionV>
            <wp:extent cx="1628775" cy="3306445"/>
            <wp:effectExtent l="0" t="0" r="9525" b="8255"/>
            <wp:wrapSquare wrapText="bothSides"/>
            <wp:docPr id="184" name="Рисунок 9" descr="Рис 3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Рис 3 (2)"/>
                    <pic:cNvPicPr>
                      <a:picLocks noChangeAspect="1" noChangeArrowheads="1"/>
                    </pic:cNvPicPr>
                  </pic:nvPicPr>
                  <pic:blipFill>
                    <a:blip r:embed="rId398" cstate="print">
                      <a:biLevel thresh="75000"/>
                      <a:extLst>
                        <a:ext uri="{28A0092B-C50C-407E-A947-70E740481C1C}">
                          <a14:useLocalDpi xmlns:a14="http://schemas.microsoft.com/office/drawing/2010/main" val="0"/>
                        </a:ext>
                      </a:extLst>
                    </a:blip>
                    <a:srcRect l="22702" t="6812" r="17677" b="13237"/>
                    <a:stretch>
                      <a:fillRect/>
                    </a:stretch>
                  </pic:blipFill>
                  <pic:spPr bwMode="auto">
                    <a:xfrm>
                      <a:off x="0" y="0"/>
                      <a:ext cx="1628775" cy="3306445"/>
                    </a:xfrm>
                    <a:prstGeom prst="rect">
                      <a:avLst/>
                    </a:prstGeom>
                    <a:noFill/>
                  </pic:spPr>
                </pic:pic>
              </a:graphicData>
            </a:graphic>
            <wp14:sizeRelH relativeFrom="margin">
              <wp14:pctWidth>0</wp14:pctWidth>
            </wp14:sizeRelH>
            <wp14:sizeRelV relativeFrom="margin">
              <wp14:pctHeight>0</wp14:pctHeight>
            </wp14:sizeRelV>
          </wp:anchor>
        </w:drawing>
      </w:r>
      <w:r w:rsidRPr="00CB4748">
        <w:rPr>
          <w:rFonts w:eastAsia="Times New Roman"/>
        </w:rPr>
        <w:t xml:space="preserve">условие  </w:t>
      </w:r>
      <m:oMath>
        <m:sSub>
          <m:sSubPr>
            <m:ctrlPr>
              <w:rPr>
                <w:rFonts w:ascii="Cambria Math" w:eastAsia="Times New Roman" w:hAnsi="Cambria Math"/>
                <w:i/>
              </w:rPr>
            </m:ctrlPr>
          </m:sSubPr>
          <m:e>
            <m:r>
              <w:rPr>
                <w:rFonts w:ascii="Cambria Math" w:eastAsia="Times New Roman" w:hAnsi="Cambria Math"/>
              </w:rPr>
              <m:t>E</m:t>
            </m:r>
          </m:e>
          <m:sub>
            <m:r>
              <w:rPr>
                <w:rFonts w:ascii="Cambria Math" w:eastAsia="Times New Roman" w:hAnsi="Cambria Math"/>
              </w:rPr>
              <m:t>19</m:t>
            </m:r>
          </m:sub>
        </m:sSub>
        <m:r>
          <w:rPr>
            <w:rFonts w:ascii="Cambria Math" w:eastAsia="Times New Roman" w:hAnsi="Cambria Math"/>
          </w:rPr>
          <m:t>=</m:t>
        </m:r>
        <m:sSub>
          <m:sSubPr>
            <m:ctrlPr>
              <w:rPr>
                <w:rFonts w:ascii="Cambria Math" w:eastAsia="Times New Roman" w:hAnsi="Cambria Math"/>
                <w:i/>
              </w:rPr>
            </m:ctrlPr>
          </m:sSubPr>
          <m:e>
            <m:r>
              <w:rPr>
                <w:rFonts w:ascii="Cambria Math" w:eastAsia="Times New Roman" w:hAnsi="Cambria Math"/>
              </w:rPr>
              <m:t>E</m:t>
            </m:r>
          </m:e>
          <m:sub>
            <m:r>
              <w:rPr>
                <w:rFonts w:ascii="Cambria Math" w:eastAsia="Times New Roman" w:hAnsi="Cambria Math"/>
              </w:rPr>
              <m:t>20</m:t>
            </m:r>
          </m:sub>
        </m:sSub>
      </m:oMath>
      <w:r w:rsidRPr="00CB4748">
        <w:rPr>
          <w:rFonts w:eastAsia="Times New Roman"/>
        </w:rPr>
        <w:t xml:space="preserve"> не изменяет вида функции </w:t>
      </w:r>
      <m:oMath>
        <m:r>
          <w:rPr>
            <w:rFonts w:ascii="Cambria Math" w:eastAsia="Times New Roman" w:hAnsi="Cambria Math"/>
          </w:rPr>
          <m:t>S=f(φ)</m:t>
        </m:r>
      </m:oMath>
      <w:r w:rsidRPr="00CB4748">
        <w:rPr>
          <w:rFonts w:eastAsia="Times New Roman"/>
        </w:rPr>
        <w:t>, а лишь смещает начало координат по ординате.</w:t>
      </w:r>
    </w:p>
    <w:p w:rsidR="00CB4748" w:rsidRPr="00CB4748" w:rsidRDefault="00CB4748" w:rsidP="00CB4748">
      <w:pPr>
        <w:spacing w:after="0" w:line="240" w:lineRule="auto"/>
        <w:ind w:right="-2" w:firstLine="709"/>
        <w:jc w:val="both"/>
        <w:rPr>
          <w:rFonts w:eastAsia="Times New Roman"/>
        </w:rPr>
      </w:pPr>
      <w:r w:rsidRPr="00CB4748">
        <w:rPr>
          <w:rFonts w:eastAsia="Times New Roman"/>
        </w:rPr>
        <w:t>Лабораторная установка комплектуется блоком питания БСП-50, генератором ГЗ-34 и осциллографом С1-17.</w:t>
      </w:r>
    </w:p>
    <w:p w:rsidR="00CB4748" w:rsidRPr="00CB4748" w:rsidRDefault="00CB4748" w:rsidP="00CB4748">
      <w:pPr>
        <w:spacing w:after="0" w:line="240" w:lineRule="auto"/>
        <w:ind w:right="-2" w:firstLine="709"/>
        <w:jc w:val="both"/>
        <w:rPr>
          <w:rFonts w:eastAsia="Times New Roman"/>
        </w:rPr>
      </w:pPr>
      <w:r w:rsidRPr="00CB4748">
        <w:rPr>
          <w:rFonts w:eastAsia="Times New Roman"/>
        </w:rPr>
        <w:t>При проведении эксперимента пользователь ступенчато поворачивает вал установки за барабан 5, отсчитывая угол поворота по шкале 6.  Точное значение угла отсчитывается по индикатору 12 в коде Грея. Перемещение толкателя отсчитывается по экрану осциллографа С1-17. Цель и задача лабораторной работы, последовательность выполнения, форма отчета изложены в отдельном документе – методических указаниях.</w:t>
      </w:r>
    </w:p>
    <w:p w:rsidR="00CB4748" w:rsidRPr="00CB4748" w:rsidRDefault="00CB4748" w:rsidP="00CB4748">
      <w:pPr>
        <w:spacing w:after="360" w:line="240" w:lineRule="auto"/>
        <w:ind w:right="-2" w:firstLine="709"/>
        <w:jc w:val="both"/>
        <w:rPr>
          <w:rFonts w:eastAsia="Times New Roman"/>
        </w:rPr>
      </w:pPr>
      <w:r w:rsidRPr="00CB4748">
        <w:rPr>
          <w:rFonts w:ascii="Calibri" w:eastAsia="Calibri" w:hAnsi="Calibri"/>
          <w:noProof/>
          <w:sz w:val="22"/>
          <w:szCs w:val="22"/>
          <w:lang w:eastAsia="ru-RU"/>
        </w:rPr>
        <mc:AlternateContent>
          <mc:Choice Requires="wps">
            <w:drawing>
              <wp:anchor distT="45720" distB="45720" distL="114300" distR="114300" simplePos="0" relativeHeight="251706368" behindDoc="0" locked="0" layoutInCell="1" allowOverlap="1" wp14:anchorId="29E8984A" wp14:editId="5B2711A5">
                <wp:simplePos x="0" y="0"/>
                <wp:positionH relativeFrom="column">
                  <wp:posOffset>-102235</wp:posOffset>
                </wp:positionH>
                <wp:positionV relativeFrom="paragraph">
                  <wp:posOffset>539750</wp:posOffset>
                </wp:positionV>
                <wp:extent cx="2105025" cy="647700"/>
                <wp:effectExtent l="0" t="0" r="9525" b="0"/>
                <wp:wrapSquare wrapText="bothSides"/>
                <wp:docPr id="179" name="Надпись 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5025" cy="647700"/>
                        </a:xfrm>
                        <a:prstGeom prst="rect">
                          <a:avLst/>
                        </a:prstGeom>
                        <a:solidFill>
                          <a:srgbClr val="FFFFFF"/>
                        </a:solidFill>
                        <a:ln w="9525">
                          <a:noFill/>
                          <a:miter lim="800000"/>
                          <a:headEnd/>
                          <a:tailEnd/>
                        </a:ln>
                      </wps:spPr>
                      <wps:txbx>
                        <w:txbxContent>
                          <w:p w:rsidR="00CB4748" w:rsidRDefault="00CB4748" w:rsidP="00CB4748">
                            <w:pPr>
                              <w:ind w:right="57"/>
                              <w:jc w:val="center"/>
                              <w:rPr>
                                <w:rFonts w:eastAsia="Times New Roman"/>
                                <w:noProof/>
                                <w:sz w:val="24"/>
                                <w:szCs w:val="24"/>
                                <w:lang w:eastAsia="ru-RU"/>
                              </w:rPr>
                            </w:pPr>
                            <w:r>
                              <w:rPr>
                                <w:rFonts w:eastAsia="Times New Roman"/>
                                <w:noProof/>
                                <w:sz w:val="24"/>
                                <w:szCs w:val="24"/>
                                <w:lang w:eastAsia="ru-RU"/>
                              </w:rPr>
                              <w:t>Рис. 3. Принцип работы дифференциального трансформатора</w:t>
                            </w:r>
                          </w:p>
                          <w:p w:rsidR="00CB4748" w:rsidRDefault="00CB4748" w:rsidP="00CB4748">
                            <w:pPr>
                              <w:rPr>
                                <w:rFonts w:ascii="Calibri" w:eastAsia="Calibri" w:hAnsi="Calibri"/>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E8984A" id="Надпись 179" o:spid="_x0000_s1037" type="#_x0000_t202" style="position:absolute;left:0;text-align:left;margin-left:-8.05pt;margin-top:42.5pt;width:165.75pt;height:51pt;z-index:2517063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GQ1FOwIAAC0EAAAOAAAAZHJzL2Uyb0RvYy54bWysU82O0zAQviPxDpbvNGnUbrdR09XSpQhp&#10;+ZEWHsBxnMbC9gTbbbLcuPMKvAMHDtx4he4bMXbaUi03hA+WxzPzeeabz4urXiuyE9ZJMAUdj1JK&#10;hOFQSbMp6If362eXlDjPTMUUGFHQe+Ho1fLpk0XX5iKDBlQlLEEQ4/KuLWjjfZsnieON0MyNoBUG&#10;nTVYzTyadpNUlnWIrlWSpelF0oGtWgtcOIe3N4OTLiN+XQvu39a1E56ogmJtPu427mXYk+WC5RvL&#10;2kbyQxnsH6rQTBp89AR1wzwjWyv/gtKSW3BQ+xEHnUBdSy5iD9jNOH3UzV3DWhF7QXJce6LJ/T9Y&#10;/mb3zhJZ4exmc0oM0zik/bf99/2P/a/9z4cvD19J8CBPXetyDL9rMcH3z6HHnNiza2+Bf3TEwKph&#10;ZiOurYWuEazCOschMzlLHXBcACm711Dhc2zrIQL1tdWBRKSFIDrO6/40I9F7wvEyG6fTNJtSwtF3&#10;MZnN0jjEhOXH7NY6/1KAJuFQUIsaiOhsd+t8qIblx5DwmAMlq7VUKhp2U66UJTuGelnHFRt4FKYM&#10;6Qo6n2IdIctAyI9S0tKjnpXUBb1MwxoUFth4YaoY4plUwxkrUeZAT2Bk4Mb3ZT9MJDvSXkJ1j4RZ&#10;GPSL/w0PDdjPlHSo3YK6T1tmBSXqlUHS5+PJJIg9GpPpLEPDnnvKcw8zHKEK6ikZjisfP8jQ2TUO&#10;p5aRtzDFoZJDzajJSOfh/wTRn9sx6s8vX/4GAAD//wMAUEsDBBQABgAIAAAAIQDWWTcd3gAAAAoB&#10;AAAPAAAAZHJzL2Rvd25yZXYueG1sTI/LTsMwEEX3SPyDNUhsUOsEmgchTgVIILYt/YBJ7CYR8TiK&#10;3Sb9e4YVXY7m6N5zy+1iB3E2k+8dKYjXEQhDjdM9tQoO3x+rHIQPSBoHR0bBxXjYVrc3JRbazbQz&#10;531oBYeQL1BBF8JYSOmbzlj0azca4t/RTRYDn1Mr9YQzh9tBPkZRKi32xA0djua9M83P/mQVHL/m&#10;h+R5rj/DIdtt0jfss9pdlLq/W15fQASzhH8Y/vRZHSp2qt2JtBeDglWcxowqyBPexMBTnGxA1Ezm&#10;WQSyKuX1hOoXAAD//wMAUEsBAi0AFAAGAAgAAAAhALaDOJL+AAAA4QEAABMAAAAAAAAAAAAAAAAA&#10;AAAAAFtDb250ZW50X1R5cGVzXS54bWxQSwECLQAUAAYACAAAACEAOP0h/9YAAACUAQAACwAAAAAA&#10;AAAAAAAAAAAvAQAAX3JlbHMvLnJlbHNQSwECLQAUAAYACAAAACEAOhkNRTsCAAAtBAAADgAAAAAA&#10;AAAAAAAAAAAuAgAAZHJzL2Uyb0RvYy54bWxQSwECLQAUAAYACAAAACEA1lk3Hd4AAAAKAQAADwAA&#10;AAAAAAAAAAAAAACVBAAAZHJzL2Rvd25yZXYueG1sUEsFBgAAAAAEAAQA8wAAAKAFAAAAAA==&#10;" stroked="f">
                <v:textbox>
                  <w:txbxContent>
                    <w:p w:rsidR="00CB4748" w:rsidRDefault="00CB4748" w:rsidP="00CB4748">
                      <w:pPr>
                        <w:ind w:right="57"/>
                        <w:jc w:val="center"/>
                        <w:rPr>
                          <w:rFonts w:eastAsia="Times New Roman"/>
                          <w:noProof/>
                          <w:sz w:val="24"/>
                          <w:szCs w:val="24"/>
                          <w:lang w:eastAsia="ru-RU"/>
                        </w:rPr>
                      </w:pPr>
                      <w:r>
                        <w:rPr>
                          <w:rFonts w:eastAsia="Times New Roman"/>
                          <w:noProof/>
                          <w:sz w:val="24"/>
                          <w:szCs w:val="24"/>
                          <w:lang w:eastAsia="ru-RU"/>
                        </w:rPr>
                        <w:t>Рис. 3. Принцип работы дифференциального трансформатора</w:t>
                      </w:r>
                    </w:p>
                    <w:p w:rsidR="00CB4748" w:rsidRDefault="00CB4748" w:rsidP="00CB4748">
                      <w:pPr>
                        <w:rPr>
                          <w:rFonts w:ascii="Calibri" w:eastAsia="Calibri" w:hAnsi="Calibri"/>
                        </w:rPr>
                      </w:pPr>
                    </w:p>
                  </w:txbxContent>
                </v:textbox>
                <w10:wrap type="square"/>
              </v:shape>
            </w:pict>
          </mc:Fallback>
        </mc:AlternateContent>
      </w:r>
      <w:r w:rsidRPr="00CB4748">
        <w:rPr>
          <w:rFonts w:eastAsia="Times New Roman"/>
        </w:rPr>
        <w:t xml:space="preserve">Таким образом, предлагается установка для исследования кулачкового механизма может быть использована в лабораторном практикуме различных дисциплин: «Теория механизмов и машин», «Детали машин», «Электрорадиоизмерения». </w:t>
      </w:r>
    </w:p>
    <w:p w:rsidR="00CB4748" w:rsidRPr="00CB4748" w:rsidRDefault="00CB4748" w:rsidP="00CB4748">
      <w:pPr>
        <w:spacing w:after="0" w:line="240" w:lineRule="auto"/>
        <w:ind w:right="-2" w:firstLine="709"/>
        <w:rPr>
          <w:rFonts w:eastAsia="Times New Roman"/>
          <w:b/>
        </w:rPr>
      </w:pPr>
      <w:r w:rsidRPr="00CB4748">
        <w:rPr>
          <w:rFonts w:eastAsia="Times New Roman"/>
          <w:b/>
        </w:rPr>
        <w:t>Список литературы</w:t>
      </w:r>
    </w:p>
    <w:p w:rsidR="00CB4748" w:rsidRPr="00CB4748" w:rsidRDefault="00CB4748" w:rsidP="00CB4748">
      <w:pPr>
        <w:numPr>
          <w:ilvl w:val="0"/>
          <w:numId w:val="32"/>
        </w:numPr>
        <w:spacing w:after="0" w:line="240" w:lineRule="auto"/>
        <w:ind w:right="-2" w:firstLine="709"/>
        <w:contextualSpacing/>
        <w:jc w:val="both"/>
        <w:rPr>
          <w:rFonts w:eastAsia="Times New Roman"/>
        </w:rPr>
      </w:pPr>
      <w:r w:rsidRPr="00CB4748">
        <w:rPr>
          <w:rFonts w:eastAsia="Times New Roman"/>
        </w:rPr>
        <w:t xml:space="preserve">Муханин Л.Г. Схемотехника измерительных устройств: учеб. пособие / Л.Г. </w:t>
      </w:r>
      <m:oMath>
        <m:sSub>
          <m:sSubPr>
            <m:ctrlPr>
              <w:rPr>
                <w:rFonts w:ascii="Cambria Math" w:eastAsia="Times New Roman" w:hAnsi="Cambria Math"/>
                <w:i/>
              </w:rPr>
            </m:ctrlPr>
          </m:sSubPr>
          <m:e>
            <m:r>
              <w:rPr>
                <w:rFonts w:ascii="Cambria Math" w:eastAsia="Times New Roman" w:hAnsi="Cambria Math"/>
              </w:rPr>
              <m:t>Муханин.</m:t>
            </m:r>
          </m:e>
          <m:sub/>
        </m:sSub>
        <m:r>
          <w:rPr>
            <w:rFonts w:ascii="Cambria Math" w:eastAsia="Times New Roman" w:hAnsi="Cambria Math"/>
          </w:rPr>
          <m:t>-</m:t>
        </m:r>
      </m:oMath>
      <w:r w:rsidRPr="00CB4748">
        <w:rPr>
          <w:rFonts w:eastAsia="Times New Roman"/>
        </w:rPr>
        <w:t>СПб.: изд-во «Лань», 2016. – 272с.</w:t>
      </w:r>
    </w:p>
    <w:p w:rsidR="00CB4748" w:rsidRPr="00CB4748" w:rsidRDefault="00CB4748" w:rsidP="00CB4748">
      <w:pPr>
        <w:numPr>
          <w:ilvl w:val="0"/>
          <w:numId w:val="32"/>
        </w:numPr>
        <w:spacing w:after="0" w:line="240" w:lineRule="auto"/>
        <w:ind w:right="-2" w:firstLine="709"/>
        <w:contextualSpacing/>
        <w:jc w:val="both"/>
        <w:rPr>
          <w:rFonts w:eastAsia="Times New Roman"/>
        </w:rPr>
      </w:pPr>
      <w:r w:rsidRPr="00CB4748">
        <w:rPr>
          <w:rFonts w:eastAsia="Times New Roman"/>
        </w:rPr>
        <w:t>Первицкий Ю. Д. Расчет и проектирование точных механизмов: учеб. пособие / Ю. Д. Первицкий. – Л.: Машиностроение, 1976. – 456с</w:t>
      </w:r>
    </w:p>
    <w:p w:rsidR="00CB4748" w:rsidRPr="00CB4748" w:rsidRDefault="00CB4748" w:rsidP="00CB4748">
      <w:pPr>
        <w:numPr>
          <w:ilvl w:val="0"/>
          <w:numId w:val="32"/>
        </w:numPr>
        <w:spacing w:after="0" w:line="240" w:lineRule="auto"/>
        <w:ind w:right="-2" w:firstLine="709"/>
        <w:contextualSpacing/>
        <w:jc w:val="both"/>
        <w:rPr>
          <w:rFonts w:eastAsia="Times New Roman"/>
        </w:rPr>
      </w:pPr>
      <w:r w:rsidRPr="00CB4748">
        <w:rPr>
          <w:rFonts w:eastAsia="Times New Roman"/>
        </w:rPr>
        <w:t>Чмиль В. П. Теория механизмов и машин / В. П. Чмиль. – Спб.: изд-во «Лань», 2016. – 288с.</w:t>
      </w:r>
    </w:p>
    <w:p w:rsidR="00CB4748" w:rsidRPr="00CB4748" w:rsidRDefault="00CB4748" w:rsidP="00CB4748">
      <w:pPr>
        <w:numPr>
          <w:ilvl w:val="0"/>
          <w:numId w:val="32"/>
        </w:numPr>
        <w:spacing w:after="0" w:line="240" w:lineRule="auto"/>
        <w:ind w:right="-2" w:firstLine="709"/>
        <w:contextualSpacing/>
        <w:jc w:val="both"/>
        <w:rPr>
          <w:rFonts w:eastAsia="Times New Roman"/>
        </w:rPr>
      </w:pPr>
      <w:r w:rsidRPr="00CB4748">
        <w:rPr>
          <w:rFonts w:eastAsia="Times New Roman"/>
        </w:rPr>
        <w:t>Шарыгин Л. Н. Проектирование конкурентоспособных технических изделий: учебник / Л. Н. Шарыгин. – Владимир: изд-во «ВИТ-проект», 2013. – 290с.</w:t>
      </w:r>
    </w:p>
    <w:p w:rsidR="00CB4748" w:rsidRPr="00CB4748" w:rsidRDefault="00CB4748" w:rsidP="00CB4748">
      <w:pPr>
        <w:spacing w:after="120" w:line="240" w:lineRule="auto"/>
        <w:ind w:left="-624" w:right="-2" w:firstLine="709"/>
        <w:rPr>
          <w:rFonts w:eastAsia="Times New Roman"/>
        </w:rPr>
      </w:pPr>
    </w:p>
    <w:p w:rsidR="00CB4748" w:rsidRPr="00CB4748" w:rsidRDefault="00CB4748" w:rsidP="00CB4748">
      <w:pPr>
        <w:spacing w:after="0" w:line="240" w:lineRule="auto"/>
        <w:ind w:firstLine="709"/>
        <w:jc w:val="right"/>
        <w:rPr>
          <w:rFonts w:eastAsia="Calibri"/>
        </w:rPr>
      </w:pPr>
      <w:r w:rsidRPr="00CB4748">
        <w:rPr>
          <w:rFonts w:eastAsia="Calibri"/>
        </w:rPr>
        <w:t>Н.В. Хрусталева</w:t>
      </w:r>
    </w:p>
    <w:p w:rsidR="00CB4748" w:rsidRPr="00CB4748" w:rsidRDefault="00CB4748" w:rsidP="00CB4748">
      <w:pPr>
        <w:spacing w:after="0" w:line="240" w:lineRule="auto"/>
        <w:ind w:firstLine="709"/>
        <w:jc w:val="right"/>
        <w:rPr>
          <w:rFonts w:eastAsia="Calibri"/>
          <w:color w:val="000000"/>
        </w:rPr>
      </w:pPr>
      <w:r w:rsidRPr="00CB4748">
        <w:rPr>
          <w:rFonts w:eastAsia="Calibri"/>
          <w:color w:val="000000"/>
        </w:rPr>
        <w:t>Студент группы ТЭ-115</w:t>
      </w:r>
    </w:p>
    <w:p w:rsidR="00CB4748" w:rsidRPr="00CB4748" w:rsidRDefault="00CB4748" w:rsidP="00CB4748">
      <w:pPr>
        <w:spacing w:after="0" w:line="240" w:lineRule="auto"/>
        <w:ind w:firstLine="709"/>
        <w:jc w:val="right"/>
        <w:rPr>
          <w:rFonts w:eastAsia="Calibri"/>
          <w:i/>
          <w:color w:val="000000"/>
        </w:rPr>
      </w:pPr>
      <w:r w:rsidRPr="00CB4748">
        <w:rPr>
          <w:rFonts w:eastAsia="Calibri"/>
          <w:i/>
        </w:rPr>
        <w:t>Научный руководитель:</w:t>
      </w:r>
      <w:r w:rsidRPr="00CB4748">
        <w:rPr>
          <w:rFonts w:eastAsia="Calibri"/>
        </w:rPr>
        <w:t>профессор,к.т.н. Л.Н. Шарыгин</w:t>
      </w:r>
    </w:p>
    <w:p w:rsidR="00CB4748" w:rsidRPr="00CB4748" w:rsidRDefault="00CB4748" w:rsidP="00CB4748">
      <w:pPr>
        <w:spacing w:after="0" w:line="240" w:lineRule="auto"/>
        <w:ind w:firstLine="709"/>
        <w:jc w:val="center"/>
        <w:rPr>
          <w:rFonts w:eastAsia="Calibri"/>
          <w:b/>
        </w:rPr>
      </w:pPr>
    </w:p>
    <w:p w:rsidR="00CB4748" w:rsidRPr="00CB4748" w:rsidRDefault="00CB4748" w:rsidP="00CB4748">
      <w:pPr>
        <w:keepNext/>
        <w:keepLines/>
        <w:spacing w:after="0" w:line="240" w:lineRule="auto"/>
        <w:jc w:val="center"/>
        <w:outlineLvl w:val="0"/>
        <w:rPr>
          <w:rFonts w:eastAsia="Calibri" w:cstheme="majorBidi"/>
          <w:b/>
          <w:szCs w:val="32"/>
          <w:lang w:eastAsia="ru-RU"/>
        </w:rPr>
      </w:pPr>
      <w:bookmarkStart w:id="71" w:name="_Toc496260813"/>
      <w:r w:rsidRPr="00CB4748">
        <w:rPr>
          <w:rFonts w:eastAsia="Calibri" w:cstheme="majorBidi"/>
          <w:b/>
          <w:szCs w:val="32"/>
          <w:lang w:eastAsia="ru-RU"/>
        </w:rPr>
        <w:t>МАЯТНИКОВЫЙ ПРЕОБРАЗОВАТЕЛЬ КРУТЯЩЕГО МОМЕНТА</w:t>
      </w:r>
      <w:bookmarkEnd w:id="71"/>
    </w:p>
    <w:p w:rsidR="00335669" w:rsidRDefault="00335669" w:rsidP="00CB4748">
      <w:pPr>
        <w:suppressAutoHyphens/>
        <w:spacing w:after="0" w:line="240" w:lineRule="auto"/>
        <w:ind w:firstLine="709"/>
        <w:jc w:val="both"/>
        <w:rPr>
          <w:rFonts w:eastAsia="Times New Roman"/>
          <w:color w:val="000000"/>
          <w:shd w:val="clear" w:color="auto" w:fill="FFFFFF"/>
          <w:lang w:eastAsia="ar-SA"/>
        </w:rPr>
      </w:pPr>
    </w:p>
    <w:p w:rsidR="00CB4748" w:rsidRPr="00CB4748" w:rsidRDefault="00CB4748" w:rsidP="00CB4748">
      <w:pPr>
        <w:suppressAutoHyphens/>
        <w:spacing w:after="0" w:line="240" w:lineRule="auto"/>
        <w:ind w:firstLine="709"/>
        <w:jc w:val="both"/>
        <w:rPr>
          <w:rFonts w:eastAsia="Times New Roman"/>
          <w:color w:val="000000"/>
          <w:shd w:val="clear" w:color="auto" w:fill="FFFFFF"/>
          <w:lang w:eastAsia="ar-SA"/>
        </w:rPr>
      </w:pPr>
      <w:r w:rsidRPr="00CB4748">
        <w:rPr>
          <w:rFonts w:eastAsia="Times New Roman"/>
          <w:color w:val="000000"/>
          <w:shd w:val="clear" w:color="auto" w:fill="FFFFFF"/>
          <w:lang w:eastAsia="ar-SA"/>
        </w:rPr>
        <w:t xml:space="preserve">Подшипники качения получили широкое распространение в машиностроении. Они выпускаются многих типов – шариковые, роликовые, однорядные, двухрядные, радиальные,  упорные и т.п. Наибольшее трение получили радиационные подшипники качения. Качество подшипников </w:t>
      </w:r>
      <w:r w:rsidRPr="00CB4748">
        <w:rPr>
          <w:rFonts w:eastAsia="Times New Roman"/>
          <w:color w:val="000000"/>
          <w:shd w:val="clear" w:color="auto" w:fill="FFFFFF"/>
          <w:lang w:eastAsia="ar-SA"/>
        </w:rPr>
        <w:lastRenderedPageBreak/>
        <w:t>оценивается по ряду параметров, среди которых важное место занимает момент трения, который определяет температуру нагрева подшипника.</w:t>
      </w:r>
    </w:p>
    <w:p w:rsidR="00CB4748" w:rsidRPr="00CB4748" w:rsidRDefault="00CB4748" w:rsidP="00CB4748">
      <w:pPr>
        <w:suppressAutoHyphens/>
        <w:spacing w:after="0" w:line="240" w:lineRule="auto"/>
        <w:ind w:firstLine="709"/>
        <w:jc w:val="both"/>
        <w:rPr>
          <w:rFonts w:eastAsia="Times New Roman"/>
          <w:color w:val="000000"/>
          <w:shd w:val="clear" w:color="auto" w:fill="FFFFFF"/>
          <w:lang w:eastAsia="ar-SA"/>
        </w:rPr>
      </w:pPr>
      <w:r w:rsidRPr="00CB4748">
        <w:rPr>
          <w:rFonts w:eastAsia="Times New Roman"/>
          <w:color w:val="000000"/>
          <w:shd w:val="clear" w:color="auto" w:fill="FFFFFF"/>
          <w:lang w:eastAsia="ar-SA"/>
        </w:rPr>
        <w:t xml:space="preserve">Предлагаем основные технические решения по созданию установки для измерения момента трения в подшипниках при различных нагрузках. Функционально установка состоит из двух блоков – электромеханической части и электронного блока. </w:t>
      </w:r>
    </w:p>
    <w:p w:rsidR="00CB4748" w:rsidRPr="00CB4748" w:rsidRDefault="00CB4748" w:rsidP="00CB4748">
      <w:pPr>
        <w:suppressAutoHyphens/>
        <w:spacing w:before="30" w:after="30" w:line="240" w:lineRule="auto"/>
        <w:ind w:firstLine="709"/>
        <w:jc w:val="both"/>
        <w:rPr>
          <w:rFonts w:eastAsia="Times New Roman"/>
          <w:color w:val="000000"/>
          <w:shd w:val="clear" w:color="auto" w:fill="FFFFFF"/>
          <w:lang w:eastAsia="ar-SA"/>
        </w:rPr>
      </w:pPr>
      <w:r w:rsidRPr="00CB4748">
        <w:rPr>
          <w:rFonts w:eastAsia="Times New Roman"/>
          <w:color w:val="000000"/>
          <w:shd w:val="clear" w:color="auto" w:fill="FFFFFF"/>
          <w:lang w:eastAsia="ar-SA"/>
        </w:rPr>
        <w:t xml:space="preserve"> Монтажной основой установки служит сварной корпус 1, составленный из листового материала. В верхней части корпуса, во втулке 2, размещен в подшипниках с большой осевой базой посадочный вал 3. Вал 3 приводится во вращение электродвигателем 4, через поводковую муфту 5. Консольная часть посадочного вала выполнена ступенчато, где диаметр и осевая длина ступеньки соответствует внутреннему диаметру, соответствующего испытываемого подшипника 6.  С передней стороны корпуса смонтировано устройство измерения. Первичным преобразователем служит маятник –  он преобразует измеряемый момент трения в подшипнике в угол поворота маятника. В составе маятника имеется втулка 7, со ступенчатым внутренним отверстием, при этом диаметры ступенек и их осевые длины соответствуют размерам наружных колец испытываемых подшипников. Втулка 7 может иметь продольные пазы для устройства работы со съемником. В верхней части втулки имеется резьбовой штифт 8, на который одеваются сменные грузы 9, массой </w:t>
      </w:r>
      <m:oMath>
        <m:sSub>
          <m:sSubPr>
            <m:ctrlPr>
              <w:rPr>
                <w:rFonts w:ascii="Cambria Math" w:eastAsia="Times New Roman" w:hAnsi="Cambria Math"/>
                <w:i/>
                <w:color w:val="000000"/>
                <w:shd w:val="clear" w:color="auto" w:fill="FFFFFF"/>
                <w:lang w:eastAsia="ar-SA"/>
              </w:rPr>
            </m:ctrlPr>
          </m:sSubPr>
          <m:e>
            <m:r>
              <w:rPr>
                <w:rFonts w:ascii="Cambria Math" w:eastAsia="Times New Roman" w:hAnsi="Cambria Math"/>
                <w:color w:val="000000"/>
                <w:shd w:val="clear" w:color="auto" w:fill="FFFFFF"/>
                <w:lang w:val="en-US" w:eastAsia="ar-SA"/>
              </w:rPr>
              <m:t>m</m:t>
            </m:r>
          </m:e>
          <m:sub>
            <m:r>
              <w:rPr>
                <w:rFonts w:ascii="Cambria Math" w:eastAsia="Times New Roman" w:hAnsi="Cambria Math"/>
                <w:color w:val="000000"/>
                <w:shd w:val="clear" w:color="auto" w:fill="FFFFFF"/>
                <w:lang w:eastAsia="ar-SA"/>
              </w:rPr>
              <m:t>В</m:t>
            </m:r>
          </m:sub>
        </m:sSub>
        <m:r>
          <w:rPr>
            <w:rFonts w:ascii="Cambria Math" w:eastAsia="Times New Roman" w:hAnsi="Cambria Math"/>
            <w:color w:val="000000"/>
            <w:shd w:val="clear" w:color="auto" w:fill="FFFFFF"/>
            <w:lang w:eastAsia="ar-SA"/>
          </w:rPr>
          <m:t>.</m:t>
        </m:r>
      </m:oMath>
    </w:p>
    <w:tbl>
      <w:tblPr>
        <w:tblStyle w:val="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64"/>
        <w:gridCol w:w="4590"/>
      </w:tblGrid>
      <w:tr w:rsidR="00CB4748" w:rsidRPr="00CB4748" w:rsidTr="00CB4748">
        <w:trPr>
          <w:trHeight w:val="6563"/>
        </w:trPr>
        <w:tc>
          <w:tcPr>
            <w:tcW w:w="4814" w:type="dxa"/>
          </w:tcPr>
          <w:p w:rsidR="00CB4748" w:rsidRPr="00CB4748" w:rsidRDefault="00CB4748" w:rsidP="00CB4748">
            <w:pPr>
              <w:suppressAutoHyphens/>
              <w:spacing w:before="30" w:after="30"/>
              <w:jc w:val="center"/>
              <w:rPr>
                <w:rFonts w:eastAsia="Calibri"/>
                <w:color w:val="000000"/>
                <w:shd w:val="clear" w:color="auto" w:fill="FFFFFF"/>
                <w:lang w:eastAsia="ar-SA"/>
              </w:rPr>
            </w:pPr>
            <w:r w:rsidRPr="00CB4748">
              <w:rPr>
                <w:rFonts w:eastAsia="Calibri"/>
                <w:noProof/>
                <w:color w:val="000000"/>
                <w:shd w:val="clear" w:color="auto" w:fill="FFFFFF"/>
                <w:lang w:eastAsia="ru-RU"/>
              </w:rPr>
              <w:drawing>
                <wp:inline distT="0" distB="0" distL="0" distR="0" wp14:anchorId="04DCBAB7" wp14:editId="22F3B4CE">
                  <wp:extent cx="2685415" cy="4137143"/>
                  <wp:effectExtent l="0" t="0" r="635" b="0"/>
                  <wp:docPr id="50" name="Рисунок 1" descr="1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а"/>
                          <pic:cNvPicPr>
                            <a:picLocks noChangeAspect="1" noChangeArrowheads="1"/>
                          </pic:cNvPicPr>
                        </pic:nvPicPr>
                        <pic:blipFill rotWithShape="1">
                          <a:blip r:embed="rId399" cstate="print">
                            <a:biLevel thresh="50000"/>
                            <a:extLst>
                              <a:ext uri="{BEBA8EAE-BF5A-486C-A8C5-ECC9F3942E4B}">
                                <a14:imgProps xmlns:a14="http://schemas.microsoft.com/office/drawing/2010/main">
                                  <a14:imgLayer r:embed="rId400">
                                    <a14:imgEffect>
                                      <a14:brightnessContrast bright="-40000" contrast="40000"/>
                                    </a14:imgEffect>
                                  </a14:imgLayer>
                                </a14:imgProps>
                              </a:ext>
                              <a:ext uri="{28A0092B-C50C-407E-A947-70E740481C1C}">
                                <a14:useLocalDpi xmlns:a14="http://schemas.microsoft.com/office/drawing/2010/main" val="0"/>
                              </a:ext>
                            </a:extLst>
                          </a:blip>
                          <a:srcRect l="10191" t="3435" r="4490" b="7070"/>
                          <a:stretch/>
                        </pic:blipFill>
                        <pic:spPr bwMode="auto">
                          <a:xfrm>
                            <a:off x="0" y="0"/>
                            <a:ext cx="2693670" cy="414986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14" w:type="dxa"/>
          </w:tcPr>
          <w:p w:rsidR="00CB4748" w:rsidRPr="00CB4748" w:rsidRDefault="00CB4748" w:rsidP="00CB4748">
            <w:pPr>
              <w:suppressAutoHyphens/>
              <w:spacing w:before="30" w:after="30"/>
              <w:jc w:val="center"/>
              <w:rPr>
                <w:rFonts w:eastAsia="Calibri"/>
                <w:color w:val="000000"/>
                <w:shd w:val="clear" w:color="auto" w:fill="FFFFFF"/>
                <w:lang w:eastAsia="ar-SA"/>
              </w:rPr>
            </w:pPr>
            <w:r w:rsidRPr="00CB4748">
              <w:rPr>
                <w:rFonts w:eastAsia="Calibri"/>
                <w:noProof/>
                <w:color w:val="000000"/>
                <w:shd w:val="clear" w:color="auto" w:fill="FFFFFF"/>
                <w:lang w:eastAsia="ru-RU"/>
              </w:rPr>
              <w:drawing>
                <wp:inline distT="0" distB="0" distL="0" distR="0" wp14:anchorId="7A6C10C2" wp14:editId="1ECBDF16">
                  <wp:extent cx="1866265" cy="4018997"/>
                  <wp:effectExtent l="0" t="0" r="635" b="635"/>
                  <wp:docPr id="51" name="Рисунок 4" descr="4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4а"/>
                          <pic:cNvPicPr>
                            <a:picLocks noChangeAspect="1" noChangeArrowheads="1"/>
                          </pic:cNvPicPr>
                        </pic:nvPicPr>
                        <pic:blipFill rotWithShape="1">
                          <a:blip r:embed="rId401" cstate="print">
                            <a:biLevel thresh="75000"/>
                            <a:extLst>
                              <a:ext uri="{28A0092B-C50C-407E-A947-70E740481C1C}">
                                <a14:useLocalDpi xmlns:a14="http://schemas.microsoft.com/office/drawing/2010/main" val="0"/>
                              </a:ext>
                            </a:extLst>
                          </a:blip>
                          <a:srcRect l="16938" t="5663" r="23391" b="2124"/>
                          <a:stretch/>
                        </pic:blipFill>
                        <pic:spPr bwMode="auto">
                          <a:xfrm>
                            <a:off x="0" y="0"/>
                            <a:ext cx="1904705" cy="410177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B4748" w:rsidRPr="00335669" w:rsidTr="00CB4748">
        <w:tc>
          <w:tcPr>
            <w:tcW w:w="4814" w:type="dxa"/>
          </w:tcPr>
          <w:p w:rsidR="00CB4748" w:rsidRPr="00335669" w:rsidRDefault="00CB4748" w:rsidP="00CB4748">
            <w:pPr>
              <w:shd w:val="clear" w:color="auto" w:fill="FFFFFF"/>
              <w:suppressAutoHyphens/>
              <w:spacing w:before="30" w:after="30"/>
              <w:jc w:val="center"/>
              <w:rPr>
                <w:rFonts w:eastAsia="Calibri"/>
                <w:i w:val="0"/>
                <w:color w:val="000000"/>
                <w:sz w:val="24"/>
                <w:szCs w:val="24"/>
                <w:shd w:val="clear" w:color="auto" w:fill="FFFFFF"/>
                <w:lang w:eastAsia="ar-SA"/>
              </w:rPr>
            </w:pPr>
            <w:r w:rsidRPr="00335669">
              <w:rPr>
                <w:rFonts w:eastAsia="Calibri"/>
                <w:i w:val="0"/>
                <w:sz w:val="24"/>
                <w:szCs w:val="24"/>
                <w:shd w:val="clear" w:color="auto" w:fill="FFFFFF"/>
                <w:lang w:eastAsia="ar-SA"/>
              </w:rPr>
              <w:t>Рис. 1. Конструктивная схема установки</w:t>
            </w:r>
          </w:p>
          <w:p w:rsidR="00CB4748" w:rsidRPr="00335669" w:rsidRDefault="00CB4748" w:rsidP="00CB4748">
            <w:pPr>
              <w:suppressAutoHyphens/>
              <w:spacing w:before="30" w:after="30"/>
              <w:jc w:val="center"/>
              <w:rPr>
                <w:rFonts w:eastAsia="Calibri"/>
                <w:i w:val="0"/>
                <w:color w:val="000000"/>
                <w:sz w:val="24"/>
                <w:szCs w:val="24"/>
                <w:shd w:val="clear" w:color="auto" w:fill="FFFFFF"/>
                <w:lang w:eastAsia="ar-SA"/>
              </w:rPr>
            </w:pPr>
          </w:p>
        </w:tc>
        <w:tc>
          <w:tcPr>
            <w:tcW w:w="4814" w:type="dxa"/>
          </w:tcPr>
          <w:p w:rsidR="00CB4748" w:rsidRPr="00335669" w:rsidRDefault="00CB4748" w:rsidP="00CB4748">
            <w:pPr>
              <w:suppressAutoHyphens/>
              <w:spacing w:before="30" w:after="30"/>
              <w:jc w:val="center"/>
              <w:rPr>
                <w:rFonts w:eastAsia="Calibri"/>
                <w:i w:val="0"/>
                <w:color w:val="000000"/>
                <w:sz w:val="24"/>
                <w:szCs w:val="24"/>
                <w:shd w:val="clear" w:color="auto" w:fill="FFFFFF"/>
                <w:lang w:eastAsia="ar-SA"/>
              </w:rPr>
            </w:pPr>
            <w:r w:rsidRPr="00335669">
              <w:rPr>
                <w:rFonts w:eastAsia="Calibri"/>
                <w:i w:val="0"/>
                <w:sz w:val="24"/>
                <w:szCs w:val="24"/>
                <w:shd w:val="clear" w:color="auto" w:fill="FFFFFF"/>
                <w:lang w:eastAsia="ar-SA"/>
              </w:rPr>
              <w:t>Рис. 2. Вид А по рис. 1</w:t>
            </w:r>
          </w:p>
        </w:tc>
      </w:tr>
    </w:tbl>
    <w:p w:rsidR="00CB4748" w:rsidRPr="00CB4748" w:rsidRDefault="00CB4748" w:rsidP="00CB4748">
      <w:pPr>
        <w:suppressAutoHyphens/>
        <w:spacing w:before="30" w:after="30" w:line="240" w:lineRule="auto"/>
        <w:ind w:firstLine="709"/>
        <w:jc w:val="both"/>
        <w:rPr>
          <w:rFonts w:eastAsia="Times New Roman"/>
          <w:color w:val="000000"/>
          <w:shd w:val="clear" w:color="auto" w:fill="FFFFFF"/>
          <w:lang w:eastAsia="ar-SA"/>
        </w:rPr>
      </w:pPr>
      <w:r w:rsidRPr="00CB4748">
        <w:rPr>
          <w:rFonts w:eastAsia="Times New Roman"/>
          <w:color w:val="000000"/>
          <w:shd w:val="clear" w:color="auto" w:fill="FFFFFF"/>
          <w:lang w:eastAsia="ar-SA"/>
        </w:rPr>
        <w:lastRenderedPageBreak/>
        <w:t xml:space="preserve">Снизу во втулку 7 с помощью резьбы и контргайки 10 прикручена штанга 11. В средней части штанги с помощью переходника 12 установлен горизонтальный резьбовой штифт 13, для установки сменных грузов 14, массой </w:t>
      </w:r>
      <m:oMath>
        <m:sSub>
          <m:sSubPr>
            <m:ctrlPr>
              <w:rPr>
                <w:rFonts w:ascii="Cambria Math" w:eastAsia="Times New Roman" w:hAnsi="Cambria Math"/>
                <w:i/>
                <w:color w:val="000000"/>
                <w:shd w:val="clear" w:color="auto" w:fill="FFFFFF"/>
                <w:lang w:eastAsia="ar-SA"/>
              </w:rPr>
            </m:ctrlPr>
          </m:sSubPr>
          <m:e>
            <m:r>
              <w:rPr>
                <w:rFonts w:ascii="Cambria Math" w:eastAsia="Times New Roman" w:hAnsi="Cambria Math"/>
                <w:color w:val="000000"/>
                <w:shd w:val="clear" w:color="auto" w:fill="FFFFFF"/>
                <w:lang w:eastAsia="ar-SA"/>
              </w:rPr>
              <m:t>m</m:t>
            </m:r>
          </m:e>
          <m:sub>
            <m:r>
              <w:rPr>
                <w:rFonts w:ascii="Cambria Math" w:eastAsia="Times New Roman" w:hAnsi="Cambria Math"/>
                <w:color w:val="000000"/>
                <w:shd w:val="clear" w:color="auto" w:fill="FFFFFF"/>
                <w:lang w:eastAsia="ar-SA"/>
              </w:rPr>
              <m:t>H</m:t>
            </m:r>
          </m:sub>
        </m:sSub>
      </m:oMath>
      <w:r w:rsidRPr="00CB4748">
        <w:rPr>
          <w:rFonts w:eastAsia="Times New Roman"/>
          <w:color w:val="000000"/>
          <w:shd w:val="clear" w:color="auto" w:fill="FFFFFF"/>
          <w:lang w:eastAsia="ar-SA"/>
        </w:rPr>
        <w:t xml:space="preserve">. На нижнем конце штанги с помощью переходника 15 закреплен сердечник 16, из магнитомягкого материала. Сердечник входит зазором в отверстие корпуса 17 электрической катушки 18. Катушка 18 наполнена бифилярно (в два провода) имеет секцию </w:t>
      </w:r>
      <m:oMath>
        <m:sSub>
          <m:sSubPr>
            <m:ctrlPr>
              <w:rPr>
                <w:rFonts w:ascii="Cambria Math" w:eastAsia="Times New Roman" w:hAnsi="Cambria Math"/>
                <w:i/>
                <w:color w:val="000000"/>
                <w:shd w:val="clear" w:color="auto" w:fill="FFFFFF"/>
                <w:lang w:eastAsia="ar-SA"/>
              </w:rPr>
            </m:ctrlPr>
          </m:sSubPr>
          <m:e>
            <m:r>
              <w:rPr>
                <w:rFonts w:ascii="Cambria Math" w:eastAsia="Times New Roman" w:hAnsi="Cambria Math"/>
                <w:color w:val="000000"/>
                <w:shd w:val="clear" w:color="auto" w:fill="FFFFFF"/>
                <w:lang w:eastAsia="ar-SA"/>
              </w:rPr>
              <m:t>W</m:t>
            </m:r>
          </m:e>
          <m:sub>
            <m:r>
              <w:rPr>
                <w:rFonts w:ascii="Cambria Math" w:eastAsia="Times New Roman" w:hAnsi="Cambria Math"/>
                <w:color w:val="000000"/>
                <w:shd w:val="clear" w:color="auto" w:fill="FFFFFF"/>
                <w:lang w:eastAsia="ar-SA"/>
              </w:rPr>
              <m:t>∂</m:t>
            </m:r>
          </m:sub>
        </m:sSub>
      </m:oMath>
      <w:r w:rsidRPr="00CB4748">
        <w:rPr>
          <w:rFonts w:eastAsia="Times New Roman"/>
          <w:color w:val="000000"/>
          <w:shd w:val="clear" w:color="auto" w:fill="FFFFFF"/>
          <w:lang w:eastAsia="ar-SA"/>
        </w:rPr>
        <w:t xml:space="preserve"> и секцию</w:t>
      </w:r>
      <w:bookmarkStart w:id="72" w:name="MTToggleStart"/>
      <w:bookmarkStart w:id="73" w:name="MTToggleEnd"/>
      <w:bookmarkEnd w:id="72"/>
      <w:bookmarkEnd w:id="73"/>
      <w:r w:rsidRPr="00CB4748">
        <w:rPr>
          <w:rFonts w:eastAsia="Times New Roman"/>
          <w:color w:val="000000"/>
          <w:shd w:val="clear" w:color="auto" w:fill="FFFFFF"/>
          <w:lang w:eastAsia="ar-SA"/>
        </w:rPr>
        <w:t xml:space="preserve"> </w:t>
      </w:r>
      <m:oMath>
        <m:sSub>
          <m:sSubPr>
            <m:ctrlPr>
              <w:rPr>
                <w:rFonts w:ascii="Cambria Math" w:eastAsia="Times New Roman" w:hAnsi="Cambria Math"/>
                <w:i/>
                <w:color w:val="000000"/>
                <w:shd w:val="clear" w:color="auto" w:fill="FFFFFF"/>
                <w:lang w:val="en-US" w:eastAsia="ar-SA"/>
              </w:rPr>
            </m:ctrlPr>
          </m:sSubPr>
          <m:e>
            <m:r>
              <w:rPr>
                <w:rFonts w:ascii="Cambria Math" w:eastAsia="Times New Roman" w:hAnsi="Cambria Math"/>
                <w:color w:val="000000"/>
                <w:shd w:val="clear" w:color="auto" w:fill="FFFFFF"/>
                <w:lang w:val="en-US" w:eastAsia="ar-SA"/>
              </w:rPr>
              <m:t>W</m:t>
            </m:r>
          </m:e>
          <m:sub>
            <m:r>
              <w:rPr>
                <w:rFonts w:ascii="Cambria Math" w:eastAsia="Times New Roman" w:hAnsi="Cambria Math"/>
                <w:color w:val="000000"/>
                <w:shd w:val="clear" w:color="auto" w:fill="FFFFFF"/>
                <w:lang w:eastAsia="ar-SA"/>
              </w:rPr>
              <m:t>u</m:t>
            </m:r>
          </m:sub>
        </m:sSub>
      </m:oMath>
      <w:r w:rsidRPr="00CB4748">
        <w:rPr>
          <w:rFonts w:eastAsia="Times New Roman"/>
          <w:color w:val="000000"/>
          <w:shd w:val="clear" w:color="auto" w:fill="FFFFFF"/>
          <w:lang w:eastAsia="ar-SA"/>
        </w:rPr>
        <w:t xml:space="preserve">. Для ограничения поворота маятника, предусмотрены два резьбовых упора 19, 20. </w:t>
      </w:r>
    </w:p>
    <w:p w:rsidR="00CB4748" w:rsidRPr="00CB4748" w:rsidRDefault="00CB4748" w:rsidP="00CB4748">
      <w:pPr>
        <w:suppressAutoHyphens/>
        <w:spacing w:before="30" w:after="30" w:line="240" w:lineRule="auto"/>
        <w:ind w:firstLine="709"/>
        <w:jc w:val="both"/>
        <w:rPr>
          <w:rFonts w:eastAsia="Times New Roman"/>
          <w:color w:val="000000"/>
          <w:shd w:val="clear" w:color="auto" w:fill="FFFFFF"/>
          <w:lang w:eastAsia="ar-SA"/>
        </w:rPr>
      </w:pPr>
      <w:r w:rsidRPr="00CB4748">
        <w:rPr>
          <w:rFonts w:eastAsia="Times New Roman"/>
          <w:color w:val="000000"/>
          <w:shd w:val="clear" w:color="auto" w:fill="FFFFFF"/>
          <w:lang w:eastAsia="ar-SA"/>
        </w:rPr>
        <w:t xml:space="preserve">Электронный блок 21 размещен в пространстве, образованный листом корпуса 1. Найдем передаточную функцию установки. Для этого воспользуемся расчетной схемой, где ось вращения вала 3 обозначена через </w:t>
      </w:r>
      <w:r w:rsidRPr="00CB4748">
        <w:rPr>
          <w:rFonts w:eastAsia="Times New Roman"/>
          <w:color w:val="000000"/>
          <w:position w:val="-6"/>
          <w:shd w:val="clear" w:color="auto" w:fill="FFFFFF"/>
          <w:lang w:eastAsia="ar-SA"/>
        </w:rPr>
        <w:object w:dxaOrig="240" w:dyaOrig="279">
          <v:shape id="_x0000_i1143" type="#_x0000_t75" style="width:13.5pt;height:15pt" o:ole="">
            <v:imagedata r:id="rId402" o:title=""/>
          </v:shape>
          <o:OLEObject Type="Embed" ProgID="Equation.DSMT4" ShapeID="_x0000_i1143" DrawAspect="Content" ObjectID="_1571140498" r:id="rId403"/>
        </w:object>
      </w:r>
      <w:r w:rsidRPr="00CB4748">
        <w:rPr>
          <w:rFonts w:eastAsia="Times New Roman"/>
          <w:color w:val="000000"/>
          <w:shd w:val="clear" w:color="auto" w:fill="FFFFFF"/>
          <w:lang w:eastAsia="ar-SA"/>
        </w:rPr>
        <w:t>.</w:t>
      </w:r>
    </w:p>
    <w:p w:rsidR="00CB4748" w:rsidRPr="00CB4748" w:rsidRDefault="00CB4748" w:rsidP="00CB4748">
      <w:pPr>
        <w:shd w:val="clear" w:color="auto" w:fill="FFFFFF"/>
        <w:suppressAutoHyphens/>
        <w:spacing w:before="30" w:after="30" w:line="240" w:lineRule="auto"/>
        <w:ind w:firstLine="709"/>
        <w:jc w:val="both"/>
        <w:rPr>
          <w:rFonts w:eastAsia="Times New Roman"/>
          <w:color w:val="000000"/>
          <w:shd w:val="clear" w:color="auto" w:fill="FFFFFF"/>
          <w:lang w:eastAsia="ar-SA"/>
        </w:rPr>
      </w:pPr>
      <w:r w:rsidRPr="00CB4748">
        <w:rPr>
          <w:rFonts w:eastAsia="Times New Roman"/>
          <w:color w:val="000000"/>
          <w:shd w:val="clear" w:color="auto" w:fill="FFFFFF"/>
          <w:lang w:eastAsia="ar-SA"/>
        </w:rPr>
        <w:t xml:space="preserve">Рассмотрим общий случай, когда установлен верхний груз массой </w:t>
      </w:r>
      <m:oMath>
        <m:sSub>
          <m:sSubPr>
            <m:ctrlPr>
              <w:rPr>
                <w:rFonts w:ascii="Cambria Math" w:eastAsia="Times New Roman" w:hAnsi="Cambria Math"/>
                <w:i/>
                <w:color w:val="000000"/>
                <w:shd w:val="clear" w:color="auto" w:fill="FFFFFF"/>
                <w:lang w:eastAsia="ar-SA"/>
              </w:rPr>
            </m:ctrlPr>
          </m:sSubPr>
          <m:e>
            <m:r>
              <w:rPr>
                <w:rFonts w:ascii="Cambria Math" w:eastAsia="Times New Roman" w:hAnsi="Cambria Math"/>
                <w:color w:val="000000"/>
                <w:shd w:val="clear" w:color="auto" w:fill="FFFFFF"/>
                <w:lang w:val="en-US" w:eastAsia="ar-SA"/>
              </w:rPr>
              <m:t>m</m:t>
            </m:r>
          </m:e>
          <m:sub>
            <m:r>
              <w:rPr>
                <w:rFonts w:ascii="Cambria Math" w:eastAsia="Times New Roman" w:hAnsi="Cambria Math"/>
                <w:color w:val="000000"/>
                <w:shd w:val="clear" w:color="auto" w:fill="FFFFFF"/>
                <w:lang w:eastAsia="ar-SA"/>
              </w:rPr>
              <m:t>В</m:t>
            </m:r>
          </m:sub>
        </m:sSub>
        <m:r>
          <w:rPr>
            <w:rFonts w:ascii="Cambria Math" w:eastAsia="Times New Roman" w:hAnsi="Cambria Math"/>
            <w:color w:val="000000"/>
            <w:shd w:val="clear" w:color="auto" w:fill="FFFFFF"/>
            <w:lang w:eastAsia="ar-SA"/>
          </w:rPr>
          <m:t xml:space="preserve"> </m:t>
        </m:r>
      </m:oMath>
      <w:r w:rsidRPr="00CB4748">
        <w:rPr>
          <w:rFonts w:eastAsia="Times New Roman"/>
          <w:color w:val="000000"/>
          <w:shd w:val="clear" w:color="auto" w:fill="FFFFFF"/>
          <w:lang w:eastAsia="ar-SA"/>
        </w:rPr>
        <w:t xml:space="preserve">вточке </w:t>
      </w:r>
      <m:oMath>
        <m:sSub>
          <m:sSubPr>
            <m:ctrlPr>
              <w:rPr>
                <w:rFonts w:ascii="Cambria Math" w:eastAsia="Times New Roman" w:hAnsi="Cambria Math"/>
                <w:i/>
                <w:color w:val="000000"/>
                <w:shd w:val="clear" w:color="auto" w:fill="FFFFFF"/>
                <w:lang w:eastAsia="ar-SA"/>
              </w:rPr>
            </m:ctrlPr>
          </m:sSubPr>
          <m:e>
            <m:r>
              <w:rPr>
                <w:rFonts w:ascii="Cambria Math" w:eastAsia="Times New Roman" w:hAnsi="Cambria Math"/>
                <w:color w:val="000000"/>
                <w:shd w:val="clear" w:color="auto" w:fill="FFFFFF"/>
                <w:lang w:eastAsia="ar-SA"/>
              </w:rPr>
              <m:t>O</m:t>
            </m:r>
          </m:e>
          <m:sub>
            <m:r>
              <w:rPr>
                <w:rFonts w:ascii="Cambria Math" w:eastAsia="Times New Roman" w:hAnsi="Cambria Math"/>
                <w:color w:val="000000"/>
                <w:shd w:val="clear" w:color="auto" w:fill="FFFFFF"/>
                <w:lang w:eastAsia="ar-SA"/>
              </w:rPr>
              <m:t>H</m:t>
            </m:r>
          </m:sub>
        </m:sSub>
      </m:oMath>
      <w:r w:rsidRPr="00CB4748">
        <w:rPr>
          <w:rFonts w:eastAsia="Times New Roman"/>
          <w:color w:val="000000"/>
          <w:shd w:val="clear" w:color="auto" w:fill="FFFFFF"/>
          <w:lang w:eastAsia="ar-SA"/>
        </w:rPr>
        <w:t xml:space="preserve"> схемы и нижний груз массой </w:t>
      </w:r>
      <m:oMath>
        <m:sSub>
          <m:sSubPr>
            <m:ctrlPr>
              <w:rPr>
                <w:rFonts w:ascii="Cambria Math" w:eastAsia="Times New Roman" w:hAnsi="Cambria Math"/>
                <w:i/>
                <w:color w:val="000000"/>
                <w:shd w:val="clear" w:color="auto" w:fill="FFFFFF"/>
                <w:lang w:eastAsia="ar-SA"/>
              </w:rPr>
            </m:ctrlPr>
          </m:sSubPr>
          <m:e>
            <m:r>
              <w:rPr>
                <w:rFonts w:ascii="Cambria Math" w:eastAsia="Times New Roman" w:hAnsi="Cambria Math"/>
                <w:color w:val="000000"/>
                <w:shd w:val="clear" w:color="auto" w:fill="FFFFFF"/>
                <w:lang w:eastAsia="ar-SA"/>
              </w:rPr>
              <m:t>m</m:t>
            </m:r>
          </m:e>
          <m:sub>
            <m:r>
              <w:rPr>
                <w:rFonts w:ascii="Cambria Math" w:eastAsia="Times New Roman" w:hAnsi="Cambria Math"/>
                <w:color w:val="000000"/>
                <w:shd w:val="clear" w:color="auto" w:fill="FFFFFF"/>
                <w:lang w:eastAsia="ar-SA"/>
              </w:rPr>
              <m:t>H</m:t>
            </m:r>
          </m:sub>
        </m:sSub>
      </m:oMath>
      <w:r w:rsidRPr="00CB4748">
        <w:rPr>
          <w:rFonts w:eastAsia="Times New Roman"/>
          <w:color w:val="000000"/>
          <w:shd w:val="clear" w:color="auto" w:fill="FFFFFF"/>
          <w:lang w:eastAsia="ar-SA"/>
        </w:rPr>
        <w:t xml:space="preserve"> в точке </w:t>
      </w:r>
      <m:oMath>
        <m:sSub>
          <m:sSubPr>
            <m:ctrlPr>
              <w:rPr>
                <w:rFonts w:ascii="Cambria Math" w:eastAsia="Times New Roman" w:hAnsi="Cambria Math"/>
                <w:i/>
                <w:color w:val="000000"/>
                <w:shd w:val="clear" w:color="auto" w:fill="FFFFFF"/>
                <w:lang w:eastAsia="ar-SA"/>
              </w:rPr>
            </m:ctrlPr>
          </m:sSubPr>
          <m:e>
            <m:r>
              <w:rPr>
                <w:rFonts w:ascii="Cambria Math" w:eastAsia="Times New Roman" w:hAnsi="Cambria Math"/>
                <w:color w:val="000000"/>
                <w:shd w:val="clear" w:color="auto" w:fill="FFFFFF"/>
                <w:lang w:eastAsia="ar-SA"/>
              </w:rPr>
              <m:t>O</m:t>
            </m:r>
          </m:e>
          <m:sub>
            <m:r>
              <w:rPr>
                <w:rFonts w:ascii="Cambria Math" w:eastAsia="Times New Roman" w:hAnsi="Cambria Math"/>
                <w:color w:val="000000"/>
                <w:shd w:val="clear" w:color="auto" w:fill="FFFFFF"/>
                <w:lang w:eastAsia="ar-SA"/>
              </w:rPr>
              <m:t>H</m:t>
            </m:r>
          </m:sub>
        </m:sSub>
      </m:oMath>
      <w:r w:rsidRPr="00CB4748">
        <w:rPr>
          <w:rFonts w:eastAsia="Times New Roman"/>
          <w:color w:val="000000"/>
          <w:shd w:val="clear" w:color="auto" w:fill="FFFFFF"/>
          <w:lang w:eastAsia="ar-SA"/>
        </w:rPr>
        <w:t xml:space="preserve"> схемы. Примем, что центр массы маятника без грузов </w:t>
      </w:r>
      <m:oMath>
        <m:sSub>
          <m:sSubPr>
            <m:ctrlPr>
              <w:rPr>
                <w:rFonts w:ascii="Cambria Math" w:eastAsia="Times New Roman" w:hAnsi="Cambria Math"/>
                <w:i/>
                <w:color w:val="000000"/>
                <w:shd w:val="clear" w:color="auto" w:fill="FFFFFF"/>
                <w:lang w:eastAsia="ar-SA"/>
              </w:rPr>
            </m:ctrlPr>
          </m:sSubPr>
          <m:e>
            <m:r>
              <w:rPr>
                <w:rFonts w:ascii="Cambria Math" w:eastAsia="Times New Roman" w:hAnsi="Cambria Math"/>
                <w:color w:val="000000"/>
                <w:shd w:val="clear" w:color="auto" w:fill="FFFFFF"/>
                <w:lang w:val="en-US" w:eastAsia="ar-SA"/>
              </w:rPr>
              <m:t>m</m:t>
            </m:r>
          </m:e>
          <m:sub>
            <m:r>
              <w:rPr>
                <w:rFonts w:ascii="Cambria Math" w:eastAsia="Times New Roman" w:hAnsi="Cambria Math"/>
                <w:color w:val="000000"/>
                <w:shd w:val="clear" w:color="auto" w:fill="FFFFFF"/>
                <w:lang w:eastAsia="ar-SA"/>
              </w:rPr>
              <m:t>В</m:t>
            </m:r>
          </m:sub>
        </m:sSub>
      </m:oMath>
      <w:r w:rsidRPr="00CB4748">
        <w:rPr>
          <w:rFonts w:eastAsia="Times New Roman"/>
          <w:color w:val="000000"/>
          <w:shd w:val="clear" w:color="auto" w:fill="FFFFFF"/>
          <w:lang w:eastAsia="ar-SA"/>
        </w:rPr>
        <w:t xml:space="preserve"> в </w:t>
      </w:r>
      <m:oMath>
        <m:sSub>
          <m:sSubPr>
            <m:ctrlPr>
              <w:rPr>
                <w:rFonts w:ascii="Cambria Math" w:eastAsia="Times New Roman" w:hAnsi="Cambria Math"/>
                <w:i/>
                <w:color w:val="000000"/>
                <w:shd w:val="clear" w:color="auto" w:fill="FFFFFF"/>
                <w:lang w:eastAsia="ar-SA"/>
              </w:rPr>
            </m:ctrlPr>
          </m:sSubPr>
          <m:e>
            <m:r>
              <w:rPr>
                <w:rFonts w:ascii="Cambria Math" w:eastAsia="Times New Roman" w:hAnsi="Cambria Math"/>
                <w:color w:val="000000"/>
                <w:shd w:val="clear" w:color="auto" w:fill="FFFFFF"/>
                <w:lang w:eastAsia="ar-SA"/>
              </w:rPr>
              <m:t>m</m:t>
            </m:r>
          </m:e>
          <m:sub>
            <m:r>
              <w:rPr>
                <w:rFonts w:ascii="Cambria Math" w:eastAsia="Times New Roman" w:hAnsi="Cambria Math"/>
                <w:color w:val="000000"/>
                <w:shd w:val="clear" w:color="auto" w:fill="FFFFFF"/>
                <w:lang w:eastAsia="ar-SA"/>
              </w:rPr>
              <m:t>H</m:t>
            </m:r>
          </m:sub>
        </m:sSub>
      </m:oMath>
      <w:r w:rsidRPr="00CB4748">
        <w:rPr>
          <w:rFonts w:eastAsia="Times New Roman"/>
          <w:color w:val="000000"/>
          <w:shd w:val="clear" w:color="auto" w:fill="FFFFFF"/>
          <w:lang w:eastAsia="ar-SA"/>
        </w:rPr>
        <w:t xml:space="preserve"> находится в точке </w:t>
      </w:r>
      <m:oMath>
        <m:sSub>
          <m:sSubPr>
            <m:ctrlPr>
              <w:rPr>
                <w:rFonts w:ascii="Cambria Math" w:eastAsia="Times New Roman" w:hAnsi="Cambria Math"/>
                <w:i/>
                <w:color w:val="000000"/>
                <w:shd w:val="clear" w:color="auto" w:fill="FFFFFF"/>
                <w:lang w:eastAsia="ar-SA"/>
              </w:rPr>
            </m:ctrlPr>
          </m:sSubPr>
          <m:e>
            <m:r>
              <w:rPr>
                <w:rFonts w:ascii="Cambria Math" w:eastAsia="Times New Roman" w:hAnsi="Cambria Math"/>
                <w:color w:val="000000"/>
                <w:shd w:val="clear" w:color="auto" w:fill="FFFFFF"/>
                <w:lang w:eastAsia="ar-SA"/>
              </w:rPr>
              <m:t>O</m:t>
            </m:r>
          </m:e>
          <m:sub>
            <m:r>
              <w:rPr>
                <w:rFonts w:ascii="Cambria Math" w:eastAsia="Times New Roman" w:hAnsi="Cambria Math"/>
                <w:color w:val="000000"/>
                <w:shd w:val="clear" w:color="auto" w:fill="FFFFFF"/>
                <w:lang w:eastAsia="ar-SA"/>
              </w:rPr>
              <m:t>H</m:t>
            </m:r>
          </m:sub>
        </m:sSub>
      </m:oMath>
      <w:r w:rsidRPr="00CB4748">
        <w:rPr>
          <w:rFonts w:eastAsia="Times New Roman"/>
          <w:color w:val="000000"/>
          <w:shd w:val="clear" w:color="auto" w:fill="FFFFFF"/>
          <w:lang w:eastAsia="ar-SA"/>
        </w:rPr>
        <w:t xml:space="preserve">, и имеет начальную массу </w:t>
      </w:r>
      <w:r w:rsidRPr="00CB4748">
        <w:rPr>
          <w:rFonts w:eastAsia="Times New Roman"/>
          <w:position w:val="-12"/>
          <w:lang w:eastAsia="ar-SA"/>
        </w:rPr>
        <w:object w:dxaOrig="320" w:dyaOrig="360">
          <v:shape id="_x0000_i1144" type="#_x0000_t75" style="width:19.5pt;height:22.5pt" o:ole="">
            <v:imagedata r:id="rId404" o:title=""/>
          </v:shape>
          <o:OLEObject Type="Embed" ProgID="Equation.DSMT4" ShapeID="_x0000_i1144" DrawAspect="Content" ObjectID="_1571140499" r:id="rId405"/>
        </w:object>
      </w:r>
      <w:r w:rsidRPr="00CB4748">
        <w:rPr>
          <w:rFonts w:eastAsia="Times New Roman"/>
          <w:color w:val="000000"/>
          <w:shd w:val="clear" w:color="auto" w:fill="FFFFFF"/>
          <w:lang w:eastAsia="ar-SA"/>
        </w:rPr>
        <w:t>.</w:t>
      </w:r>
    </w:p>
    <w:p w:rsidR="00CB4748" w:rsidRPr="00CB4748" w:rsidRDefault="00CB4748" w:rsidP="00CB4748">
      <w:pPr>
        <w:shd w:val="clear" w:color="auto" w:fill="FFFFFF"/>
        <w:suppressAutoHyphens/>
        <w:spacing w:before="30" w:after="30" w:line="240" w:lineRule="auto"/>
        <w:ind w:firstLine="709"/>
        <w:jc w:val="both"/>
        <w:rPr>
          <w:rFonts w:eastAsia="Times New Roman"/>
          <w:shd w:val="clear" w:color="auto" w:fill="FFFFFF"/>
          <w:lang w:eastAsia="ar-SA"/>
        </w:rPr>
      </w:pPr>
      <w:r w:rsidRPr="00CB4748">
        <w:rPr>
          <w:rFonts w:eastAsia="Times New Roman"/>
          <w:color w:val="000000"/>
          <w:shd w:val="clear" w:color="auto" w:fill="FFFFFF"/>
          <w:lang w:eastAsia="ar-SA"/>
        </w:rPr>
        <w:t xml:space="preserve">Под действием измеряемого момента трения, маятник  повернется на угол </w:t>
      </w:r>
      <m:oMath>
        <m:r>
          <w:rPr>
            <w:rFonts w:ascii="Cambria Math" w:eastAsia="Times New Roman" w:hAnsi="Cambria Math"/>
            <w:color w:val="000000"/>
            <w:shd w:val="clear" w:color="auto" w:fill="FFFFFF"/>
            <w:lang w:eastAsia="ar-SA"/>
          </w:rPr>
          <m:t>φ</m:t>
        </m:r>
      </m:oMath>
      <w:r w:rsidRPr="00CB4748">
        <w:rPr>
          <w:rFonts w:eastAsia="Times New Roman"/>
          <w:color w:val="000000"/>
          <w:shd w:val="clear" w:color="auto" w:fill="FFFFFF"/>
          <w:lang w:eastAsia="ar-SA"/>
        </w:rPr>
        <w:t xml:space="preserve">. </w:t>
      </w:r>
      <w:r w:rsidRPr="00CB4748">
        <w:rPr>
          <w:rFonts w:eastAsia="Times New Roman"/>
          <w:shd w:val="clear" w:color="auto" w:fill="FFFFFF"/>
          <w:lang w:eastAsia="ar-SA"/>
        </w:rPr>
        <w:t>Восстанавливающий момент от сил тяжести составит:</w:t>
      </w:r>
    </w:p>
    <w:p w:rsidR="00CB4748" w:rsidRPr="00CB4748" w:rsidRDefault="00CB4748" w:rsidP="00CB4748">
      <w:pPr>
        <w:shd w:val="clear" w:color="auto" w:fill="FFFFFF"/>
        <w:suppressAutoHyphens/>
        <w:spacing w:before="30" w:after="30" w:line="240" w:lineRule="auto"/>
        <w:ind w:firstLine="709"/>
        <w:jc w:val="both"/>
        <w:rPr>
          <w:rFonts w:eastAsia="Times New Roman"/>
          <w:shd w:val="clear" w:color="auto" w:fill="FFFFFF"/>
          <w:lang w:eastAsia="ar-SA"/>
        </w:rPr>
      </w:pPr>
      <w:r w:rsidRPr="00CB4748">
        <w:rPr>
          <w:rFonts w:eastAsia="Times New Roman"/>
          <w:b/>
          <w:color w:val="000000"/>
          <w:shd w:val="clear" w:color="auto" w:fill="FFFFFF"/>
          <w:lang w:eastAsia="ar-SA"/>
        </w:rPr>
        <w:t xml:space="preserve">                    </w:t>
      </w:r>
      <m:oMath>
        <m:sSub>
          <m:sSubPr>
            <m:ctrlPr>
              <w:rPr>
                <w:rFonts w:ascii="Cambria Math" w:eastAsia="Calibri" w:hAnsi="Cambria Math"/>
                <w:color w:val="000000"/>
                <w:shd w:val="clear" w:color="auto" w:fill="FFFFFF"/>
                <w:lang w:eastAsia="ar-SA"/>
              </w:rPr>
            </m:ctrlPr>
          </m:sSubPr>
          <m:e>
            <m:r>
              <m:rPr>
                <m:sty m:val="p"/>
              </m:rPr>
              <w:rPr>
                <w:rFonts w:ascii="Cambria Math" w:eastAsia="Calibri" w:hAnsi="Cambria Math"/>
                <w:color w:val="000000"/>
                <w:shd w:val="clear" w:color="auto" w:fill="FFFFFF"/>
                <w:lang w:eastAsia="ar-SA"/>
              </w:rPr>
              <m:t xml:space="preserve">     M</m:t>
            </m:r>
          </m:e>
          <m:sub>
            <m:r>
              <m:rPr>
                <m:sty m:val="p"/>
              </m:rPr>
              <w:rPr>
                <w:rFonts w:ascii="Cambria Math" w:eastAsia="Calibri" w:hAnsi="Cambria Math"/>
                <w:color w:val="000000"/>
                <w:shd w:val="clear" w:color="auto" w:fill="FFFFFF"/>
                <w:lang w:eastAsia="ar-SA"/>
              </w:rPr>
              <m:t>в</m:t>
            </m:r>
          </m:sub>
        </m:sSub>
        <m:r>
          <m:rPr>
            <m:sty m:val="p"/>
          </m:rPr>
          <w:rPr>
            <w:rFonts w:ascii="Cambria Math" w:eastAsia="Calibri" w:hAnsi="Cambria Math"/>
            <w:color w:val="000000"/>
            <w:shd w:val="clear" w:color="auto" w:fill="FFFFFF"/>
            <w:lang w:eastAsia="ar-SA"/>
          </w:rPr>
          <m:t>=</m:t>
        </m:r>
        <m:d>
          <m:dPr>
            <m:begChr m:val="["/>
            <m:endChr m:val="]"/>
            <m:ctrlPr>
              <w:rPr>
                <w:rFonts w:ascii="Cambria Math" w:eastAsia="Calibri" w:hAnsi="Cambria Math"/>
                <w:color w:val="000000"/>
                <w:shd w:val="clear" w:color="auto" w:fill="FFFFFF"/>
                <w:lang w:eastAsia="ar-SA"/>
              </w:rPr>
            </m:ctrlPr>
          </m:dPr>
          <m:e>
            <m:d>
              <m:dPr>
                <m:ctrlPr>
                  <w:rPr>
                    <w:rFonts w:ascii="Cambria Math" w:eastAsia="Calibri" w:hAnsi="Cambria Math"/>
                    <w:color w:val="000000"/>
                    <w:shd w:val="clear" w:color="auto" w:fill="FFFFFF"/>
                    <w:lang w:val="en-US" w:eastAsia="ar-SA"/>
                  </w:rPr>
                </m:ctrlPr>
              </m:dPr>
              <m:e>
                <m:sSub>
                  <m:sSubPr>
                    <m:ctrlPr>
                      <w:rPr>
                        <w:rFonts w:ascii="Cambria Math" w:eastAsia="Calibri" w:hAnsi="Cambria Math"/>
                        <w:color w:val="000000"/>
                        <w:shd w:val="clear" w:color="auto" w:fill="FFFFFF"/>
                        <w:lang w:val="en-US" w:eastAsia="ar-SA"/>
                      </w:rPr>
                    </m:ctrlPr>
                  </m:sSubPr>
                  <m:e>
                    <m:r>
                      <m:rPr>
                        <m:sty m:val="p"/>
                      </m:rPr>
                      <w:rPr>
                        <w:rFonts w:ascii="Cambria Math" w:eastAsia="Calibri" w:hAnsi="Cambria Math"/>
                        <w:color w:val="000000"/>
                        <w:shd w:val="clear" w:color="auto" w:fill="FFFFFF"/>
                        <w:lang w:val="en-US" w:eastAsia="ar-SA"/>
                      </w:rPr>
                      <m:t>m</m:t>
                    </m:r>
                  </m:e>
                  <m:sub>
                    <m:r>
                      <m:rPr>
                        <m:sty m:val="p"/>
                      </m:rPr>
                      <w:rPr>
                        <w:rFonts w:ascii="Cambria Math" w:eastAsia="Calibri" w:hAnsi="Cambria Math"/>
                        <w:color w:val="000000"/>
                        <w:shd w:val="clear" w:color="auto" w:fill="FFFFFF"/>
                        <w:lang w:val="en-US" w:eastAsia="ar-SA"/>
                      </w:rPr>
                      <m:t>o</m:t>
                    </m:r>
                  </m:sub>
                </m:sSub>
                <m:r>
                  <m:rPr>
                    <m:sty m:val="p"/>
                  </m:rPr>
                  <w:rPr>
                    <w:rFonts w:ascii="Cambria Math" w:eastAsia="Calibri" w:hAnsi="Cambria Math"/>
                    <w:color w:val="000000"/>
                    <w:shd w:val="clear" w:color="auto" w:fill="FFFFFF"/>
                    <w:lang w:eastAsia="ar-SA"/>
                  </w:rPr>
                  <m:t>+</m:t>
                </m:r>
                <m:sSub>
                  <m:sSubPr>
                    <m:ctrlPr>
                      <w:rPr>
                        <w:rFonts w:ascii="Cambria Math" w:eastAsia="Calibri" w:hAnsi="Cambria Math"/>
                        <w:color w:val="000000"/>
                        <w:shd w:val="clear" w:color="auto" w:fill="FFFFFF"/>
                        <w:lang w:val="en-US" w:eastAsia="ar-SA"/>
                      </w:rPr>
                    </m:ctrlPr>
                  </m:sSubPr>
                  <m:e>
                    <m:r>
                      <m:rPr>
                        <m:sty m:val="p"/>
                      </m:rPr>
                      <w:rPr>
                        <w:rFonts w:ascii="Cambria Math" w:eastAsia="Calibri" w:hAnsi="Cambria Math"/>
                        <w:color w:val="000000"/>
                        <w:shd w:val="clear" w:color="auto" w:fill="FFFFFF"/>
                        <w:lang w:val="en-US" w:eastAsia="ar-SA"/>
                      </w:rPr>
                      <m:t>m</m:t>
                    </m:r>
                  </m:e>
                  <m:sub>
                    <m:r>
                      <m:rPr>
                        <m:sty m:val="p"/>
                      </m:rPr>
                      <w:rPr>
                        <w:rFonts w:ascii="Cambria Math" w:eastAsia="Calibri" w:hAnsi="Cambria Math"/>
                        <w:color w:val="000000"/>
                        <w:shd w:val="clear" w:color="auto" w:fill="FFFFFF"/>
                        <w:lang w:val="en-US" w:eastAsia="ar-SA"/>
                      </w:rPr>
                      <m:t>H</m:t>
                    </m:r>
                  </m:sub>
                </m:sSub>
              </m:e>
            </m:d>
            <m:r>
              <m:rPr>
                <m:sty m:val="p"/>
              </m:rPr>
              <w:rPr>
                <w:rFonts w:ascii="Cambria Math" w:eastAsia="Calibri" w:hAnsi="Cambria Math"/>
                <w:color w:val="000000"/>
                <w:shd w:val="clear" w:color="auto" w:fill="FFFFFF"/>
                <w:lang w:val="en-US" w:eastAsia="ar-SA"/>
              </w:rPr>
              <m:t>g</m:t>
            </m:r>
            <m:sSub>
              <m:sSubPr>
                <m:ctrlPr>
                  <w:rPr>
                    <w:rFonts w:ascii="Cambria Math" w:eastAsia="Calibri" w:hAnsi="Cambria Math"/>
                    <w:color w:val="000000"/>
                    <w:shd w:val="clear" w:color="auto" w:fill="FFFFFF"/>
                    <w:lang w:val="en-US" w:eastAsia="ar-SA"/>
                  </w:rPr>
                </m:ctrlPr>
              </m:sSubPr>
              <m:e>
                <m:r>
                  <m:rPr>
                    <m:sty m:val="p"/>
                  </m:rPr>
                  <w:rPr>
                    <w:rFonts w:ascii="Cambria Math" w:eastAsia="Calibri" w:hAnsi="Cambria Math"/>
                    <w:color w:val="000000"/>
                    <w:shd w:val="clear" w:color="auto" w:fill="FFFFFF"/>
                    <w:lang w:val="en-US" w:eastAsia="ar-SA"/>
                  </w:rPr>
                  <m:t>l</m:t>
                </m:r>
              </m:e>
              <m:sub>
                <m:r>
                  <m:rPr>
                    <m:sty m:val="p"/>
                  </m:rPr>
                  <w:rPr>
                    <w:rFonts w:ascii="Cambria Math" w:eastAsia="Calibri" w:hAnsi="Cambria Math"/>
                    <w:color w:val="000000"/>
                    <w:shd w:val="clear" w:color="auto" w:fill="FFFFFF"/>
                    <w:lang w:val="en-US" w:eastAsia="ar-SA"/>
                  </w:rPr>
                  <m:t>H</m:t>
                </m:r>
              </m:sub>
            </m:sSub>
            <m:r>
              <m:rPr>
                <m:sty m:val="p"/>
              </m:rPr>
              <w:rPr>
                <w:rFonts w:ascii="Cambria Math" w:eastAsia="Calibri" w:hAnsi="Cambria Math"/>
                <w:color w:val="000000"/>
                <w:shd w:val="clear" w:color="auto" w:fill="FFFFFF"/>
                <w:lang w:eastAsia="ar-SA"/>
              </w:rPr>
              <m:t>-</m:t>
            </m:r>
            <m:sSub>
              <m:sSubPr>
                <m:ctrlPr>
                  <w:rPr>
                    <w:rFonts w:ascii="Cambria Math" w:eastAsia="Calibri" w:hAnsi="Cambria Math"/>
                    <w:color w:val="000000"/>
                    <w:shd w:val="clear" w:color="auto" w:fill="FFFFFF"/>
                    <w:lang w:val="en-US" w:eastAsia="ar-SA"/>
                  </w:rPr>
                </m:ctrlPr>
              </m:sSubPr>
              <m:e>
                <m:r>
                  <m:rPr>
                    <m:sty m:val="p"/>
                  </m:rPr>
                  <w:rPr>
                    <w:rFonts w:ascii="Cambria Math" w:eastAsia="Calibri" w:hAnsi="Cambria Math"/>
                    <w:color w:val="000000"/>
                    <w:shd w:val="clear" w:color="auto" w:fill="FFFFFF"/>
                    <w:lang w:val="en-US" w:eastAsia="ar-SA"/>
                  </w:rPr>
                  <m:t>m</m:t>
                </m:r>
              </m:e>
              <m:sub>
                <m:r>
                  <m:rPr>
                    <m:sty m:val="p"/>
                  </m:rPr>
                  <w:rPr>
                    <w:rFonts w:ascii="Cambria Math" w:eastAsia="Calibri" w:hAnsi="Cambria Math"/>
                    <w:color w:val="000000"/>
                    <w:shd w:val="clear" w:color="auto" w:fill="FFFFFF"/>
                    <w:lang w:eastAsia="ar-SA"/>
                  </w:rPr>
                  <m:t>в</m:t>
                </m:r>
              </m:sub>
            </m:sSub>
            <m:r>
              <m:rPr>
                <m:sty m:val="p"/>
              </m:rPr>
              <w:rPr>
                <w:rFonts w:ascii="Cambria Math" w:eastAsia="Calibri" w:hAnsi="Cambria Math"/>
                <w:color w:val="000000"/>
                <w:shd w:val="clear" w:color="auto" w:fill="FFFFFF"/>
                <w:lang w:eastAsia="ar-SA"/>
              </w:rPr>
              <m:t>g</m:t>
            </m:r>
            <m:sSub>
              <m:sSubPr>
                <m:ctrlPr>
                  <w:rPr>
                    <w:rFonts w:ascii="Cambria Math" w:eastAsia="Calibri" w:hAnsi="Cambria Math"/>
                    <w:color w:val="000000"/>
                    <w:shd w:val="clear" w:color="auto" w:fill="FFFFFF"/>
                    <w:lang w:eastAsia="ar-SA"/>
                  </w:rPr>
                </m:ctrlPr>
              </m:sSubPr>
              <m:e>
                <m:r>
                  <m:rPr>
                    <m:sty m:val="p"/>
                  </m:rPr>
                  <w:rPr>
                    <w:rFonts w:ascii="Cambria Math" w:eastAsia="Calibri" w:hAnsi="Cambria Math"/>
                    <w:color w:val="000000"/>
                    <w:shd w:val="clear" w:color="auto" w:fill="FFFFFF"/>
                    <w:lang w:eastAsia="ar-SA"/>
                  </w:rPr>
                  <m:t>l</m:t>
                </m:r>
              </m:e>
              <m:sub>
                <m:r>
                  <m:rPr>
                    <m:sty m:val="p"/>
                  </m:rPr>
                  <w:rPr>
                    <w:rFonts w:ascii="Cambria Math" w:eastAsia="Calibri" w:hAnsi="Cambria Math"/>
                    <w:color w:val="000000"/>
                    <w:shd w:val="clear" w:color="auto" w:fill="FFFFFF"/>
                    <w:lang w:eastAsia="ar-SA"/>
                  </w:rPr>
                  <m:t>в</m:t>
                </m:r>
              </m:sub>
            </m:sSub>
          </m:e>
        </m:d>
        <m:r>
          <m:rPr>
            <m:sty m:val="p"/>
          </m:rPr>
          <w:rPr>
            <w:rFonts w:ascii="Cambria Math" w:eastAsia="Calibri" w:hAnsi="Cambria Math"/>
            <w:color w:val="000000"/>
            <w:shd w:val="clear" w:color="auto" w:fill="FFFFFF"/>
            <w:lang w:val="en-US" w:eastAsia="ar-SA"/>
          </w:rPr>
          <m:t>sinα</m:t>
        </m:r>
      </m:oMath>
      <w:r w:rsidRPr="00CB4748">
        <w:rPr>
          <w:rFonts w:eastAsia="Times New Roman"/>
          <w:color w:val="000000"/>
          <w:shd w:val="clear" w:color="auto" w:fill="FFFFFF"/>
          <w:lang w:eastAsia="ar-SA"/>
        </w:rPr>
        <w:t>,                                       (1)</w:t>
      </w:r>
    </w:p>
    <w:p w:rsidR="00CB4748" w:rsidRPr="00CB4748" w:rsidRDefault="00CB4748" w:rsidP="00CB4748">
      <w:pPr>
        <w:spacing w:before="30" w:after="30" w:line="240" w:lineRule="auto"/>
        <w:jc w:val="both"/>
        <w:rPr>
          <w:rFonts w:eastAsia="Calibri"/>
          <w:color w:val="000000"/>
          <w:shd w:val="clear" w:color="auto" w:fill="FFFFFF"/>
          <w:lang w:eastAsia="ar-SA"/>
        </w:rPr>
      </w:pPr>
      <w:r w:rsidRPr="00CB4748">
        <w:rPr>
          <w:rFonts w:eastAsia="Times New Roman"/>
          <w:color w:val="000000"/>
          <w:shd w:val="clear" w:color="auto" w:fill="FFFFFF"/>
          <w:lang w:eastAsia="ar-SA"/>
        </w:rPr>
        <w:t xml:space="preserve">где </w:t>
      </w:r>
      <w:r w:rsidRPr="00CB4748">
        <w:rPr>
          <w:rFonts w:eastAsia="Times New Roman"/>
          <w:color w:val="000000"/>
          <w:shd w:val="clear" w:color="auto" w:fill="FFFFFF"/>
          <w:lang w:val="en-US" w:eastAsia="ar-SA"/>
        </w:rPr>
        <w:t>g</w:t>
      </w:r>
      <w:r w:rsidRPr="00CB4748">
        <w:rPr>
          <w:rFonts w:eastAsia="Times New Roman"/>
          <w:color w:val="000000"/>
          <w:shd w:val="clear" w:color="auto" w:fill="FFFFFF"/>
          <w:lang w:eastAsia="ar-SA"/>
        </w:rPr>
        <w:t xml:space="preserve"> – ускорение силы тяжести.</w:t>
      </w:r>
      <w:r w:rsidRPr="00CB4748">
        <w:rPr>
          <w:rFonts w:eastAsia="Calibri"/>
          <w:color w:val="000000"/>
          <w:shd w:val="clear" w:color="auto" w:fill="FFFFFF"/>
          <w:lang w:eastAsia="ar-SA"/>
        </w:rPr>
        <w:t xml:space="preserve"> </w:t>
      </w:r>
    </w:p>
    <w:p w:rsidR="00CB4748" w:rsidRPr="00CB4748" w:rsidRDefault="00CB4748" w:rsidP="00CB4748">
      <w:pPr>
        <w:spacing w:before="30" w:after="30" w:line="240" w:lineRule="auto"/>
        <w:ind w:firstLine="709"/>
        <w:jc w:val="both"/>
        <w:rPr>
          <w:rFonts w:eastAsia="Times New Roman"/>
          <w:color w:val="000000"/>
          <w:shd w:val="clear" w:color="auto" w:fill="FFFFFF"/>
          <w:lang w:eastAsia="ar-SA"/>
        </w:rPr>
      </w:pPr>
      <w:r w:rsidRPr="00CB4748">
        <w:rPr>
          <w:rFonts w:eastAsia="Calibri"/>
          <w:color w:val="000000"/>
          <w:shd w:val="clear" w:color="auto" w:fill="FFFFFF"/>
          <w:lang w:eastAsia="ar-SA"/>
        </w:rPr>
        <w:t xml:space="preserve">Восстанавливающий момент (1) уравновешивается моментом трения </w:t>
      </w:r>
      <m:oMath>
        <m:sSub>
          <m:sSubPr>
            <m:ctrlPr>
              <w:rPr>
                <w:rFonts w:ascii="Cambria Math" w:eastAsia="Calibri" w:hAnsi="Cambria Math"/>
                <w:i/>
                <w:color w:val="000000"/>
                <w:shd w:val="clear" w:color="auto" w:fill="FFFFFF"/>
                <w:lang w:eastAsia="ar-SA"/>
              </w:rPr>
            </m:ctrlPr>
          </m:sSubPr>
          <m:e>
            <m:r>
              <w:rPr>
                <w:rFonts w:ascii="Cambria Math" w:eastAsia="Calibri" w:hAnsi="Cambria Math"/>
                <w:color w:val="000000"/>
                <w:shd w:val="clear" w:color="auto" w:fill="FFFFFF"/>
                <w:lang w:eastAsia="ar-SA"/>
              </w:rPr>
              <m:t>M</m:t>
            </m:r>
          </m:e>
          <m:sub>
            <m:r>
              <w:rPr>
                <w:rFonts w:ascii="Cambria Math" w:eastAsia="Calibri" w:hAnsi="Cambria Math"/>
                <w:color w:val="000000"/>
                <w:shd w:val="clear" w:color="auto" w:fill="FFFFFF"/>
                <w:lang w:eastAsia="ar-SA"/>
              </w:rPr>
              <m:t>T</m:t>
            </m:r>
          </m:sub>
        </m:sSub>
      </m:oMath>
      <w:r w:rsidRPr="00CB4748">
        <w:rPr>
          <w:rFonts w:eastAsia="Times New Roman"/>
          <w:color w:val="000000"/>
          <w:shd w:val="clear" w:color="auto" w:fill="FFFFFF"/>
          <w:lang w:eastAsia="ar-SA"/>
        </w:rPr>
        <w:t xml:space="preserve"> </w:t>
      </w:r>
    </w:p>
    <w:p w:rsidR="00CB4748" w:rsidRPr="00CB4748" w:rsidRDefault="00CB4748" w:rsidP="00CB4748">
      <w:pPr>
        <w:spacing w:before="30" w:after="30" w:line="240" w:lineRule="auto"/>
        <w:ind w:firstLine="709"/>
        <w:rPr>
          <w:rFonts w:eastAsia="Times New Roman"/>
          <w:color w:val="000000"/>
          <w:shd w:val="clear" w:color="auto" w:fill="FFFFFF"/>
          <w:lang w:eastAsia="ar-SA"/>
        </w:rPr>
      </w:pPr>
      <w:r w:rsidRPr="00CB4748">
        <w:rPr>
          <w:rFonts w:eastAsia="Times New Roman"/>
          <w:color w:val="000000"/>
          <w:shd w:val="clear" w:color="auto" w:fill="FFFFFF"/>
          <w:lang w:eastAsia="ar-SA"/>
        </w:rPr>
        <w:t xml:space="preserve">                                             </w:t>
      </w:r>
      <m:oMath>
        <m:sSub>
          <m:sSubPr>
            <m:ctrlPr>
              <w:rPr>
                <w:rFonts w:ascii="Cambria Math" w:eastAsia="Calibri" w:hAnsi="Cambria Math"/>
                <w:color w:val="000000"/>
                <w:shd w:val="clear" w:color="auto" w:fill="FFFFFF"/>
                <w:lang w:eastAsia="ar-SA"/>
              </w:rPr>
            </m:ctrlPr>
          </m:sSubPr>
          <m:e>
            <m:r>
              <m:rPr>
                <m:sty m:val="p"/>
              </m:rPr>
              <w:rPr>
                <w:rFonts w:ascii="Cambria Math" w:eastAsia="Calibri" w:hAnsi="Cambria Math"/>
                <w:color w:val="000000"/>
                <w:shd w:val="clear" w:color="auto" w:fill="FFFFFF"/>
                <w:lang w:eastAsia="ar-SA"/>
              </w:rPr>
              <m:t xml:space="preserve"> M</m:t>
            </m:r>
          </m:e>
          <m:sub>
            <m:r>
              <m:rPr>
                <m:sty m:val="p"/>
              </m:rPr>
              <w:rPr>
                <w:rFonts w:ascii="Cambria Math" w:eastAsia="Calibri" w:hAnsi="Cambria Math"/>
                <w:color w:val="000000"/>
                <w:shd w:val="clear" w:color="auto" w:fill="FFFFFF"/>
                <w:lang w:eastAsia="ar-SA"/>
              </w:rPr>
              <m:t>в</m:t>
            </m:r>
          </m:sub>
        </m:sSub>
        <m:r>
          <m:rPr>
            <m:sty m:val="p"/>
          </m:rPr>
          <w:rPr>
            <w:rFonts w:ascii="Cambria Math" w:eastAsia="Calibri" w:hAnsi="Cambria Math"/>
            <w:color w:val="000000"/>
            <w:shd w:val="clear" w:color="auto" w:fill="FFFFFF"/>
            <w:lang w:eastAsia="ar-SA"/>
          </w:rPr>
          <m:t>=</m:t>
        </m:r>
        <m:sSub>
          <m:sSubPr>
            <m:ctrlPr>
              <w:rPr>
                <w:rFonts w:ascii="Cambria Math" w:eastAsia="Calibri" w:hAnsi="Cambria Math"/>
                <w:color w:val="000000"/>
                <w:shd w:val="clear" w:color="auto" w:fill="FFFFFF"/>
                <w:lang w:eastAsia="ar-SA"/>
              </w:rPr>
            </m:ctrlPr>
          </m:sSubPr>
          <m:e>
            <m:r>
              <m:rPr>
                <m:sty m:val="p"/>
              </m:rPr>
              <w:rPr>
                <w:rFonts w:ascii="Cambria Math" w:eastAsia="Calibri" w:hAnsi="Cambria Math"/>
                <w:color w:val="000000"/>
                <w:shd w:val="clear" w:color="auto" w:fill="FFFFFF"/>
                <w:lang w:val="en-US" w:eastAsia="ar-SA"/>
              </w:rPr>
              <m:t>M</m:t>
            </m:r>
          </m:e>
          <m:sub>
            <m:r>
              <m:rPr>
                <m:sty m:val="p"/>
              </m:rPr>
              <w:rPr>
                <w:rFonts w:ascii="Cambria Math" w:eastAsia="Calibri" w:hAnsi="Cambria Math"/>
                <w:color w:val="000000"/>
                <w:shd w:val="clear" w:color="auto" w:fill="FFFFFF"/>
                <w:lang w:eastAsia="ar-SA"/>
              </w:rPr>
              <m:t>T</m:t>
            </m:r>
          </m:sub>
        </m:sSub>
        <m:r>
          <w:rPr>
            <w:rFonts w:ascii="Cambria Math" w:eastAsia="Calibri" w:hAnsi="Cambria Math"/>
            <w:color w:val="000000"/>
            <w:shd w:val="clear" w:color="auto" w:fill="FFFFFF"/>
            <w:lang w:eastAsia="ar-SA"/>
          </w:rPr>
          <m:t>.</m:t>
        </m:r>
      </m:oMath>
      <w:r w:rsidRPr="00CB4748">
        <w:rPr>
          <w:rFonts w:eastAsia="Times New Roman"/>
          <w:color w:val="000000"/>
          <w:shd w:val="clear" w:color="auto" w:fill="FFFFFF"/>
          <w:lang w:eastAsia="ar-SA"/>
        </w:rPr>
        <w:t xml:space="preserve">                                                            (2)</w:t>
      </w:r>
    </w:p>
    <w:p w:rsidR="00CB4748" w:rsidRPr="00CB4748" w:rsidRDefault="00CB4748" w:rsidP="00CB4748">
      <w:pPr>
        <w:spacing w:before="30" w:after="30" w:line="240" w:lineRule="auto"/>
        <w:ind w:firstLine="709"/>
        <w:jc w:val="both"/>
        <w:rPr>
          <w:rFonts w:eastAsia="Calibri"/>
          <w:b/>
          <w:color w:val="000000"/>
          <w:shd w:val="clear" w:color="auto" w:fill="FFFFFF"/>
          <w:lang w:eastAsia="ar-SA"/>
        </w:rPr>
      </w:pPr>
      <w:r w:rsidRPr="00CB4748">
        <w:rPr>
          <w:rFonts w:eastAsia="Calibri"/>
          <w:color w:val="000000"/>
          <w:shd w:val="clear" w:color="auto" w:fill="FFFFFF"/>
          <w:lang w:eastAsia="ar-SA"/>
        </w:rPr>
        <w:t xml:space="preserve">Формулы (1,2) дают условия работоспособности маятника, как первичного преобразователя. </w:t>
      </w:r>
    </w:p>
    <w:p w:rsidR="00CB4748" w:rsidRPr="00CB4748" w:rsidRDefault="00CB4748" w:rsidP="00CB4748">
      <w:pPr>
        <w:spacing w:before="30" w:after="30" w:line="240" w:lineRule="auto"/>
        <w:ind w:firstLine="709"/>
        <w:jc w:val="both"/>
        <w:rPr>
          <w:rFonts w:eastAsia="Times New Roman"/>
          <w:color w:val="000000"/>
          <w:shd w:val="clear" w:color="auto" w:fill="FFFFFF"/>
          <w:lang w:eastAsia="ar-SA"/>
        </w:rPr>
      </w:pPr>
      <w:r w:rsidRPr="00CB4748">
        <w:rPr>
          <w:rFonts w:eastAsia="Times New Roman"/>
          <w:color w:val="000000"/>
          <w:shd w:val="clear" w:color="auto" w:fill="FFFFFF"/>
          <w:lang w:eastAsia="ar-SA"/>
        </w:rPr>
        <w:t xml:space="preserve">                                  </w:t>
      </w:r>
      <m:oMath>
        <m:d>
          <m:dPr>
            <m:ctrlPr>
              <w:rPr>
                <w:rFonts w:ascii="Cambria Math" w:eastAsia="Calibri" w:hAnsi="Cambria Math"/>
                <w:color w:val="000000"/>
                <w:shd w:val="clear" w:color="auto" w:fill="FFFFFF"/>
                <w:lang w:val="en-US" w:eastAsia="ar-SA"/>
              </w:rPr>
            </m:ctrlPr>
          </m:dPr>
          <m:e>
            <m:sSub>
              <m:sSubPr>
                <m:ctrlPr>
                  <w:rPr>
                    <w:rFonts w:ascii="Cambria Math" w:eastAsia="Calibri" w:hAnsi="Cambria Math"/>
                    <w:color w:val="000000"/>
                    <w:shd w:val="clear" w:color="auto" w:fill="FFFFFF"/>
                    <w:lang w:val="en-US" w:eastAsia="ar-SA"/>
                  </w:rPr>
                </m:ctrlPr>
              </m:sSubPr>
              <m:e>
                <m:r>
                  <m:rPr>
                    <m:sty m:val="p"/>
                  </m:rPr>
                  <w:rPr>
                    <w:rFonts w:ascii="Cambria Math" w:eastAsia="Calibri" w:hAnsi="Cambria Math"/>
                    <w:color w:val="000000"/>
                    <w:shd w:val="clear" w:color="auto" w:fill="FFFFFF"/>
                    <w:lang w:val="en-US" w:eastAsia="ar-SA"/>
                  </w:rPr>
                  <m:t>m</m:t>
                </m:r>
              </m:e>
              <m:sub>
                <m:r>
                  <m:rPr>
                    <m:sty m:val="p"/>
                  </m:rPr>
                  <w:rPr>
                    <w:rFonts w:ascii="Cambria Math" w:eastAsia="Calibri" w:hAnsi="Cambria Math"/>
                    <w:color w:val="000000"/>
                    <w:shd w:val="clear" w:color="auto" w:fill="FFFFFF"/>
                    <w:lang w:val="en-US" w:eastAsia="ar-SA"/>
                  </w:rPr>
                  <m:t>o</m:t>
                </m:r>
              </m:sub>
            </m:sSub>
            <m:r>
              <m:rPr>
                <m:sty m:val="p"/>
              </m:rPr>
              <w:rPr>
                <w:rFonts w:ascii="Cambria Math" w:eastAsia="Calibri" w:hAnsi="Cambria Math"/>
                <w:color w:val="000000"/>
                <w:shd w:val="clear" w:color="auto" w:fill="FFFFFF"/>
                <w:lang w:eastAsia="ar-SA"/>
              </w:rPr>
              <m:t>+</m:t>
            </m:r>
            <m:sSub>
              <m:sSubPr>
                <m:ctrlPr>
                  <w:rPr>
                    <w:rFonts w:ascii="Cambria Math" w:eastAsia="Calibri" w:hAnsi="Cambria Math"/>
                    <w:color w:val="000000"/>
                    <w:shd w:val="clear" w:color="auto" w:fill="FFFFFF"/>
                    <w:lang w:val="en-US" w:eastAsia="ar-SA"/>
                  </w:rPr>
                </m:ctrlPr>
              </m:sSubPr>
              <m:e>
                <m:r>
                  <m:rPr>
                    <m:sty m:val="p"/>
                  </m:rPr>
                  <w:rPr>
                    <w:rFonts w:ascii="Cambria Math" w:eastAsia="Calibri" w:hAnsi="Cambria Math"/>
                    <w:color w:val="000000"/>
                    <w:shd w:val="clear" w:color="auto" w:fill="FFFFFF"/>
                    <w:lang w:val="en-US" w:eastAsia="ar-SA"/>
                  </w:rPr>
                  <m:t>m</m:t>
                </m:r>
              </m:e>
              <m:sub>
                <m:r>
                  <m:rPr>
                    <m:sty m:val="p"/>
                  </m:rPr>
                  <w:rPr>
                    <w:rFonts w:ascii="Cambria Math" w:eastAsia="Calibri" w:hAnsi="Cambria Math"/>
                    <w:color w:val="000000"/>
                    <w:shd w:val="clear" w:color="auto" w:fill="FFFFFF"/>
                    <w:lang w:val="en-US" w:eastAsia="ar-SA"/>
                  </w:rPr>
                  <m:t>H</m:t>
                </m:r>
              </m:sub>
            </m:sSub>
          </m:e>
        </m:d>
        <m:sSub>
          <m:sSubPr>
            <m:ctrlPr>
              <w:rPr>
                <w:rFonts w:ascii="Cambria Math" w:eastAsia="Calibri" w:hAnsi="Cambria Math"/>
                <w:color w:val="000000"/>
                <w:shd w:val="clear" w:color="auto" w:fill="FFFFFF"/>
                <w:lang w:val="en-US" w:eastAsia="ar-SA"/>
              </w:rPr>
            </m:ctrlPr>
          </m:sSubPr>
          <m:e>
            <m:r>
              <m:rPr>
                <m:sty m:val="p"/>
              </m:rPr>
              <w:rPr>
                <w:rFonts w:ascii="Cambria Math" w:eastAsia="Calibri" w:hAnsi="Cambria Math"/>
                <w:color w:val="000000"/>
                <w:shd w:val="clear" w:color="auto" w:fill="FFFFFF"/>
                <w:lang w:val="en-US" w:eastAsia="ar-SA"/>
              </w:rPr>
              <m:t>l</m:t>
            </m:r>
          </m:e>
          <m:sub>
            <m:r>
              <m:rPr>
                <m:sty m:val="p"/>
              </m:rPr>
              <w:rPr>
                <w:rFonts w:ascii="Cambria Math" w:eastAsia="Calibri" w:hAnsi="Cambria Math"/>
                <w:color w:val="000000"/>
                <w:shd w:val="clear" w:color="auto" w:fill="FFFFFF"/>
                <w:lang w:val="en-US" w:eastAsia="ar-SA"/>
              </w:rPr>
              <m:t>H</m:t>
            </m:r>
          </m:sub>
        </m:sSub>
        <m:r>
          <m:rPr>
            <m:sty m:val="p"/>
          </m:rPr>
          <w:rPr>
            <w:rFonts w:ascii="Cambria Math" w:eastAsia="Calibri" w:hAnsi="Cambria Math"/>
            <w:color w:val="000000"/>
            <w:shd w:val="clear" w:color="auto" w:fill="FFFFFF"/>
            <w:lang w:eastAsia="ar-SA"/>
          </w:rPr>
          <m:t>&gt;</m:t>
        </m:r>
        <m:sSub>
          <m:sSubPr>
            <m:ctrlPr>
              <w:rPr>
                <w:rFonts w:ascii="Cambria Math" w:eastAsia="Calibri" w:hAnsi="Cambria Math"/>
                <w:color w:val="000000"/>
                <w:shd w:val="clear" w:color="auto" w:fill="FFFFFF"/>
                <w:lang w:val="en-US" w:eastAsia="ar-SA"/>
              </w:rPr>
            </m:ctrlPr>
          </m:sSubPr>
          <m:e>
            <m:r>
              <m:rPr>
                <m:sty m:val="p"/>
              </m:rPr>
              <w:rPr>
                <w:rFonts w:ascii="Cambria Math" w:eastAsia="Calibri" w:hAnsi="Cambria Math"/>
                <w:color w:val="000000"/>
                <w:shd w:val="clear" w:color="auto" w:fill="FFFFFF"/>
                <w:lang w:val="en-US" w:eastAsia="ar-SA"/>
              </w:rPr>
              <m:t>m</m:t>
            </m:r>
          </m:e>
          <m:sub>
            <m:r>
              <m:rPr>
                <m:sty m:val="p"/>
              </m:rPr>
              <w:rPr>
                <w:rFonts w:ascii="Cambria Math" w:eastAsia="Calibri" w:hAnsi="Cambria Math"/>
                <w:color w:val="000000"/>
                <w:shd w:val="clear" w:color="auto" w:fill="FFFFFF"/>
                <w:lang w:eastAsia="ar-SA"/>
              </w:rPr>
              <m:t>в</m:t>
            </m:r>
          </m:sub>
        </m:sSub>
        <m:sSub>
          <m:sSubPr>
            <m:ctrlPr>
              <w:rPr>
                <w:rFonts w:ascii="Cambria Math" w:eastAsia="Calibri" w:hAnsi="Cambria Math"/>
                <w:color w:val="000000"/>
                <w:shd w:val="clear" w:color="auto" w:fill="FFFFFF"/>
                <w:lang w:val="en-US" w:eastAsia="ar-SA"/>
              </w:rPr>
            </m:ctrlPr>
          </m:sSubPr>
          <m:e>
            <m:r>
              <m:rPr>
                <m:sty m:val="p"/>
              </m:rPr>
              <w:rPr>
                <w:rFonts w:ascii="Cambria Math" w:eastAsia="Calibri" w:hAnsi="Cambria Math"/>
                <w:color w:val="000000"/>
                <w:shd w:val="clear" w:color="auto" w:fill="FFFFFF"/>
                <w:lang w:val="en-US" w:eastAsia="ar-SA"/>
              </w:rPr>
              <m:t>l</m:t>
            </m:r>
          </m:e>
          <m:sub>
            <m:r>
              <m:rPr>
                <m:sty m:val="p"/>
              </m:rPr>
              <w:rPr>
                <w:rFonts w:ascii="Cambria Math" w:eastAsia="Calibri" w:hAnsi="Cambria Math"/>
                <w:color w:val="000000"/>
                <w:shd w:val="clear" w:color="auto" w:fill="FFFFFF"/>
                <w:lang w:eastAsia="ar-SA"/>
              </w:rPr>
              <m:t>в</m:t>
            </m:r>
          </m:sub>
        </m:sSub>
        <m:r>
          <m:rPr>
            <m:sty m:val="p"/>
          </m:rPr>
          <w:rPr>
            <w:rFonts w:ascii="Cambria Math" w:eastAsia="Calibri" w:hAnsi="Cambria Math"/>
            <w:color w:val="000000"/>
            <w:shd w:val="clear" w:color="auto" w:fill="FFFFFF"/>
            <w:lang w:eastAsia="ar-SA"/>
          </w:rPr>
          <m:t>,</m:t>
        </m:r>
      </m:oMath>
      <w:r w:rsidRPr="00CB4748">
        <w:rPr>
          <w:rFonts w:eastAsia="Times New Roman"/>
          <w:color w:val="000000"/>
          <w:shd w:val="clear" w:color="auto" w:fill="FFFFFF"/>
          <w:lang w:eastAsia="ar-SA"/>
        </w:rPr>
        <w:t xml:space="preserve">                                                     (3)</w:t>
      </w:r>
    </w:p>
    <w:p w:rsidR="00CB4748" w:rsidRPr="00CB4748" w:rsidRDefault="00CB4748" w:rsidP="00CB4748">
      <w:pPr>
        <w:spacing w:before="30" w:after="30" w:line="240" w:lineRule="auto"/>
        <w:ind w:firstLine="709"/>
        <w:rPr>
          <w:rFonts w:eastAsia="Calibri"/>
          <w:shd w:val="clear" w:color="auto" w:fill="FFFFFF"/>
          <w:lang w:eastAsia="ar-SA"/>
        </w:rPr>
      </w:pPr>
      <w:r w:rsidRPr="00CB4748">
        <w:rPr>
          <w:rFonts w:eastAsia="Calibri"/>
          <w:color w:val="000000"/>
          <w:shd w:val="clear" w:color="auto" w:fill="FFFFFF"/>
          <w:lang w:eastAsia="ar-SA"/>
        </w:rPr>
        <w:t xml:space="preserve">При повороте маятника на угол </w:t>
      </w:r>
      <m:oMath>
        <m:r>
          <w:rPr>
            <w:rFonts w:ascii="Cambria Math" w:eastAsia="Calibri" w:hAnsi="Cambria Math"/>
            <w:color w:val="000000"/>
            <w:shd w:val="clear" w:color="auto" w:fill="FFFFFF"/>
            <w:lang w:eastAsia="ar-SA"/>
          </w:rPr>
          <m:t>φ</m:t>
        </m:r>
      </m:oMath>
      <w:r w:rsidRPr="00CB4748">
        <w:rPr>
          <w:rFonts w:eastAsia="Calibri"/>
          <w:shd w:val="clear" w:color="auto" w:fill="FFFFFF"/>
          <w:lang w:eastAsia="ar-SA"/>
        </w:rPr>
        <w:t xml:space="preserve"> перемещение сердечника 16 составит</w:t>
      </w:r>
    </w:p>
    <w:p w:rsidR="00CB4748" w:rsidRPr="00CB4748" w:rsidRDefault="00CB4748" w:rsidP="00CB4748">
      <w:pPr>
        <w:spacing w:before="30" w:after="30" w:line="240" w:lineRule="auto"/>
        <w:ind w:left="708" w:firstLine="709"/>
        <w:jc w:val="both"/>
        <w:rPr>
          <w:rFonts w:eastAsia="Calibri"/>
          <w:shd w:val="clear" w:color="auto" w:fill="FFFFFF"/>
          <w:lang w:eastAsia="ar-SA"/>
        </w:rPr>
      </w:pPr>
      <w:r w:rsidRPr="00CB4748">
        <w:rPr>
          <w:rFonts w:eastAsia="Times New Roman"/>
          <w:color w:val="545454"/>
          <w:shd w:val="clear" w:color="auto" w:fill="FFFFFF"/>
          <w:lang w:eastAsia="ar-SA"/>
        </w:rPr>
        <w:t xml:space="preserve">                                  </w:t>
      </w:r>
      <m:oMath>
        <m:r>
          <m:rPr>
            <m:sty m:val="p"/>
          </m:rPr>
          <w:rPr>
            <w:rFonts w:ascii="Cambria Math" w:eastAsia="Calibri" w:hAnsi="Cambria Math"/>
            <w:color w:val="545454"/>
            <w:shd w:val="clear" w:color="auto" w:fill="FFFFFF"/>
            <w:lang w:val="en-US" w:eastAsia="ar-SA"/>
          </w:rPr>
          <m:t>X</m:t>
        </m:r>
        <m:r>
          <m:rPr>
            <m:sty m:val="p"/>
          </m:rPr>
          <w:rPr>
            <w:rFonts w:ascii="Cambria Math" w:eastAsia="Calibri" w:hAnsi="Cambria Math"/>
            <w:color w:val="545454"/>
            <w:shd w:val="clear" w:color="auto" w:fill="FFFFFF"/>
            <w:lang w:eastAsia="ar-SA"/>
          </w:rPr>
          <m:t>=</m:t>
        </m:r>
        <m:r>
          <m:rPr>
            <m:sty m:val="p"/>
          </m:rPr>
          <w:rPr>
            <w:rFonts w:ascii="Cambria Math" w:eastAsia="Calibri" w:hAnsi="Cambria Math"/>
            <w:color w:val="545454"/>
            <w:shd w:val="clear" w:color="auto" w:fill="FFFFFF"/>
            <w:lang w:val="en-US" w:eastAsia="ar-SA"/>
          </w:rPr>
          <m:t>R</m:t>
        </m:r>
        <m:r>
          <m:rPr>
            <m:sty m:val="p"/>
          </m:rPr>
          <w:rPr>
            <w:rFonts w:ascii="Cambria Math" w:eastAsia="Calibri" w:hAnsi="Cambria Math"/>
            <w:color w:val="000000"/>
            <w:shd w:val="clear" w:color="auto" w:fill="FFFFFF"/>
            <w:lang w:eastAsia="ar-SA"/>
          </w:rPr>
          <m:t>φ.</m:t>
        </m:r>
      </m:oMath>
      <w:r w:rsidRPr="00CB4748">
        <w:rPr>
          <w:rFonts w:eastAsia="Times New Roman"/>
          <w:color w:val="000000"/>
          <w:shd w:val="clear" w:color="auto" w:fill="FFFFFF"/>
          <w:lang w:eastAsia="ar-SA"/>
        </w:rPr>
        <w:t xml:space="preserve">                                                                 (4)</w:t>
      </w:r>
    </w:p>
    <w:p w:rsidR="00CB4748" w:rsidRPr="00CB4748" w:rsidRDefault="00CB4748" w:rsidP="00CB4748">
      <w:pPr>
        <w:spacing w:before="30" w:after="30" w:line="240" w:lineRule="auto"/>
        <w:ind w:firstLine="709"/>
        <w:jc w:val="both"/>
        <w:rPr>
          <w:rFonts w:eastAsia="Calibri"/>
          <w:color w:val="000000"/>
          <w:shd w:val="clear" w:color="auto" w:fill="FFFFFF"/>
          <w:lang w:eastAsia="ar-SA"/>
        </w:rPr>
      </w:pPr>
      <w:r w:rsidRPr="00CB4748">
        <w:rPr>
          <w:rFonts w:eastAsia="Calibri"/>
          <w:color w:val="000000"/>
          <w:shd w:val="clear" w:color="auto" w:fill="FFFFFF"/>
          <w:lang w:eastAsia="ar-SA"/>
        </w:rPr>
        <w:t xml:space="preserve">Конструктивные размеры элементов вторичного преобразователя (катушка 18 – сердечник 16) выбраны таким образом, что передний торец сердечника не выходит за пределы длины молотка катушки. </w:t>
      </w:r>
    </w:p>
    <w:p w:rsidR="00CB4748" w:rsidRPr="00CB4748" w:rsidRDefault="00CB4748" w:rsidP="00CB4748">
      <w:pPr>
        <w:suppressAutoHyphens/>
        <w:spacing w:before="30" w:after="30" w:line="240" w:lineRule="auto"/>
        <w:ind w:firstLine="709"/>
        <w:jc w:val="both"/>
        <w:rPr>
          <w:rFonts w:eastAsia="Calibri"/>
          <w:shd w:val="clear" w:color="auto" w:fill="FFFFFF"/>
          <w:lang w:eastAsia="ar-SA"/>
        </w:rPr>
      </w:pPr>
      <w:r w:rsidRPr="00CB4748">
        <w:rPr>
          <w:rFonts w:eastAsia="Calibri"/>
          <w:color w:val="000000"/>
          <w:shd w:val="clear" w:color="auto" w:fill="FFFFFF"/>
          <w:lang w:eastAsia="ar-SA"/>
        </w:rPr>
        <w:t xml:space="preserve">Тогда, обобщая парциальные параметры в один </w:t>
      </w:r>
      <w:r w:rsidRPr="00CB4748">
        <w:rPr>
          <w:rFonts w:eastAsia="Calibri"/>
          <w:shd w:val="clear" w:color="auto" w:fill="FFFFFF"/>
          <w:lang w:eastAsia="ar-SA"/>
        </w:rPr>
        <w:t xml:space="preserve">интегральный коэффициент </w:t>
      </w:r>
      <w:r w:rsidRPr="00CB4748">
        <w:rPr>
          <w:rFonts w:eastAsia="Calibri"/>
          <w:position w:val="-4"/>
          <w:shd w:val="clear" w:color="auto" w:fill="FFFFFF"/>
          <w:lang w:val="en-US" w:eastAsia="ar-SA"/>
        </w:rPr>
        <w:object w:dxaOrig="260" w:dyaOrig="260">
          <v:shape id="_x0000_i1145" type="#_x0000_t75" style="width:13.5pt;height:13.5pt" o:ole="">
            <v:imagedata r:id="rId406" o:title=""/>
          </v:shape>
          <o:OLEObject Type="Embed" ProgID="Equation.DSMT4" ShapeID="_x0000_i1145" DrawAspect="Content" ObjectID="_1571140500" r:id="rId407"/>
        </w:object>
      </w:r>
      <w:r w:rsidRPr="00CB4748">
        <w:rPr>
          <w:rFonts w:eastAsia="Calibri"/>
          <w:shd w:val="clear" w:color="auto" w:fill="FFFFFF"/>
          <w:lang w:eastAsia="ar-SA"/>
        </w:rPr>
        <w:t xml:space="preserve">, получаем для индуктивности </w:t>
      </w:r>
      <m:oMath>
        <m:r>
          <w:rPr>
            <w:rFonts w:ascii="Cambria Math" w:eastAsia="Calibri" w:hAnsi="Cambria Math"/>
            <w:shd w:val="clear" w:color="auto" w:fill="FFFFFF"/>
            <w:lang w:eastAsia="ar-SA"/>
          </w:rPr>
          <m:t>L</m:t>
        </m:r>
      </m:oMath>
      <w:r w:rsidRPr="00CB4748">
        <w:rPr>
          <w:rFonts w:eastAsia="Calibri"/>
          <w:shd w:val="clear" w:color="auto" w:fill="FFFFFF"/>
          <w:lang w:eastAsia="ar-SA"/>
        </w:rPr>
        <w:t xml:space="preserve"> обмотки </w:t>
      </w:r>
      <w:r w:rsidRPr="00CB4748">
        <w:rPr>
          <w:rFonts w:eastAsia="Calibri"/>
          <w:position w:val="-12"/>
          <w:shd w:val="clear" w:color="auto" w:fill="FFFFFF"/>
          <w:lang w:eastAsia="ar-SA"/>
        </w:rPr>
        <w:object w:dxaOrig="320" w:dyaOrig="360">
          <v:shape id="_x0000_i1146" type="#_x0000_t75" style="width:19.5pt;height:19.5pt" o:ole="">
            <v:imagedata r:id="rId408" o:title=""/>
          </v:shape>
          <o:OLEObject Type="Embed" ProgID="Equation.DSMT4" ShapeID="_x0000_i1146" DrawAspect="Content" ObjectID="_1571140501" r:id="rId409"/>
        </w:object>
      </w:r>
    </w:p>
    <w:p w:rsidR="00CB4748" w:rsidRPr="00CB4748" w:rsidRDefault="00CB4748" w:rsidP="00CB4748">
      <w:pPr>
        <w:spacing w:before="30" w:after="30" w:line="240" w:lineRule="auto"/>
        <w:ind w:firstLine="709"/>
        <w:jc w:val="both"/>
        <w:rPr>
          <w:rFonts w:eastAsia="Calibri"/>
          <w:shd w:val="clear" w:color="auto" w:fill="FFFFFF"/>
          <w:lang w:eastAsia="ar-SA"/>
        </w:rPr>
      </w:pPr>
      <w:r w:rsidRPr="00CB4748">
        <w:rPr>
          <w:rFonts w:eastAsia="Times New Roman"/>
          <w:shd w:val="clear" w:color="auto" w:fill="FFFFFF"/>
          <w:lang w:eastAsia="ar-SA"/>
        </w:rPr>
        <w:t xml:space="preserve">                                         </w:t>
      </w:r>
      <m:oMath>
        <m:sSub>
          <m:sSubPr>
            <m:ctrlPr>
              <w:rPr>
                <w:rFonts w:ascii="Cambria Math" w:eastAsia="Calibri" w:hAnsi="Cambria Math"/>
                <w:i/>
                <w:shd w:val="clear" w:color="auto" w:fill="FFFFFF"/>
                <w:lang w:eastAsia="ar-SA"/>
              </w:rPr>
            </m:ctrlPr>
          </m:sSubPr>
          <m:e>
            <m:r>
              <w:rPr>
                <w:rFonts w:ascii="Cambria Math" w:eastAsia="Calibri" w:hAnsi="Cambria Math"/>
                <w:shd w:val="clear" w:color="auto" w:fill="FFFFFF"/>
                <w:lang w:eastAsia="ar-SA"/>
              </w:rPr>
              <m:t xml:space="preserve"> L</m:t>
            </m:r>
          </m:e>
          <m:sub>
            <m:r>
              <w:rPr>
                <w:rFonts w:ascii="Cambria Math" w:eastAsia="Calibri" w:hAnsi="Cambria Math"/>
                <w:shd w:val="clear" w:color="auto" w:fill="FFFFFF"/>
                <w:lang w:eastAsia="ar-SA"/>
              </w:rPr>
              <m:t>u</m:t>
            </m:r>
          </m:sub>
        </m:sSub>
        <m:r>
          <w:rPr>
            <w:rFonts w:ascii="Cambria Math" w:eastAsia="Calibri" w:hAnsi="Cambria Math"/>
            <w:shd w:val="clear" w:color="auto" w:fill="FFFFFF"/>
            <w:lang w:eastAsia="ar-SA"/>
          </w:rPr>
          <m:t>=</m:t>
        </m:r>
        <m:sSub>
          <m:sSubPr>
            <m:ctrlPr>
              <w:rPr>
                <w:rFonts w:ascii="Cambria Math" w:eastAsia="Calibri" w:hAnsi="Cambria Math"/>
                <w:i/>
                <w:shd w:val="clear" w:color="auto" w:fill="FFFFFF"/>
                <w:lang w:eastAsia="ar-SA"/>
              </w:rPr>
            </m:ctrlPr>
          </m:sSubPr>
          <m:e>
            <m:r>
              <w:rPr>
                <w:rFonts w:ascii="Cambria Math" w:eastAsia="Calibri" w:hAnsi="Cambria Math"/>
                <w:shd w:val="clear" w:color="auto" w:fill="FFFFFF"/>
                <w:lang w:eastAsia="ar-SA"/>
              </w:rPr>
              <m:t>L</m:t>
            </m:r>
          </m:e>
          <m:sub>
            <m:r>
              <w:rPr>
                <w:rFonts w:ascii="Cambria Math" w:eastAsia="Calibri" w:hAnsi="Cambria Math"/>
                <w:shd w:val="clear" w:color="auto" w:fill="FFFFFF"/>
                <w:lang w:eastAsia="ar-SA"/>
              </w:rPr>
              <m:t>o</m:t>
            </m:r>
          </m:sub>
        </m:sSub>
        <m:r>
          <w:rPr>
            <w:rFonts w:ascii="Cambria Math" w:eastAsia="Calibri" w:hAnsi="Cambria Math"/>
            <w:shd w:val="clear" w:color="auto" w:fill="FFFFFF"/>
            <w:lang w:eastAsia="ar-SA"/>
          </w:rPr>
          <m:t>+KX,</m:t>
        </m:r>
      </m:oMath>
      <w:r w:rsidRPr="00CB4748">
        <w:rPr>
          <w:rFonts w:eastAsia="Times New Roman"/>
          <w:shd w:val="clear" w:color="auto" w:fill="FFFFFF"/>
          <w:lang w:eastAsia="ar-SA"/>
        </w:rPr>
        <w:t xml:space="preserve">                                                         (5)</w:t>
      </w:r>
    </w:p>
    <w:p w:rsidR="00CB4748" w:rsidRPr="00CB4748" w:rsidRDefault="00CB4748" w:rsidP="00CB4748">
      <w:pPr>
        <w:spacing w:before="30" w:after="30" w:line="240" w:lineRule="auto"/>
        <w:jc w:val="both"/>
        <w:rPr>
          <w:rFonts w:eastAsia="Calibri"/>
          <w:shd w:val="clear" w:color="auto" w:fill="FFFFFF"/>
          <w:lang w:eastAsia="ar-SA"/>
        </w:rPr>
      </w:pPr>
      <w:r w:rsidRPr="00CB4748">
        <w:rPr>
          <w:rFonts w:eastAsia="Calibri"/>
          <w:shd w:val="clear" w:color="auto" w:fill="FFFFFF"/>
          <w:lang w:eastAsia="ar-SA"/>
        </w:rPr>
        <w:t xml:space="preserve">где </w:t>
      </w:r>
      <w:r w:rsidRPr="00CB4748">
        <w:rPr>
          <w:rFonts w:eastAsia="Calibri"/>
          <w:position w:val="-12"/>
          <w:shd w:val="clear" w:color="auto" w:fill="FFFFFF"/>
          <w:lang w:eastAsia="ar-SA"/>
        </w:rPr>
        <w:object w:dxaOrig="279" w:dyaOrig="360">
          <v:shape id="_x0000_i1147" type="#_x0000_t75" style="width:15pt;height:19.5pt" o:ole="">
            <v:imagedata r:id="rId410" o:title=""/>
          </v:shape>
          <o:OLEObject Type="Embed" ProgID="Equation.DSMT4" ShapeID="_x0000_i1147" DrawAspect="Content" ObjectID="_1571140502" r:id="rId411"/>
        </w:object>
      </w:r>
      <w:r w:rsidRPr="00CB4748">
        <w:rPr>
          <w:rFonts w:eastAsia="Calibri"/>
          <w:shd w:val="clear" w:color="auto" w:fill="FFFFFF"/>
          <w:lang w:eastAsia="ar-SA"/>
        </w:rPr>
        <w:t xml:space="preserve">– индуктивность обмотки </w:t>
      </w:r>
      <w:r w:rsidRPr="00CB4748">
        <w:rPr>
          <w:rFonts w:eastAsia="Calibri"/>
          <w:position w:val="-12"/>
          <w:shd w:val="clear" w:color="auto" w:fill="FFFFFF"/>
          <w:lang w:eastAsia="ar-SA"/>
        </w:rPr>
        <w:object w:dxaOrig="320" w:dyaOrig="360">
          <v:shape id="_x0000_i1148" type="#_x0000_t75" style="width:19.5pt;height:19.5pt" o:ole="">
            <v:imagedata r:id="rId408" o:title=""/>
          </v:shape>
          <o:OLEObject Type="Embed" ProgID="Equation.DSMT4" ShapeID="_x0000_i1148" DrawAspect="Content" ObjectID="_1571140503" r:id="rId412"/>
        </w:object>
      </w:r>
      <w:r w:rsidRPr="00CB4748">
        <w:rPr>
          <w:rFonts w:eastAsia="Calibri"/>
          <w:shd w:val="clear" w:color="auto" w:fill="FFFFFF"/>
          <w:lang w:eastAsia="ar-SA"/>
        </w:rPr>
        <w:t xml:space="preserve"> при</w:t>
      </w:r>
      <m:oMath>
        <m:r>
          <w:rPr>
            <w:rFonts w:ascii="Cambria Math" w:eastAsia="Calibri" w:hAnsi="Cambria Math"/>
            <w:color w:val="000000"/>
            <w:shd w:val="clear" w:color="auto" w:fill="FFFFFF"/>
            <w:lang w:eastAsia="ar-SA"/>
          </w:rPr>
          <m:t>φ</m:t>
        </m:r>
      </m:oMath>
      <w:r w:rsidRPr="00CB4748">
        <w:rPr>
          <w:rFonts w:eastAsia="Calibri"/>
          <w:shd w:val="clear" w:color="auto" w:fill="FFFFFF"/>
          <w:lang w:eastAsia="ar-SA"/>
        </w:rPr>
        <w:t xml:space="preserve"> = 0.</w:t>
      </w:r>
    </w:p>
    <w:p w:rsidR="00CB4748" w:rsidRPr="00CB4748" w:rsidRDefault="00CB4748" w:rsidP="00CB4748">
      <w:pPr>
        <w:spacing w:before="30" w:after="30" w:line="240" w:lineRule="auto"/>
        <w:ind w:firstLine="709"/>
        <w:jc w:val="both"/>
        <w:rPr>
          <w:rFonts w:eastAsia="Times New Roman"/>
          <w:color w:val="000000"/>
          <w:shd w:val="clear" w:color="auto" w:fill="FFFFFF"/>
          <w:lang w:eastAsia="ar-SA"/>
        </w:rPr>
      </w:pPr>
      <w:r w:rsidRPr="00CB4748">
        <w:rPr>
          <w:rFonts w:eastAsia="Calibri"/>
          <w:shd w:val="clear" w:color="auto" w:fill="FFFFFF"/>
          <w:lang w:eastAsia="ar-SA"/>
        </w:rPr>
        <w:t xml:space="preserve">При малых углах поворотах </w:t>
      </w:r>
      <m:oMath>
        <m:r>
          <w:rPr>
            <w:rFonts w:ascii="Cambria Math" w:eastAsia="Calibri" w:hAnsi="Cambria Math"/>
            <w:color w:val="000000"/>
            <w:shd w:val="clear" w:color="auto" w:fill="FFFFFF"/>
            <w:lang w:eastAsia="ar-SA"/>
          </w:rPr>
          <m:t>φ</m:t>
        </m:r>
      </m:oMath>
      <w:r w:rsidRPr="00CB4748">
        <w:rPr>
          <w:rFonts w:eastAsia="Calibri"/>
          <w:shd w:val="clear" w:color="auto" w:fill="FFFFFF"/>
          <w:lang w:eastAsia="ar-SA"/>
        </w:rPr>
        <w:t xml:space="preserve"> можно принять </w:t>
      </w:r>
      <w:r w:rsidRPr="00CB4748">
        <w:rPr>
          <w:rFonts w:eastAsia="Calibri"/>
          <w:lang w:eastAsia="ar-SA"/>
        </w:rPr>
        <w:br/>
      </w:r>
      <w:r w:rsidRPr="00CB4748">
        <w:rPr>
          <w:rFonts w:eastAsia="Times New Roman"/>
          <w:lang w:eastAsia="ar-SA"/>
        </w:rPr>
        <w:t xml:space="preserve">                                                         </w:t>
      </w:r>
      <m:oMath>
        <m:r>
          <w:rPr>
            <w:rFonts w:ascii="Cambria Math" w:eastAsia="Calibri" w:hAnsi="Cambria Math"/>
            <w:lang w:val="en-US" w:eastAsia="ar-SA"/>
          </w:rPr>
          <m:t>sin</m:t>
        </m:r>
        <m:r>
          <w:rPr>
            <w:rFonts w:ascii="Cambria Math" w:eastAsia="Calibri" w:hAnsi="Cambria Math"/>
            <w:color w:val="000000"/>
            <w:shd w:val="clear" w:color="auto" w:fill="FFFFFF"/>
            <w:lang w:eastAsia="ar-SA"/>
          </w:rPr>
          <m:t>φ=φ.</m:t>
        </m:r>
      </m:oMath>
      <w:r w:rsidRPr="00CB4748">
        <w:rPr>
          <w:rFonts w:eastAsia="Times New Roman"/>
          <w:color w:val="000000"/>
          <w:shd w:val="clear" w:color="auto" w:fill="FFFFFF"/>
          <w:lang w:eastAsia="ar-SA"/>
        </w:rPr>
        <w:t xml:space="preserve">                                                           (6)</w:t>
      </w:r>
    </w:p>
    <w:p w:rsidR="00CB4748" w:rsidRPr="00CB4748" w:rsidRDefault="00CB4748" w:rsidP="00CB4748">
      <w:pPr>
        <w:spacing w:before="30" w:after="30" w:line="240" w:lineRule="auto"/>
        <w:ind w:firstLine="709"/>
        <w:jc w:val="both"/>
        <w:rPr>
          <w:rFonts w:eastAsia="Calibri"/>
          <w:shd w:val="clear" w:color="auto" w:fill="FFFFFF"/>
          <w:lang w:eastAsia="ar-SA"/>
        </w:rPr>
      </w:pPr>
      <w:r w:rsidRPr="00CB4748">
        <w:rPr>
          <w:rFonts w:eastAsia="Calibri"/>
          <w:shd w:val="clear" w:color="auto" w:fill="FFFFFF"/>
          <w:lang w:eastAsia="ar-SA"/>
        </w:rPr>
        <w:t xml:space="preserve">Очевидно, начальное значение индуктивности </w:t>
      </w:r>
      <w:r w:rsidRPr="00CB4748">
        <w:rPr>
          <w:rFonts w:eastAsia="Calibri"/>
          <w:position w:val="-12"/>
          <w:shd w:val="clear" w:color="auto" w:fill="FFFFFF"/>
          <w:lang w:eastAsia="ar-SA"/>
        </w:rPr>
        <w:object w:dxaOrig="279" w:dyaOrig="360">
          <v:shape id="_x0000_i1149" type="#_x0000_t75" style="width:15pt;height:19.5pt" o:ole="">
            <v:imagedata r:id="rId410" o:title=""/>
          </v:shape>
          <o:OLEObject Type="Embed" ProgID="Equation.DSMT4" ShapeID="_x0000_i1149" DrawAspect="Content" ObjectID="_1571140504" r:id="rId413"/>
        </w:object>
      </w:r>
      <w:r w:rsidRPr="00CB4748">
        <w:rPr>
          <w:rFonts w:eastAsia="Calibri"/>
          <w:shd w:val="clear" w:color="auto" w:fill="FFFFFF"/>
          <w:lang w:eastAsia="ar-SA"/>
        </w:rPr>
        <w:t xml:space="preserve"> может быть учтена электронным блоком, тогда:</w:t>
      </w:r>
    </w:p>
    <w:p w:rsidR="00CB4748" w:rsidRPr="00CB4748" w:rsidRDefault="00CB4748" w:rsidP="00CB4748">
      <w:pPr>
        <w:spacing w:before="30" w:after="30" w:line="240" w:lineRule="auto"/>
        <w:ind w:firstLine="709"/>
        <w:jc w:val="both"/>
        <w:rPr>
          <w:rFonts w:eastAsia="Calibri"/>
          <w:shd w:val="clear" w:color="auto" w:fill="FFFFFF"/>
          <w:lang w:eastAsia="ar-SA"/>
        </w:rPr>
      </w:pPr>
      <w:r w:rsidRPr="00CB4748">
        <w:rPr>
          <w:rFonts w:eastAsia="Times New Roman"/>
          <w:lang w:eastAsia="ar-SA"/>
        </w:rPr>
        <w:t xml:space="preserve">                                              </w:t>
      </w:r>
      <m:oMath>
        <m:sSub>
          <m:sSubPr>
            <m:ctrlPr>
              <w:rPr>
                <w:rFonts w:ascii="Cambria Math" w:eastAsia="Calibri" w:hAnsi="Cambria Math"/>
                <w:i/>
                <w:lang w:val="en-US" w:eastAsia="ar-SA"/>
              </w:rPr>
            </m:ctrlPr>
          </m:sSubPr>
          <m:e>
            <m:r>
              <w:rPr>
                <w:rFonts w:ascii="Cambria Math" w:eastAsia="Calibri" w:hAnsi="Cambria Math"/>
                <w:lang w:eastAsia="ar-SA"/>
              </w:rPr>
              <m:t xml:space="preserve"> </m:t>
            </m:r>
            <m:r>
              <w:rPr>
                <w:rFonts w:ascii="Cambria Math" w:eastAsia="Calibri" w:hAnsi="Cambria Math"/>
                <w:lang w:val="en-US" w:eastAsia="ar-SA"/>
              </w:rPr>
              <m:t>L</m:t>
            </m:r>
          </m:e>
          <m:sub>
            <m:r>
              <w:rPr>
                <w:rFonts w:ascii="Cambria Math" w:eastAsia="Calibri" w:hAnsi="Cambria Math"/>
                <w:lang w:val="en-US" w:eastAsia="ar-SA"/>
              </w:rPr>
              <m:t>u</m:t>
            </m:r>
          </m:sub>
        </m:sSub>
        <m:r>
          <w:rPr>
            <w:rFonts w:ascii="Cambria Math" w:eastAsia="Calibri" w:hAnsi="Cambria Math"/>
            <w:lang w:eastAsia="ar-SA"/>
          </w:rPr>
          <m:t>=</m:t>
        </m:r>
        <m:r>
          <w:rPr>
            <w:rFonts w:ascii="Cambria Math" w:eastAsia="Calibri" w:hAnsi="Cambria Math"/>
            <w:lang w:val="en-US" w:eastAsia="ar-SA"/>
          </w:rPr>
          <m:t>KX</m:t>
        </m:r>
        <m:r>
          <w:rPr>
            <w:rFonts w:ascii="Cambria Math" w:eastAsia="Calibri" w:hAnsi="Cambria Math"/>
            <w:lang w:eastAsia="ar-SA"/>
          </w:rPr>
          <m:t>,</m:t>
        </m:r>
      </m:oMath>
      <w:r w:rsidRPr="00CB4748">
        <w:rPr>
          <w:rFonts w:eastAsia="Times New Roman"/>
          <w:lang w:eastAsia="ar-SA"/>
        </w:rPr>
        <w:t xml:space="preserve">                                                             (7)</w:t>
      </w:r>
    </w:p>
    <w:p w:rsidR="00CB4748" w:rsidRPr="00CB4748" w:rsidRDefault="00CB4748" w:rsidP="00CB4748">
      <w:pPr>
        <w:spacing w:before="30" w:after="30" w:line="240" w:lineRule="auto"/>
        <w:ind w:firstLine="709"/>
        <w:jc w:val="both"/>
        <w:rPr>
          <w:rFonts w:eastAsia="Calibri"/>
          <w:shd w:val="clear" w:color="auto" w:fill="FFFFFF"/>
          <w:lang w:eastAsia="ar-SA"/>
        </w:rPr>
      </w:pPr>
      <w:r w:rsidRPr="00CB4748">
        <w:rPr>
          <w:rFonts w:eastAsia="Calibri"/>
          <w:shd w:val="clear" w:color="auto" w:fill="FFFFFF"/>
          <w:lang w:eastAsia="ar-SA"/>
        </w:rPr>
        <w:t>С учетом формул (1) – (7) получаем передаточную функцию:</w:t>
      </w:r>
    </w:p>
    <w:p w:rsidR="00CB4748" w:rsidRPr="00CB4748" w:rsidRDefault="00CB4748" w:rsidP="00CB4748">
      <w:pPr>
        <w:spacing w:before="30" w:after="30" w:line="240" w:lineRule="auto"/>
        <w:ind w:firstLine="709"/>
        <w:jc w:val="both"/>
        <w:rPr>
          <w:rFonts w:eastAsia="Calibri"/>
          <w:shd w:val="clear" w:color="auto" w:fill="FFFFFF"/>
          <w:lang w:eastAsia="ar-SA"/>
        </w:rPr>
      </w:pPr>
      <w:r w:rsidRPr="00CB4748">
        <w:rPr>
          <w:rFonts w:eastAsia="Times New Roman"/>
          <w:shd w:val="clear" w:color="auto" w:fill="FFFFFF"/>
          <w:lang w:eastAsia="ar-SA"/>
        </w:rPr>
        <w:lastRenderedPageBreak/>
        <w:t xml:space="preserve">                          </w:t>
      </w:r>
      <m:oMath>
        <m:sSub>
          <m:sSubPr>
            <m:ctrlPr>
              <w:rPr>
                <w:rFonts w:ascii="Cambria Math" w:eastAsia="Calibri" w:hAnsi="Cambria Math"/>
                <w:i/>
                <w:shd w:val="clear" w:color="auto" w:fill="FFFFFF"/>
                <w:lang w:val="en-US" w:eastAsia="ar-SA"/>
              </w:rPr>
            </m:ctrlPr>
          </m:sSubPr>
          <m:e>
            <m:r>
              <w:rPr>
                <w:rFonts w:ascii="Cambria Math" w:eastAsia="Calibri" w:hAnsi="Cambria Math"/>
                <w:shd w:val="clear" w:color="auto" w:fill="FFFFFF"/>
                <w:lang w:eastAsia="ar-SA"/>
              </w:rPr>
              <m:t xml:space="preserve">   </m:t>
            </m:r>
            <m:r>
              <w:rPr>
                <w:rFonts w:ascii="Cambria Math" w:eastAsia="Calibri" w:hAnsi="Cambria Math"/>
                <w:shd w:val="clear" w:color="auto" w:fill="FFFFFF"/>
                <w:lang w:val="en-US" w:eastAsia="ar-SA"/>
              </w:rPr>
              <m:t>M</m:t>
            </m:r>
          </m:e>
          <m:sub>
            <m:r>
              <w:rPr>
                <w:rFonts w:ascii="Cambria Math" w:eastAsia="Calibri" w:hAnsi="Cambria Math"/>
                <w:shd w:val="clear" w:color="auto" w:fill="FFFFFF"/>
                <w:lang w:val="en-US" w:eastAsia="ar-SA"/>
              </w:rPr>
              <m:t>T</m:t>
            </m:r>
          </m:sub>
        </m:sSub>
        <m:r>
          <w:rPr>
            <w:rFonts w:ascii="Cambria Math" w:eastAsia="Calibri" w:hAnsi="Cambria Math"/>
            <w:shd w:val="clear" w:color="auto" w:fill="FFFFFF"/>
            <w:lang w:eastAsia="ar-SA"/>
          </w:rPr>
          <m:t>=</m:t>
        </m:r>
        <m:d>
          <m:dPr>
            <m:begChr m:val="["/>
            <m:endChr m:val="]"/>
            <m:ctrlPr>
              <w:rPr>
                <w:rFonts w:ascii="Cambria Math" w:eastAsia="Calibri" w:hAnsi="Cambria Math"/>
                <w:i/>
                <w:shd w:val="clear" w:color="auto" w:fill="FFFFFF"/>
                <w:lang w:val="en-US" w:eastAsia="ar-SA"/>
              </w:rPr>
            </m:ctrlPr>
          </m:dPr>
          <m:e>
            <m:d>
              <m:dPr>
                <m:ctrlPr>
                  <w:rPr>
                    <w:rFonts w:ascii="Cambria Math" w:eastAsia="Calibri" w:hAnsi="Cambria Math"/>
                    <w:i/>
                    <w:shd w:val="clear" w:color="auto" w:fill="FFFFFF"/>
                    <w:lang w:val="en-US" w:eastAsia="ar-SA"/>
                  </w:rPr>
                </m:ctrlPr>
              </m:dPr>
              <m:e>
                <m:sSub>
                  <m:sSubPr>
                    <m:ctrlPr>
                      <w:rPr>
                        <w:rFonts w:ascii="Cambria Math" w:eastAsia="Calibri" w:hAnsi="Cambria Math"/>
                        <w:i/>
                        <w:shd w:val="clear" w:color="auto" w:fill="FFFFFF"/>
                        <w:lang w:val="en-US" w:eastAsia="ar-SA"/>
                      </w:rPr>
                    </m:ctrlPr>
                  </m:sSubPr>
                  <m:e>
                    <m:r>
                      <w:rPr>
                        <w:rFonts w:ascii="Cambria Math" w:eastAsia="Calibri" w:hAnsi="Cambria Math"/>
                        <w:shd w:val="clear" w:color="auto" w:fill="FFFFFF"/>
                        <w:lang w:val="en-US" w:eastAsia="ar-SA"/>
                      </w:rPr>
                      <m:t>m</m:t>
                    </m:r>
                  </m:e>
                  <m:sub>
                    <m:r>
                      <w:rPr>
                        <w:rFonts w:ascii="Cambria Math" w:eastAsia="Calibri" w:hAnsi="Cambria Math"/>
                        <w:shd w:val="clear" w:color="auto" w:fill="FFFFFF"/>
                        <w:lang w:val="en-US" w:eastAsia="ar-SA"/>
                      </w:rPr>
                      <m:t>o</m:t>
                    </m:r>
                  </m:sub>
                </m:sSub>
                <m:r>
                  <w:rPr>
                    <w:rFonts w:ascii="Cambria Math" w:eastAsia="Calibri" w:hAnsi="Cambria Math"/>
                    <w:shd w:val="clear" w:color="auto" w:fill="FFFFFF"/>
                    <w:lang w:eastAsia="ar-SA"/>
                  </w:rPr>
                  <m:t>+</m:t>
                </m:r>
                <m:sSub>
                  <m:sSubPr>
                    <m:ctrlPr>
                      <w:rPr>
                        <w:rFonts w:ascii="Cambria Math" w:eastAsia="Calibri" w:hAnsi="Cambria Math"/>
                        <w:i/>
                        <w:shd w:val="clear" w:color="auto" w:fill="FFFFFF"/>
                        <w:lang w:val="en-US" w:eastAsia="ar-SA"/>
                      </w:rPr>
                    </m:ctrlPr>
                  </m:sSubPr>
                  <m:e>
                    <m:r>
                      <w:rPr>
                        <w:rFonts w:ascii="Cambria Math" w:eastAsia="Calibri" w:hAnsi="Cambria Math"/>
                        <w:shd w:val="clear" w:color="auto" w:fill="FFFFFF"/>
                        <w:lang w:val="en-US" w:eastAsia="ar-SA"/>
                      </w:rPr>
                      <m:t>m</m:t>
                    </m:r>
                  </m:e>
                  <m:sub>
                    <m:r>
                      <w:rPr>
                        <w:rFonts w:ascii="Cambria Math" w:eastAsia="Calibri" w:hAnsi="Cambria Math"/>
                        <w:shd w:val="clear" w:color="auto" w:fill="FFFFFF"/>
                        <w:lang w:val="en-US" w:eastAsia="ar-SA"/>
                      </w:rPr>
                      <m:t>H</m:t>
                    </m:r>
                  </m:sub>
                </m:sSub>
              </m:e>
            </m:d>
            <m:sSub>
              <m:sSubPr>
                <m:ctrlPr>
                  <w:rPr>
                    <w:rFonts w:ascii="Cambria Math" w:eastAsia="Calibri" w:hAnsi="Cambria Math"/>
                    <w:i/>
                    <w:shd w:val="clear" w:color="auto" w:fill="FFFFFF"/>
                    <w:lang w:val="en-US" w:eastAsia="ar-SA"/>
                  </w:rPr>
                </m:ctrlPr>
              </m:sSubPr>
              <m:e>
                <m:r>
                  <w:rPr>
                    <w:rFonts w:ascii="Cambria Math" w:eastAsia="Calibri" w:hAnsi="Cambria Math"/>
                    <w:shd w:val="clear" w:color="auto" w:fill="FFFFFF"/>
                    <w:lang w:val="en-US" w:eastAsia="ar-SA"/>
                  </w:rPr>
                  <m:t>l</m:t>
                </m:r>
              </m:e>
              <m:sub>
                <m:r>
                  <w:rPr>
                    <w:rFonts w:ascii="Cambria Math" w:eastAsia="Calibri" w:hAnsi="Cambria Math"/>
                    <w:shd w:val="clear" w:color="auto" w:fill="FFFFFF"/>
                    <w:lang w:val="en-US" w:eastAsia="ar-SA"/>
                  </w:rPr>
                  <m:t>H</m:t>
                </m:r>
              </m:sub>
            </m:sSub>
            <m:r>
              <w:rPr>
                <w:rFonts w:ascii="Cambria Math" w:eastAsia="Calibri" w:hAnsi="Cambria Math"/>
                <w:shd w:val="clear" w:color="auto" w:fill="FFFFFF"/>
                <w:lang w:eastAsia="ar-SA"/>
              </w:rPr>
              <m:t>-</m:t>
            </m:r>
            <m:sSub>
              <m:sSubPr>
                <m:ctrlPr>
                  <w:rPr>
                    <w:rFonts w:ascii="Cambria Math" w:eastAsia="Calibri" w:hAnsi="Cambria Math"/>
                    <w:i/>
                    <w:shd w:val="clear" w:color="auto" w:fill="FFFFFF"/>
                    <w:lang w:val="en-US" w:eastAsia="ar-SA"/>
                  </w:rPr>
                </m:ctrlPr>
              </m:sSubPr>
              <m:e>
                <m:r>
                  <w:rPr>
                    <w:rFonts w:ascii="Cambria Math" w:eastAsia="Calibri" w:hAnsi="Cambria Math"/>
                    <w:shd w:val="clear" w:color="auto" w:fill="FFFFFF"/>
                    <w:lang w:val="en-US" w:eastAsia="ar-SA"/>
                  </w:rPr>
                  <m:t>m</m:t>
                </m:r>
              </m:e>
              <m:sub>
                <m:r>
                  <w:rPr>
                    <w:rFonts w:ascii="Cambria Math" w:eastAsia="Calibri" w:hAnsi="Cambria Math"/>
                    <w:shd w:val="clear" w:color="auto" w:fill="FFFFFF"/>
                    <w:lang w:eastAsia="ar-SA"/>
                  </w:rPr>
                  <m:t>в</m:t>
                </m:r>
              </m:sub>
            </m:sSub>
            <m:sSub>
              <m:sSubPr>
                <m:ctrlPr>
                  <w:rPr>
                    <w:rFonts w:ascii="Cambria Math" w:eastAsia="Calibri" w:hAnsi="Cambria Math"/>
                    <w:i/>
                    <w:shd w:val="clear" w:color="auto" w:fill="FFFFFF"/>
                    <w:lang w:val="en-US" w:eastAsia="ar-SA"/>
                  </w:rPr>
                </m:ctrlPr>
              </m:sSubPr>
              <m:e>
                <m:r>
                  <w:rPr>
                    <w:rFonts w:ascii="Cambria Math" w:eastAsia="Calibri" w:hAnsi="Cambria Math"/>
                    <w:shd w:val="clear" w:color="auto" w:fill="FFFFFF"/>
                    <w:lang w:val="en-US" w:eastAsia="ar-SA"/>
                  </w:rPr>
                  <m:t>l</m:t>
                </m:r>
              </m:e>
              <m:sub>
                <m:r>
                  <w:rPr>
                    <w:rFonts w:ascii="Cambria Math" w:eastAsia="Calibri" w:hAnsi="Cambria Math"/>
                    <w:shd w:val="clear" w:color="auto" w:fill="FFFFFF"/>
                    <w:lang w:eastAsia="ar-SA"/>
                  </w:rPr>
                  <m:t>в</m:t>
                </m:r>
              </m:sub>
            </m:sSub>
          </m:e>
        </m:d>
        <m:f>
          <m:fPr>
            <m:ctrlPr>
              <w:rPr>
                <w:rFonts w:ascii="Cambria Math" w:eastAsia="Calibri" w:hAnsi="Cambria Math"/>
                <w:i/>
                <w:shd w:val="clear" w:color="auto" w:fill="FFFFFF"/>
                <w:lang w:eastAsia="ar-SA"/>
              </w:rPr>
            </m:ctrlPr>
          </m:fPr>
          <m:num>
            <m:r>
              <w:rPr>
                <w:rFonts w:ascii="Cambria Math" w:eastAsia="Calibri" w:hAnsi="Cambria Math"/>
                <w:shd w:val="clear" w:color="auto" w:fill="FFFFFF"/>
                <w:lang w:val="en-US" w:eastAsia="ar-SA"/>
              </w:rPr>
              <m:t>g</m:t>
            </m:r>
          </m:num>
          <m:den>
            <m:r>
              <w:rPr>
                <w:rFonts w:ascii="Cambria Math" w:eastAsia="Calibri" w:hAnsi="Cambria Math"/>
                <w:shd w:val="clear" w:color="auto" w:fill="FFFFFF"/>
                <w:lang w:eastAsia="ar-SA"/>
              </w:rPr>
              <m:t>KR</m:t>
            </m:r>
          </m:den>
        </m:f>
        <m:sSub>
          <m:sSubPr>
            <m:ctrlPr>
              <w:rPr>
                <w:rFonts w:ascii="Cambria Math" w:eastAsia="Calibri" w:hAnsi="Cambria Math"/>
                <w:i/>
                <w:shd w:val="clear" w:color="auto" w:fill="FFFFFF"/>
                <w:lang w:eastAsia="ar-SA"/>
              </w:rPr>
            </m:ctrlPr>
          </m:sSubPr>
          <m:e>
            <m:r>
              <w:rPr>
                <w:rFonts w:ascii="Cambria Math" w:eastAsia="Calibri" w:hAnsi="Cambria Math"/>
                <w:shd w:val="clear" w:color="auto" w:fill="FFFFFF"/>
                <w:lang w:eastAsia="ar-SA"/>
              </w:rPr>
              <m:t>L</m:t>
            </m:r>
          </m:e>
          <m:sub>
            <m:r>
              <w:rPr>
                <w:rFonts w:ascii="Cambria Math" w:eastAsia="Calibri" w:hAnsi="Cambria Math"/>
                <w:shd w:val="clear" w:color="auto" w:fill="FFFFFF"/>
                <w:lang w:eastAsia="ar-SA"/>
              </w:rPr>
              <m:t>u</m:t>
            </m:r>
          </m:sub>
        </m:sSub>
        <m:r>
          <w:rPr>
            <w:rFonts w:ascii="Cambria Math" w:eastAsia="Calibri" w:hAnsi="Cambria Math"/>
            <w:shd w:val="clear" w:color="auto" w:fill="FFFFFF"/>
            <w:lang w:eastAsia="ar-SA"/>
          </w:rPr>
          <m:t>,</m:t>
        </m:r>
      </m:oMath>
      <w:r w:rsidRPr="00CB4748">
        <w:rPr>
          <w:rFonts w:eastAsia="Times New Roman"/>
          <w:shd w:val="clear" w:color="auto" w:fill="FFFFFF"/>
          <w:lang w:eastAsia="ar-SA"/>
        </w:rPr>
        <w:t xml:space="preserve">                                   (8)</w:t>
      </w:r>
    </w:p>
    <w:p w:rsidR="00CB4748" w:rsidRPr="00CB4748" w:rsidRDefault="00CB4748" w:rsidP="00CB4748">
      <w:pPr>
        <w:spacing w:before="30" w:after="30" w:line="240" w:lineRule="auto"/>
        <w:ind w:firstLine="709"/>
        <w:jc w:val="both"/>
        <w:rPr>
          <w:rFonts w:eastAsia="Calibri"/>
          <w:shd w:val="clear" w:color="auto" w:fill="FFFFFF"/>
          <w:lang w:eastAsia="ar-SA"/>
        </w:rPr>
      </w:pPr>
      <w:r w:rsidRPr="00CB4748">
        <w:rPr>
          <w:rFonts w:eastAsia="Calibri"/>
          <w:shd w:val="clear" w:color="auto" w:fill="FFFFFF"/>
          <w:lang w:eastAsia="ar-SA"/>
        </w:rPr>
        <w:t>Маятник является колебательным звеном собственной (циклической) частотой</w:t>
      </w:r>
    </w:p>
    <w:p w:rsidR="00CB4748" w:rsidRPr="00CB4748" w:rsidRDefault="00CB4748" w:rsidP="00CB4748">
      <w:pPr>
        <w:suppressAutoHyphens/>
        <w:spacing w:before="30" w:after="30" w:line="240" w:lineRule="auto"/>
        <w:ind w:firstLine="709"/>
        <w:jc w:val="center"/>
        <w:rPr>
          <w:rFonts w:eastAsia="Times New Roman"/>
          <w:shd w:val="clear" w:color="auto" w:fill="FFFFFF"/>
          <w:lang w:eastAsia="ar-SA"/>
        </w:rPr>
      </w:pPr>
      <w:r w:rsidRPr="00CB4748">
        <w:rPr>
          <w:rFonts w:eastAsia="Calibri"/>
          <w:shd w:val="clear" w:color="auto" w:fill="FFFFFF"/>
          <w:lang w:eastAsia="ar-SA"/>
        </w:rPr>
        <w:t xml:space="preserve">                               </w:t>
      </w:r>
      <m:oMath>
        <m:r>
          <w:rPr>
            <w:rFonts w:ascii="Cambria Math" w:eastAsia="Calibri" w:hAnsi="Cambria Math"/>
            <w:shd w:val="clear" w:color="auto" w:fill="FFFFFF"/>
            <w:lang w:eastAsia="ar-SA"/>
          </w:rPr>
          <m:t>ω=</m:t>
        </m:r>
        <m:f>
          <m:fPr>
            <m:ctrlPr>
              <w:rPr>
                <w:rFonts w:ascii="Cambria Math" w:eastAsia="Calibri" w:hAnsi="Cambria Math"/>
                <w:i/>
                <w:shd w:val="clear" w:color="auto" w:fill="FFFFFF"/>
                <w:lang w:eastAsia="ar-SA"/>
              </w:rPr>
            </m:ctrlPr>
          </m:fPr>
          <m:num>
            <m:rad>
              <m:radPr>
                <m:degHide m:val="1"/>
                <m:ctrlPr>
                  <w:rPr>
                    <w:rFonts w:ascii="Cambria Math" w:eastAsia="Calibri" w:hAnsi="Cambria Math"/>
                    <w:i/>
                    <w:shd w:val="clear" w:color="auto" w:fill="FFFFFF"/>
                    <w:lang w:eastAsia="ar-SA"/>
                  </w:rPr>
                </m:ctrlPr>
              </m:radPr>
              <m:deg/>
              <m:e>
                <m:r>
                  <w:rPr>
                    <w:rFonts w:ascii="Cambria Math" w:eastAsia="Calibri" w:hAnsi="Cambria Math"/>
                    <w:shd w:val="clear" w:color="auto" w:fill="FFFFFF"/>
                    <w:lang w:eastAsia="ar-SA"/>
                  </w:rPr>
                  <m:t>g</m:t>
                </m:r>
                <m:d>
                  <m:dPr>
                    <m:ctrlPr>
                      <w:rPr>
                        <w:rFonts w:ascii="Cambria Math" w:eastAsia="Calibri" w:hAnsi="Cambria Math"/>
                        <w:i/>
                        <w:shd w:val="clear" w:color="auto" w:fill="FFFFFF"/>
                        <w:lang w:eastAsia="ar-SA"/>
                      </w:rPr>
                    </m:ctrlPr>
                  </m:dPr>
                  <m:e>
                    <m:sSub>
                      <m:sSubPr>
                        <m:ctrlPr>
                          <w:rPr>
                            <w:rFonts w:ascii="Cambria Math" w:eastAsia="Calibri" w:hAnsi="Cambria Math"/>
                            <w:i/>
                            <w:shd w:val="clear" w:color="auto" w:fill="FFFFFF"/>
                            <w:lang w:eastAsia="ar-SA"/>
                          </w:rPr>
                        </m:ctrlPr>
                      </m:sSubPr>
                      <m:e>
                        <m:r>
                          <w:rPr>
                            <w:rFonts w:ascii="Cambria Math" w:eastAsia="Calibri" w:hAnsi="Cambria Math"/>
                            <w:shd w:val="clear" w:color="auto" w:fill="FFFFFF"/>
                            <w:lang w:eastAsia="ar-SA"/>
                          </w:rPr>
                          <m:t>m</m:t>
                        </m:r>
                      </m:e>
                      <m:sub>
                        <m:r>
                          <w:rPr>
                            <w:rFonts w:ascii="Cambria Math" w:eastAsia="Calibri" w:hAnsi="Cambria Math"/>
                            <w:shd w:val="clear" w:color="auto" w:fill="FFFFFF"/>
                            <w:lang w:eastAsia="ar-SA"/>
                          </w:rPr>
                          <m:t>o</m:t>
                        </m:r>
                      </m:sub>
                    </m:sSub>
                    <m:r>
                      <w:rPr>
                        <w:rFonts w:ascii="Cambria Math" w:eastAsia="Calibri" w:hAnsi="Cambria Math"/>
                        <w:shd w:val="clear" w:color="auto" w:fill="FFFFFF"/>
                        <w:lang w:eastAsia="ar-SA"/>
                      </w:rPr>
                      <m:t>+</m:t>
                    </m:r>
                    <m:sSub>
                      <m:sSubPr>
                        <m:ctrlPr>
                          <w:rPr>
                            <w:rFonts w:ascii="Cambria Math" w:eastAsia="Calibri" w:hAnsi="Cambria Math"/>
                            <w:i/>
                            <w:shd w:val="clear" w:color="auto" w:fill="FFFFFF"/>
                            <w:lang w:eastAsia="ar-SA"/>
                          </w:rPr>
                        </m:ctrlPr>
                      </m:sSubPr>
                      <m:e>
                        <m:r>
                          <w:rPr>
                            <w:rFonts w:ascii="Cambria Math" w:eastAsia="Calibri" w:hAnsi="Cambria Math"/>
                            <w:shd w:val="clear" w:color="auto" w:fill="FFFFFF"/>
                            <w:lang w:eastAsia="ar-SA"/>
                          </w:rPr>
                          <m:t>m</m:t>
                        </m:r>
                      </m:e>
                      <m:sub>
                        <m:r>
                          <w:rPr>
                            <w:rFonts w:ascii="Cambria Math" w:eastAsia="Calibri" w:hAnsi="Cambria Math"/>
                            <w:shd w:val="clear" w:color="auto" w:fill="FFFFFF"/>
                            <w:lang w:eastAsia="ar-SA"/>
                          </w:rPr>
                          <m:t>H</m:t>
                        </m:r>
                      </m:sub>
                    </m:sSub>
                  </m:e>
                </m:d>
                <m:sSub>
                  <m:sSubPr>
                    <m:ctrlPr>
                      <w:rPr>
                        <w:rFonts w:ascii="Cambria Math" w:eastAsia="Calibri" w:hAnsi="Cambria Math"/>
                        <w:i/>
                        <w:shd w:val="clear" w:color="auto" w:fill="FFFFFF"/>
                        <w:lang w:eastAsia="ar-SA"/>
                      </w:rPr>
                    </m:ctrlPr>
                  </m:sSubPr>
                  <m:e>
                    <m:r>
                      <w:rPr>
                        <w:rFonts w:ascii="Cambria Math" w:eastAsia="Calibri" w:hAnsi="Cambria Math"/>
                        <w:shd w:val="clear" w:color="auto" w:fill="FFFFFF"/>
                        <w:lang w:eastAsia="ar-SA"/>
                      </w:rPr>
                      <m:t>l</m:t>
                    </m:r>
                  </m:e>
                  <m:sub>
                    <m:r>
                      <w:rPr>
                        <w:rFonts w:ascii="Cambria Math" w:eastAsia="Calibri" w:hAnsi="Cambria Math"/>
                        <w:shd w:val="clear" w:color="auto" w:fill="FFFFFF"/>
                        <w:lang w:eastAsia="ar-SA"/>
                      </w:rPr>
                      <m:t>H</m:t>
                    </m:r>
                  </m:sub>
                </m:sSub>
                <m:r>
                  <w:rPr>
                    <w:rFonts w:ascii="Cambria Math" w:eastAsia="Calibri" w:hAnsi="Cambria Math"/>
                    <w:shd w:val="clear" w:color="auto" w:fill="FFFFFF"/>
                    <w:lang w:eastAsia="ar-SA"/>
                  </w:rPr>
                  <m:t>-g</m:t>
                </m:r>
                <m:sSub>
                  <m:sSubPr>
                    <m:ctrlPr>
                      <w:rPr>
                        <w:rFonts w:ascii="Cambria Math" w:eastAsia="Calibri" w:hAnsi="Cambria Math"/>
                        <w:i/>
                        <w:shd w:val="clear" w:color="auto" w:fill="FFFFFF"/>
                        <w:lang w:eastAsia="ar-SA"/>
                      </w:rPr>
                    </m:ctrlPr>
                  </m:sSubPr>
                  <m:e>
                    <m:r>
                      <w:rPr>
                        <w:rFonts w:ascii="Cambria Math" w:eastAsia="Calibri" w:hAnsi="Cambria Math"/>
                        <w:shd w:val="clear" w:color="auto" w:fill="FFFFFF"/>
                        <w:lang w:eastAsia="ar-SA"/>
                      </w:rPr>
                      <m:t>m</m:t>
                    </m:r>
                  </m:e>
                  <m:sub>
                    <m:r>
                      <w:rPr>
                        <w:rFonts w:ascii="Cambria Math" w:eastAsia="Calibri" w:hAnsi="Cambria Math"/>
                        <w:shd w:val="clear" w:color="auto" w:fill="FFFFFF"/>
                        <w:lang w:eastAsia="ar-SA"/>
                      </w:rPr>
                      <m:t>в</m:t>
                    </m:r>
                  </m:sub>
                </m:sSub>
                <m:sSub>
                  <m:sSubPr>
                    <m:ctrlPr>
                      <w:rPr>
                        <w:rFonts w:ascii="Cambria Math" w:eastAsia="Calibri" w:hAnsi="Cambria Math"/>
                        <w:i/>
                        <w:shd w:val="clear" w:color="auto" w:fill="FFFFFF"/>
                        <w:lang w:eastAsia="ar-SA"/>
                      </w:rPr>
                    </m:ctrlPr>
                  </m:sSubPr>
                  <m:e>
                    <m:r>
                      <w:rPr>
                        <w:rFonts w:ascii="Cambria Math" w:eastAsia="Calibri" w:hAnsi="Cambria Math"/>
                        <w:shd w:val="clear" w:color="auto" w:fill="FFFFFF"/>
                        <w:lang w:val="en-US" w:eastAsia="ar-SA"/>
                      </w:rPr>
                      <m:t>l</m:t>
                    </m:r>
                  </m:e>
                  <m:sub>
                    <m:r>
                      <w:rPr>
                        <w:rFonts w:ascii="Cambria Math" w:eastAsia="Calibri" w:hAnsi="Cambria Math"/>
                        <w:shd w:val="clear" w:color="auto" w:fill="FFFFFF"/>
                        <w:lang w:eastAsia="ar-SA"/>
                      </w:rPr>
                      <m:t>в</m:t>
                    </m:r>
                  </m:sub>
                </m:sSub>
              </m:e>
            </m:rad>
          </m:num>
          <m:den>
            <m:r>
              <w:rPr>
                <w:rFonts w:ascii="Cambria Math" w:eastAsia="Calibri" w:hAnsi="Cambria Math"/>
                <w:shd w:val="clear" w:color="auto" w:fill="FFFFFF"/>
                <w:lang w:val="en-US" w:eastAsia="ar-SA"/>
              </w:rPr>
              <m:t>J</m:t>
            </m:r>
          </m:den>
        </m:f>
        <m:r>
          <w:rPr>
            <w:rFonts w:ascii="Cambria Math" w:eastAsia="Calibri" w:hAnsi="Cambria Math"/>
            <w:shd w:val="clear" w:color="auto" w:fill="FFFFFF"/>
            <w:lang w:eastAsia="ar-SA"/>
          </w:rPr>
          <m:t>,</m:t>
        </m:r>
      </m:oMath>
      <w:r w:rsidRPr="00CB4748">
        <w:rPr>
          <w:rFonts w:eastAsia="Times New Roman"/>
          <w:shd w:val="clear" w:color="auto" w:fill="FFFFFF"/>
          <w:lang w:eastAsia="ar-SA"/>
        </w:rPr>
        <w:t xml:space="preserve">                                                   (9)</w:t>
      </w:r>
    </w:p>
    <w:p w:rsidR="00CB4748" w:rsidRPr="00CB4748" w:rsidRDefault="00CB4748" w:rsidP="00CB4748">
      <w:pPr>
        <w:suppressAutoHyphens/>
        <w:spacing w:before="30" w:after="30" w:line="240" w:lineRule="auto"/>
        <w:jc w:val="both"/>
        <w:rPr>
          <w:rFonts w:eastAsia="Times New Roman"/>
          <w:shd w:val="clear" w:color="auto" w:fill="FFFFFF"/>
          <w:lang w:eastAsia="ar-SA"/>
        </w:rPr>
      </w:pPr>
      <w:r w:rsidRPr="00CB4748">
        <w:rPr>
          <w:rFonts w:eastAsia="Calibri"/>
          <w:shd w:val="clear" w:color="auto" w:fill="FFFFFF"/>
          <w:lang w:eastAsia="ar-SA"/>
        </w:rPr>
        <w:t>где момент инерции:</w:t>
      </w:r>
    </w:p>
    <w:p w:rsidR="00CB4748" w:rsidRPr="00CB4748" w:rsidRDefault="00CB4748" w:rsidP="00CB4748">
      <w:pPr>
        <w:suppressAutoHyphens/>
        <w:spacing w:before="30" w:after="30" w:line="240" w:lineRule="auto"/>
        <w:ind w:firstLine="709"/>
        <w:jc w:val="both"/>
        <w:rPr>
          <w:rFonts w:eastAsia="Times New Roman"/>
          <w:shd w:val="clear" w:color="auto" w:fill="FFFFFF"/>
          <w:lang w:eastAsia="ar-SA"/>
        </w:rPr>
      </w:pPr>
      <w:r w:rsidRPr="00CB4748">
        <w:rPr>
          <w:rFonts w:eastAsia="Times New Roman"/>
          <w:shd w:val="clear" w:color="auto" w:fill="FFFFFF"/>
          <w:lang w:eastAsia="ar-SA"/>
        </w:rPr>
        <w:t xml:space="preserve">                                    </w:t>
      </w:r>
      <m:oMath>
        <m:r>
          <w:rPr>
            <w:rFonts w:ascii="Cambria Math" w:eastAsia="Calibri" w:hAnsi="Cambria Math"/>
            <w:shd w:val="clear" w:color="auto" w:fill="FFFFFF"/>
            <w:lang w:eastAsia="ar-SA"/>
          </w:rPr>
          <m:t>J=</m:t>
        </m:r>
        <m:d>
          <m:dPr>
            <m:ctrlPr>
              <w:rPr>
                <w:rFonts w:ascii="Cambria Math" w:eastAsia="Calibri" w:hAnsi="Cambria Math"/>
                <w:i/>
                <w:shd w:val="clear" w:color="auto" w:fill="FFFFFF"/>
                <w:lang w:eastAsia="ar-SA"/>
              </w:rPr>
            </m:ctrlPr>
          </m:dPr>
          <m:e>
            <m:sSub>
              <m:sSubPr>
                <m:ctrlPr>
                  <w:rPr>
                    <w:rFonts w:ascii="Cambria Math" w:eastAsia="Calibri" w:hAnsi="Cambria Math"/>
                    <w:i/>
                    <w:shd w:val="clear" w:color="auto" w:fill="FFFFFF"/>
                    <w:lang w:eastAsia="ar-SA"/>
                  </w:rPr>
                </m:ctrlPr>
              </m:sSubPr>
              <m:e>
                <m:r>
                  <w:rPr>
                    <w:rFonts w:ascii="Cambria Math" w:eastAsia="Calibri" w:hAnsi="Cambria Math"/>
                    <w:shd w:val="clear" w:color="auto" w:fill="FFFFFF"/>
                    <w:lang w:eastAsia="ar-SA"/>
                  </w:rPr>
                  <m:t>m</m:t>
                </m:r>
              </m:e>
              <m:sub>
                <m:r>
                  <w:rPr>
                    <w:rFonts w:ascii="Cambria Math" w:eastAsia="Calibri" w:hAnsi="Cambria Math"/>
                    <w:shd w:val="clear" w:color="auto" w:fill="FFFFFF"/>
                    <w:lang w:eastAsia="ar-SA"/>
                  </w:rPr>
                  <m:t>O</m:t>
                </m:r>
              </m:sub>
            </m:sSub>
            <m:r>
              <w:rPr>
                <w:rFonts w:ascii="Cambria Math" w:eastAsia="Calibri" w:hAnsi="Cambria Math"/>
                <w:shd w:val="clear" w:color="auto" w:fill="FFFFFF"/>
                <w:lang w:eastAsia="ar-SA"/>
              </w:rPr>
              <m:t>+</m:t>
            </m:r>
            <m:sSub>
              <m:sSubPr>
                <m:ctrlPr>
                  <w:rPr>
                    <w:rFonts w:ascii="Cambria Math" w:eastAsia="Calibri" w:hAnsi="Cambria Math"/>
                    <w:i/>
                    <w:shd w:val="clear" w:color="auto" w:fill="FFFFFF"/>
                    <w:lang w:eastAsia="ar-SA"/>
                  </w:rPr>
                </m:ctrlPr>
              </m:sSubPr>
              <m:e>
                <m:r>
                  <w:rPr>
                    <w:rFonts w:ascii="Cambria Math" w:eastAsia="Calibri" w:hAnsi="Cambria Math"/>
                    <w:shd w:val="clear" w:color="auto" w:fill="FFFFFF"/>
                    <w:lang w:eastAsia="ar-SA"/>
                  </w:rPr>
                  <m:t>m</m:t>
                </m:r>
              </m:e>
              <m:sub>
                <m:r>
                  <w:rPr>
                    <w:rFonts w:ascii="Cambria Math" w:eastAsia="Calibri" w:hAnsi="Cambria Math"/>
                    <w:shd w:val="clear" w:color="auto" w:fill="FFFFFF"/>
                    <w:lang w:eastAsia="ar-SA"/>
                  </w:rPr>
                  <m:t>H</m:t>
                </m:r>
              </m:sub>
            </m:sSub>
          </m:e>
        </m:d>
        <m:sSubSup>
          <m:sSubSupPr>
            <m:ctrlPr>
              <w:rPr>
                <w:rFonts w:ascii="Cambria Math" w:eastAsia="Calibri" w:hAnsi="Cambria Math"/>
                <w:i/>
                <w:shd w:val="clear" w:color="auto" w:fill="FFFFFF"/>
                <w:lang w:eastAsia="ar-SA"/>
              </w:rPr>
            </m:ctrlPr>
          </m:sSubSupPr>
          <m:e>
            <m:r>
              <w:rPr>
                <w:rFonts w:ascii="Cambria Math" w:eastAsia="Calibri" w:hAnsi="Cambria Math"/>
                <w:shd w:val="clear" w:color="auto" w:fill="FFFFFF"/>
                <w:lang w:eastAsia="ar-SA"/>
              </w:rPr>
              <m:t>l</m:t>
            </m:r>
          </m:e>
          <m:sub>
            <m:r>
              <w:rPr>
                <w:rFonts w:ascii="Cambria Math" w:eastAsia="Calibri" w:hAnsi="Cambria Math"/>
                <w:shd w:val="clear" w:color="auto" w:fill="FFFFFF"/>
                <w:lang w:eastAsia="ar-SA"/>
              </w:rPr>
              <m:t>H</m:t>
            </m:r>
          </m:sub>
          <m:sup>
            <m:r>
              <w:rPr>
                <w:rFonts w:ascii="Cambria Math" w:eastAsia="Calibri" w:hAnsi="Cambria Math"/>
                <w:shd w:val="clear" w:color="auto" w:fill="FFFFFF"/>
                <w:lang w:eastAsia="ar-SA"/>
              </w:rPr>
              <m:t>2</m:t>
            </m:r>
          </m:sup>
        </m:sSubSup>
        <m:r>
          <w:rPr>
            <w:rFonts w:ascii="Cambria Math" w:eastAsia="Calibri" w:hAnsi="Cambria Math"/>
            <w:shd w:val="clear" w:color="auto" w:fill="FFFFFF"/>
            <w:lang w:eastAsia="ar-SA"/>
          </w:rPr>
          <m:t>+</m:t>
        </m:r>
        <m:sSub>
          <m:sSubPr>
            <m:ctrlPr>
              <w:rPr>
                <w:rFonts w:ascii="Cambria Math" w:eastAsia="Calibri" w:hAnsi="Cambria Math"/>
                <w:i/>
                <w:shd w:val="clear" w:color="auto" w:fill="FFFFFF"/>
                <w:lang w:eastAsia="ar-SA"/>
              </w:rPr>
            </m:ctrlPr>
          </m:sSubPr>
          <m:e>
            <m:r>
              <w:rPr>
                <w:rFonts w:ascii="Cambria Math" w:eastAsia="Calibri" w:hAnsi="Cambria Math"/>
                <w:shd w:val="clear" w:color="auto" w:fill="FFFFFF"/>
                <w:lang w:eastAsia="ar-SA"/>
              </w:rPr>
              <m:t>m</m:t>
            </m:r>
          </m:e>
          <m:sub>
            <m:r>
              <w:rPr>
                <w:rFonts w:ascii="Cambria Math" w:eastAsia="Calibri" w:hAnsi="Cambria Math"/>
                <w:shd w:val="clear" w:color="auto" w:fill="FFFFFF"/>
                <w:lang w:eastAsia="ar-SA"/>
              </w:rPr>
              <m:t>в</m:t>
            </m:r>
          </m:sub>
        </m:sSub>
        <m:sSubSup>
          <m:sSubSupPr>
            <m:ctrlPr>
              <w:rPr>
                <w:rFonts w:ascii="Cambria Math" w:eastAsia="Calibri" w:hAnsi="Cambria Math"/>
                <w:i/>
                <w:shd w:val="clear" w:color="auto" w:fill="FFFFFF"/>
                <w:lang w:eastAsia="ar-SA"/>
              </w:rPr>
            </m:ctrlPr>
          </m:sSubSupPr>
          <m:e>
            <m:r>
              <w:rPr>
                <w:rFonts w:ascii="Cambria Math" w:eastAsia="Calibri" w:hAnsi="Cambria Math"/>
                <w:shd w:val="clear" w:color="auto" w:fill="FFFFFF"/>
                <w:lang w:val="en-US" w:eastAsia="ar-SA"/>
              </w:rPr>
              <m:t>l</m:t>
            </m:r>
          </m:e>
          <m:sub>
            <m:r>
              <w:rPr>
                <w:rFonts w:ascii="Cambria Math" w:eastAsia="Calibri" w:hAnsi="Cambria Math"/>
                <w:shd w:val="clear" w:color="auto" w:fill="FFFFFF"/>
                <w:lang w:eastAsia="ar-SA"/>
              </w:rPr>
              <m:t>в</m:t>
            </m:r>
          </m:sub>
          <m:sup>
            <m:r>
              <w:rPr>
                <w:rFonts w:ascii="Cambria Math" w:eastAsia="Calibri" w:hAnsi="Cambria Math"/>
                <w:shd w:val="clear" w:color="auto" w:fill="FFFFFF"/>
                <w:lang w:eastAsia="ar-SA"/>
              </w:rPr>
              <m:t>2</m:t>
            </m:r>
          </m:sup>
        </m:sSubSup>
        <m:r>
          <w:rPr>
            <w:rFonts w:ascii="Cambria Math" w:eastAsia="Calibri" w:hAnsi="Cambria Math"/>
            <w:shd w:val="clear" w:color="auto" w:fill="FFFFFF"/>
            <w:lang w:eastAsia="ar-SA"/>
          </w:rPr>
          <m:t>,</m:t>
        </m:r>
      </m:oMath>
      <w:r w:rsidRPr="00CB4748">
        <w:rPr>
          <w:rFonts w:eastAsia="Times New Roman"/>
          <w:shd w:val="clear" w:color="auto" w:fill="FFFFFF"/>
          <w:lang w:eastAsia="ar-SA"/>
        </w:rPr>
        <w:t xml:space="preserve">                                        (10)</w:t>
      </w:r>
    </w:p>
    <w:tbl>
      <w:tblPr>
        <w:tblStyle w:val="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38"/>
        <w:gridCol w:w="5016"/>
      </w:tblGrid>
      <w:tr w:rsidR="00CB4748" w:rsidRPr="00CB4748" w:rsidTr="00CB4748">
        <w:tc>
          <w:tcPr>
            <w:tcW w:w="4622" w:type="dxa"/>
            <w:vAlign w:val="center"/>
          </w:tcPr>
          <w:p w:rsidR="00CB4748" w:rsidRPr="00CB4748" w:rsidRDefault="00CB4748" w:rsidP="00CB4748">
            <w:pPr>
              <w:suppressAutoHyphens/>
              <w:spacing w:before="30" w:after="30"/>
              <w:jc w:val="center"/>
              <w:rPr>
                <w:rFonts w:eastAsia="Calibri"/>
                <w:shd w:val="clear" w:color="auto" w:fill="FFFFFF"/>
                <w:lang w:eastAsia="ar-SA"/>
              </w:rPr>
            </w:pPr>
            <w:r w:rsidRPr="00CB4748">
              <w:rPr>
                <w:rFonts w:eastAsia="Calibri"/>
                <w:noProof/>
                <w:color w:val="000000"/>
                <w:shd w:val="clear" w:color="auto" w:fill="FFFFFF"/>
                <w:lang w:eastAsia="ru-RU"/>
              </w:rPr>
              <w:drawing>
                <wp:anchor distT="0" distB="0" distL="114300" distR="114300" simplePos="0" relativeHeight="251683840" behindDoc="0" locked="0" layoutInCell="1" allowOverlap="1" wp14:anchorId="0E3A052B" wp14:editId="62E5029C">
                  <wp:simplePos x="0" y="0"/>
                  <wp:positionH relativeFrom="column">
                    <wp:posOffset>537210</wp:posOffset>
                  </wp:positionH>
                  <wp:positionV relativeFrom="paragraph">
                    <wp:posOffset>95885</wp:posOffset>
                  </wp:positionV>
                  <wp:extent cx="1771650" cy="3780155"/>
                  <wp:effectExtent l="0" t="0" r="0" b="0"/>
                  <wp:wrapSquare wrapText="bothSides"/>
                  <wp:docPr id="53" name="Рисунок 53" descr="3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3а"/>
                          <pic:cNvPicPr>
                            <a:picLocks noChangeAspect="1" noChangeArrowheads="1"/>
                          </pic:cNvPicPr>
                        </pic:nvPicPr>
                        <pic:blipFill rotWithShape="1">
                          <a:blip r:embed="rId414" cstate="print">
                            <a:extLst>
                              <a:ext uri="{28A0092B-C50C-407E-A947-70E740481C1C}">
                                <a14:useLocalDpi xmlns:a14="http://schemas.microsoft.com/office/drawing/2010/main" val="0"/>
                              </a:ext>
                            </a:extLst>
                          </a:blip>
                          <a:srcRect l="33742" t="25481" r="39567" b="19046"/>
                          <a:stretch/>
                        </pic:blipFill>
                        <pic:spPr bwMode="auto">
                          <a:xfrm>
                            <a:off x="0" y="0"/>
                            <a:ext cx="1771650" cy="3780155"/>
                          </a:xfrm>
                          <a:prstGeom prst="rect">
                            <a:avLst/>
                          </a:prstGeom>
                          <a:noFill/>
                          <a:ln>
                            <a:noFill/>
                          </a:ln>
                          <a:extLst>
                            <a:ext uri="{53640926-AAD7-44D8-BBD7-CCE9431645EC}">
                              <a14:shadowObscured xmlns:a14="http://schemas.microsoft.com/office/drawing/2010/main"/>
                            </a:ext>
                          </a:extLst>
                        </pic:spPr>
                      </pic:pic>
                    </a:graphicData>
                  </a:graphic>
                </wp:anchor>
              </w:drawing>
            </w:r>
          </w:p>
        </w:tc>
        <w:tc>
          <w:tcPr>
            <w:tcW w:w="5016" w:type="dxa"/>
            <w:vAlign w:val="center"/>
          </w:tcPr>
          <w:p w:rsidR="00CB4748" w:rsidRPr="00CB4748" w:rsidRDefault="00CB4748" w:rsidP="00CB4748">
            <w:pPr>
              <w:suppressAutoHyphens/>
              <w:spacing w:before="30" w:after="30"/>
              <w:jc w:val="center"/>
              <w:rPr>
                <w:rFonts w:eastAsia="Calibri"/>
                <w:shd w:val="clear" w:color="auto" w:fill="FFFFFF"/>
                <w:lang w:eastAsia="ar-SA"/>
              </w:rPr>
            </w:pPr>
            <w:r w:rsidRPr="00CB4748">
              <w:rPr>
                <w:rFonts w:eastAsia="Calibri"/>
                <w:noProof/>
                <w:shd w:val="clear" w:color="auto" w:fill="FFFFFF"/>
                <w:lang w:eastAsia="ru-RU"/>
              </w:rPr>
              <w:drawing>
                <wp:inline distT="0" distB="0" distL="0" distR="0" wp14:anchorId="06A1F929" wp14:editId="0EE04F3F">
                  <wp:extent cx="3038475" cy="2330450"/>
                  <wp:effectExtent l="0" t="0" r="9525" b="0"/>
                  <wp:docPr id="54" name="Рисунок 54" descr="2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2а"/>
                          <pic:cNvPicPr>
                            <a:picLocks noChangeAspect="1" noChangeArrowheads="1"/>
                          </pic:cNvPicPr>
                        </pic:nvPicPr>
                        <pic:blipFill>
                          <a:blip r:embed="rId415" cstate="print">
                            <a:biLevel thresh="50000"/>
                            <a:extLst>
                              <a:ext uri="{BEBA8EAE-BF5A-486C-A8C5-ECC9F3942E4B}">
                                <a14:imgProps xmlns:a14="http://schemas.microsoft.com/office/drawing/2010/main">
                                  <a14:imgLayer r:embed="rId416">
                                    <a14:imgEffect>
                                      <a14:brightnessContrast bright="-40000" contrast="40000"/>
                                    </a14:imgEffect>
                                  </a14:imgLayer>
                                </a14:imgProps>
                              </a:ext>
                              <a:ext uri="{28A0092B-C50C-407E-A947-70E740481C1C}">
                                <a14:useLocalDpi xmlns:a14="http://schemas.microsoft.com/office/drawing/2010/main" val="0"/>
                              </a:ext>
                            </a:extLst>
                          </a:blip>
                          <a:srcRect l="6842" t="16864" r="17459" b="36787"/>
                          <a:stretch>
                            <a:fillRect/>
                          </a:stretch>
                        </pic:blipFill>
                        <pic:spPr bwMode="auto">
                          <a:xfrm>
                            <a:off x="0" y="0"/>
                            <a:ext cx="3067759" cy="2352910"/>
                          </a:xfrm>
                          <a:prstGeom prst="rect">
                            <a:avLst/>
                          </a:prstGeom>
                          <a:noFill/>
                          <a:ln>
                            <a:noFill/>
                          </a:ln>
                        </pic:spPr>
                      </pic:pic>
                    </a:graphicData>
                  </a:graphic>
                </wp:inline>
              </w:drawing>
            </w:r>
          </w:p>
        </w:tc>
      </w:tr>
      <w:tr w:rsidR="00CB4748" w:rsidRPr="00335669" w:rsidTr="00CB4748">
        <w:tc>
          <w:tcPr>
            <w:tcW w:w="4622" w:type="dxa"/>
          </w:tcPr>
          <w:p w:rsidR="00CB4748" w:rsidRPr="00335669" w:rsidRDefault="00CB4748" w:rsidP="00CB4748">
            <w:pPr>
              <w:suppressAutoHyphens/>
              <w:spacing w:before="30" w:after="30"/>
              <w:jc w:val="center"/>
              <w:rPr>
                <w:rFonts w:eastAsia="Calibri"/>
                <w:i w:val="0"/>
                <w:sz w:val="24"/>
                <w:szCs w:val="24"/>
                <w:shd w:val="clear" w:color="auto" w:fill="FFFFFF"/>
                <w:lang w:eastAsia="ar-SA"/>
              </w:rPr>
            </w:pPr>
            <w:r w:rsidRPr="00335669">
              <w:rPr>
                <w:rFonts w:eastAsia="Calibri"/>
                <w:i w:val="0"/>
                <w:sz w:val="24"/>
                <w:szCs w:val="24"/>
                <w:shd w:val="clear" w:color="auto" w:fill="FFFFFF"/>
                <w:lang w:eastAsia="ar-SA"/>
              </w:rPr>
              <w:t>Рис. 3. Расчетная схема</w:t>
            </w:r>
          </w:p>
        </w:tc>
        <w:tc>
          <w:tcPr>
            <w:tcW w:w="5016" w:type="dxa"/>
          </w:tcPr>
          <w:p w:rsidR="00CB4748" w:rsidRPr="00335669" w:rsidRDefault="00CB4748" w:rsidP="00CB4748">
            <w:pPr>
              <w:suppressAutoHyphens/>
              <w:spacing w:before="30" w:after="30"/>
              <w:jc w:val="center"/>
              <w:rPr>
                <w:rFonts w:eastAsia="Calibri"/>
                <w:i w:val="0"/>
                <w:sz w:val="24"/>
                <w:szCs w:val="24"/>
                <w:shd w:val="clear" w:color="auto" w:fill="FFFFFF"/>
                <w:lang w:eastAsia="ar-SA"/>
              </w:rPr>
            </w:pPr>
            <w:r w:rsidRPr="00335669">
              <w:rPr>
                <w:rFonts w:eastAsia="Calibri"/>
                <w:i w:val="0"/>
                <w:sz w:val="24"/>
                <w:szCs w:val="24"/>
                <w:shd w:val="clear" w:color="auto" w:fill="FFFFFF"/>
                <w:lang w:eastAsia="ar-SA"/>
              </w:rPr>
              <w:t>Рис. 4. Схема электронного блока</w:t>
            </w:r>
          </w:p>
        </w:tc>
      </w:tr>
    </w:tbl>
    <w:p w:rsidR="00CB4748" w:rsidRPr="00CB4748" w:rsidRDefault="00CB4748" w:rsidP="00CB4748">
      <w:pPr>
        <w:suppressAutoHyphens/>
        <w:spacing w:before="30" w:after="30" w:line="240" w:lineRule="auto"/>
        <w:jc w:val="both"/>
        <w:rPr>
          <w:rFonts w:eastAsia="Calibri"/>
          <w:color w:val="000000"/>
          <w:shd w:val="clear" w:color="auto" w:fill="FFFFFF"/>
          <w:lang w:eastAsia="ar-SA"/>
        </w:rPr>
      </w:pPr>
    </w:p>
    <w:p w:rsidR="00CB4748" w:rsidRPr="00CB4748" w:rsidRDefault="00CB4748" w:rsidP="00CB4748">
      <w:pPr>
        <w:suppressAutoHyphens/>
        <w:spacing w:before="30" w:after="30" w:line="240" w:lineRule="auto"/>
        <w:ind w:firstLine="708"/>
        <w:jc w:val="both"/>
        <w:rPr>
          <w:rFonts w:eastAsia="Times New Roman"/>
          <w:shd w:val="clear" w:color="auto" w:fill="FFFFFF"/>
          <w:lang w:eastAsia="ar-SA"/>
        </w:rPr>
      </w:pPr>
      <w:r w:rsidRPr="00CB4748">
        <w:rPr>
          <w:rFonts w:eastAsia="Calibri"/>
          <w:color w:val="000000"/>
          <w:shd w:val="clear" w:color="auto" w:fill="FFFFFF"/>
          <w:lang w:eastAsia="ar-SA"/>
        </w:rPr>
        <w:t xml:space="preserve"> </w:t>
      </w:r>
      <w:r w:rsidRPr="00CB4748">
        <w:rPr>
          <w:rFonts w:eastAsia="Times New Roman"/>
          <w:shd w:val="clear" w:color="auto" w:fill="FFFFFF"/>
          <w:lang w:eastAsia="ar-SA"/>
        </w:rPr>
        <w:t xml:space="preserve">Для гашения колебательного движения на частоте </w:t>
      </w:r>
      <w:r w:rsidRPr="00CB4748">
        <w:rPr>
          <w:rFonts w:eastAsia="Times New Roman"/>
          <w:position w:val="-6"/>
          <w:shd w:val="clear" w:color="auto" w:fill="FFFFFF"/>
          <w:lang w:eastAsia="ar-SA"/>
        </w:rPr>
        <w:object w:dxaOrig="240" w:dyaOrig="220">
          <v:shape id="_x0000_i1150" type="#_x0000_t75" style="width:15pt;height:13.5pt" o:ole="">
            <v:imagedata r:id="rId417" o:title=""/>
          </v:shape>
          <o:OLEObject Type="Embed" ProgID="Equation.DSMT4" ShapeID="_x0000_i1150" DrawAspect="Content" ObjectID="_1571140505" r:id="rId418"/>
        </w:object>
      </w:r>
      <w:r w:rsidRPr="00CB4748">
        <w:rPr>
          <w:rFonts w:eastAsia="Times New Roman"/>
          <w:shd w:val="clear" w:color="auto" w:fill="FFFFFF"/>
          <w:lang w:eastAsia="ar-SA"/>
        </w:rPr>
        <w:t xml:space="preserve"> предусмотрена секция </w:t>
      </w:r>
      <m:oMath>
        <m:sSub>
          <m:sSubPr>
            <m:ctrlPr>
              <w:rPr>
                <w:rFonts w:ascii="Cambria Math" w:eastAsia="Times New Roman" w:hAnsi="Cambria Math"/>
                <w:i/>
                <w:shd w:val="clear" w:color="auto" w:fill="FFFFFF"/>
                <w:lang w:eastAsia="ar-SA"/>
              </w:rPr>
            </m:ctrlPr>
          </m:sSubPr>
          <m:e>
            <m:r>
              <w:rPr>
                <w:rFonts w:ascii="Cambria Math" w:eastAsia="Times New Roman" w:hAnsi="Cambria Math"/>
                <w:shd w:val="clear" w:color="auto" w:fill="FFFFFF"/>
                <w:lang w:val="en-US" w:eastAsia="ar-SA"/>
              </w:rPr>
              <m:t>W</m:t>
            </m:r>
          </m:e>
          <m:sub>
            <m:r>
              <w:rPr>
                <w:rFonts w:ascii="Cambria Math" w:eastAsia="Times New Roman" w:hAnsi="Cambria Math"/>
                <w:shd w:val="clear" w:color="auto" w:fill="FFFFFF"/>
                <w:lang w:eastAsia="ar-SA"/>
              </w:rPr>
              <m:t>∂</m:t>
            </m:r>
          </m:sub>
        </m:sSub>
      </m:oMath>
      <w:r w:rsidRPr="00CB4748">
        <w:rPr>
          <w:rFonts w:eastAsia="Times New Roman"/>
          <w:shd w:val="clear" w:color="auto" w:fill="FFFFFF"/>
          <w:lang w:eastAsia="ar-SA"/>
        </w:rPr>
        <w:t xml:space="preserve"> катушки 18, выполняющая функцию демпфера. Если задать в обмотку </w:t>
      </w:r>
      <m:oMath>
        <m:sSub>
          <m:sSubPr>
            <m:ctrlPr>
              <w:rPr>
                <w:rFonts w:ascii="Cambria Math" w:eastAsia="Times New Roman" w:hAnsi="Cambria Math"/>
                <w:i/>
                <w:shd w:val="clear" w:color="auto" w:fill="FFFFFF"/>
                <w:lang w:eastAsia="ar-SA"/>
              </w:rPr>
            </m:ctrlPr>
          </m:sSubPr>
          <m:e>
            <m:r>
              <w:rPr>
                <w:rFonts w:ascii="Cambria Math" w:eastAsia="Times New Roman" w:hAnsi="Cambria Math"/>
                <w:shd w:val="clear" w:color="auto" w:fill="FFFFFF"/>
                <w:lang w:val="en-US" w:eastAsia="ar-SA"/>
              </w:rPr>
              <m:t>W</m:t>
            </m:r>
          </m:e>
          <m:sub>
            <m:r>
              <w:rPr>
                <w:rFonts w:ascii="Cambria Math" w:eastAsia="Times New Roman" w:hAnsi="Cambria Math"/>
                <w:shd w:val="clear" w:color="auto" w:fill="FFFFFF"/>
                <w:lang w:eastAsia="ar-SA"/>
              </w:rPr>
              <m:t>∂</m:t>
            </m:r>
          </m:sub>
        </m:sSub>
      </m:oMath>
      <w:r w:rsidRPr="00CB4748">
        <w:rPr>
          <w:rFonts w:eastAsia="Times New Roman"/>
          <w:shd w:val="clear" w:color="auto" w:fill="FFFFFF"/>
          <w:lang w:eastAsia="ar-SA"/>
        </w:rPr>
        <w:t xml:space="preserve"> постоянный ток, то он образует постоянное магнитное поле. При движении сердечника 16 в его материале индуцируются вихревые токи, которые взаимодействуя с магнитным полем создают тормозящий момент [2] </w:t>
      </w:r>
    </w:p>
    <w:p w:rsidR="00CB4748" w:rsidRPr="00CB4748" w:rsidRDefault="00CB4748" w:rsidP="00CB4748">
      <w:pPr>
        <w:suppressAutoHyphens/>
        <w:spacing w:before="30" w:after="30" w:line="240" w:lineRule="auto"/>
        <w:ind w:firstLine="709"/>
        <w:jc w:val="both"/>
        <w:rPr>
          <w:rFonts w:eastAsia="Times New Roman"/>
          <w:shd w:val="clear" w:color="auto" w:fill="FFFFFF"/>
          <w:lang w:eastAsia="ar-SA"/>
        </w:rPr>
      </w:pPr>
      <w:r w:rsidRPr="00CB4748">
        <w:rPr>
          <w:rFonts w:eastAsia="Times New Roman"/>
          <w:lang w:eastAsia="ar-SA"/>
        </w:rPr>
        <w:t xml:space="preserve">                                                </w:t>
      </w:r>
      <m:oMath>
        <m:sSub>
          <m:sSubPr>
            <m:ctrlPr>
              <w:rPr>
                <w:rFonts w:ascii="Cambria Math" w:eastAsia="Calibri" w:hAnsi="Cambria Math"/>
                <w:i/>
                <w:lang w:val="en-US" w:eastAsia="ar-SA"/>
              </w:rPr>
            </m:ctrlPr>
          </m:sSubPr>
          <m:e>
            <m:r>
              <w:rPr>
                <w:rFonts w:ascii="Cambria Math" w:eastAsia="Calibri" w:hAnsi="Cambria Math"/>
                <w:lang w:eastAsia="ar-SA"/>
              </w:rPr>
              <m:t xml:space="preserve"> </m:t>
            </m:r>
            <m:r>
              <w:rPr>
                <w:rFonts w:ascii="Cambria Math" w:eastAsia="Calibri" w:hAnsi="Cambria Math"/>
                <w:lang w:val="en-US" w:eastAsia="ar-SA"/>
              </w:rPr>
              <m:t>M</m:t>
            </m:r>
          </m:e>
          <m:sub>
            <m:r>
              <w:rPr>
                <w:rFonts w:ascii="Cambria Math" w:eastAsia="Calibri" w:hAnsi="Cambria Math"/>
                <w:lang w:val="en-US" w:eastAsia="ar-SA"/>
              </w:rPr>
              <m:t>∂</m:t>
            </m:r>
          </m:sub>
        </m:sSub>
        <m:r>
          <w:rPr>
            <w:rFonts w:ascii="Cambria Math" w:eastAsia="Calibri" w:hAnsi="Cambria Math"/>
            <w:lang w:eastAsia="ar-SA"/>
          </w:rPr>
          <m:t>=h</m:t>
        </m:r>
        <m:acc>
          <m:accPr>
            <m:chr m:val="̇"/>
            <m:ctrlPr>
              <w:rPr>
                <w:rFonts w:ascii="Cambria Math" w:eastAsia="Calibri" w:hAnsi="Cambria Math"/>
                <w:i/>
                <w:lang w:val="en-US" w:eastAsia="ar-SA"/>
              </w:rPr>
            </m:ctrlPr>
          </m:accPr>
          <m:e>
            <m:r>
              <w:rPr>
                <w:rFonts w:ascii="Cambria Math" w:eastAsia="Calibri" w:hAnsi="Cambria Math"/>
                <w:lang w:val="en-US" w:eastAsia="ar-SA"/>
              </w:rPr>
              <m:t>x</m:t>
            </m:r>
          </m:e>
        </m:acc>
        <m:r>
          <w:rPr>
            <w:rFonts w:ascii="Cambria Math" w:eastAsia="Calibri" w:hAnsi="Cambria Math"/>
            <w:lang w:eastAsia="ar-SA"/>
          </w:rPr>
          <m:t>,</m:t>
        </m:r>
      </m:oMath>
      <w:r w:rsidRPr="00CB4748">
        <w:rPr>
          <w:rFonts w:eastAsia="Times New Roman"/>
          <w:lang w:eastAsia="ar-SA"/>
        </w:rPr>
        <w:t xml:space="preserve">                                                        (11)</w:t>
      </w:r>
    </w:p>
    <w:p w:rsidR="00CB4748" w:rsidRPr="00CB4748" w:rsidRDefault="00CB4748" w:rsidP="00CB4748">
      <w:pPr>
        <w:suppressAutoHyphens/>
        <w:spacing w:before="30" w:after="30" w:line="240" w:lineRule="auto"/>
        <w:jc w:val="both"/>
        <w:rPr>
          <w:rFonts w:eastAsia="Times New Roman"/>
          <w:shd w:val="clear" w:color="auto" w:fill="FFFFFF"/>
          <w:lang w:eastAsia="ar-SA"/>
        </w:rPr>
      </w:pPr>
      <w:r w:rsidRPr="00CB4748">
        <w:rPr>
          <w:rFonts w:eastAsia="Times New Roman"/>
          <w:shd w:val="clear" w:color="auto" w:fill="FFFFFF"/>
          <w:lang w:eastAsia="ar-SA"/>
        </w:rPr>
        <w:t xml:space="preserve"> где </w:t>
      </w:r>
      <w:r w:rsidRPr="00CB4748">
        <w:rPr>
          <w:rFonts w:eastAsia="Times New Roman"/>
          <w:shd w:val="clear" w:color="auto" w:fill="FFFFFF"/>
          <w:lang w:eastAsia="ar-SA"/>
        </w:rPr>
        <w:tab/>
      </w:r>
      <w:r w:rsidRPr="00CB4748">
        <w:rPr>
          <w:rFonts w:eastAsia="Times New Roman"/>
          <w:i/>
          <w:shd w:val="clear" w:color="auto" w:fill="FFFFFF"/>
          <w:lang w:val="en-US" w:eastAsia="ar-SA"/>
        </w:rPr>
        <w:t>h</w:t>
      </w:r>
      <w:r w:rsidRPr="00CB4748">
        <w:rPr>
          <w:rFonts w:eastAsia="Times New Roman"/>
          <w:shd w:val="clear" w:color="auto" w:fill="FFFFFF"/>
          <w:lang w:eastAsia="ar-SA"/>
        </w:rPr>
        <w:t xml:space="preserve"> – коэффициент вязкого трения;</w:t>
      </w:r>
    </w:p>
    <w:p w:rsidR="00CB4748" w:rsidRPr="00CB4748" w:rsidRDefault="00CB4748" w:rsidP="00CB4748">
      <w:pPr>
        <w:suppressAutoHyphens/>
        <w:spacing w:before="30" w:after="30" w:line="240" w:lineRule="auto"/>
        <w:ind w:firstLine="426"/>
        <w:jc w:val="both"/>
        <w:rPr>
          <w:rFonts w:eastAsia="Times New Roman"/>
          <w:shd w:val="clear" w:color="auto" w:fill="FFFFFF"/>
          <w:lang w:eastAsia="ar-SA"/>
        </w:rPr>
      </w:pPr>
      <w:r w:rsidRPr="00CB4748">
        <w:rPr>
          <w:rFonts w:eastAsia="Times New Roman"/>
          <w:shd w:val="clear" w:color="auto" w:fill="FFFFFF"/>
          <w:lang w:eastAsia="ar-SA"/>
        </w:rPr>
        <w:tab/>
      </w:r>
      <w:r w:rsidRPr="00CB4748">
        <w:rPr>
          <w:rFonts w:eastAsia="Times New Roman"/>
          <w:i/>
          <w:shd w:val="clear" w:color="auto" w:fill="FFFFFF"/>
          <w:lang w:eastAsia="ar-SA"/>
        </w:rPr>
        <w:t>Ẋ</w:t>
      </w:r>
      <w:r w:rsidRPr="00CB4748">
        <w:rPr>
          <w:rFonts w:eastAsia="Times New Roman"/>
          <w:shd w:val="clear" w:color="auto" w:fill="FFFFFF"/>
          <w:lang w:eastAsia="ar-SA"/>
        </w:rPr>
        <w:t xml:space="preserve">– линейная скорость сердечника. </w:t>
      </w:r>
    </w:p>
    <w:p w:rsidR="00CB4748" w:rsidRPr="00CB4748" w:rsidRDefault="00CB4748" w:rsidP="00CB4748">
      <w:pPr>
        <w:suppressAutoHyphens/>
        <w:spacing w:before="30" w:after="30" w:line="240" w:lineRule="auto"/>
        <w:ind w:firstLine="709"/>
        <w:jc w:val="both"/>
        <w:rPr>
          <w:rFonts w:eastAsia="Times New Roman"/>
          <w:shd w:val="clear" w:color="auto" w:fill="FFFFFF"/>
          <w:lang w:eastAsia="ar-SA"/>
        </w:rPr>
      </w:pPr>
      <w:r w:rsidRPr="00CB4748">
        <w:rPr>
          <w:rFonts w:eastAsia="Times New Roman"/>
          <w:shd w:val="clear" w:color="auto" w:fill="FFFFFF"/>
          <w:lang w:eastAsia="ar-SA"/>
        </w:rPr>
        <w:t xml:space="preserve">Вязкое трение, в отличие от постоянного (Кулонова) трения, не создает зоны застоя и не изменяет результат измерения. </w:t>
      </w:r>
    </w:p>
    <w:p w:rsidR="00CB4748" w:rsidRPr="00CB4748" w:rsidRDefault="00CB4748" w:rsidP="00CB4748">
      <w:pPr>
        <w:suppressAutoHyphens/>
        <w:spacing w:before="30" w:after="30" w:line="240" w:lineRule="auto"/>
        <w:ind w:firstLine="709"/>
        <w:jc w:val="both"/>
        <w:rPr>
          <w:rFonts w:eastAsia="Times New Roman"/>
          <w:shd w:val="clear" w:color="auto" w:fill="FFFFFF"/>
          <w:lang w:eastAsia="ar-SA"/>
        </w:rPr>
      </w:pPr>
      <w:r w:rsidRPr="00CB4748">
        <w:rPr>
          <w:rFonts w:eastAsia="Times New Roman"/>
          <w:shd w:val="clear" w:color="auto" w:fill="FFFFFF"/>
          <w:lang w:eastAsia="ar-SA"/>
        </w:rPr>
        <w:t xml:space="preserve">Электронный блок предназначен для преобразования исходной информации в цифровое значение измеряемой величины по формуле 8. Основу электронного блока составляет микропроцессор 22 с индикатором 23. Подготовку сигнала для микропроцессора реализует цепь в составе генератора </w:t>
      </w:r>
      <w:r w:rsidRPr="00CB4748">
        <w:rPr>
          <w:rFonts w:eastAsia="Times New Roman"/>
          <w:shd w:val="clear" w:color="auto" w:fill="FFFFFF"/>
          <w:lang w:eastAsia="ar-SA"/>
        </w:rPr>
        <w:lastRenderedPageBreak/>
        <w:t xml:space="preserve">24 опорной части (десяти кГц), построенного резистора </w:t>
      </w:r>
      <w:r w:rsidRPr="00CB4748">
        <w:rPr>
          <w:rFonts w:eastAsia="Times New Roman"/>
          <w:shd w:val="clear" w:color="auto" w:fill="FFFFFF"/>
          <w:lang w:val="en-US" w:eastAsia="ar-SA"/>
        </w:rPr>
        <w:t>R</w:t>
      </w:r>
      <w:r w:rsidRPr="00CB4748">
        <w:rPr>
          <w:rFonts w:eastAsia="Times New Roman"/>
          <w:shd w:val="clear" w:color="auto" w:fill="FFFFFF"/>
          <w:lang w:eastAsia="ar-SA"/>
        </w:rPr>
        <w:t xml:space="preserve">1, выпрямителя на диоде </w:t>
      </w:r>
      <w:r w:rsidRPr="00CB4748">
        <w:rPr>
          <w:rFonts w:eastAsia="Times New Roman"/>
          <w:shd w:val="clear" w:color="auto" w:fill="FFFFFF"/>
          <w:lang w:val="en-US" w:eastAsia="ar-SA"/>
        </w:rPr>
        <w:t>VD</w:t>
      </w:r>
      <w:r w:rsidRPr="00CB4748">
        <w:rPr>
          <w:rFonts w:eastAsia="Times New Roman"/>
          <w:shd w:val="clear" w:color="auto" w:fill="FFFFFF"/>
          <w:lang w:eastAsia="ar-SA"/>
        </w:rPr>
        <w:t xml:space="preserve">, фильтра нижних частот </w:t>
      </w:r>
      <w:r w:rsidRPr="00CB4748">
        <w:rPr>
          <w:rFonts w:eastAsia="Times New Roman"/>
          <w:shd w:val="clear" w:color="auto" w:fill="FFFFFF"/>
          <w:lang w:val="en-US" w:eastAsia="ar-SA"/>
        </w:rPr>
        <w:t>C</w:t>
      </w:r>
      <w:r w:rsidRPr="00CB4748">
        <w:rPr>
          <w:rFonts w:eastAsia="Times New Roman"/>
          <w:shd w:val="clear" w:color="auto" w:fill="FFFFFF"/>
          <w:lang w:eastAsia="ar-SA"/>
        </w:rPr>
        <w:t xml:space="preserve">1 – </w:t>
      </w:r>
      <w:r w:rsidRPr="00CB4748">
        <w:rPr>
          <w:rFonts w:eastAsia="Times New Roman"/>
          <w:shd w:val="clear" w:color="auto" w:fill="FFFFFF"/>
          <w:lang w:val="en-US" w:eastAsia="ar-SA"/>
        </w:rPr>
        <w:t>R</w:t>
      </w:r>
      <w:r w:rsidRPr="00CB4748">
        <w:rPr>
          <w:rFonts w:eastAsia="Times New Roman"/>
          <w:shd w:val="clear" w:color="auto" w:fill="FFFFFF"/>
          <w:lang w:eastAsia="ar-SA"/>
        </w:rPr>
        <w:t xml:space="preserve">2 – </w:t>
      </w:r>
      <w:r w:rsidRPr="00CB4748">
        <w:rPr>
          <w:rFonts w:eastAsia="Times New Roman"/>
          <w:shd w:val="clear" w:color="auto" w:fill="FFFFFF"/>
          <w:lang w:val="en-US" w:eastAsia="ar-SA"/>
        </w:rPr>
        <w:t>C</w:t>
      </w:r>
      <w:r w:rsidRPr="00CB4748">
        <w:rPr>
          <w:rFonts w:eastAsia="Times New Roman"/>
          <w:shd w:val="clear" w:color="auto" w:fill="FFFFFF"/>
          <w:lang w:eastAsia="ar-SA"/>
        </w:rPr>
        <w:t xml:space="preserve">2. Приращение напряжения на секции </w:t>
      </w:r>
      <w:r w:rsidRPr="00CB4748">
        <w:rPr>
          <w:rFonts w:eastAsia="Times New Roman"/>
          <w:position w:val="-12"/>
          <w:shd w:val="clear" w:color="auto" w:fill="FFFFFF"/>
          <w:lang w:eastAsia="ar-SA"/>
        </w:rPr>
        <w:object w:dxaOrig="320" w:dyaOrig="360">
          <v:shape id="_x0000_i1151" type="#_x0000_t75" style="width:19.5pt;height:19.5pt" o:ole="">
            <v:imagedata r:id="rId408" o:title=""/>
          </v:shape>
          <o:OLEObject Type="Embed" ProgID="Equation.DSMT4" ShapeID="_x0000_i1151" DrawAspect="Content" ObjectID="_1571140506" r:id="rId419"/>
        </w:object>
      </w:r>
      <w:r w:rsidRPr="00CB4748">
        <w:rPr>
          <w:rFonts w:eastAsia="Times New Roman"/>
          <w:shd w:val="clear" w:color="auto" w:fill="FFFFFF"/>
          <w:lang w:eastAsia="ar-SA"/>
        </w:rPr>
        <w:t xml:space="preserve"> катушка 18 пропорционального току генератора </w:t>
      </w:r>
      <w:r w:rsidRPr="00CB4748">
        <w:rPr>
          <w:rFonts w:eastAsia="Times New Roman"/>
          <w:shd w:val="clear" w:color="auto" w:fill="FFFFFF"/>
          <w:lang w:val="en-US" w:eastAsia="ar-SA"/>
        </w:rPr>
        <w:t>G</w:t>
      </w:r>
      <w:r w:rsidRPr="00CB4748">
        <w:rPr>
          <w:rFonts w:eastAsia="Times New Roman"/>
          <w:shd w:val="clear" w:color="auto" w:fill="FFFFFF"/>
          <w:lang w:eastAsia="ar-SA"/>
        </w:rPr>
        <w:t xml:space="preserve"> и текущему значению индуктивности.</w:t>
      </w:r>
    </w:p>
    <w:p w:rsidR="00CB4748" w:rsidRPr="00CB4748" w:rsidRDefault="00CB4748" w:rsidP="00CB4748">
      <w:pPr>
        <w:suppressAutoHyphens/>
        <w:spacing w:before="30" w:after="30" w:line="240" w:lineRule="auto"/>
        <w:ind w:firstLine="709"/>
        <w:jc w:val="both"/>
        <w:rPr>
          <w:rFonts w:eastAsia="Times New Roman"/>
          <w:shd w:val="clear" w:color="auto" w:fill="FFFFFF"/>
          <w:lang w:eastAsia="ar-SA"/>
        </w:rPr>
      </w:pPr>
      <w:r w:rsidRPr="00CB4748">
        <w:rPr>
          <w:rFonts w:eastAsia="Times New Roman"/>
          <w:shd w:val="clear" w:color="auto" w:fill="FFFFFF"/>
          <w:lang w:eastAsia="ar-SA"/>
        </w:rPr>
        <w:t xml:space="preserve">                                           </w:t>
      </w:r>
      <m:oMath>
        <m:sSub>
          <m:sSubPr>
            <m:ctrlPr>
              <w:rPr>
                <w:rFonts w:ascii="Cambria Math" w:eastAsia="Times New Roman" w:hAnsi="Cambria Math"/>
                <w:i/>
                <w:shd w:val="clear" w:color="auto" w:fill="FFFFFF"/>
                <w:lang w:eastAsia="ar-SA"/>
              </w:rPr>
            </m:ctrlPr>
          </m:sSubPr>
          <m:e>
            <m:r>
              <w:rPr>
                <w:rFonts w:ascii="Cambria Math" w:eastAsia="Times New Roman" w:hAnsi="Cambria Math"/>
                <w:shd w:val="clear" w:color="auto" w:fill="FFFFFF"/>
                <w:lang w:eastAsia="ar-SA"/>
              </w:rPr>
              <m:t xml:space="preserve"> U</m:t>
            </m:r>
          </m:e>
          <m:sub>
            <m:r>
              <w:rPr>
                <w:rFonts w:ascii="Cambria Math" w:eastAsia="Times New Roman" w:hAnsi="Cambria Math"/>
                <w:shd w:val="clear" w:color="auto" w:fill="FFFFFF"/>
                <w:lang w:eastAsia="ar-SA"/>
              </w:rPr>
              <m:t>L</m:t>
            </m:r>
          </m:sub>
        </m:sSub>
        <m:r>
          <w:rPr>
            <w:rFonts w:ascii="Cambria Math" w:eastAsia="Times New Roman" w:hAnsi="Cambria Math"/>
            <w:shd w:val="clear" w:color="auto" w:fill="FFFFFF"/>
            <w:lang w:eastAsia="ar-SA"/>
          </w:rPr>
          <m:t>=</m:t>
        </m:r>
        <m:sSub>
          <m:sSubPr>
            <m:ctrlPr>
              <w:rPr>
                <w:rFonts w:ascii="Cambria Math" w:eastAsia="Times New Roman" w:hAnsi="Cambria Math"/>
                <w:i/>
                <w:shd w:val="clear" w:color="auto" w:fill="FFFFFF"/>
                <w:lang w:eastAsia="ar-SA"/>
              </w:rPr>
            </m:ctrlPr>
          </m:sSubPr>
          <m:e>
            <m:r>
              <w:rPr>
                <w:rFonts w:ascii="Cambria Math" w:eastAsia="Times New Roman" w:hAnsi="Cambria Math"/>
                <w:shd w:val="clear" w:color="auto" w:fill="FFFFFF"/>
                <w:lang w:eastAsia="ar-SA"/>
              </w:rPr>
              <m:t>ω</m:t>
            </m:r>
          </m:e>
          <m:sub>
            <m:r>
              <w:rPr>
                <w:rFonts w:ascii="Cambria Math" w:eastAsia="Times New Roman" w:hAnsi="Cambria Math"/>
                <w:shd w:val="clear" w:color="auto" w:fill="FFFFFF"/>
                <w:lang w:eastAsia="ar-SA"/>
              </w:rPr>
              <m:t>G</m:t>
            </m:r>
          </m:sub>
        </m:sSub>
        <m:sSub>
          <m:sSubPr>
            <m:ctrlPr>
              <w:rPr>
                <w:rFonts w:ascii="Cambria Math" w:eastAsia="Times New Roman" w:hAnsi="Cambria Math"/>
                <w:i/>
                <w:shd w:val="clear" w:color="auto" w:fill="FFFFFF"/>
                <w:lang w:eastAsia="ar-SA"/>
              </w:rPr>
            </m:ctrlPr>
          </m:sSubPr>
          <m:e>
            <m:r>
              <w:rPr>
                <w:rFonts w:ascii="Cambria Math" w:eastAsia="Times New Roman" w:hAnsi="Cambria Math"/>
                <w:shd w:val="clear" w:color="auto" w:fill="FFFFFF"/>
                <w:lang w:eastAsia="ar-SA"/>
              </w:rPr>
              <m:t>L</m:t>
            </m:r>
          </m:e>
          <m:sub>
            <m:r>
              <w:rPr>
                <w:rFonts w:ascii="Cambria Math" w:eastAsia="Times New Roman" w:hAnsi="Cambria Math"/>
                <w:shd w:val="clear" w:color="auto" w:fill="FFFFFF"/>
                <w:lang w:eastAsia="ar-SA"/>
              </w:rPr>
              <m:t>u</m:t>
            </m:r>
          </m:sub>
        </m:sSub>
        <m:sSub>
          <m:sSubPr>
            <m:ctrlPr>
              <w:rPr>
                <w:rFonts w:ascii="Cambria Math" w:eastAsia="Times New Roman" w:hAnsi="Cambria Math"/>
                <w:i/>
                <w:shd w:val="clear" w:color="auto" w:fill="FFFFFF"/>
                <w:lang w:eastAsia="ar-SA"/>
              </w:rPr>
            </m:ctrlPr>
          </m:sSubPr>
          <m:e>
            <m:r>
              <w:rPr>
                <w:rFonts w:ascii="Cambria Math" w:eastAsia="Times New Roman" w:hAnsi="Cambria Math"/>
                <w:shd w:val="clear" w:color="auto" w:fill="FFFFFF"/>
                <w:lang w:eastAsia="ar-SA"/>
              </w:rPr>
              <m:t>L</m:t>
            </m:r>
          </m:e>
          <m:sub>
            <m:r>
              <w:rPr>
                <w:rFonts w:ascii="Cambria Math" w:eastAsia="Times New Roman" w:hAnsi="Cambria Math"/>
                <w:shd w:val="clear" w:color="auto" w:fill="FFFFFF"/>
                <w:lang w:eastAsia="ar-SA"/>
              </w:rPr>
              <m:t>G</m:t>
            </m:r>
          </m:sub>
        </m:sSub>
        <m:r>
          <w:rPr>
            <w:rFonts w:ascii="Cambria Math" w:eastAsia="Times New Roman" w:hAnsi="Cambria Math"/>
            <w:shd w:val="clear" w:color="auto" w:fill="FFFFFF"/>
            <w:lang w:eastAsia="ar-SA"/>
          </w:rPr>
          <m:t>.</m:t>
        </m:r>
      </m:oMath>
      <w:r w:rsidRPr="00CB4748">
        <w:rPr>
          <w:rFonts w:eastAsia="Times New Roman"/>
          <w:shd w:val="clear" w:color="auto" w:fill="FFFFFF"/>
          <w:lang w:eastAsia="ar-SA"/>
        </w:rPr>
        <w:t xml:space="preserve">                                                     (12)</w:t>
      </w:r>
    </w:p>
    <w:p w:rsidR="00CB4748" w:rsidRPr="00CB4748" w:rsidRDefault="00CB4748" w:rsidP="00CB4748">
      <w:pPr>
        <w:suppressAutoHyphens/>
        <w:spacing w:before="30" w:after="30" w:line="240" w:lineRule="auto"/>
        <w:ind w:firstLine="709"/>
        <w:jc w:val="both"/>
        <w:rPr>
          <w:rFonts w:eastAsia="Calibri"/>
          <w:shd w:val="clear" w:color="auto" w:fill="FFFFFF"/>
          <w:lang w:eastAsia="ar-SA"/>
        </w:rPr>
      </w:pPr>
    </w:p>
    <w:p w:rsidR="00CB4748" w:rsidRPr="00CB4748" w:rsidRDefault="00CB4748" w:rsidP="00CB4748">
      <w:pPr>
        <w:suppressAutoHyphens/>
        <w:spacing w:before="30" w:after="30" w:line="240" w:lineRule="auto"/>
        <w:jc w:val="both"/>
        <w:rPr>
          <w:rFonts w:eastAsia="Times New Roman"/>
          <w:shd w:val="clear" w:color="auto" w:fill="FFFFFF"/>
          <w:lang w:eastAsia="ar-SA"/>
        </w:rPr>
      </w:pPr>
    </w:p>
    <w:p w:rsidR="00CB4748" w:rsidRPr="00CB4748" w:rsidRDefault="00CB4748" w:rsidP="00CB4748">
      <w:pPr>
        <w:suppressAutoHyphens/>
        <w:spacing w:before="30" w:after="30" w:line="240" w:lineRule="auto"/>
        <w:ind w:firstLine="709"/>
        <w:jc w:val="both"/>
        <w:rPr>
          <w:rFonts w:eastAsia="Times New Roman"/>
          <w:shd w:val="clear" w:color="auto" w:fill="FFFFFF"/>
          <w:lang w:eastAsia="ar-SA"/>
        </w:rPr>
      </w:pPr>
      <w:r w:rsidRPr="00CB4748">
        <w:rPr>
          <w:rFonts w:eastAsia="Times New Roman"/>
          <w:shd w:val="clear" w:color="auto" w:fill="FFFFFF"/>
          <w:lang w:eastAsia="ar-SA"/>
        </w:rPr>
        <w:t xml:space="preserve">При фиксированных значениях параметров цепи напряжения </w:t>
      </w:r>
      <w:r w:rsidRPr="00CB4748">
        <w:rPr>
          <w:rFonts w:eastAsia="Times New Roman"/>
          <w:position w:val="-12"/>
          <w:lang w:eastAsia="ar-SA"/>
        </w:rPr>
        <w:object w:dxaOrig="320" w:dyaOrig="360">
          <v:shape id="_x0000_i1152" type="#_x0000_t75" style="width:15pt;height:19.5pt" o:ole="">
            <v:imagedata r:id="rId420" o:title=""/>
          </v:shape>
          <o:OLEObject Type="Embed" ProgID="Equation.DSMT4" ShapeID="_x0000_i1152" DrawAspect="Content" ObjectID="_1571140507" r:id="rId421"/>
        </w:object>
      </w:r>
      <w:r w:rsidRPr="00CB4748">
        <w:rPr>
          <w:rFonts w:eastAsia="Times New Roman"/>
          <w:shd w:val="clear" w:color="auto" w:fill="FFFFFF"/>
          <w:lang w:eastAsia="ar-SA"/>
        </w:rPr>
        <w:t xml:space="preserve"> пропорционально </w:t>
      </w:r>
      <w:r w:rsidRPr="00CB4748">
        <w:rPr>
          <w:rFonts w:eastAsia="Times New Roman"/>
          <w:position w:val="-12"/>
          <w:shd w:val="clear" w:color="auto" w:fill="FFFFFF"/>
          <w:lang w:eastAsia="ar-SA"/>
        </w:rPr>
        <w:object w:dxaOrig="279" w:dyaOrig="360">
          <v:shape id="_x0000_i1153" type="#_x0000_t75" style="width:15pt;height:19.5pt" o:ole="">
            <v:imagedata r:id="rId422" o:title=""/>
          </v:shape>
          <o:OLEObject Type="Embed" ProgID="Equation.DSMT4" ShapeID="_x0000_i1153" DrawAspect="Content" ObjectID="_1571140508" r:id="rId423"/>
        </w:object>
      </w:r>
      <w:r w:rsidRPr="00CB4748">
        <w:rPr>
          <w:rFonts w:eastAsia="Times New Roman"/>
          <w:shd w:val="clear" w:color="auto" w:fill="FFFFFF"/>
          <w:lang w:eastAsia="ar-SA"/>
        </w:rPr>
        <w:t xml:space="preserve"> и, следовательно моменту </w:t>
      </w:r>
      <m:oMath>
        <m:sSub>
          <m:sSubPr>
            <m:ctrlPr>
              <w:rPr>
                <w:rFonts w:ascii="Cambria Math" w:eastAsia="Times New Roman" w:hAnsi="Cambria Math"/>
                <w:i/>
                <w:color w:val="000000"/>
                <w:shd w:val="clear" w:color="auto" w:fill="FFFFFF"/>
                <w:lang w:eastAsia="ar-SA"/>
              </w:rPr>
            </m:ctrlPr>
          </m:sSubPr>
          <m:e>
            <m:r>
              <w:rPr>
                <w:rFonts w:ascii="Cambria Math" w:eastAsia="Calibri" w:hAnsi="Cambria Math"/>
                <w:color w:val="000000"/>
                <w:shd w:val="clear" w:color="auto" w:fill="FFFFFF"/>
                <w:lang w:val="en-US" w:eastAsia="ar-SA"/>
              </w:rPr>
              <m:t>M</m:t>
            </m:r>
          </m:e>
          <m:sub>
            <m:r>
              <w:rPr>
                <w:rFonts w:ascii="Cambria Math" w:eastAsia="Calibri" w:hAnsi="Cambria Math"/>
                <w:color w:val="000000"/>
                <w:shd w:val="clear" w:color="auto" w:fill="FFFFFF"/>
                <w:lang w:eastAsia="ar-SA"/>
              </w:rPr>
              <m:t>T</m:t>
            </m:r>
          </m:sub>
        </m:sSub>
      </m:oMath>
      <w:r w:rsidRPr="00CB4748">
        <w:rPr>
          <w:rFonts w:eastAsia="Times New Roman"/>
          <w:shd w:val="clear" w:color="auto" w:fill="FFFFFF"/>
          <w:lang w:eastAsia="ar-SA"/>
        </w:rPr>
        <w:t>.</w:t>
      </w:r>
    </w:p>
    <w:p w:rsidR="00CB4748" w:rsidRPr="00CB4748" w:rsidRDefault="00CB4748" w:rsidP="00CB4748">
      <w:pPr>
        <w:suppressAutoHyphens/>
        <w:spacing w:before="30" w:after="30" w:line="240" w:lineRule="auto"/>
        <w:ind w:firstLine="709"/>
        <w:jc w:val="both"/>
        <w:rPr>
          <w:rFonts w:eastAsia="Times New Roman"/>
          <w:shd w:val="clear" w:color="auto" w:fill="FFFFFF"/>
          <w:lang w:eastAsia="ar-SA"/>
        </w:rPr>
      </w:pPr>
      <w:r w:rsidRPr="00CB4748">
        <w:rPr>
          <w:rFonts w:eastAsia="Times New Roman"/>
          <w:shd w:val="clear" w:color="auto" w:fill="FFFFFF"/>
          <w:lang w:eastAsia="ar-SA"/>
        </w:rPr>
        <w:t xml:space="preserve">Для удобства работы оператора предусмотрен вод во флеш – память микропроцессора значений используемых добавочных масс </w:t>
      </w:r>
      <m:oMath>
        <m:sSub>
          <m:sSubPr>
            <m:ctrlPr>
              <w:rPr>
                <w:rFonts w:ascii="Cambria Math" w:eastAsia="Times New Roman" w:hAnsi="Cambria Math"/>
                <w:i/>
                <w:color w:val="000000"/>
                <w:shd w:val="clear" w:color="auto" w:fill="FFFFFF"/>
                <w:lang w:eastAsia="ar-SA"/>
              </w:rPr>
            </m:ctrlPr>
          </m:sSubPr>
          <m:e>
            <m:r>
              <w:rPr>
                <w:rFonts w:ascii="Cambria Math" w:eastAsia="Times New Roman" w:hAnsi="Cambria Math"/>
                <w:color w:val="000000"/>
                <w:shd w:val="clear" w:color="auto" w:fill="FFFFFF"/>
                <w:lang w:val="en-US" w:eastAsia="ar-SA"/>
              </w:rPr>
              <m:t>m</m:t>
            </m:r>
          </m:e>
          <m:sub>
            <m:r>
              <w:rPr>
                <w:rFonts w:ascii="Cambria Math" w:eastAsia="Times New Roman" w:hAnsi="Cambria Math"/>
                <w:color w:val="000000"/>
                <w:shd w:val="clear" w:color="auto" w:fill="FFFFFF"/>
                <w:lang w:eastAsia="ar-SA"/>
              </w:rPr>
              <m:t>В</m:t>
            </m:r>
          </m:sub>
        </m:sSub>
      </m:oMath>
      <w:r w:rsidRPr="00CB4748">
        <w:rPr>
          <w:rFonts w:eastAsia="Times New Roman"/>
          <w:color w:val="000000"/>
          <w:shd w:val="clear" w:color="auto" w:fill="FFFFFF"/>
          <w:lang w:eastAsia="ar-SA"/>
        </w:rPr>
        <w:t xml:space="preserve">и </w:t>
      </w:r>
      <m:oMath>
        <m:sSub>
          <m:sSubPr>
            <m:ctrlPr>
              <w:rPr>
                <w:rFonts w:ascii="Cambria Math" w:eastAsia="Times New Roman" w:hAnsi="Cambria Math"/>
                <w:i/>
                <w:color w:val="000000"/>
                <w:shd w:val="clear" w:color="auto" w:fill="FFFFFF"/>
                <w:lang w:eastAsia="ar-SA"/>
              </w:rPr>
            </m:ctrlPr>
          </m:sSubPr>
          <m:e>
            <m:r>
              <w:rPr>
                <w:rFonts w:ascii="Cambria Math" w:eastAsia="Times New Roman" w:hAnsi="Cambria Math"/>
                <w:color w:val="000000"/>
                <w:shd w:val="clear" w:color="auto" w:fill="FFFFFF"/>
                <w:lang w:eastAsia="ar-SA"/>
              </w:rPr>
              <m:t>m</m:t>
            </m:r>
          </m:e>
          <m:sub>
            <m:r>
              <w:rPr>
                <w:rFonts w:ascii="Cambria Math" w:eastAsia="Times New Roman" w:hAnsi="Cambria Math"/>
                <w:color w:val="000000"/>
                <w:shd w:val="clear" w:color="auto" w:fill="FFFFFF"/>
                <w:lang w:eastAsia="ar-SA"/>
              </w:rPr>
              <m:t>H</m:t>
            </m:r>
          </m:sub>
        </m:sSub>
      </m:oMath>
      <w:r w:rsidRPr="00CB4748">
        <w:rPr>
          <w:rFonts w:eastAsia="Times New Roman"/>
          <w:shd w:val="clear" w:color="auto" w:fill="FFFFFF"/>
          <w:lang w:eastAsia="ar-SA"/>
        </w:rPr>
        <w:t>. Оператор вводит эти значения, пользуясь таблицей, ориентируясь на требуемое значение радиальной нагрузки</w:t>
      </w:r>
      <w:r w:rsidRPr="00CB4748">
        <w:rPr>
          <w:rFonts w:eastAsia="Times New Roman"/>
          <w:position w:val="-4"/>
          <w:shd w:val="clear" w:color="auto" w:fill="FFFFFF"/>
          <w:lang w:eastAsia="ar-SA"/>
        </w:rPr>
        <w:object w:dxaOrig="180" w:dyaOrig="279">
          <v:shape id="_x0000_i1154" type="#_x0000_t75" style="width:10.5pt;height:15pt" o:ole="">
            <v:imagedata r:id="rId424" o:title=""/>
          </v:shape>
          <o:OLEObject Type="Embed" ProgID="Equation.DSMT4" ShapeID="_x0000_i1154" DrawAspect="Content" ObjectID="_1571140509" r:id="rId425"/>
        </w:object>
      </w:r>
      <w:r w:rsidRPr="00CB4748">
        <w:rPr>
          <w:rFonts w:eastAsia="Times New Roman"/>
          <w:position w:val="-4"/>
          <w:shd w:val="clear" w:color="auto" w:fill="FFFFFF"/>
          <w:lang w:eastAsia="ar-SA"/>
        </w:rPr>
        <w:object w:dxaOrig="260" w:dyaOrig="260">
          <v:shape id="_x0000_i1155" type="#_x0000_t75" style="width:13.5pt;height:13.5pt" o:ole="">
            <v:imagedata r:id="rId426" o:title=""/>
          </v:shape>
          <o:OLEObject Type="Embed" ProgID="Equation.DSMT4" ShapeID="_x0000_i1155" DrawAspect="Content" ObjectID="_1571140510" r:id="rId427"/>
        </w:object>
      </w:r>
      <w:r w:rsidRPr="00CB4748">
        <w:rPr>
          <w:rFonts w:eastAsia="Times New Roman"/>
          <w:shd w:val="clear" w:color="auto" w:fill="FFFFFF"/>
          <w:lang w:eastAsia="ar-SA"/>
        </w:rPr>
        <w:t xml:space="preserve"> на подшипник. Таблица отражает условие работоспособности. </w:t>
      </w:r>
    </w:p>
    <w:p w:rsidR="00CB4748" w:rsidRPr="00CB4748" w:rsidRDefault="00CB4748" w:rsidP="00CB4748">
      <w:pPr>
        <w:suppressAutoHyphens/>
        <w:spacing w:before="30" w:after="30" w:line="240" w:lineRule="auto"/>
        <w:ind w:firstLine="709"/>
        <w:jc w:val="center"/>
        <w:rPr>
          <w:rFonts w:eastAsia="Times New Roman"/>
          <w:shd w:val="clear" w:color="auto" w:fill="FFFFFF"/>
          <w:lang w:eastAsia="ar-SA"/>
        </w:rPr>
      </w:pPr>
      <w:r w:rsidRPr="00CB4748">
        <w:rPr>
          <w:rFonts w:eastAsia="Times New Roman"/>
          <w:shd w:val="clear" w:color="auto" w:fill="FFFFFF"/>
          <w:lang w:eastAsia="ar-SA"/>
        </w:rPr>
        <w:t>Таблица 1. Комбинация добавочных грузов</w:t>
      </w:r>
    </w:p>
    <w:tbl>
      <w:tblPr>
        <w:tblpPr w:leftFromText="180" w:rightFromText="180" w:vertAnchor="text" w:tblpXSpec="center" w:tblpY="1"/>
        <w:tblOverlap w:val="never"/>
        <w:tblW w:w="0" w:type="auto"/>
        <w:tblLayout w:type="fixed"/>
        <w:tblLook w:val="0000" w:firstRow="0" w:lastRow="0" w:firstColumn="0" w:lastColumn="0" w:noHBand="0" w:noVBand="0"/>
      </w:tblPr>
      <w:tblGrid>
        <w:gridCol w:w="1409"/>
        <w:gridCol w:w="1407"/>
        <w:gridCol w:w="1407"/>
      </w:tblGrid>
      <w:tr w:rsidR="00CB4748" w:rsidRPr="00CB4748" w:rsidTr="00CB4748">
        <w:trPr>
          <w:trHeight w:val="286"/>
        </w:trPr>
        <w:tc>
          <w:tcPr>
            <w:tcW w:w="1409" w:type="dxa"/>
            <w:tcBorders>
              <w:top w:val="single" w:sz="4" w:space="0" w:color="000000"/>
              <w:left w:val="single" w:sz="4" w:space="0" w:color="000000"/>
              <w:bottom w:val="single" w:sz="4" w:space="0" w:color="000000"/>
            </w:tcBorders>
            <w:shd w:val="clear" w:color="auto" w:fill="auto"/>
          </w:tcPr>
          <w:p w:rsidR="00CB4748" w:rsidRPr="00CB4748" w:rsidRDefault="00CB4748" w:rsidP="00CB4748">
            <w:pPr>
              <w:suppressAutoHyphens/>
              <w:spacing w:before="30" w:after="30" w:line="240" w:lineRule="auto"/>
              <w:ind w:firstLine="709"/>
              <w:jc w:val="center"/>
              <w:rPr>
                <w:rFonts w:eastAsia="Times New Roman"/>
                <w:shd w:val="clear" w:color="auto" w:fill="FFFFFF"/>
                <w:lang w:eastAsia="ar-SA"/>
              </w:rPr>
            </w:pPr>
            <w:r w:rsidRPr="00CB4748">
              <w:rPr>
                <w:rFonts w:eastAsia="Times New Roman"/>
                <w:position w:val="-4"/>
                <w:lang w:eastAsia="ar-SA"/>
              </w:rPr>
              <w:object w:dxaOrig="260" w:dyaOrig="260">
                <v:shape id="_x0000_i1156" type="#_x0000_t75" style="width:13.5pt;height:13.5pt" o:ole="">
                  <v:imagedata r:id="rId428" o:title=""/>
                </v:shape>
                <o:OLEObject Type="Embed" ProgID="Equation.DSMT4" ShapeID="_x0000_i1156" DrawAspect="Content" ObjectID="_1571140511" r:id="rId429"/>
              </w:object>
            </w:r>
          </w:p>
        </w:tc>
        <w:tc>
          <w:tcPr>
            <w:tcW w:w="1407" w:type="dxa"/>
            <w:tcBorders>
              <w:top w:val="single" w:sz="4" w:space="0" w:color="000000"/>
              <w:left w:val="single" w:sz="4" w:space="0" w:color="000000"/>
              <w:bottom w:val="single" w:sz="4" w:space="0" w:color="000000"/>
            </w:tcBorders>
            <w:shd w:val="clear" w:color="auto" w:fill="auto"/>
          </w:tcPr>
          <w:p w:rsidR="00CB4748" w:rsidRPr="00CB4748" w:rsidRDefault="00D46DBD" w:rsidP="00CB4748">
            <w:pPr>
              <w:suppressAutoHyphens/>
              <w:spacing w:before="30" w:after="30" w:line="240" w:lineRule="auto"/>
              <w:ind w:firstLine="709"/>
              <w:jc w:val="center"/>
              <w:rPr>
                <w:rFonts w:eastAsia="Times New Roman"/>
                <w:shd w:val="clear" w:color="auto" w:fill="FFFFFF"/>
                <w:lang w:eastAsia="ar-SA"/>
              </w:rPr>
            </w:pPr>
            <m:oMathPara>
              <m:oMath>
                <m:sSub>
                  <m:sSubPr>
                    <m:ctrlPr>
                      <w:rPr>
                        <w:rFonts w:ascii="Cambria Math" w:eastAsia="Times New Roman" w:hAnsi="Cambria Math"/>
                        <w:i/>
                        <w:color w:val="000000"/>
                        <w:shd w:val="clear" w:color="auto" w:fill="FFFFFF"/>
                        <w:lang w:eastAsia="ar-SA"/>
                      </w:rPr>
                    </m:ctrlPr>
                  </m:sSubPr>
                  <m:e>
                    <m:r>
                      <w:rPr>
                        <w:rFonts w:ascii="Cambria Math" w:eastAsia="Times New Roman" w:hAnsi="Cambria Math"/>
                        <w:color w:val="000000"/>
                        <w:shd w:val="clear" w:color="auto" w:fill="FFFFFF"/>
                        <w:lang w:val="en-US" w:eastAsia="ar-SA"/>
                      </w:rPr>
                      <m:t>m</m:t>
                    </m:r>
                  </m:e>
                  <m:sub>
                    <m:r>
                      <w:rPr>
                        <w:rFonts w:ascii="Cambria Math" w:eastAsia="Times New Roman" w:hAnsi="Cambria Math"/>
                        <w:color w:val="000000"/>
                        <w:shd w:val="clear" w:color="auto" w:fill="FFFFFF"/>
                        <w:lang w:eastAsia="ar-SA"/>
                      </w:rPr>
                      <m:t>В</m:t>
                    </m:r>
                  </m:sub>
                </m:sSub>
              </m:oMath>
            </m:oMathPara>
          </w:p>
        </w:tc>
        <w:tc>
          <w:tcPr>
            <w:tcW w:w="1407" w:type="dxa"/>
            <w:tcBorders>
              <w:top w:val="single" w:sz="4" w:space="0" w:color="000000"/>
              <w:left w:val="single" w:sz="4" w:space="0" w:color="000000"/>
              <w:bottom w:val="single" w:sz="4" w:space="0" w:color="000000"/>
              <w:right w:val="single" w:sz="4" w:space="0" w:color="000000"/>
            </w:tcBorders>
            <w:shd w:val="clear" w:color="auto" w:fill="auto"/>
          </w:tcPr>
          <w:p w:rsidR="00CB4748" w:rsidRPr="00CB4748" w:rsidRDefault="00D46DBD" w:rsidP="00CB4748">
            <w:pPr>
              <w:suppressAutoHyphens/>
              <w:spacing w:before="30" w:after="30" w:line="240" w:lineRule="auto"/>
              <w:ind w:firstLine="709"/>
              <w:jc w:val="center"/>
              <w:rPr>
                <w:rFonts w:eastAsia="Times New Roman"/>
                <w:lang w:eastAsia="ar-SA"/>
              </w:rPr>
            </w:pPr>
            <m:oMathPara>
              <m:oMath>
                <m:sSub>
                  <m:sSubPr>
                    <m:ctrlPr>
                      <w:rPr>
                        <w:rFonts w:ascii="Cambria Math" w:eastAsia="Times New Roman" w:hAnsi="Cambria Math"/>
                        <w:i/>
                        <w:color w:val="000000"/>
                        <w:shd w:val="clear" w:color="auto" w:fill="FFFFFF"/>
                        <w:lang w:eastAsia="ar-SA"/>
                      </w:rPr>
                    </m:ctrlPr>
                  </m:sSubPr>
                  <m:e>
                    <m:r>
                      <w:rPr>
                        <w:rFonts w:ascii="Cambria Math" w:eastAsia="Times New Roman" w:hAnsi="Cambria Math"/>
                        <w:color w:val="000000"/>
                        <w:shd w:val="clear" w:color="auto" w:fill="FFFFFF"/>
                        <w:lang w:eastAsia="ar-SA"/>
                      </w:rPr>
                      <m:t>m</m:t>
                    </m:r>
                  </m:e>
                  <m:sub>
                    <m:r>
                      <w:rPr>
                        <w:rFonts w:ascii="Cambria Math" w:eastAsia="Times New Roman" w:hAnsi="Cambria Math"/>
                        <w:color w:val="000000"/>
                        <w:shd w:val="clear" w:color="auto" w:fill="FFFFFF"/>
                        <w:lang w:eastAsia="ar-SA"/>
                      </w:rPr>
                      <m:t>H</m:t>
                    </m:r>
                  </m:sub>
                </m:sSub>
              </m:oMath>
            </m:oMathPara>
          </w:p>
        </w:tc>
      </w:tr>
      <w:tr w:rsidR="00CB4748" w:rsidRPr="00CB4748" w:rsidTr="00CB4748">
        <w:trPr>
          <w:trHeight w:val="292"/>
        </w:trPr>
        <w:tc>
          <w:tcPr>
            <w:tcW w:w="1409" w:type="dxa"/>
            <w:tcBorders>
              <w:top w:val="single" w:sz="4" w:space="0" w:color="000000"/>
              <w:left w:val="single" w:sz="4" w:space="0" w:color="000000"/>
              <w:bottom w:val="single" w:sz="4" w:space="0" w:color="000000"/>
            </w:tcBorders>
            <w:shd w:val="clear" w:color="auto" w:fill="auto"/>
          </w:tcPr>
          <w:p w:rsidR="00CB4748" w:rsidRPr="00CB4748" w:rsidRDefault="00CB4748" w:rsidP="00CB4748">
            <w:pPr>
              <w:suppressAutoHyphens/>
              <w:spacing w:before="30" w:after="30" w:line="240" w:lineRule="auto"/>
              <w:ind w:firstLine="709"/>
              <w:jc w:val="center"/>
              <w:rPr>
                <w:rFonts w:eastAsia="Times New Roman"/>
                <w:shd w:val="clear" w:color="auto" w:fill="FFFFFF"/>
                <w:lang w:eastAsia="ar-SA"/>
              </w:rPr>
            </w:pPr>
            <w:r w:rsidRPr="00CB4748">
              <w:rPr>
                <w:rFonts w:eastAsia="Times New Roman"/>
                <w:position w:val="-12"/>
                <w:lang w:eastAsia="ar-SA"/>
              </w:rPr>
              <w:object w:dxaOrig="260" w:dyaOrig="360">
                <v:shape id="_x0000_i1157" type="#_x0000_t75" style="width:13.5pt;height:19.5pt" o:ole="">
                  <v:imagedata r:id="rId430" o:title=""/>
                </v:shape>
                <o:OLEObject Type="Embed" ProgID="Equation.DSMT4" ShapeID="_x0000_i1157" DrawAspect="Content" ObjectID="_1571140512" r:id="rId431"/>
              </w:object>
            </w:r>
          </w:p>
        </w:tc>
        <w:tc>
          <w:tcPr>
            <w:tcW w:w="1407" w:type="dxa"/>
            <w:tcBorders>
              <w:top w:val="single" w:sz="4" w:space="0" w:color="000000"/>
              <w:left w:val="single" w:sz="4" w:space="0" w:color="000000"/>
              <w:bottom w:val="single" w:sz="4" w:space="0" w:color="000000"/>
            </w:tcBorders>
            <w:shd w:val="clear" w:color="auto" w:fill="auto"/>
          </w:tcPr>
          <w:p w:rsidR="00CB4748" w:rsidRPr="00CB4748" w:rsidRDefault="00CB4748" w:rsidP="00CB4748">
            <w:pPr>
              <w:suppressAutoHyphens/>
              <w:spacing w:before="30" w:after="30" w:line="240" w:lineRule="auto"/>
              <w:ind w:firstLine="709"/>
              <w:jc w:val="center"/>
              <w:rPr>
                <w:rFonts w:eastAsia="Times New Roman"/>
                <w:shd w:val="clear" w:color="auto" w:fill="FFFFFF"/>
                <w:lang w:eastAsia="ar-SA"/>
              </w:rPr>
            </w:pPr>
            <w:r w:rsidRPr="00CB4748">
              <w:rPr>
                <w:rFonts w:eastAsia="Times New Roman"/>
                <w:shd w:val="clear" w:color="auto" w:fill="FFFFFF"/>
                <w:lang w:eastAsia="ar-SA"/>
              </w:rPr>
              <w:t>-</w:t>
            </w:r>
          </w:p>
        </w:tc>
        <w:tc>
          <w:tcPr>
            <w:tcW w:w="1407" w:type="dxa"/>
            <w:tcBorders>
              <w:top w:val="single" w:sz="4" w:space="0" w:color="000000"/>
              <w:left w:val="single" w:sz="4" w:space="0" w:color="000000"/>
              <w:bottom w:val="single" w:sz="4" w:space="0" w:color="000000"/>
              <w:right w:val="single" w:sz="4" w:space="0" w:color="000000"/>
            </w:tcBorders>
            <w:shd w:val="clear" w:color="auto" w:fill="auto"/>
          </w:tcPr>
          <w:p w:rsidR="00CB4748" w:rsidRPr="00CB4748" w:rsidRDefault="00CB4748" w:rsidP="00CB4748">
            <w:pPr>
              <w:suppressAutoHyphens/>
              <w:spacing w:before="30" w:after="30" w:line="240" w:lineRule="auto"/>
              <w:ind w:firstLine="709"/>
              <w:jc w:val="center"/>
              <w:rPr>
                <w:rFonts w:eastAsia="Times New Roman"/>
                <w:lang w:eastAsia="ar-SA"/>
              </w:rPr>
            </w:pPr>
            <w:r w:rsidRPr="00CB4748">
              <w:rPr>
                <w:rFonts w:eastAsia="Times New Roman"/>
                <w:shd w:val="clear" w:color="auto" w:fill="FFFFFF"/>
                <w:lang w:eastAsia="ar-SA"/>
              </w:rPr>
              <w:t>-</w:t>
            </w:r>
          </w:p>
        </w:tc>
      </w:tr>
      <w:tr w:rsidR="00CB4748" w:rsidRPr="00CB4748" w:rsidTr="00CB4748">
        <w:trPr>
          <w:trHeight w:val="330"/>
        </w:trPr>
        <w:tc>
          <w:tcPr>
            <w:tcW w:w="1409" w:type="dxa"/>
            <w:tcBorders>
              <w:top w:val="single" w:sz="4" w:space="0" w:color="000000"/>
              <w:left w:val="single" w:sz="4" w:space="0" w:color="000000"/>
              <w:bottom w:val="single" w:sz="4" w:space="0" w:color="000000"/>
            </w:tcBorders>
            <w:shd w:val="clear" w:color="auto" w:fill="auto"/>
          </w:tcPr>
          <w:p w:rsidR="00CB4748" w:rsidRPr="00CB4748" w:rsidRDefault="00CB4748" w:rsidP="00CB4748">
            <w:pPr>
              <w:suppressAutoHyphens/>
              <w:spacing w:before="30" w:after="30" w:line="240" w:lineRule="auto"/>
              <w:ind w:firstLine="709"/>
              <w:jc w:val="center"/>
              <w:rPr>
                <w:rFonts w:eastAsia="Times New Roman"/>
                <w:shd w:val="clear" w:color="auto" w:fill="FFFFFF"/>
                <w:lang w:eastAsia="ar-SA"/>
              </w:rPr>
            </w:pPr>
            <w:r w:rsidRPr="00CB4748">
              <w:rPr>
                <w:rFonts w:eastAsia="Times New Roman"/>
                <w:position w:val="-12"/>
                <w:lang w:eastAsia="ar-SA"/>
              </w:rPr>
              <w:object w:dxaOrig="279" w:dyaOrig="360">
                <v:shape id="_x0000_i1158" type="#_x0000_t75" style="width:15pt;height:19.5pt" o:ole="">
                  <v:imagedata r:id="rId432" o:title=""/>
                </v:shape>
                <o:OLEObject Type="Embed" ProgID="Equation.DSMT4" ShapeID="_x0000_i1158" DrawAspect="Content" ObjectID="_1571140513" r:id="rId433"/>
              </w:object>
            </w:r>
          </w:p>
        </w:tc>
        <w:tc>
          <w:tcPr>
            <w:tcW w:w="1407" w:type="dxa"/>
            <w:tcBorders>
              <w:top w:val="single" w:sz="4" w:space="0" w:color="000000"/>
              <w:left w:val="single" w:sz="4" w:space="0" w:color="000000"/>
              <w:bottom w:val="single" w:sz="4" w:space="0" w:color="000000"/>
            </w:tcBorders>
            <w:shd w:val="clear" w:color="auto" w:fill="auto"/>
          </w:tcPr>
          <w:p w:rsidR="00CB4748" w:rsidRPr="00CB4748" w:rsidRDefault="00CB4748" w:rsidP="00CB4748">
            <w:pPr>
              <w:shd w:val="clear" w:color="auto" w:fill="FFFFFF"/>
              <w:spacing w:before="30" w:after="30" w:line="240" w:lineRule="auto"/>
              <w:ind w:firstLine="709"/>
              <w:jc w:val="center"/>
              <w:rPr>
                <w:rFonts w:eastAsia="Times New Roman"/>
                <w:lang w:eastAsia="ru-RU"/>
              </w:rPr>
            </w:pPr>
            <w:r w:rsidRPr="00CB4748">
              <w:rPr>
                <w:rFonts w:eastAsia="Times New Roman"/>
                <w:position w:val="-12"/>
                <w:lang w:eastAsia="ru-RU"/>
              </w:rPr>
              <w:object w:dxaOrig="300" w:dyaOrig="360">
                <v:shape id="_x0000_i1159" type="#_x0000_t75" style="width:17.25pt;height:19.5pt" o:ole="">
                  <v:imagedata r:id="rId434" o:title=""/>
                </v:shape>
                <o:OLEObject Type="Embed" ProgID="Equation.DSMT4" ShapeID="_x0000_i1159" DrawAspect="Content" ObjectID="_1571140514" r:id="rId435"/>
              </w:object>
            </w:r>
          </w:p>
        </w:tc>
        <w:tc>
          <w:tcPr>
            <w:tcW w:w="1407" w:type="dxa"/>
            <w:tcBorders>
              <w:top w:val="single" w:sz="4" w:space="0" w:color="000000"/>
              <w:left w:val="single" w:sz="4" w:space="0" w:color="000000"/>
              <w:bottom w:val="single" w:sz="4" w:space="0" w:color="000000"/>
              <w:right w:val="single" w:sz="4" w:space="0" w:color="000000"/>
            </w:tcBorders>
            <w:shd w:val="clear" w:color="auto" w:fill="auto"/>
          </w:tcPr>
          <w:p w:rsidR="00CB4748" w:rsidRPr="00CB4748" w:rsidRDefault="00CB4748" w:rsidP="00CB4748">
            <w:pPr>
              <w:suppressAutoHyphens/>
              <w:spacing w:before="30" w:after="30" w:line="240" w:lineRule="auto"/>
              <w:ind w:firstLine="709"/>
              <w:jc w:val="center"/>
              <w:rPr>
                <w:rFonts w:eastAsia="Times New Roman"/>
                <w:lang w:eastAsia="ar-SA"/>
              </w:rPr>
            </w:pPr>
            <w:r w:rsidRPr="00CB4748">
              <w:rPr>
                <w:rFonts w:eastAsia="Times New Roman"/>
                <w:shd w:val="clear" w:color="auto" w:fill="FFFFFF"/>
                <w:lang w:val="en-US" w:eastAsia="ar-SA"/>
              </w:rPr>
              <w:t>-</w:t>
            </w:r>
          </w:p>
        </w:tc>
      </w:tr>
      <w:tr w:rsidR="00CB4748" w:rsidRPr="00CB4748" w:rsidTr="00CB4748">
        <w:trPr>
          <w:trHeight w:val="220"/>
        </w:trPr>
        <w:tc>
          <w:tcPr>
            <w:tcW w:w="1409" w:type="dxa"/>
            <w:tcBorders>
              <w:top w:val="single" w:sz="4" w:space="0" w:color="000000"/>
              <w:left w:val="single" w:sz="4" w:space="0" w:color="000000"/>
              <w:bottom w:val="single" w:sz="4" w:space="0" w:color="000000"/>
            </w:tcBorders>
            <w:shd w:val="clear" w:color="auto" w:fill="auto"/>
          </w:tcPr>
          <w:p w:rsidR="00CB4748" w:rsidRPr="00CB4748" w:rsidRDefault="00CB4748" w:rsidP="00CB4748">
            <w:pPr>
              <w:suppressAutoHyphens/>
              <w:spacing w:before="30" w:after="30" w:line="240" w:lineRule="auto"/>
              <w:ind w:firstLine="709"/>
              <w:jc w:val="center"/>
              <w:rPr>
                <w:rFonts w:eastAsia="Times New Roman"/>
                <w:shd w:val="clear" w:color="auto" w:fill="FFFFFF"/>
                <w:lang w:val="en-US" w:eastAsia="ar-SA"/>
              </w:rPr>
            </w:pPr>
            <w:r w:rsidRPr="00CB4748">
              <w:rPr>
                <w:rFonts w:eastAsia="Times New Roman"/>
                <w:position w:val="-12"/>
                <w:lang w:eastAsia="ar-SA"/>
              </w:rPr>
              <w:object w:dxaOrig="279" w:dyaOrig="360">
                <v:shape id="_x0000_i1160" type="#_x0000_t75" style="width:15pt;height:19.5pt" o:ole="">
                  <v:imagedata r:id="rId436" o:title=""/>
                </v:shape>
                <o:OLEObject Type="Embed" ProgID="Equation.DSMT4" ShapeID="_x0000_i1160" DrawAspect="Content" ObjectID="_1571140515" r:id="rId437"/>
              </w:object>
            </w:r>
          </w:p>
        </w:tc>
        <w:tc>
          <w:tcPr>
            <w:tcW w:w="1407" w:type="dxa"/>
            <w:tcBorders>
              <w:top w:val="single" w:sz="4" w:space="0" w:color="000000"/>
              <w:left w:val="single" w:sz="4" w:space="0" w:color="000000"/>
              <w:bottom w:val="single" w:sz="4" w:space="0" w:color="000000"/>
            </w:tcBorders>
            <w:shd w:val="clear" w:color="auto" w:fill="auto"/>
          </w:tcPr>
          <w:p w:rsidR="00CB4748" w:rsidRPr="00CB4748" w:rsidRDefault="00CB4748" w:rsidP="00CB4748">
            <w:pPr>
              <w:suppressAutoHyphens/>
              <w:spacing w:before="30" w:after="30" w:line="240" w:lineRule="auto"/>
              <w:ind w:firstLine="709"/>
              <w:jc w:val="center"/>
              <w:rPr>
                <w:rFonts w:eastAsia="Times New Roman"/>
                <w:shd w:val="clear" w:color="auto" w:fill="FFFFFF"/>
                <w:lang w:val="en-US" w:eastAsia="ar-SA"/>
              </w:rPr>
            </w:pPr>
            <w:r w:rsidRPr="00CB4748">
              <w:rPr>
                <w:rFonts w:eastAsia="Times New Roman"/>
                <w:shd w:val="clear" w:color="auto" w:fill="FFFFFF"/>
                <w:lang w:val="en-US" w:eastAsia="ar-SA"/>
              </w:rPr>
              <w:t>-</w:t>
            </w:r>
          </w:p>
        </w:tc>
        <w:tc>
          <w:tcPr>
            <w:tcW w:w="1407" w:type="dxa"/>
            <w:tcBorders>
              <w:top w:val="single" w:sz="4" w:space="0" w:color="000000"/>
              <w:left w:val="single" w:sz="4" w:space="0" w:color="000000"/>
              <w:bottom w:val="single" w:sz="4" w:space="0" w:color="000000"/>
              <w:right w:val="single" w:sz="4" w:space="0" w:color="000000"/>
            </w:tcBorders>
            <w:shd w:val="clear" w:color="auto" w:fill="auto"/>
          </w:tcPr>
          <w:p w:rsidR="00CB4748" w:rsidRPr="00CB4748" w:rsidRDefault="00CB4748" w:rsidP="00CB4748">
            <w:pPr>
              <w:shd w:val="clear" w:color="auto" w:fill="FFFFFF"/>
              <w:spacing w:before="30" w:after="30" w:line="240" w:lineRule="auto"/>
              <w:ind w:firstLine="709"/>
              <w:jc w:val="center"/>
              <w:rPr>
                <w:rFonts w:eastAsia="Times New Roman"/>
                <w:lang w:eastAsia="ru-RU"/>
              </w:rPr>
            </w:pPr>
            <w:r w:rsidRPr="00CB4748">
              <w:rPr>
                <w:rFonts w:eastAsia="Times New Roman"/>
                <w:position w:val="-12"/>
                <w:lang w:eastAsia="ru-RU"/>
              </w:rPr>
              <w:object w:dxaOrig="300" w:dyaOrig="360">
                <v:shape id="_x0000_i1161" type="#_x0000_t75" style="width:17.25pt;height:19.5pt" o:ole="">
                  <v:imagedata r:id="rId438" o:title=""/>
                </v:shape>
                <o:OLEObject Type="Embed" ProgID="Equation.DSMT4" ShapeID="_x0000_i1161" DrawAspect="Content" ObjectID="_1571140516" r:id="rId439"/>
              </w:object>
            </w:r>
          </w:p>
        </w:tc>
      </w:tr>
      <w:tr w:rsidR="00CB4748" w:rsidRPr="00CB4748" w:rsidTr="00CB4748">
        <w:trPr>
          <w:trHeight w:val="452"/>
        </w:trPr>
        <w:tc>
          <w:tcPr>
            <w:tcW w:w="1409" w:type="dxa"/>
            <w:tcBorders>
              <w:top w:val="single" w:sz="4" w:space="0" w:color="000000"/>
              <w:left w:val="single" w:sz="4" w:space="0" w:color="000000"/>
              <w:bottom w:val="single" w:sz="4" w:space="0" w:color="000000"/>
            </w:tcBorders>
            <w:shd w:val="clear" w:color="auto" w:fill="auto"/>
          </w:tcPr>
          <w:p w:rsidR="00CB4748" w:rsidRPr="00CB4748" w:rsidRDefault="00CB4748" w:rsidP="00CB4748">
            <w:pPr>
              <w:suppressAutoHyphens/>
              <w:spacing w:before="30" w:after="30" w:line="240" w:lineRule="auto"/>
              <w:ind w:firstLine="709"/>
              <w:jc w:val="center"/>
              <w:rPr>
                <w:rFonts w:eastAsia="Times New Roman"/>
                <w:shd w:val="clear" w:color="auto" w:fill="FFFFFF"/>
                <w:lang w:val="en-US" w:eastAsia="ar-SA"/>
              </w:rPr>
            </w:pPr>
            <w:r w:rsidRPr="00CB4748">
              <w:rPr>
                <w:rFonts w:eastAsia="Times New Roman"/>
                <w:position w:val="-12"/>
                <w:lang w:eastAsia="ar-SA"/>
              </w:rPr>
              <w:object w:dxaOrig="279" w:dyaOrig="360">
                <v:shape id="_x0000_i1162" type="#_x0000_t75" style="width:15pt;height:19.5pt" o:ole="">
                  <v:imagedata r:id="rId440" o:title=""/>
                </v:shape>
                <o:OLEObject Type="Embed" ProgID="Equation.DSMT4" ShapeID="_x0000_i1162" DrawAspect="Content" ObjectID="_1571140517" r:id="rId441"/>
              </w:object>
            </w:r>
          </w:p>
        </w:tc>
        <w:tc>
          <w:tcPr>
            <w:tcW w:w="1407" w:type="dxa"/>
            <w:tcBorders>
              <w:top w:val="single" w:sz="4" w:space="0" w:color="000000"/>
              <w:left w:val="single" w:sz="4" w:space="0" w:color="000000"/>
              <w:bottom w:val="single" w:sz="4" w:space="0" w:color="000000"/>
            </w:tcBorders>
            <w:shd w:val="clear" w:color="auto" w:fill="auto"/>
          </w:tcPr>
          <w:p w:rsidR="00CB4748" w:rsidRPr="00CB4748" w:rsidRDefault="00CB4748" w:rsidP="00CB4748">
            <w:pPr>
              <w:shd w:val="clear" w:color="auto" w:fill="FFFFFF"/>
              <w:spacing w:before="30" w:after="30" w:line="240" w:lineRule="auto"/>
              <w:ind w:firstLine="709"/>
              <w:jc w:val="center"/>
              <w:rPr>
                <w:rFonts w:eastAsia="Times New Roman"/>
                <w:lang w:eastAsia="ru-RU"/>
              </w:rPr>
            </w:pPr>
            <w:r w:rsidRPr="00CB4748">
              <w:rPr>
                <w:rFonts w:eastAsia="Times New Roman"/>
                <w:position w:val="-12"/>
                <w:lang w:eastAsia="ru-RU"/>
              </w:rPr>
              <w:object w:dxaOrig="300" w:dyaOrig="360">
                <v:shape id="_x0000_i1163" type="#_x0000_t75" style="width:17.25pt;height:19.5pt" o:ole="">
                  <v:imagedata r:id="rId442" o:title=""/>
                </v:shape>
                <o:OLEObject Type="Embed" ProgID="Equation.DSMT4" ShapeID="_x0000_i1163" DrawAspect="Content" ObjectID="_1571140518" r:id="rId443"/>
              </w:object>
            </w:r>
          </w:p>
        </w:tc>
        <w:tc>
          <w:tcPr>
            <w:tcW w:w="1407" w:type="dxa"/>
            <w:tcBorders>
              <w:top w:val="single" w:sz="4" w:space="0" w:color="000000"/>
              <w:left w:val="single" w:sz="4" w:space="0" w:color="000000"/>
              <w:bottom w:val="single" w:sz="4" w:space="0" w:color="000000"/>
              <w:right w:val="single" w:sz="4" w:space="0" w:color="000000"/>
            </w:tcBorders>
            <w:shd w:val="clear" w:color="auto" w:fill="auto"/>
          </w:tcPr>
          <w:p w:rsidR="00CB4748" w:rsidRPr="00CB4748" w:rsidRDefault="00CB4748" w:rsidP="00CB4748">
            <w:pPr>
              <w:suppressAutoHyphens/>
              <w:spacing w:before="30" w:after="30" w:line="240" w:lineRule="auto"/>
              <w:ind w:firstLine="709"/>
              <w:jc w:val="center"/>
              <w:rPr>
                <w:rFonts w:eastAsia="Times New Roman"/>
                <w:lang w:eastAsia="ar-SA"/>
              </w:rPr>
            </w:pPr>
            <w:r w:rsidRPr="00CB4748">
              <w:rPr>
                <w:rFonts w:eastAsia="Times New Roman"/>
                <w:position w:val="-12"/>
                <w:lang w:eastAsia="ar-SA"/>
              </w:rPr>
              <w:object w:dxaOrig="300" w:dyaOrig="360">
                <v:shape id="_x0000_i1164" type="#_x0000_t75" style="width:17.25pt;height:19.5pt" o:ole="">
                  <v:imagedata r:id="rId444" o:title=""/>
                </v:shape>
                <o:OLEObject Type="Embed" ProgID="Equation.DSMT4" ShapeID="_x0000_i1164" DrawAspect="Content" ObjectID="_1571140519" r:id="rId445"/>
              </w:object>
            </w:r>
          </w:p>
        </w:tc>
      </w:tr>
      <w:tr w:rsidR="00CB4748" w:rsidRPr="00CB4748" w:rsidTr="00CB4748">
        <w:trPr>
          <w:trHeight w:val="212"/>
        </w:trPr>
        <w:tc>
          <w:tcPr>
            <w:tcW w:w="1409" w:type="dxa"/>
            <w:tcBorders>
              <w:top w:val="single" w:sz="4" w:space="0" w:color="000000"/>
              <w:left w:val="single" w:sz="4" w:space="0" w:color="000000"/>
              <w:bottom w:val="single" w:sz="4" w:space="0" w:color="000000"/>
            </w:tcBorders>
            <w:shd w:val="clear" w:color="auto" w:fill="auto"/>
          </w:tcPr>
          <w:p w:rsidR="00CB4748" w:rsidRPr="00CB4748" w:rsidRDefault="00CB4748" w:rsidP="00CB4748">
            <w:pPr>
              <w:suppressAutoHyphens/>
              <w:spacing w:before="30" w:after="30" w:line="240" w:lineRule="auto"/>
              <w:ind w:firstLine="709"/>
              <w:jc w:val="center"/>
              <w:rPr>
                <w:rFonts w:eastAsia="Times New Roman"/>
                <w:shd w:val="clear" w:color="auto" w:fill="FFFFFF"/>
                <w:lang w:val="en-US" w:eastAsia="ar-SA"/>
              </w:rPr>
            </w:pPr>
            <w:r w:rsidRPr="00CB4748">
              <w:rPr>
                <w:rFonts w:eastAsia="Times New Roman"/>
                <w:position w:val="-12"/>
                <w:lang w:eastAsia="ar-SA"/>
              </w:rPr>
              <w:object w:dxaOrig="260" w:dyaOrig="360">
                <v:shape id="_x0000_i1165" type="#_x0000_t75" style="width:13.5pt;height:19.5pt" o:ole="">
                  <v:imagedata r:id="rId446" o:title=""/>
                </v:shape>
                <o:OLEObject Type="Embed" ProgID="Equation.DSMT4" ShapeID="_x0000_i1165" DrawAspect="Content" ObjectID="_1571140520" r:id="rId447"/>
              </w:object>
            </w:r>
          </w:p>
        </w:tc>
        <w:tc>
          <w:tcPr>
            <w:tcW w:w="1407" w:type="dxa"/>
            <w:tcBorders>
              <w:top w:val="single" w:sz="4" w:space="0" w:color="000000"/>
              <w:left w:val="single" w:sz="4" w:space="0" w:color="000000"/>
              <w:bottom w:val="single" w:sz="4" w:space="0" w:color="000000"/>
            </w:tcBorders>
            <w:shd w:val="clear" w:color="auto" w:fill="auto"/>
          </w:tcPr>
          <w:p w:rsidR="00CB4748" w:rsidRPr="00CB4748" w:rsidRDefault="00CB4748" w:rsidP="00CB4748">
            <w:pPr>
              <w:suppressAutoHyphens/>
              <w:spacing w:before="30" w:after="30" w:line="240" w:lineRule="auto"/>
              <w:ind w:firstLine="709"/>
              <w:jc w:val="center"/>
              <w:rPr>
                <w:rFonts w:eastAsia="Times New Roman"/>
                <w:shd w:val="clear" w:color="auto" w:fill="FFFFFF"/>
                <w:lang w:val="en-US" w:eastAsia="ar-SA"/>
              </w:rPr>
            </w:pPr>
            <w:r w:rsidRPr="00CB4748">
              <w:rPr>
                <w:rFonts w:eastAsia="Times New Roman"/>
                <w:position w:val="-12"/>
                <w:lang w:eastAsia="ar-SA"/>
              </w:rPr>
              <w:object w:dxaOrig="279" w:dyaOrig="360">
                <v:shape id="_x0000_i1166" type="#_x0000_t75" style="width:15pt;height:19.5pt" o:ole="">
                  <v:imagedata r:id="rId448" o:title=""/>
                </v:shape>
                <o:OLEObject Type="Embed" ProgID="Equation.DSMT4" ShapeID="_x0000_i1166" DrawAspect="Content" ObjectID="_1571140521" r:id="rId449"/>
              </w:object>
            </w:r>
          </w:p>
        </w:tc>
        <w:tc>
          <w:tcPr>
            <w:tcW w:w="1407" w:type="dxa"/>
            <w:tcBorders>
              <w:top w:val="single" w:sz="4" w:space="0" w:color="000000"/>
              <w:left w:val="single" w:sz="4" w:space="0" w:color="000000"/>
              <w:bottom w:val="single" w:sz="4" w:space="0" w:color="000000"/>
              <w:right w:val="single" w:sz="4" w:space="0" w:color="000000"/>
            </w:tcBorders>
            <w:shd w:val="clear" w:color="auto" w:fill="auto"/>
          </w:tcPr>
          <w:p w:rsidR="00CB4748" w:rsidRPr="00CB4748" w:rsidRDefault="00CB4748" w:rsidP="00CB4748">
            <w:pPr>
              <w:suppressAutoHyphens/>
              <w:spacing w:before="30" w:after="30" w:line="240" w:lineRule="auto"/>
              <w:ind w:firstLine="709"/>
              <w:jc w:val="center"/>
              <w:rPr>
                <w:rFonts w:eastAsia="Times New Roman"/>
                <w:lang w:eastAsia="ar-SA"/>
              </w:rPr>
            </w:pPr>
            <w:r w:rsidRPr="00CB4748">
              <w:rPr>
                <w:rFonts w:eastAsia="Times New Roman"/>
                <w:position w:val="-14"/>
                <w:lang w:eastAsia="ar-SA"/>
              </w:rPr>
              <w:object w:dxaOrig="320" w:dyaOrig="380">
                <v:shape id="_x0000_i1167" type="#_x0000_t75" style="width:19.5pt;height:19.5pt" o:ole="">
                  <v:imagedata r:id="rId450" o:title=""/>
                </v:shape>
                <o:OLEObject Type="Embed" ProgID="Equation.DSMT4" ShapeID="_x0000_i1167" DrawAspect="Content" ObjectID="_1571140522" r:id="rId451"/>
              </w:object>
            </w:r>
          </w:p>
        </w:tc>
      </w:tr>
    </w:tbl>
    <w:p w:rsidR="00CB4748" w:rsidRPr="00CB4748" w:rsidRDefault="00CB4748" w:rsidP="00CB4748">
      <w:pPr>
        <w:suppressAutoHyphens/>
        <w:spacing w:before="30" w:after="30" w:line="240" w:lineRule="auto"/>
        <w:ind w:firstLine="709"/>
        <w:jc w:val="both"/>
        <w:rPr>
          <w:rFonts w:eastAsia="Times New Roman"/>
          <w:shd w:val="clear" w:color="auto" w:fill="FFFFFF"/>
          <w:lang w:eastAsia="ar-SA"/>
        </w:rPr>
      </w:pPr>
    </w:p>
    <w:p w:rsidR="00CB4748" w:rsidRPr="00CB4748" w:rsidRDefault="00CB4748" w:rsidP="00CB4748">
      <w:pPr>
        <w:suppressAutoHyphens/>
        <w:spacing w:before="30" w:after="30" w:line="240" w:lineRule="auto"/>
        <w:ind w:firstLine="709"/>
        <w:jc w:val="both"/>
        <w:rPr>
          <w:rFonts w:eastAsia="Times New Roman"/>
          <w:shd w:val="clear" w:color="auto" w:fill="FFFFFF"/>
          <w:lang w:eastAsia="ar-SA"/>
        </w:rPr>
      </w:pPr>
    </w:p>
    <w:p w:rsidR="00CB4748" w:rsidRPr="00CB4748" w:rsidRDefault="00CB4748" w:rsidP="00CB4748">
      <w:pPr>
        <w:suppressAutoHyphens/>
        <w:spacing w:before="30" w:after="30" w:line="240" w:lineRule="auto"/>
        <w:ind w:firstLine="709"/>
        <w:jc w:val="both"/>
        <w:rPr>
          <w:rFonts w:eastAsia="Times New Roman"/>
          <w:shd w:val="clear" w:color="auto" w:fill="FFFFFF"/>
          <w:lang w:eastAsia="ar-SA"/>
        </w:rPr>
      </w:pPr>
    </w:p>
    <w:p w:rsidR="00CB4748" w:rsidRPr="00CB4748" w:rsidRDefault="00CB4748" w:rsidP="00CB4748">
      <w:pPr>
        <w:suppressAutoHyphens/>
        <w:spacing w:before="30" w:after="30" w:line="240" w:lineRule="auto"/>
        <w:ind w:firstLine="709"/>
        <w:jc w:val="both"/>
        <w:rPr>
          <w:rFonts w:eastAsia="Times New Roman"/>
          <w:shd w:val="clear" w:color="auto" w:fill="FFFFFF"/>
          <w:lang w:eastAsia="ar-SA"/>
        </w:rPr>
      </w:pPr>
    </w:p>
    <w:p w:rsidR="00CB4748" w:rsidRPr="00CB4748" w:rsidRDefault="00CB4748" w:rsidP="00CB4748">
      <w:pPr>
        <w:suppressAutoHyphens/>
        <w:spacing w:before="30" w:after="30" w:line="240" w:lineRule="auto"/>
        <w:ind w:firstLine="709"/>
        <w:jc w:val="both"/>
        <w:rPr>
          <w:rFonts w:eastAsia="Times New Roman"/>
          <w:shd w:val="clear" w:color="auto" w:fill="FFFFFF"/>
          <w:lang w:eastAsia="ar-SA"/>
        </w:rPr>
      </w:pPr>
    </w:p>
    <w:p w:rsidR="00CB4748" w:rsidRPr="00CB4748" w:rsidRDefault="00CB4748" w:rsidP="00CB4748">
      <w:pPr>
        <w:suppressAutoHyphens/>
        <w:spacing w:before="30" w:after="30" w:line="240" w:lineRule="auto"/>
        <w:ind w:firstLine="709"/>
        <w:jc w:val="both"/>
        <w:rPr>
          <w:rFonts w:eastAsia="Times New Roman"/>
          <w:shd w:val="clear" w:color="auto" w:fill="FFFFFF"/>
          <w:lang w:eastAsia="ar-SA"/>
        </w:rPr>
      </w:pPr>
    </w:p>
    <w:p w:rsidR="00CB4748" w:rsidRPr="00CB4748" w:rsidRDefault="00CB4748" w:rsidP="00CB4748">
      <w:pPr>
        <w:suppressAutoHyphens/>
        <w:spacing w:before="30" w:after="30" w:line="240" w:lineRule="auto"/>
        <w:ind w:firstLine="709"/>
        <w:jc w:val="both"/>
        <w:rPr>
          <w:rFonts w:eastAsia="Times New Roman"/>
          <w:shd w:val="clear" w:color="auto" w:fill="FFFFFF"/>
          <w:lang w:eastAsia="ar-SA"/>
        </w:rPr>
      </w:pPr>
    </w:p>
    <w:p w:rsidR="00CB4748" w:rsidRPr="00CB4748" w:rsidRDefault="00CB4748" w:rsidP="00CB4748">
      <w:pPr>
        <w:suppressAutoHyphens/>
        <w:spacing w:before="30" w:after="30" w:line="240" w:lineRule="auto"/>
        <w:ind w:firstLine="709"/>
        <w:jc w:val="both"/>
        <w:rPr>
          <w:rFonts w:eastAsia="Times New Roman"/>
          <w:shd w:val="clear" w:color="auto" w:fill="FFFFFF"/>
          <w:lang w:eastAsia="ar-SA"/>
        </w:rPr>
      </w:pPr>
    </w:p>
    <w:p w:rsidR="00CB4748" w:rsidRPr="00CB4748" w:rsidRDefault="00CB4748" w:rsidP="00CB4748">
      <w:pPr>
        <w:suppressAutoHyphens/>
        <w:spacing w:before="30" w:after="30" w:line="240" w:lineRule="auto"/>
        <w:ind w:firstLine="709"/>
        <w:jc w:val="both"/>
        <w:rPr>
          <w:rFonts w:eastAsia="Times New Roman"/>
          <w:b/>
          <w:shd w:val="clear" w:color="auto" w:fill="FFFFFF"/>
          <w:lang w:eastAsia="ar-SA"/>
        </w:rPr>
      </w:pPr>
      <w:r w:rsidRPr="00CB4748">
        <w:rPr>
          <w:rFonts w:eastAsia="Times New Roman"/>
          <w:shd w:val="clear" w:color="auto" w:fill="FFFFFF"/>
          <w:lang w:eastAsia="ar-SA"/>
        </w:rPr>
        <w:t>Пользуются установкой для испытаний подшипников качения следующим образом:</w:t>
      </w:r>
    </w:p>
    <w:p w:rsidR="00CB4748" w:rsidRPr="00CB4748" w:rsidRDefault="00CB4748" w:rsidP="00CB4748">
      <w:pPr>
        <w:suppressAutoHyphens/>
        <w:spacing w:before="30" w:after="30" w:line="240" w:lineRule="auto"/>
        <w:ind w:firstLine="709"/>
        <w:jc w:val="both"/>
        <w:rPr>
          <w:rFonts w:eastAsia="Times New Roman"/>
          <w:shd w:val="clear" w:color="auto" w:fill="FFFFFF"/>
          <w:lang w:eastAsia="ar-SA"/>
        </w:rPr>
      </w:pPr>
      <w:r w:rsidRPr="00CB4748">
        <w:rPr>
          <w:rFonts w:eastAsia="Times New Roman"/>
          <w:shd w:val="clear" w:color="auto" w:fill="FFFFFF"/>
          <w:lang w:eastAsia="ar-SA"/>
        </w:rPr>
        <w:t xml:space="preserve">Оператор устанавливает подшипник в соответствующие поверхности втулки 7 и вала 3 с некоторым натягом. Для этой операции целесообразно один упор снять. </w:t>
      </w:r>
    </w:p>
    <w:p w:rsidR="00CB4748" w:rsidRPr="00CB4748" w:rsidRDefault="00CB4748" w:rsidP="00CB4748">
      <w:pPr>
        <w:suppressAutoHyphens/>
        <w:spacing w:after="0" w:line="240" w:lineRule="auto"/>
        <w:ind w:firstLine="709"/>
        <w:jc w:val="both"/>
        <w:rPr>
          <w:rFonts w:eastAsia="Times New Roman"/>
          <w:shd w:val="clear" w:color="auto" w:fill="FFFFFF"/>
          <w:lang w:eastAsia="ar-SA"/>
        </w:rPr>
      </w:pPr>
      <w:r w:rsidRPr="00CB4748">
        <w:rPr>
          <w:rFonts w:eastAsia="Times New Roman"/>
          <w:shd w:val="clear" w:color="auto" w:fill="FFFFFF"/>
          <w:lang w:eastAsia="ar-SA"/>
        </w:rPr>
        <w:t xml:space="preserve">В соответствии с программой испытаний по таблице выбирается добавочные грузы и устанавливаются на соответствующие посадочные штифты. Цифровые значения грузов </w:t>
      </w:r>
      <m:oMath>
        <m:sSub>
          <m:sSubPr>
            <m:ctrlPr>
              <w:rPr>
                <w:rFonts w:ascii="Cambria Math" w:eastAsia="Times New Roman" w:hAnsi="Cambria Math"/>
                <w:i/>
                <w:color w:val="000000"/>
                <w:shd w:val="clear" w:color="auto" w:fill="FFFFFF"/>
                <w:lang w:eastAsia="ar-SA"/>
              </w:rPr>
            </m:ctrlPr>
          </m:sSubPr>
          <m:e>
            <m:r>
              <w:rPr>
                <w:rFonts w:ascii="Cambria Math" w:eastAsia="Times New Roman" w:hAnsi="Cambria Math"/>
                <w:color w:val="000000"/>
                <w:shd w:val="clear" w:color="auto" w:fill="FFFFFF"/>
                <w:lang w:val="en-US" w:eastAsia="ar-SA"/>
              </w:rPr>
              <m:t>m</m:t>
            </m:r>
          </m:e>
          <m:sub>
            <m:r>
              <w:rPr>
                <w:rFonts w:ascii="Cambria Math" w:eastAsia="Times New Roman" w:hAnsi="Cambria Math"/>
                <w:color w:val="000000"/>
                <w:shd w:val="clear" w:color="auto" w:fill="FFFFFF"/>
                <w:lang w:eastAsia="ar-SA"/>
              </w:rPr>
              <m:t>В</m:t>
            </m:r>
          </m:sub>
        </m:sSub>
      </m:oMath>
      <w:r w:rsidRPr="00CB4748">
        <w:rPr>
          <w:rFonts w:eastAsia="Times New Roman"/>
          <w:color w:val="000000"/>
          <w:shd w:val="clear" w:color="auto" w:fill="FFFFFF"/>
          <w:lang w:eastAsia="ar-SA"/>
        </w:rPr>
        <w:t xml:space="preserve">и </w:t>
      </w:r>
      <m:oMath>
        <m:sSub>
          <m:sSubPr>
            <m:ctrlPr>
              <w:rPr>
                <w:rFonts w:ascii="Cambria Math" w:eastAsia="Times New Roman" w:hAnsi="Cambria Math"/>
                <w:i/>
                <w:color w:val="000000"/>
                <w:shd w:val="clear" w:color="auto" w:fill="FFFFFF"/>
                <w:lang w:eastAsia="ar-SA"/>
              </w:rPr>
            </m:ctrlPr>
          </m:sSubPr>
          <m:e>
            <m:r>
              <w:rPr>
                <w:rFonts w:ascii="Cambria Math" w:eastAsia="Times New Roman" w:hAnsi="Cambria Math"/>
                <w:color w:val="000000"/>
                <w:shd w:val="clear" w:color="auto" w:fill="FFFFFF"/>
                <w:lang w:eastAsia="ar-SA"/>
              </w:rPr>
              <m:t>m</m:t>
            </m:r>
          </m:e>
          <m:sub>
            <m:r>
              <w:rPr>
                <w:rFonts w:ascii="Cambria Math" w:eastAsia="Times New Roman" w:hAnsi="Cambria Math"/>
                <w:color w:val="000000"/>
                <w:shd w:val="clear" w:color="auto" w:fill="FFFFFF"/>
                <w:lang w:eastAsia="ar-SA"/>
              </w:rPr>
              <m:t>H</m:t>
            </m:r>
          </m:sub>
        </m:sSub>
      </m:oMath>
      <w:r w:rsidRPr="00CB4748">
        <w:rPr>
          <w:rFonts w:eastAsia="Times New Roman"/>
          <w:shd w:val="clear" w:color="auto" w:fill="FFFFFF"/>
          <w:lang w:eastAsia="ar-SA"/>
        </w:rPr>
        <w:t xml:space="preserve"> вводятся в микропроцессор 22.</w:t>
      </w:r>
    </w:p>
    <w:p w:rsidR="00CB4748" w:rsidRPr="00CB4748" w:rsidRDefault="00CB4748" w:rsidP="00CB4748">
      <w:pPr>
        <w:suppressAutoHyphens/>
        <w:spacing w:after="0" w:line="240" w:lineRule="auto"/>
        <w:ind w:firstLine="709"/>
        <w:jc w:val="both"/>
        <w:rPr>
          <w:rFonts w:eastAsia="Times New Roman"/>
          <w:shd w:val="clear" w:color="auto" w:fill="FFFFFF"/>
          <w:lang w:eastAsia="ar-SA"/>
        </w:rPr>
      </w:pPr>
      <w:r w:rsidRPr="00CB4748">
        <w:rPr>
          <w:rFonts w:eastAsia="Times New Roman"/>
          <w:shd w:val="clear" w:color="auto" w:fill="FFFFFF"/>
          <w:lang w:eastAsia="ar-SA"/>
        </w:rPr>
        <w:t xml:space="preserve">Регулятором питания </w:t>
      </w:r>
      <w:r w:rsidRPr="00CB4748">
        <w:rPr>
          <w:rFonts w:eastAsia="Times New Roman"/>
          <w:position w:val="-12"/>
          <w:lang w:eastAsia="ar-SA"/>
        </w:rPr>
        <w:object w:dxaOrig="320" w:dyaOrig="360">
          <v:shape id="_x0000_i1168" type="#_x0000_t75" style="width:15pt;height:19.5pt" o:ole="">
            <v:imagedata r:id="rId452" o:title=""/>
          </v:shape>
          <o:OLEObject Type="Embed" ProgID="Equation.DSMT4" ShapeID="_x0000_i1168" DrawAspect="Content" ObjectID="_1571140523" r:id="rId453"/>
        </w:object>
      </w:r>
      <w:r w:rsidRPr="00CB4748">
        <w:rPr>
          <w:rFonts w:eastAsia="Times New Roman"/>
          <w:position w:val="-12"/>
          <w:lang w:eastAsia="ar-SA"/>
        </w:rPr>
        <w:t xml:space="preserve"> </w:t>
      </w:r>
      <w:r w:rsidRPr="00CB4748">
        <w:rPr>
          <w:rFonts w:eastAsia="Times New Roman"/>
          <w:shd w:val="clear" w:color="auto" w:fill="FFFFFF"/>
          <w:lang w:eastAsia="ar-SA"/>
        </w:rPr>
        <w:t xml:space="preserve">на блоке питания 25 выбирается необходимая частота вращения электродвигателя 4. </w:t>
      </w:r>
    </w:p>
    <w:p w:rsidR="00CB4748" w:rsidRPr="00CB4748" w:rsidRDefault="00CB4748" w:rsidP="00CB4748">
      <w:pPr>
        <w:suppressAutoHyphens/>
        <w:spacing w:after="0" w:line="240" w:lineRule="auto"/>
        <w:ind w:firstLine="709"/>
        <w:jc w:val="both"/>
        <w:rPr>
          <w:rFonts w:eastAsia="Times New Roman"/>
          <w:shd w:val="clear" w:color="auto" w:fill="FFFFFF"/>
          <w:lang w:eastAsia="ar-SA"/>
        </w:rPr>
      </w:pPr>
      <w:r w:rsidRPr="00CB4748">
        <w:rPr>
          <w:rFonts w:eastAsia="Times New Roman"/>
          <w:shd w:val="clear" w:color="auto" w:fill="FFFFFF"/>
          <w:lang w:eastAsia="ar-SA"/>
        </w:rPr>
        <w:t xml:space="preserve">При появлении колебательного движения маятника (что будет отражено в непостоянстве отсчета на индикаторе 23) резистором </w:t>
      </w:r>
      <w:r w:rsidRPr="00CB4748">
        <w:rPr>
          <w:rFonts w:eastAsia="Times New Roman"/>
          <w:shd w:val="clear" w:color="auto" w:fill="FFFFFF"/>
          <w:lang w:val="en-US" w:eastAsia="ar-SA"/>
        </w:rPr>
        <w:t>R</w:t>
      </w:r>
      <w:r w:rsidRPr="00CB4748">
        <w:rPr>
          <w:rFonts w:eastAsia="Times New Roman"/>
          <w:shd w:val="clear" w:color="auto" w:fill="FFFFFF"/>
          <w:lang w:eastAsia="ar-SA"/>
        </w:rPr>
        <w:t xml:space="preserve">3 увеличивает демпфирование. </w:t>
      </w:r>
    </w:p>
    <w:p w:rsidR="00CB4748" w:rsidRPr="00CB4748" w:rsidRDefault="00CB4748" w:rsidP="00CB4748">
      <w:pPr>
        <w:suppressAutoHyphens/>
        <w:spacing w:after="0" w:line="240" w:lineRule="auto"/>
        <w:ind w:firstLine="709"/>
        <w:jc w:val="both"/>
        <w:rPr>
          <w:rFonts w:eastAsia="Times New Roman"/>
          <w:shd w:val="clear" w:color="auto" w:fill="FFFFFF"/>
          <w:lang w:eastAsia="ar-SA"/>
        </w:rPr>
      </w:pPr>
      <w:r w:rsidRPr="00CB4748">
        <w:rPr>
          <w:rFonts w:eastAsia="Times New Roman"/>
          <w:shd w:val="clear" w:color="auto" w:fill="FFFFFF"/>
          <w:lang w:eastAsia="ar-SA"/>
        </w:rPr>
        <w:t>Значение измеряемого параметра считывают на индикаторе 23.</w:t>
      </w:r>
    </w:p>
    <w:p w:rsidR="00CB4748" w:rsidRPr="00CB4748" w:rsidRDefault="00CB4748" w:rsidP="00CB4748">
      <w:pPr>
        <w:suppressAutoHyphens/>
        <w:spacing w:after="0" w:line="240" w:lineRule="auto"/>
        <w:ind w:left="12" w:firstLine="709"/>
        <w:rPr>
          <w:rFonts w:eastAsia="Times New Roman"/>
          <w:b/>
          <w:lang w:eastAsia="ar-SA"/>
        </w:rPr>
      </w:pPr>
      <w:r w:rsidRPr="00CB4748">
        <w:rPr>
          <w:rFonts w:eastAsia="Times New Roman"/>
          <w:shd w:val="clear" w:color="auto" w:fill="FFFFFF"/>
          <w:lang w:eastAsia="ar-SA"/>
        </w:rPr>
        <w:t>Таким образом, предлагаемая установка для испытаний подшипников качения позволяет выявить момент трения в широком диаметре частот вращения и радиальных нагрузок ряда типоразмеров подшипников. Установка конструктивно проста и не требует высокой квалификации оператора.</w:t>
      </w:r>
      <w:r w:rsidRPr="00CB4748">
        <w:rPr>
          <w:rFonts w:eastAsia="Times New Roman"/>
          <w:b/>
          <w:lang w:eastAsia="ar-SA"/>
        </w:rPr>
        <w:t xml:space="preserve"> </w:t>
      </w:r>
    </w:p>
    <w:p w:rsidR="00CB4748" w:rsidRPr="00CB4748" w:rsidRDefault="00CB4748" w:rsidP="00CB4748">
      <w:pPr>
        <w:suppressAutoHyphens/>
        <w:spacing w:before="30" w:after="30" w:line="240" w:lineRule="auto"/>
        <w:ind w:left="12" w:firstLine="709"/>
        <w:rPr>
          <w:rFonts w:eastAsia="Times New Roman"/>
          <w:b/>
          <w:lang w:eastAsia="ar-SA"/>
        </w:rPr>
      </w:pPr>
    </w:p>
    <w:p w:rsidR="00CB4748" w:rsidRPr="00CB4748" w:rsidRDefault="00CB4748" w:rsidP="00CB4748">
      <w:pPr>
        <w:suppressAutoHyphens/>
        <w:spacing w:before="30" w:after="30" w:line="240" w:lineRule="auto"/>
        <w:ind w:left="12" w:firstLine="709"/>
        <w:rPr>
          <w:rFonts w:eastAsia="Times New Roman"/>
          <w:b/>
          <w:lang w:eastAsia="ar-SA"/>
        </w:rPr>
      </w:pPr>
      <w:r w:rsidRPr="00CB4748">
        <w:rPr>
          <w:rFonts w:eastAsia="Times New Roman"/>
          <w:b/>
          <w:lang w:eastAsia="ar-SA"/>
        </w:rPr>
        <w:t>Список литературы</w:t>
      </w:r>
    </w:p>
    <w:p w:rsidR="00CB4748" w:rsidRPr="00CB4748" w:rsidRDefault="00CB4748" w:rsidP="00CB4748">
      <w:pPr>
        <w:suppressAutoHyphens/>
        <w:spacing w:before="30" w:after="30" w:line="240" w:lineRule="auto"/>
        <w:ind w:firstLine="709"/>
        <w:jc w:val="both"/>
        <w:rPr>
          <w:rFonts w:eastAsia="Times New Roman"/>
          <w:lang w:eastAsia="ar-SA"/>
        </w:rPr>
      </w:pPr>
      <w:r w:rsidRPr="00CB4748">
        <w:rPr>
          <w:rFonts w:eastAsia="Times New Roman"/>
          <w:lang w:eastAsia="ar-SA"/>
        </w:rPr>
        <w:t xml:space="preserve">1. </w:t>
      </w:r>
      <w:r w:rsidRPr="00CB4748">
        <w:rPr>
          <w:rFonts w:eastAsia="Times New Roman"/>
          <w:lang w:eastAsia="ar-SA"/>
        </w:rPr>
        <w:tab/>
        <w:t xml:space="preserve">Гулиа, Н.В. Детали машин: учебник / Н.В.     Гулиа, В.Г. Клоков,  С.А. Юрков. – СПб,: Изд-во «Лань», 2010, - 416с. </w:t>
      </w:r>
    </w:p>
    <w:p w:rsidR="00CB4748" w:rsidRPr="00CB4748" w:rsidRDefault="00CB4748" w:rsidP="00CB4748">
      <w:pPr>
        <w:suppressAutoHyphens/>
        <w:spacing w:before="30" w:after="30" w:line="240" w:lineRule="auto"/>
        <w:ind w:firstLine="709"/>
        <w:jc w:val="both"/>
        <w:rPr>
          <w:rFonts w:eastAsia="Times New Roman"/>
          <w:lang w:eastAsia="ar-SA"/>
        </w:rPr>
      </w:pPr>
      <w:r w:rsidRPr="00CB4748">
        <w:rPr>
          <w:rFonts w:eastAsia="Times New Roman"/>
          <w:lang w:eastAsia="ar-SA"/>
        </w:rPr>
        <w:t>2. Матвеев, А.Н. Электричество и магнетизм: учеб.пособие / А.Н.Матвеев. – СПб:, изд-во «Ланс», 2010, - 464с.</w:t>
      </w:r>
    </w:p>
    <w:p w:rsidR="00CB4748" w:rsidRPr="00CB4748" w:rsidRDefault="00CB4748" w:rsidP="00CB4748">
      <w:pPr>
        <w:suppressAutoHyphens/>
        <w:spacing w:before="30" w:after="30" w:line="240" w:lineRule="auto"/>
        <w:ind w:firstLine="709"/>
        <w:jc w:val="both"/>
        <w:rPr>
          <w:rFonts w:eastAsia="Times New Roman"/>
          <w:shd w:val="clear" w:color="auto" w:fill="FFFFFF"/>
          <w:lang w:eastAsia="ar-SA"/>
        </w:rPr>
      </w:pPr>
      <w:r w:rsidRPr="00CB4748">
        <w:rPr>
          <w:rFonts w:eastAsia="Times New Roman"/>
          <w:lang w:eastAsia="ar-SA"/>
        </w:rPr>
        <w:t xml:space="preserve">3. Система и способ для определения состояния подшипника. МПК </w:t>
      </w:r>
      <w:r w:rsidRPr="00CB4748">
        <w:rPr>
          <w:rFonts w:eastAsia="Times New Roman"/>
          <w:lang w:val="en-US" w:eastAsia="ar-SA"/>
        </w:rPr>
        <w:t>G</w:t>
      </w:r>
      <w:r w:rsidRPr="00CB4748">
        <w:rPr>
          <w:rFonts w:eastAsia="Times New Roman"/>
          <w:lang w:eastAsia="ar-SA"/>
        </w:rPr>
        <w:t>01</w:t>
      </w:r>
      <w:r w:rsidRPr="00CB4748">
        <w:rPr>
          <w:rFonts w:eastAsia="Times New Roman"/>
          <w:lang w:val="en-US" w:eastAsia="ar-SA"/>
        </w:rPr>
        <w:t>M</w:t>
      </w:r>
      <w:r w:rsidRPr="00CB4748">
        <w:rPr>
          <w:rFonts w:eastAsia="Times New Roman"/>
          <w:lang w:eastAsia="ar-SA"/>
        </w:rPr>
        <w:t xml:space="preserve"> 3/04. /ФРУ Томас (</w:t>
      </w:r>
      <w:r w:rsidRPr="00CB4748">
        <w:rPr>
          <w:rFonts w:eastAsia="Times New Roman"/>
          <w:lang w:val="en-US" w:eastAsia="ar-SA"/>
        </w:rPr>
        <w:t>DE</w:t>
      </w:r>
      <w:r w:rsidRPr="00CB4748">
        <w:rPr>
          <w:rFonts w:eastAsia="Times New Roman"/>
          <w:lang w:eastAsia="ar-SA"/>
        </w:rPr>
        <w:t xml:space="preserve">) </w:t>
      </w:r>
      <w:r w:rsidRPr="00CB4748">
        <w:rPr>
          <w:rFonts w:eastAsia="Times New Roman"/>
          <w:shd w:val="clear" w:color="auto" w:fill="FFFFFF"/>
          <w:lang w:eastAsia="ar-SA"/>
        </w:rPr>
        <w:t>ХАССЕЛЬ   Йорг (</w:t>
      </w:r>
      <w:r w:rsidRPr="00CB4748">
        <w:rPr>
          <w:rFonts w:eastAsia="Times New Roman"/>
          <w:shd w:val="clear" w:color="auto" w:fill="FFFFFF"/>
          <w:lang w:val="en-US" w:eastAsia="ar-SA"/>
        </w:rPr>
        <w:t>DE</w:t>
      </w:r>
      <w:r w:rsidRPr="00CB4748">
        <w:rPr>
          <w:rFonts w:eastAsia="Times New Roman"/>
          <w:shd w:val="clear" w:color="auto" w:fill="FFFFFF"/>
          <w:lang w:eastAsia="ar-SA"/>
        </w:rPr>
        <w:t>), ПРОБОЛЬ Карстен (</w:t>
      </w:r>
      <w:r w:rsidRPr="00CB4748">
        <w:rPr>
          <w:rFonts w:eastAsia="Times New Roman"/>
          <w:shd w:val="clear" w:color="auto" w:fill="FFFFFF"/>
          <w:lang w:val="en-US" w:eastAsia="ar-SA"/>
        </w:rPr>
        <w:t>DE</w:t>
      </w:r>
      <w:r w:rsidRPr="00CB4748">
        <w:rPr>
          <w:rFonts w:eastAsia="Times New Roman"/>
          <w:shd w:val="clear" w:color="auto" w:fill="FFFFFF"/>
          <w:lang w:eastAsia="ar-SA"/>
        </w:rPr>
        <w:t>), ТИШММАХЕР Ханс (</w:t>
      </w:r>
      <w:r w:rsidRPr="00CB4748">
        <w:rPr>
          <w:rFonts w:eastAsia="Times New Roman"/>
          <w:shd w:val="clear" w:color="auto" w:fill="FFFFFF"/>
          <w:lang w:val="en-US" w:eastAsia="ar-SA"/>
        </w:rPr>
        <w:t>DE</w:t>
      </w:r>
      <w:r w:rsidRPr="00CB4748">
        <w:rPr>
          <w:rFonts w:eastAsia="Times New Roman"/>
          <w:shd w:val="clear" w:color="auto" w:fill="FFFFFF"/>
          <w:lang w:eastAsia="ar-SA"/>
        </w:rPr>
        <w:t>). Опубл. 27.09.2014</w:t>
      </w:r>
    </w:p>
    <w:p w:rsidR="00CB4748" w:rsidRPr="00CB4748" w:rsidRDefault="00CB4748" w:rsidP="00CB4748">
      <w:pPr>
        <w:suppressAutoHyphens/>
        <w:spacing w:before="30" w:after="30" w:line="240" w:lineRule="auto"/>
        <w:ind w:firstLine="709"/>
        <w:jc w:val="both"/>
        <w:rPr>
          <w:rFonts w:eastAsia="Times New Roman"/>
          <w:lang w:eastAsia="ar-SA"/>
        </w:rPr>
      </w:pPr>
      <w:r w:rsidRPr="00CB4748">
        <w:rPr>
          <w:rFonts w:eastAsia="Times New Roman"/>
          <w:lang w:eastAsia="ar-SA"/>
        </w:rPr>
        <w:t xml:space="preserve">4.Установка для исследования подшипников качения. МПК </w:t>
      </w:r>
      <w:r w:rsidRPr="00CB4748">
        <w:rPr>
          <w:rFonts w:eastAsia="Times New Roman"/>
          <w:lang w:val="en-US" w:eastAsia="ar-SA"/>
        </w:rPr>
        <w:t>G</w:t>
      </w:r>
      <w:r w:rsidRPr="00CB4748">
        <w:rPr>
          <w:rFonts w:eastAsia="Times New Roman"/>
          <w:lang w:eastAsia="ar-SA"/>
        </w:rPr>
        <w:t>01</w:t>
      </w:r>
      <w:r w:rsidRPr="00CB4748">
        <w:rPr>
          <w:rFonts w:eastAsia="Times New Roman"/>
          <w:lang w:val="en-US" w:eastAsia="ar-SA"/>
        </w:rPr>
        <w:t>M</w:t>
      </w:r>
      <w:r w:rsidRPr="00CB4748">
        <w:rPr>
          <w:rFonts w:eastAsia="Times New Roman"/>
          <w:lang w:eastAsia="ar-SA"/>
        </w:rPr>
        <w:t xml:space="preserve"> 3/04. / К.В. Подмастерьев, В.В. Мишкин. Опубл. 27.04.1998.</w:t>
      </w:r>
    </w:p>
    <w:p w:rsidR="00CB4748" w:rsidRPr="00CB4748" w:rsidRDefault="00CB4748" w:rsidP="00CB4748">
      <w:pPr>
        <w:suppressAutoHyphens/>
        <w:spacing w:before="30" w:after="30" w:line="240" w:lineRule="auto"/>
        <w:ind w:firstLine="709"/>
        <w:jc w:val="both"/>
        <w:rPr>
          <w:rFonts w:eastAsia="Times New Roman"/>
          <w:lang w:eastAsia="ar-SA"/>
        </w:rPr>
      </w:pPr>
      <w:r w:rsidRPr="00CB4748">
        <w:rPr>
          <w:rFonts w:eastAsia="Times New Roman"/>
          <w:lang w:eastAsia="ar-SA"/>
        </w:rPr>
        <w:t>5.Шарыгин, Л.Н. Проектирование конкурентоспособных  технических изделий: учебник / Л.Н. Шарыгин. – Владимир: Изд-во ВИТ-принт, 2013, - 290 с.</w:t>
      </w:r>
    </w:p>
    <w:p w:rsidR="00CB4748" w:rsidRPr="00CB4748" w:rsidRDefault="00CB4748" w:rsidP="00CB4748">
      <w:pPr>
        <w:suppressAutoHyphens/>
        <w:spacing w:before="30" w:after="30" w:line="240" w:lineRule="auto"/>
        <w:ind w:left="426" w:firstLine="709"/>
        <w:jc w:val="both"/>
        <w:rPr>
          <w:rFonts w:eastAsia="Times New Roman"/>
          <w:shd w:val="clear" w:color="auto" w:fill="FFFFFF"/>
          <w:lang w:eastAsia="ar-SA"/>
        </w:rPr>
      </w:pPr>
    </w:p>
    <w:p w:rsidR="00CB4748" w:rsidRPr="00CB4748" w:rsidRDefault="00CB4748" w:rsidP="00CB4748">
      <w:pPr>
        <w:suppressAutoHyphens/>
        <w:spacing w:before="30" w:after="30" w:line="240" w:lineRule="auto"/>
        <w:ind w:firstLine="709"/>
        <w:jc w:val="center"/>
        <w:rPr>
          <w:rFonts w:eastAsia="Times New Roman"/>
          <w:lang w:eastAsia="ar-SA"/>
        </w:rPr>
      </w:pPr>
    </w:p>
    <w:p w:rsidR="00CB4748" w:rsidRPr="00CB4748" w:rsidRDefault="00CB4748" w:rsidP="00CB4748">
      <w:pPr>
        <w:suppressAutoHyphens/>
        <w:spacing w:before="30" w:after="30" w:line="240" w:lineRule="auto"/>
        <w:ind w:firstLine="709"/>
        <w:jc w:val="center"/>
        <w:rPr>
          <w:rFonts w:eastAsia="Times New Roman"/>
          <w:lang w:eastAsia="ar-SA"/>
        </w:rPr>
      </w:pPr>
    </w:p>
    <w:p w:rsidR="00CB4748" w:rsidRPr="00CB4748" w:rsidRDefault="00CB4748" w:rsidP="00CB4748">
      <w:pPr>
        <w:spacing w:after="0" w:line="240" w:lineRule="auto"/>
        <w:jc w:val="right"/>
        <w:rPr>
          <w:rFonts w:eastAsia="Calibri"/>
        </w:rPr>
      </w:pPr>
      <w:r w:rsidRPr="00CB4748">
        <w:rPr>
          <w:rFonts w:eastAsia="Calibri"/>
        </w:rPr>
        <w:t>А.С. Чернышева</w:t>
      </w:r>
    </w:p>
    <w:p w:rsidR="00CB4748" w:rsidRPr="00CB4748" w:rsidRDefault="00CB4748" w:rsidP="00CB4748">
      <w:pPr>
        <w:spacing w:after="0" w:line="240" w:lineRule="auto"/>
        <w:jc w:val="right"/>
        <w:rPr>
          <w:rFonts w:eastAsia="Calibri"/>
        </w:rPr>
      </w:pPr>
      <w:r w:rsidRPr="00CB4748">
        <w:rPr>
          <w:rFonts w:eastAsia="Calibri"/>
        </w:rPr>
        <w:t>Студент группы ТЭ-115</w:t>
      </w:r>
    </w:p>
    <w:p w:rsidR="00CB4748" w:rsidRPr="00CB4748" w:rsidRDefault="00CB4748" w:rsidP="00CB4748">
      <w:pPr>
        <w:spacing w:after="0" w:line="240" w:lineRule="auto"/>
        <w:jc w:val="right"/>
        <w:rPr>
          <w:rFonts w:eastAsia="Calibri"/>
        </w:rPr>
      </w:pPr>
      <w:r w:rsidRPr="00CB4748">
        <w:rPr>
          <w:rFonts w:eastAsia="Calibri"/>
          <w:i/>
        </w:rPr>
        <w:t>Научный руководитель</w:t>
      </w:r>
      <w:r w:rsidRPr="00CB4748">
        <w:rPr>
          <w:rFonts w:eastAsia="Calibri"/>
        </w:rPr>
        <w:t>: профессор, к.т.н.</w:t>
      </w:r>
      <w:r w:rsidRPr="00CB4748">
        <w:rPr>
          <w:rFonts w:eastAsia="Calibri"/>
          <w:i/>
        </w:rPr>
        <w:t xml:space="preserve"> </w:t>
      </w:r>
      <w:r w:rsidRPr="00CB4748">
        <w:rPr>
          <w:rFonts w:eastAsia="Calibri"/>
        </w:rPr>
        <w:t>Л.Н. Шарыгин</w:t>
      </w:r>
    </w:p>
    <w:p w:rsidR="00CB4748" w:rsidRPr="00CB4748" w:rsidRDefault="00CB4748" w:rsidP="00CB4748">
      <w:pPr>
        <w:spacing w:after="0" w:line="240" w:lineRule="auto"/>
        <w:jc w:val="center"/>
        <w:rPr>
          <w:rFonts w:eastAsia="Calibri"/>
          <w:b/>
        </w:rPr>
      </w:pPr>
      <w:r w:rsidRPr="00CB4748">
        <w:rPr>
          <w:rFonts w:eastAsia="Calibri"/>
        </w:rPr>
        <w:t xml:space="preserve"> </w:t>
      </w:r>
    </w:p>
    <w:p w:rsidR="00CB4748" w:rsidRPr="00CB4748" w:rsidRDefault="00CB4748" w:rsidP="00CB4748">
      <w:pPr>
        <w:keepNext/>
        <w:keepLines/>
        <w:spacing w:after="0" w:line="240" w:lineRule="auto"/>
        <w:jc w:val="center"/>
        <w:outlineLvl w:val="0"/>
        <w:rPr>
          <w:rFonts w:eastAsia="Calibri" w:cstheme="majorBidi"/>
          <w:b/>
          <w:szCs w:val="32"/>
          <w:lang w:eastAsia="ru-RU"/>
        </w:rPr>
      </w:pPr>
      <w:bookmarkStart w:id="74" w:name="_Toc496260814"/>
      <w:r w:rsidRPr="00CB4748">
        <w:rPr>
          <w:rFonts w:eastAsia="Calibri" w:cstheme="majorBidi"/>
          <w:b/>
          <w:szCs w:val="32"/>
          <w:lang w:eastAsia="ru-RU"/>
        </w:rPr>
        <w:t>НАСОС – ФОРСУНКА</w:t>
      </w:r>
      <w:bookmarkEnd w:id="74"/>
    </w:p>
    <w:p w:rsidR="00CB4748" w:rsidRPr="00CB4748" w:rsidRDefault="00CB4748" w:rsidP="00CB4748">
      <w:pPr>
        <w:keepNext/>
        <w:keepLines/>
        <w:spacing w:after="0" w:line="240" w:lineRule="auto"/>
        <w:jc w:val="center"/>
        <w:outlineLvl w:val="0"/>
        <w:rPr>
          <w:rFonts w:eastAsia="Calibri" w:cstheme="majorBidi"/>
          <w:b/>
          <w:szCs w:val="32"/>
          <w:lang w:eastAsia="ru-RU"/>
        </w:rPr>
      </w:pPr>
    </w:p>
    <w:p w:rsidR="00CB4748" w:rsidRPr="00CB4748" w:rsidRDefault="00CB4748" w:rsidP="00CB4748">
      <w:pPr>
        <w:spacing w:after="0" w:line="240" w:lineRule="auto"/>
        <w:ind w:firstLine="340"/>
        <w:jc w:val="both"/>
        <w:rPr>
          <w:rFonts w:eastAsia="Calibri"/>
        </w:rPr>
      </w:pPr>
      <w:r w:rsidRPr="00CB4748">
        <w:rPr>
          <w:rFonts w:eastAsia="Calibri"/>
        </w:rPr>
        <w:t xml:space="preserve">Конструктивные варианты насос – форсунок систематизированы в работе [6]. Для создания высокого давления впрыска применяют электрический высоковольтный разряд в топливе [2, 4]. Управление запорным элементом (иглой) осуществляют магнитострикционным стержнем с отрицательным коэффициентом магнитострикции [1] или с положительным [2, 3]. Известные насос – форсунки имеют множество точных подвижных соединений типа плунжерных пар [5]. Предлагаем конструкцию насос – форсунки, в которой количество точных сопряжений минимизировано. </w:t>
      </w:r>
    </w:p>
    <w:p w:rsidR="00CB4748" w:rsidRPr="00CB4748" w:rsidRDefault="00CB4748" w:rsidP="00CB4748">
      <w:pPr>
        <w:spacing w:after="0" w:line="240" w:lineRule="auto"/>
        <w:ind w:firstLine="340"/>
        <w:jc w:val="both"/>
        <w:rPr>
          <w:rFonts w:eastAsia="Calibri"/>
        </w:rPr>
      </w:pPr>
      <w:r w:rsidRPr="00CB4748">
        <w:rPr>
          <w:rFonts w:eastAsia="Calibri"/>
        </w:rPr>
        <w:t xml:space="preserve">Насос-форсунка устроена следующим образом. Имеется корпус 1 с резьбовым отверстием 2 для подключения магистрали низкого давления топлива от подкачивающего насоса, причем штуцер (на фиг. 1 не показан) магистрали, закручиваемый в отверстие 2 должен содержать обратный клапан. Такое расположение обратного клапана обусловлено удобством обслуживания системы топливоподачи дизеля. Снизу (здесь и далее ориентация чертежа) в корпусе с помощью резьбы закреплен распылитель 3, внутри которого расположена игла 4. Игла имеет кольцевую проточку 5, осевой канал 6, при этом осевой канал сообщается поперечным отверстием 7 с кольцевой проточкой 5 и поперечным отверстием 8 с подигольной полостью 9. Осевой канал иглы сверху заглушен резьбовой пробкой 10. Игла поджата к посадочному конусу распылителя с распыливающими отверстиями 11 </w:t>
      </w:r>
      <w:r w:rsidRPr="00CB4748">
        <w:rPr>
          <w:rFonts w:eastAsia="Calibri"/>
        </w:rPr>
        <w:lastRenderedPageBreak/>
        <w:t>пружиной 12. Упорным элементом этой пружины служит резьбовая заглушка 13 распылителя. В распылителе имеется наружная кольцевая проточка 14, соединенная отверстием 15 с надигольной полостью 16, в которой расположена пружина иглы.</w:t>
      </w:r>
    </w:p>
    <w:p w:rsidR="00CB4748" w:rsidRPr="00CB4748" w:rsidRDefault="00CB4748" w:rsidP="00CB4748">
      <w:pPr>
        <w:spacing w:after="0" w:line="240" w:lineRule="auto"/>
        <w:ind w:firstLine="340"/>
        <w:jc w:val="both"/>
        <w:rPr>
          <w:rFonts w:eastAsia="Calibri"/>
        </w:rPr>
      </w:pPr>
    </w:p>
    <w:p w:rsidR="00CB4748" w:rsidRPr="00CB4748" w:rsidRDefault="00CB4748" w:rsidP="00CB4748">
      <w:pPr>
        <w:spacing w:after="0" w:line="240" w:lineRule="auto"/>
        <w:jc w:val="center"/>
        <w:rPr>
          <w:rFonts w:eastAsia="Calibri"/>
        </w:rPr>
      </w:pPr>
      <w:r w:rsidRPr="00CB4748">
        <w:rPr>
          <w:rFonts w:eastAsia="Calibri"/>
          <w:b/>
          <w:noProof/>
          <w:lang w:eastAsia="ru-RU"/>
        </w:rPr>
        <w:drawing>
          <wp:inline distT="0" distB="0" distL="0" distR="0" wp14:anchorId="4E4CE3F3" wp14:editId="76D1C6BA">
            <wp:extent cx="3289566" cy="5029242"/>
            <wp:effectExtent l="0" t="0" r="635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кан_20170216.jpg"/>
                    <pic:cNvPicPr/>
                  </pic:nvPicPr>
                  <pic:blipFill rotWithShape="1">
                    <a:blip r:embed="rId454" cstate="print">
                      <a:biLevel thresh="75000"/>
                      <a:extLst>
                        <a:ext uri="{BEBA8EAE-BF5A-486C-A8C5-ECC9F3942E4B}">
                          <a14:imgProps xmlns:a14="http://schemas.microsoft.com/office/drawing/2010/main">
                            <a14:imgLayer r:embed="rId455">
                              <a14:imgEffect>
                                <a14:brightnessContrast bright="20000" contrast="-40000"/>
                              </a14:imgEffect>
                            </a14:imgLayer>
                          </a14:imgProps>
                        </a:ext>
                        <a:ext uri="{28A0092B-C50C-407E-A947-70E740481C1C}">
                          <a14:useLocalDpi xmlns:a14="http://schemas.microsoft.com/office/drawing/2010/main" val="0"/>
                        </a:ext>
                      </a:extLst>
                    </a:blip>
                    <a:srcRect l="16735" t="8903" r="13300" b="13414"/>
                    <a:stretch/>
                  </pic:blipFill>
                  <pic:spPr bwMode="auto">
                    <a:xfrm>
                      <a:off x="0" y="0"/>
                      <a:ext cx="3308393" cy="5058025"/>
                    </a:xfrm>
                    <a:prstGeom prst="rect">
                      <a:avLst/>
                    </a:prstGeom>
                    <a:ln>
                      <a:noFill/>
                    </a:ln>
                    <a:extLst>
                      <a:ext uri="{53640926-AAD7-44D8-BBD7-CCE9431645EC}">
                        <a14:shadowObscured xmlns:a14="http://schemas.microsoft.com/office/drawing/2010/main"/>
                      </a:ext>
                    </a:extLst>
                  </pic:spPr>
                </pic:pic>
              </a:graphicData>
            </a:graphic>
          </wp:inline>
        </w:drawing>
      </w:r>
    </w:p>
    <w:p w:rsidR="00CB4748" w:rsidRPr="00CB4748" w:rsidRDefault="00CB4748" w:rsidP="00CB4748">
      <w:pPr>
        <w:spacing w:after="0" w:line="240" w:lineRule="auto"/>
        <w:ind w:firstLine="340"/>
        <w:jc w:val="center"/>
        <w:rPr>
          <w:rFonts w:eastAsia="Calibri"/>
          <w:sz w:val="24"/>
          <w:szCs w:val="24"/>
        </w:rPr>
      </w:pPr>
      <w:r w:rsidRPr="00CB4748">
        <w:rPr>
          <w:rFonts w:eastAsia="Calibri"/>
          <w:sz w:val="24"/>
          <w:szCs w:val="24"/>
        </w:rPr>
        <w:t>Рис. 1. Осевой разрез насос – форсунки</w:t>
      </w:r>
    </w:p>
    <w:p w:rsidR="00CB4748" w:rsidRPr="00CB4748" w:rsidRDefault="00CB4748" w:rsidP="00CB4748">
      <w:pPr>
        <w:spacing w:after="0" w:line="240" w:lineRule="auto"/>
        <w:ind w:firstLine="340"/>
        <w:jc w:val="center"/>
        <w:rPr>
          <w:rFonts w:eastAsia="Calibri"/>
        </w:rPr>
      </w:pPr>
    </w:p>
    <w:p w:rsidR="00CB4748" w:rsidRPr="00CB4748" w:rsidRDefault="00CB4748" w:rsidP="00CB4748">
      <w:pPr>
        <w:spacing w:after="0" w:line="240" w:lineRule="auto"/>
        <w:ind w:firstLine="340"/>
        <w:jc w:val="both"/>
        <w:rPr>
          <w:rFonts w:eastAsia="Calibri"/>
        </w:rPr>
      </w:pPr>
      <w:r w:rsidRPr="00CB4748">
        <w:rPr>
          <w:rFonts w:eastAsia="Calibri"/>
        </w:rPr>
        <w:t>Сверху в корпусе с помощью резьбы установлена плунжерная втулка 17 с мембраной 18. Мембрана имеет жесткий центр 30. Крепление мембраны по контуру во втулке 17 и крепление жесткого центра типовое – завальцовкой. Пространство, ограниченное корпусом, втулкой 17и мембраной, образует нагнетательную каперу 19. Нагнетательная камера соединена группой отверстий 20 корпуса с внутренней кольцевой проточкой 21, которая соединяется отверстиями 22 в распылителе с кольцевой проточкой 5 иглы 4. Для исключения поршневого эффекта иглы предусмотрен дренажный канал, который представлен внешней кольцевой проточкой 14 распылителя с отверстиями 15, соединяющими эту проточку с надигольной полостью, а в корпусе имеется минимум одно сквозное отверстие 23, расположенное напротив проточки распылителя.</w:t>
      </w:r>
    </w:p>
    <w:p w:rsidR="00CB4748" w:rsidRPr="00CB4748" w:rsidRDefault="00CB4748" w:rsidP="00CB4748">
      <w:pPr>
        <w:spacing w:after="0" w:line="240" w:lineRule="auto"/>
        <w:ind w:firstLine="340"/>
        <w:jc w:val="both"/>
        <w:rPr>
          <w:rFonts w:eastAsia="Calibri"/>
        </w:rPr>
      </w:pPr>
      <w:r w:rsidRPr="00CB4748">
        <w:rPr>
          <w:rFonts w:eastAsia="Calibri"/>
        </w:rPr>
        <w:lastRenderedPageBreak/>
        <w:t xml:space="preserve">В верхней части насос-форсунки имеется привод мембраны. Основу привода образуют магнитострикционный стержень 24 помещенный в каркас 25 электрической катушки 26. Каркас закреплен винтами 27 на втулке 28, которая с помощью резьбы соединена с втулкой 17. Концы моточного провода катушки подпаяны к электрическому разъему 29. Во втулке 28 имеется дренажное отверстие 31. </w:t>
      </w:r>
    </w:p>
    <w:p w:rsidR="00CB4748" w:rsidRPr="00CB4748" w:rsidRDefault="00CB4748" w:rsidP="00CB4748">
      <w:pPr>
        <w:spacing w:after="0" w:line="240" w:lineRule="auto"/>
        <w:ind w:firstLine="340"/>
        <w:jc w:val="both"/>
        <w:rPr>
          <w:rFonts w:eastAsia="Calibri"/>
        </w:rPr>
      </w:pPr>
      <w:r w:rsidRPr="00CB4748">
        <w:rPr>
          <w:rFonts w:eastAsia="Calibri"/>
        </w:rPr>
        <w:t>Заметим, что в предлагаемой конструкции привода мембраны не предъявляется высоких требований по точности как к каркасу катушки, так и магнитострикционному стержню 24. Осевая длина стержня 24 не лимитируется, поскольку он находится в силовом замыкании за счет упругости мембраны. Радиальные зазоры стержня 24 с каркасом 25 и с гнездом в жестком центре мембраны могут иметь широкие поля допусков, т.к. под действием магнитного поля катушки стержень 24 удлиняется, а за счет коэффициента Пуассона магнитострикционного материала сечение стержня уменьшается. Необходимо отметить высокое быстродействие магнитострикционных материалов – задержка по деформации отстает от магнитного поля на доли микросекунды. Кроме того, стержень 24 целиком не перемещается, т.е. фактически в движении участвует треть его массы.</w:t>
      </w:r>
    </w:p>
    <w:p w:rsidR="00CB4748" w:rsidRPr="00CB4748" w:rsidRDefault="00CB4748" w:rsidP="00CB4748">
      <w:pPr>
        <w:spacing w:after="0" w:line="240" w:lineRule="auto"/>
        <w:ind w:firstLine="340"/>
        <w:jc w:val="both"/>
        <w:rPr>
          <w:rFonts w:eastAsia="Calibri"/>
        </w:rPr>
      </w:pPr>
      <w:r w:rsidRPr="00CB4748">
        <w:rPr>
          <w:rFonts w:eastAsia="Calibri"/>
        </w:rPr>
        <w:t xml:space="preserve">Работа насос-форсунки. Топливо под низким давлением от подкачивающего насоса через обратный клапан на входе насос-форсунки заполняет ее внутренний объем. На угле поворота коленчатого вала дизеля, соответствующем углу опережения впрыска, электронный блок системы топливоподачи формирует электрический импульс на катушку 26. Возникающее магнитное поле катушки удлиняет магнитострикционный стержень 24. Удлинение магнитострикционного стержня обеспечивает перемещение жесткого центра 30 мембраны 18. Объем нагнетательной камеры 19 сокращается, следовательно, давление топлива в ней возрастает, что приводит к закрытию обратного клапана магистрали низкого давления на входе насос-форсунки. </w:t>
      </w:r>
    </w:p>
    <w:tbl>
      <w:tblPr>
        <w:tblStyle w:val="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1"/>
        <w:gridCol w:w="4683"/>
      </w:tblGrid>
      <w:tr w:rsidR="00CB4748" w:rsidRPr="00CB4748" w:rsidTr="00CB4748">
        <w:tc>
          <w:tcPr>
            <w:tcW w:w="4955" w:type="dxa"/>
          </w:tcPr>
          <w:p w:rsidR="00CB4748" w:rsidRPr="00CB4748" w:rsidRDefault="00CB4748" w:rsidP="00CB4748">
            <w:pPr>
              <w:rPr>
                <w:rFonts w:eastAsia="Calibri"/>
                <w:i/>
              </w:rPr>
            </w:pPr>
            <w:r w:rsidRPr="00CB4748">
              <w:rPr>
                <w:rFonts w:eastAsia="Calibri"/>
                <w:noProof/>
                <w:lang w:eastAsia="ru-RU"/>
              </w:rPr>
              <w:drawing>
                <wp:anchor distT="0" distB="0" distL="114300" distR="114300" simplePos="0" relativeHeight="251712512" behindDoc="0" locked="0" layoutInCell="1" allowOverlap="1" wp14:anchorId="68C1CB86" wp14:editId="6DA9BA8E">
                  <wp:simplePos x="0" y="0"/>
                  <wp:positionH relativeFrom="margin">
                    <wp:posOffset>450850</wp:posOffset>
                  </wp:positionH>
                  <wp:positionV relativeFrom="margin">
                    <wp:posOffset>31660</wp:posOffset>
                  </wp:positionV>
                  <wp:extent cx="2237740" cy="2174875"/>
                  <wp:effectExtent l="0" t="0" r="0" b="0"/>
                  <wp:wrapSquare wrapText="bothSides"/>
                  <wp:docPr id="40" name="Рисунок 2" descr="F:\14-MAP-2014\160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14-MAP-2014\160641.JPG"/>
                          <pic:cNvPicPr>
                            <a:picLocks noChangeAspect="1" noChangeArrowheads="1"/>
                          </pic:cNvPicPr>
                        </pic:nvPicPr>
                        <pic:blipFill rotWithShape="1">
                          <a:blip r:embed="rId456" cstate="print">
                            <a:lum bright="-37000" contrast="57000"/>
                            <a:extLst>
                              <a:ext uri="{28A0092B-C50C-407E-A947-70E740481C1C}">
                                <a14:useLocalDpi xmlns:a14="http://schemas.microsoft.com/office/drawing/2010/main" val="0"/>
                              </a:ext>
                            </a:extLst>
                          </a:blip>
                          <a:srcRect l="22065" t="35280" r="16856" b="22337"/>
                          <a:stretch/>
                        </pic:blipFill>
                        <pic:spPr bwMode="auto">
                          <a:xfrm rot="10800000">
                            <a:off x="0" y="0"/>
                            <a:ext cx="2237740" cy="2174875"/>
                          </a:xfrm>
                          <a:prstGeom prst="rect">
                            <a:avLst/>
                          </a:prstGeom>
                          <a:noFill/>
                          <a:ln>
                            <a:noFill/>
                          </a:ln>
                          <a:extLst>
                            <a:ext uri="{53640926-AAD7-44D8-BBD7-CCE9431645EC}">
                              <a14:shadowObscured xmlns:a14="http://schemas.microsoft.com/office/drawing/2010/main"/>
                            </a:ext>
                          </a:extLst>
                        </pic:spPr>
                      </pic:pic>
                    </a:graphicData>
                  </a:graphic>
                </wp:anchor>
              </w:drawing>
            </w:r>
          </w:p>
        </w:tc>
        <w:tc>
          <w:tcPr>
            <w:tcW w:w="4956" w:type="dxa"/>
          </w:tcPr>
          <w:p w:rsidR="00CB4748" w:rsidRPr="00CB4748" w:rsidRDefault="00CB4748" w:rsidP="00CB4748">
            <w:pPr>
              <w:rPr>
                <w:rFonts w:eastAsia="Calibri"/>
                <w:i/>
              </w:rPr>
            </w:pPr>
            <w:r w:rsidRPr="00CB4748">
              <w:rPr>
                <w:rFonts w:eastAsia="Calibri"/>
                <w:b/>
                <w:noProof/>
                <w:lang w:eastAsia="ru-RU"/>
              </w:rPr>
              <w:drawing>
                <wp:anchor distT="0" distB="0" distL="114300" distR="114300" simplePos="0" relativeHeight="251711488" behindDoc="0" locked="0" layoutInCell="1" allowOverlap="1" wp14:anchorId="2366C27D" wp14:editId="383FF447">
                  <wp:simplePos x="0" y="0"/>
                  <wp:positionH relativeFrom="margin">
                    <wp:posOffset>359410</wp:posOffset>
                  </wp:positionH>
                  <wp:positionV relativeFrom="margin">
                    <wp:posOffset>53975</wp:posOffset>
                  </wp:positionV>
                  <wp:extent cx="2259330" cy="2149475"/>
                  <wp:effectExtent l="0" t="0" r="7620" b="3175"/>
                  <wp:wrapSquare wrapText="bothSides"/>
                  <wp:docPr id="41" name="Рисунок 3" descr="F:\14-MAP-2014\160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14-MAP-2014\160616.JPG"/>
                          <pic:cNvPicPr>
                            <a:picLocks noChangeAspect="1" noChangeArrowheads="1"/>
                          </pic:cNvPicPr>
                        </pic:nvPicPr>
                        <pic:blipFill rotWithShape="1">
                          <a:blip r:embed="rId457" cstate="print">
                            <a:lum bright="-33000" contrast="52000"/>
                            <a:extLst>
                              <a:ext uri="{28A0092B-C50C-407E-A947-70E740481C1C}">
                                <a14:useLocalDpi xmlns:a14="http://schemas.microsoft.com/office/drawing/2010/main" val="0"/>
                              </a:ext>
                            </a:extLst>
                          </a:blip>
                          <a:srcRect l="32257" t="42612" r="30119" b="31830"/>
                          <a:stretch/>
                        </pic:blipFill>
                        <pic:spPr bwMode="auto">
                          <a:xfrm rot="10800000">
                            <a:off x="0" y="0"/>
                            <a:ext cx="2259330" cy="2149475"/>
                          </a:xfrm>
                          <a:prstGeom prst="rect">
                            <a:avLst/>
                          </a:prstGeom>
                          <a:noFill/>
                          <a:ln>
                            <a:noFill/>
                          </a:ln>
                          <a:extLst>
                            <a:ext uri="{53640926-AAD7-44D8-BBD7-CCE9431645EC}">
                              <a14:shadowObscured xmlns:a14="http://schemas.microsoft.com/office/drawing/2010/main"/>
                            </a:ext>
                          </a:extLst>
                        </pic:spPr>
                      </pic:pic>
                    </a:graphicData>
                  </a:graphic>
                </wp:anchor>
              </w:drawing>
            </w:r>
          </w:p>
          <w:p w:rsidR="00CB4748" w:rsidRPr="00CB4748" w:rsidRDefault="00CB4748" w:rsidP="00CB4748">
            <w:pPr>
              <w:rPr>
                <w:rFonts w:eastAsia="Calibri"/>
                <w:i/>
              </w:rPr>
            </w:pPr>
          </w:p>
          <w:p w:rsidR="00CB4748" w:rsidRPr="00CB4748" w:rsidRDefault="00CB4748" w:rsidP="00CB4748">
            <w:pPr>
              <w:rPr>
                <w:rFonts w:eastAsia="Calibri"/>
                <w:i/>
              </w:rPr>
            </w:pPr>
          </w:p>
          <w:p w:rsidR="00CB4748" w:rsidRPr="00CB4748" w:rsidRDefault="00CB4748" w:rsidP="00CB4748">
            <w:pPr>
              <w:rPr>
                <w:rFonts w:eastAsia="Calibri"/>
                <w:i/>
              </w:rPr>
            </w:pPr>
          </w:p>
          <w:p w:rsidR="00CB4748" w:rsidRPr="00CB4748" w:rsidRDefault="00CB4748" w:rsidP="00CB4748">
            <w:pPr>
              <w:rPr>
                <w:rFonts w:eastAsia="Calibri"/>
                <w:i/>
              </w:rPr>
            </w:pPr>
          </w:p>
          <w:p w:rsidR="00CB4748" w:rsidRPr="00CB4748" w:rsidRDefault="00CB4748" w:rsidP="00CB4748">
            <w:pPr>
              <w:rPr>
                <w:rFonts w:eastAsia="Calibri"/>
                <w:i/>
              </w:rPr>
            </w:pPr>
          </w:p>
          <w:p w:rsidR="00CB4748" w:rsidRPr="00CB4748" w:rsidRDefault="00CB4748" w:rsidP="00CB4748">
            <w:pPr>
              <w:rPr>
                <w:rFonts w:eastAsia="Calibri"/>
                <w:i/>
              </w:rPr>
            </w:pPr>
          </w:p>
        </w:tc>
      </w:tr>
      <w:tr w:rsidR="00CB4748" w:rsidRPr="00CB4748" w:rsidTr="00CB4748">
        <w:tc>
          <w:tcPr>
            <w:tcW w:w="4955" w:type="dxa"/>
          </w:tcPr>
          <w:p w:rsidR="00CB4748" w:rsidRPr="00335669" w:rsidRDefault="00CB4748" w:rsidP="00CB4748">
            <w:pPr>
              <w:jc w:val="center"/>
              <w:rPr>
                <w:rFonts w:ascii="Times New Roman" w:eastAsia="Calibri" w:hAnsi="Times New Roman"/>
                <w:i/>
                <w:sz w:val="24"/>
                <w:szCs w:val="24"/>
              </w:rPr>
            </w:pPr>
            <w:r w:rsidRPr="00335669">
              <w:rPr>
                <w:rFonts w:ascii="Times New Roman" w:eastAsia="Calibri" w:hAnsi="Times New Roman"/>
                <w:sz w:val="24"/>
                <w:szCs w:val="24"/>
              </w:rPr>
              <w:t>Рис. 2. Разрез А-А</w:t>
            </w:r>
          </w:p>
        </w:tc>
        <w:tc>
          <w:tcPr>
            <w:tcW w:w="4956" w:type="dxa"/>
          </w:tcPr>
          <w:p w:rsidR="00CB4748" w:rsidRPr="00335669" w:rsidRDefault="00CB4748" w:rsidP="00CB4748">
            <w:pPr>
              <w:jc w:val="center"/>
              <w:rPr>
                <w:rFonts w:ascii="Times New Roman" w:eastAsia="Calibri" w:hAnsi="Times New Roman"/>
                <w:i/>
                <w:sz w:val="24"/>
                <w:szCs w:val="24"/>
              </w:rPr>
            </w:pPr>
            <w:r w:rsidRPr="00335669">
              <w:rPr>
                <w:rFonts w:ascii="Times New Roman" w:eastAsia="Calibri" w:hAnsi="Times New Roman"/>
                <w:sz w:val="24"/>
                <w:szCs w:val="24"/>
              </w:rPr>
              <w:t>Рис.3. Разрез Б-Б</w:t>
            </w:r>
          </w:p>
        </w:tc>
      </w:tr>
    </w:tbl>
    <w:p w:rsidR="00CB4748" w:rsidRPr="00CB4748" w:rsidRDefault="00CB4748" w:rsidP="00CB4748">
      <w:pPr>
        <w:spacing w:after="0" w:line="240" w:lineRule="auto"/>
        <w:ind w:firstLine="340"/>
        <w:jc w:val="both"/>
        <w:rPr>
          <w:rFonts w:eastAsia="Calibri"/>
        </w:rPr>
      </w:pPr>
    </w:p>
    <w:p w:rsidR="00CB4748" w:rsidRPr="00CB4748" w:rsidRDefault="00CB4748" w:rsidP="00CB4748">
      <w:pPr>
        <w:spacing w:after="0" w:line="240" w:lineRule="auto"/>
        <w:ind w:firstLine="340"/>
        <w:jc w:val="both"/>
        <w:rPr>
          <w:rFonts w:eastAsia="Calibri"/>
        </w:rPr>
      </w:pPr>
      <w:r w:rsidRPr="00CB4748">
        <w:rPr>
          <w:rFonts w:eastAsia="Calibri"/>
        </w:rPr>
        <w:t xml:space="preserve">Высокое давление топлива из нагнетательной камеры 19 по отверстиям 20, внутренней  кольцевой проточке корпуса 21, отверстиям 22 распылителя поступает в кольцевую проточку 5 иглы 4. Далее волна давления </w:t>
      </w:r>
      <w:r w:rsidRPr="00CB4748">
        <w:rPr>
          <w:rFonts w:eastAsia="Calibri"/>
        </w:rPr>
        <w:lastRenderedPageBreak/>
        <w:t>распространяется по отверстиям иглы - поперечному  отверстию 7, осевому каналу 6, поперечному отверстию 8 – и достигает подигольной полости 9. Высокое давление топлива в подигольной полости поднимает иглу 4, сжимая ее пружину 12. При подъеме иглы освобождаются отверстия 11 распылителя, и происходит впрыск топлива в камеру сгорания дизеля. Величина цикловой подачи определяется параметрами электрического импульса, подаваемого в катушку 26 – длительностью и амплитудой. После окончания впрыска происходит сброс давления, и игла 4 под действием сжатой пружины 12 возвращается в исходное положение. На сбросе давления открывается обратный клапан магистрали низкого давления на входе насос-форсунки и топливо из этой магистрали заполняет (дополняет) нагнетательную камеру 19. При этом за счет упругости мембраны жесткий центр 30 возвращается в исходное положение.</w:t>
      </w:r>
    </w:p>
    <w:p w:rsidR="00CB4748" w:rsidRPr="00CB4748" w:rsidRDefault="00CB4748" w:rsidP="00CB4748">
      <w:pPr>
        <w:spacing w:after="0" w:line="240" w:lineRule="auto"/>
        <w:ind w:firstLine="340"/>
        <w:jc w:val="both"/>
        <w:rPr>
          <w:rFonts w:eastAsia="Calibri"/>
        </w:rPr>
      </w:pPr>
      <w:r w:rsidRPr="00CB4748">
        <w:rPr>
          <w:rFonts w:eastAsia="Calibri"/>
        </w:rPr>
        <w:t>Таким образом, конструкция насос-форсунки проста и высокотехнологична. Основные детали токарной группы. Насос-форсунка имеет высокое быстродействие, т.к. время срабатывания магнитострикционного стержня составляет доли микросекунд, следовательно, возможно применение для быстроходных дизелей. Магнитострикционный элемент имеет простейшую форму, требования к точности его изготовления минимальны. Это особенно важно с учетом высокой твердости магнитострикционных материалов.</w:t>
      </w:r>
    </w:p>
    <w:p w:rsidR="00CB4748" w:rsidRPr="00CB4748" w:rsidRDefault="00CB4748" w:rsidP="00CB4748">
      <w:pPr>
        <w:spacing w:after="0" w:line="240" w:lineRule="auto"/>
        <w:ind w:firstLine="340"/>
        <w:jc w:val="both"/>
        <w:rPr>
          <w:rFonts w:eastAsia="Calibri"/>
        </w:rPr>
      </w:pPr>
    </w:p>
    <w:p w:rsidR="00CB4748" w:rsidRPr="00CB4748" w:rsidRDefault="00CB4748" w:rsidP="00CB4748">
      <w:pPr>
        <w:spacing w:after="0" w:line="240" w:lineRule="auto"/>
        <w:ind w:firstLine="709"/>
        <w:rPr>
          <w:rFonts w:eastAsia="Calibri"/>
          <w:b/>
        </w:rPr>
      </w:pPr>
      <w:r w:rsidRPr="00CB4748">
        <w:rPr>
          <w:rFonts w:eastAsia="Calibri"/>
          <w:b/>
        </w:rPr>
        <w:t>Список литературы</w:t>
      </w:r>
    </w:p>
    <w:p w:rsidR="00CB4748" w:rsidRPr="00CB4748" w:rsidRDefault="00CB4748" w:rsidP="00CB4748">
      <w:pPr>
        <w:numPr>
          <w:ilvl w:val="0"/>
          <w:numId w:val="19"/>
        </w:numPr>
        <w:spacing w:after="0" w:line="240" w:lineRule="auto"/>
        <w:ind w:left="284" w:firstLine="709"/>
        <w:contextualSpacing/>
        <w:jc w:val="both"/>
        <w:rPr>
          <w:rFonts w:eastAsia="Calibri"/>
        </w:rPr>
      </w:pPr>
      <w:r w:rsidRPr="00CB4748">
        <w:rPr>
          <w:rFonts w:eastAsia="Calibri"/>
        </w:rPr>
        <w:t xml:space="preserve">Насос – форсунка. Патент  </w:t>
      </w:r>
      <w:r w:rsidRPr="00CB4748">
        <w:rPr>
          <w:rFonts w:eastAsia="Calibri"/>
          <w:lang w:val="en-US"/>
        </w:rPr>
        <w:t>RU</w:t>
      </w:r>
      <w:r w:rsidRPr="00CB4748">
        <w:rPr>
          <w:rFonts w:eastAsia="Calibri"/>
        </w:rPr>
        <w:t xml:space="preserve">  100144  МПК  </w:t>
      </w:r>
      <w:r w:rsidRPr="00CB4748">
        <w:rPr>
          <w:rFonts w:eastAsia="Calibri"/>
          <w:lang w:val="en-US"/>
        </w:rPr>
        <w:t>FO</w:t>
      </w:r>
      <w:r w:rsidRPr="00CB4748">
        <w:rPr>
          <w:rFonts w:eastAsia="Calibri"/>
        </w:rPr>
        <w:t>2</w:t>
      </w:r>
      <w:r w:rsidRPr="00CB4748">
        <w:rPr>
          <w:rFonts w:eastAsia="Calibri"/>
          <w:lang w:val="en-US"/>
        </w:rPr>
        <w:t>M</w:t>
      </w:r>
      <w:r w:rsidRPr="00CB4748">
        <w:rPr>
          <w:rFonts w:eastAsia="Calibri"/>
        </w:rPr>
        <w:t xml:space="preserve"> 57/00. / А.Н.Гаваза, Л.Н.Шарыгин. Опубл. 10.02.2010.</w:t>
      </w:r>
    </w:p>
    <w:p w:rsidR="00CB4748" w:rsidRPr="00CB4748" w:rsidRDefault="00CB4748" w:rsidP="00CB4748">
      <w:pPr>
        <w:numPr>
          <w:ilvl w:val="0"/>
          <w:numId w:val="19"/>
        </w:numPr>
        <w:spacing w:after="0" w:line="240" w:lineRule="auto"/>
        <w:ind w:left="284" w:firstLine="709"/>
        <w:contextualSpacing/>
        <w:jc w:val="both"/>
        <w:rPr>
          <w:rFonts w:eastAsia="Calibri"/>
        </w:rPr>
      </w:pPr>
      <w:r w:rsidRPr="00CB4748">
        <w:rPr>
          <w:rFonts w:eastAsia="Calibri"/>
        </w:rPr>
        <w:t xml:space="preserve">Насос – форсунка. Патент </w:t>
      </w:r>
      <w:r w:rsidRPr="00CB4748">
        <w:rPr>
          <w:rFonts w:eastAsia="Calibri"/>
          <w:lang w:val="en-US"/>
        </w:rPr>
        <w:t>RU</w:t>
      </w:r>
      <w:r w:rsidRPr="00CB4748">
        <w:rPr>
          <w:rFonts w:eastAsia="Calibri"/>
        </w:rPr>
        <w:t xml:space="preserve">  126058  МПК  </w:t>
      </w:r>
      <w:r w:rsidRPr="00CB4748">
        <w:rPr>
          <w:rFonts w:eastAsia="Calibri"/>
          <w:lang w:val="en-US"/>
        </w:rPr>
        <w:t>FO</w:t>
      </w:r>
      <w:r w:rsidRPr="00CB4748">
        <w:rPr>
          <w:rFonts w:eastAsia="Calibri"/>
        </w:rPr>
        <w:t>2</w:t>
      </w:r>
      <w:r w:rsidRPr="00CB4748">
        <w:rPr>
          <w:rFonts w:eastAsia="Calibri"/>
          <w:lang w:val="en-US"/>
        </w:rPr>
        <w:t>M</w:t>
      </w:r>
      <w:r w:rsidRPr="00CB4748">
        <w:rPr>
          <w:rFonts w:eastAsia="Calibri"/>
        </w:rPr>
        <w:t xml:space="preserve">  57/00. / А.Н.Гаваза, Н.Н.Терешкова, С.А.Чекулаев, Л.Н.Шарыгин. Опубл. 20.03.2013.</w:t>
      </w:r>
    </w:p>
    <w:p w:rsidR="00CB4748" w:rsidRPr="00CB4748" w:rsidRDefault="00CB4748" w:rsidP="00CB4748">
      <w:pPr>
        <w:numPr>
          <w:ilvl w:val="0"/>
          <w:numId w:val="19"/>
        </w:numPr>
        <w:spacing w:after="0" w:line="240" w:lineRule="auto"/>
        <w:ind w:left="284" w:firstLine="709"/>
        <w:contextualSpacing/>
        <w:jc w:val="both"/>
        <w:rPr>
          <w:rFonts w:eastAsia="Calibri"/>
        </w:rPr>
      </w:pPr>
      <w:r w:rsidRPr="00CB4748">
        <w:rPr>
          <w:rFonts w:eastAsia="Calibri"/>
        </w:rPr>
        <w:t xml:space="preserve">Насос – форсунка. Патент </w:t>
      </w:r>
      <w:r w:rsidRPr="00CB4748">
        <w:rPr>
          <w:rFonts w:eastAsia="Calibri"/>
          <w:lang w:val="en-US"/>
        </w:rPr>
        <w:t>RU</w:t>
      </w:r>
      <w:r w:rsidRPr="00CB4748">
        <w:rPr>
          <w:rFonts w:eastAsia="Calibri"/>
        </w:rPr>
        <w:t xml:space="preserve">  139618 МПК  </w:t>
      </w:r>
      <w:r w:rsidRPr="00CB4748">
        <w:rPr>
          <w:rFonts w:eastAsia="Calibri"/>
          <w:lang w:val="en-US"/>
        </w:rPr>
        <w:t>FO</w:t>
      </w:r>
      <w:r w:rsidRPr="00CB4748">
        <w:rPr>
          <w:rFonts w:eastAsia="Calibri"/>
        </w:rPr>
        <w:t>2</w:t>
      </w:r>
      <w:r w:rsidRPr="00CB4748">
        <w:rPr>
          <w:rFonts w:eastAsia="Calibri"/>
          <w:lang w:val="en-US"/>
        </w:rPr>
        <w:t>M</w:t>
      </w:r>
      <w:r w:rsidRPr="00CB4748">
        <w:rPr>
          <w:rFonts w:eastAsia="Calibri"/>
        </w:rPr>
        <w:t xml:space="preserve">  57/02. / А.Н.Гаваза, И.О.Любченко, С.А.Чекулаев, Л.Н.Шарыгин. Опубл. 20.04.2014.</w:t>
      </w:r>
    </w:p>
    <w:p w:rsidR="00CB4748" w:rsidRPr="00CB4748" w:rsidRDefault="00CB4748" w:rsidP="00CB4748">
      <w:pPr>
        <w:numPr>
          <w:ilvl w:val="0"/>
          <w:numId w:val="19"/>
        </w:numPr>
        <w:spacing w:after="0" w:line="240" w:lineRule="auto"/>
        <w:ind w:left="284" w:firstLine="709"/>
        <w:contextualSpacing/>
        <w:jc w:val="both"/>
        <w:rPr>
          <w:rFonts w:eastAsia="Calibri"/>
        </w:rPr>
      </w:pPr>
      <w:r w:rsidRPr="00CB4748">
        <w:rPr>
          <w:rFonts w:eastAsia="Calibri"/>
        </w:rPr>
        <w:t xml:space="preserve">Насос – форсунка. Патент </w:t>
      </w:r>
      <w:r w:rsidRPr="00CB4748">
        <w:rPr>
          <w:rFonts w:eastAsia="Calibri"/>
          <w:lang w:val="en-US"/>
        </w:rPr>
        <w:t>RU</w:t>
      </w:r>
      <w:r w:rsidRPr="00CB4748">
        <w:rPr>
          <w:rFonts w:eastAsia="Calibri"/>
        </w:rPr>
        <w:t xml:space="preserve">  146124  МПК  </w:t>
      </w:r>
      <w:r w:rsidRPr="00CB4748">
        <w:rPr>
          <w:rFonts w:eastAsia="Calibri"/>
          <w:lang w:val="en-US"/>
        </w:rPr>
        <w:t>FO</w:t>
      </w:r>
      <w:r w:rsidRPr="00CB4748">
        <w:rPr>
          <w:rFonts w:eastAsia="Calibri"/>
        </w:rPr>
        <w:t>2</w:t>
      </w:r>
      <w:r w:rsidRPr="00CB4748">
        <w:rPr>
          <w:rFonts w:eastAsia="Calibri"/>
          <w:lang w:val="en-US"/>
        </w:rPr>
        <w:t>M</w:t>
      </w:r>
      <w:r w:rsidRPr="00CB4748">
        <w:rPr>
          <w:rFonts w:eastAsia="Calibri"/>
        </w:rPr>
        <w:t xml:space="preserve">  57/02. / А.Н.Гаваза, А.Ю.Сажин, Л.Н.Шарыгин. Опубл. 27.09.2014.</w:t>
      </w:r>
    </w:p>
    <w:p w:rsidR="00CB4748" w:rsidRPr="00CB4748" w:rsidRDefault="00CB4748" w:rsidP="00CB4748">
      <w:pPr>
        <w:numPr>
          <w:ilvl w:val="0"/>
          <w:numId w:val="19"/>
        </w:numPr>
        <w:spacing w:after="0" w:line="240" w:lineRule="auto"/>
        <w:ind w:left="284" w:firstLine="709"/>
        <w:contextualSpacing/>
        <w:jc w:val="both"/>
        <w:rPr>
          <w:rFonts w:eastAsia="Calibri"/>
        </w:rPr>
      </w:pPr>
      <w:r w:rsidRPr="00CB4748">
        <w:rPr>
          <w:rFonts w:eastAsia="Calibri"/>
        </w:rPr>
        <w:t xml:space="preserve">Насос – форсунка. Патент </w:t>
      </w:r>
      <w:r w:rsidRPr="00CB4748">
        <w:rPr>
          <w:rFonts w:eastAsia="Calibri"/>
          <w:lang w:val="en-US"/>
        </w:rPr>
        <w:t>RU</w:t>
      </w:r>
      <w:r w:rsidRPr="00CB4748">
        <w:rPr>
          <w:rFonts w:eastAsia="Calibri"/>
        </w:rPr>
        <w:t xml:space="preserve">  148543  МПК  </w:t>
      </w:r>
      <w:r w:rsidRPr="00CB4748">
        <w:rPr>
          <w:rFonts w:eastAsia="Calibri"/>
          <w:lang w:val="en-US"/>
        </w:rPr>
        <w:t>FO</w:t>
      </w:r>
      <w:r w:rsidRPr="00CB4748">
        <w:rPr>
          <w:rFonts w:eastAsia="Calibri"/>
        </w:rPr>
        <w:t>2</w:t>
      </w:r>
      <w:r w:rsidRPr="00CB4748">
        <w:rPr>
          <w:rFonts w:eastAsia="Calibri"/>
          <w:lang w:val="en-US"/>
        </w:rPr>
        <w:t>M</w:t>
      </w:r>
      <w:r w:rsidRPr="00CB4748">
        <w:rPr>
          <w:rFonts w:eastAsia="Calibri"/>
        </w:rPr>
        <w:t xml:space="preserve">  57/02, 51/06. / А.Н.Гаваза, В.А.Макурина, А.Ю.Сажин, Л.Н.Шарыгин. Опубл. 10.12.2014.</w:t>
      </w:r>
    </w:p>
    <w:p w:rsidR="00CB4748" w:rsidRPr="00CB4748" w:rsidRDefault="00CB4748" w:rsidP="00CB4748">
      <w:pPr>
        <w:numPr>
          <w:ilvl w:val="0"/>
          <w:numId w:val="19"/>
        </w:numPr>
        <w:spacing w:after="0" w:line="240" w:lineRule="auto"/>
        <w:ind w:left="284" w:firstLine="709"/>
        <w:contextualSpacing/>
        <w:jc w:val="both"/>
        <w:rPr>
          <w:rFonts w:eastAsia="Calibri"/>
        </w:rPr>
      </w:pPr>
      <w:r w:rsidRPr="00CB4748">
        <w:rPr>
          <w:rFonts w:eastAsia="Calibri"/>
        </w:rPr>
        <w:t>Шарыгин, Л.Н. Конструктивные инновации в системах топливоподачи дизельных двигателей: монография / Л.Н.Шарыгин.-Владимир: изд-во «Атлас». 2015,-349 с.</w:t>
      </w:r>
    </w:p>
    <w:p w:rsidR="00CB4748" w:rsidRDefault="00CB4748" w:rsidP="00CB4748">
      <w:pPr>
        <w:spacing w:after="0" w:line="240" w:lineRule="auto"/>
        <w:jc w:val="right"/>
        <w:rPr>
          <w:rFonts w:eastAsia="Calibri"/>
        </w:rPr>
      </w:pPr>
    </w:p>
    <w:p w:rsidR="00335669" w:rsidRDefault="00335669" w:rsidP="00CB4748">
      <w:pPr>
        <w:spacing w:after="0" w:line="240" w:lineRule="auto"/>
        <w:jc w:val="right"/>
        <w:rPr>
          <w:rFonts w:eastAsia="Calibri"/>
        </w:rPr>
      </w:pPr>
    </w:p>
    <w:p w:rsidR="00335669" w:rsidRDefault="00335669" w:rsidP="00CB4748">
      <w:pPr>
        <w:spacing w:after="0" w:line="240" w:lineRule="auto"/>
        <w:jc w:val="right"/>
        <w:rPr>
          <w:rFonts w:eastAsia="Calibri"/>
        </w:rPr>
      </w:pPr>
    </w:p>
    <w:p w:rsidR="00335669" w:rsidRDefault="00335669" w:rsidP="00CB4748">
      <w:pPr>
        <w:spacing w:after="0" w:line="240" w:lineRule="auto"/>
        <w:jc w:val="right"/>
        <w:rPr>
          <w:rFonts w:eastAsia="Calibri"/>
        </w:rPr>
      </w:pPr>
    </w:p>
    <w:p w:rsidR="00335669" w:rsidRPr="00CB4748" w:rsidRDefault="00335669" w:rsidP="00CB4748">
      <w:pPr>
        <w:spacing w:after="0" w:line="240" w:lineRule="auto"/>
        <w:jc w:val="right"/>
        <w:rPr>
          <w:rFonts w:eastAsia="Calibri"/>
        </w:rPr>
      </w:pPr>
    </w:p>
    <w:p w:rsidR="00CB4748" w:rsidRPr="00CB4748" w:rsidRDefault="00CB4748" w:rsidP="00CB4748">
      <w:pPr>
        <w:spacing w:after="0" w:line="240" w:lineRule="auto"/>
        <w:jc w:val="right"/>
        <w:rPr>
          <w:rFonts w:eastAsia="Calibri"/>
        </w:rPr>
      </w:pPr>
      <w:r w:rsidRPr="00CB4748">
        <w:rPr>
          <w:rFonts w:eastAsia="Calibri"/>
        </w:rPr>
        <w:lastRenderedPageBreak/>
        <w:t>Т.А.Чумутина</w:t>
      </w:r>
      <w:r w:rsidRPr="00CB4748">
        <w:rPr>
          <w:rFonts w:eastAsia="Calibri"/>
        </w:rPr>
        <w:br/>
        <w:t>студент группы ТЭ-115</w:t>
      </w:r>
    </w:p>
    <w:p w:rsidR="00CB4748" w:rsidRPr="00CB4748" w:rsidRDefault="00CB4748" w:rsidP="00CB4748">
      <w:pPr>
        <w:spacing w:after="0" w:line="240" w:lineRule="auto"/>
        <w:jc w:val="right"/>
        <w:rPr>
          <w:rFonts w:eastAsia="Calibri"/>
        </w:rPr>
      </w:pPr>
      <w:r w:rsidRPr="00CB4748">
        <w:rPr>
          <w:rFonts w:eastAsia="Calibri"/>
          <w:i/>
        </w:rPr>
        <w:t>Научный руководитель:</w:t>
      </w:r>
      <w:r w:rsidRPr="00CB4748">
        <w:rPr>
          <w:rFonts w:eastAsia="Calibri"/>
        </w:rPr>
        <w:t xml:space="preserve"> профессор, к. т. н. Л.Н.Шарыгин</w:t>
      </w:r>
    </w:p>
    <w:p w:rsidR="00CB4748" w:rsidRPr="00CB4748" w:rsidRDefault="00CB4748" w:rsidP="00CB4748">
      <w:pPr>
        <w:spacing w:after="0" w:line="240" w:lineRule="auto"/>
        <w:jc w:val="center"/>
        <w:rPr>
          <w:rFonts w:eastAsia="Calibri"/>
          <w:b/>
        </w:rPr>
      </w:pPr>
    </w:p>
    <w:p w:rsidR="00CB4748" w:rsidRPr="00CB4748" w:rsidRDefault="00CB4748" w:rsidP="00CB4748">
      <w:pPr>
        <w:keepNext/>
        <w:keepLines/>
        <w:spacing w:after="0" w:line="240" w:lineRule="auto"/>
        <w:jc w:val="center"/>
        <w:outlineLvl w:val="0"/>
        <w:rPr>
          <w:rFonts w:eastAsia="Calibri" w:cstheme="majorBidi"/>
          <w:b/>
          <w:szCs w:val="32"/>
          <w:lang w:eastAsia="ru-RU"/>
        </w:rPr>
      </w:pPr>
      <w:bookmarkStart w:id="75" w:name="_Toc496260815"/>
      <w:r w:rsidRPr="00CB4748">
        <w:rPr>
          <w:rFonts w:eastAsia="Calibri" w:cstheme="majorBidi"/>
          <w:b/>
          <w:szCs w:val="32"/>
          <w:lang w:eastAsia="ru-RU"/>
        </w:rPr>
        <w:t>ШАГОВЫЙ ЭЛЕКТРОДВИГАТЕЛЬ С ПАСИВНЫМ РОТОРОМ</w:t>
      </w:r>
      <w:bookmarkEnd w:id="75"/>
    </w:p>
    <w:p w:rsidR="00CB4748" w:rsidRPr="00CB4748" w:rsidRDefault="00CB4748" w:rsidP="00CB4748">
      <w:pPr>
        <w:spacing w:after="0" w:line="240" w:lineRule="auto"/>
        <w:jc w:val="both"/>
        <w:rPr>
          <w:rFonts w:eastAsia="Times New Roman"/>
        </w:rPr>
        <w:sectPr w:rsidR="00CB4748" w:rsidRPr="00CB4748" w:rsidSect="00CB4748">
          <w:footerReference w:type="default" r:id="rId458"/>
          <w:type w:val="continuous"/>
          <w:pgSz w:w="11906" w:h="16838" w:code="9"/>
          <w:pgMar w:top="1134" w:right="851" w:bottom="1134" w:left="1701" w:header="709" w:footer="709" w:gutter="0"/>
          <w:cols w:space="708"/>
          <w:docGrid w:linePitch="360"/>
        </w:sectPr>
      </w:pPr>
    </w:p>
    <w:p w:rsidR="00335669" w:rsidRDefault="00335669" w:rsidP="00CB4748">
      <w:pPr>
        <w:spacing w:after="0" w:line="240" w:lineRule="auto"/>
        <w:ind w:firstLine="709"/>
        <w:jc w:val="both"/>
        <w:rPr>
          <w:rFonts w:eastAsia="Times New Roman"/>
        </w:rPr>
      </w:pPr>
    </w:p>
    <w:p w:rsidR="00CB4748" w:rsidRPr="00CB4748" w:rsidRDefault="00CB4748" w:rsidP="00CB4748">
      <w:pPr>
        <w:spacing w:after="0" w:line="240" w:lineRule="auto"/>
        <w:ind w:firstLine="709"/>
        <w:jc w:val="both"/>
        <w:rPr>
          <w:rFonts w:eastAsia="Times New Roman"/>
        </w:rPr>
      </w:pPr>
      <w:r w:rsidRPr="00CB4748">
        <w:rPr>
          <w:rFonts w:eastAsia="Times New Roman"/>
        </w:rPr>
        <w:t>В электроприводах систем автоматического управления находят применения шаговые двигатели, в которых обычно попользуются электромагнитное взаимодействие полюсов статора и ротора. Типичным примером служит электродвигатель с явно выраженными полюсами статора и ротора [4, с 68-71]. Однако двигатели такого типа имеют низкий коэффициент полезного действия, их габариты быстро растут с увеличением мощности, они чувствительны  к моменту инерции нагрузки. Проблема повышения качества шаговых двигателей может быть решена на основе храпового механизма. Известные храповые механизмы [2,3]  имеют сложные механические цели фиксации, что снижает их быстродействие, а за счёт износа – долговечность.</w:t>
      </w:r>
    </w:p>
    <w:p w:rsidR="00CB4748" w:rsidRPr="00CB4748" w:rsidRDefault="00CB4748" w:rsidP="00CB4748">
      <w:pPr>
        <w:spacing w:after="0" w:line="240" w:lineRule="auto"/>
        <w:ind w:firstLine="709"/>
        <w:jc w:val="both"/>
        <w:rPr>
          <w:rFonts w:eastAsia="Times New Roman"/>
        </w:rPr>
      </w:pPr>
      <w:r w:rsidRPr="00CB4748">
        <w:rPr>
          <w:rFonts w:eastAsia="Times New Roman"/>
        </w:rPr>
        <w:t>Предлагаем основные технические решения по созданию шагового двигателя храпового типа с фиксатором на основе поляризованного электромагнита и с магнитострикционным приводом колеса – рис.1-5. Монтажной основой шагового двигателя является  корпус 1. Вал 2 двигателя содержит храповое колесо 3 из магнитомягкого материала и установлен в подшипниках 4. Имеется привод храпового колеса, содержащий преобразователь 5 электрической энергии в механическую и толкатель с наконечником 7.предусмотрены фиксатор 8 храпового колеса и устройство управления 9.</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75"/>
        <w:gridCol w:w="4179"/>
      </w:tblGrid>
      <w:tr w:rsidR="00CB4748" w:rsidRPr="00CB4748" w:rsidTr="00CB4748">
        <w:tc>
          <w:tcPr>
            <w:tcW w:w="5400" w:type="dxa"/>
          </w:tcPr>
          <w:p w:rsidR="00CB4748" w:rsidRPr="00CB4748" w:rsidRDefault="00CB4748" w:rsidP="00CB4748">
            <w:pPr>
              <w:jc w:val="right"/>
              <w:rPr>
                <w:rFonts w:eastAsia="Times New Roman"/>
                <w:noProof/>
                <w:lang w:eastAsia="ru-RU"/>
              </w:rPr>
            </w:pPr>
            <w:r w:rsidRPr="00CB4748">
              <w:rPr>
                <w:rFonts w:eastAsia="Times New Roman"/>
                <w:noProof/>
                <w:lang w:eastAsia="ru-RU"/>
              </w:rPr>
              <w:drawing>
                <wp:inline distT="0" distB="0" distL="0" distR="0" wp14:anchorId="088B0A7C" wp14:editId="591DDD7C">
                  <wp:extent cx="3216100" cy="2558496"/>
                  <wp:effectExtent l="0" t="0" r="3810" b="0"/>
                  <wp:docPr id="35" name="Picture 56"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56" descr="рис"/>
                          <pic:cNvPicPr>
                            <a:picLocks noChangeAspect="1" noChangeArrowheads="1"/>
                          </pic:cNvPicPr>
                        </pic:nvPicPr>
                        <pic:blipFill>
                          <a:blip r:embed="rId459" cstate="print">
                            <a:biLevel thresh="75000"/>
                            <a:extLst>
                              <a:ext uri="{BEBA8EAE-BF5A-486C-A8C5-ECC9F3942E4B}">
                                <a14:imgProps xmlns:a14="http://schemas.microsoft.com/office/drawing/2010/main">
                                  <a14:imgLayer r:embed="rId460">
                                    <a14:imgEffect>
                                      <a14:brightnessContrast contrast="-40000"/>
                                    </a14:imgEffect>
                                  </a14:imgLayer>
                                </a14:imgProps>
                              </a:ext>
                              <a:ext uri="{28A0092B-C50C-407E-A947-70E740481C1C}">
                                <a14:useLocalDpi xmlns:a14="http://schemas.microsoft.com/office/drawing/2010/main" val="0"/>
                              </a:ext>
                            </a:extLst>
                          </a:blip>
                          <a:srcRect l="3917" t="10532" r="9254" b="7175"/>
                          <a:stretch>
                            <a:fillRect/>
                          </a:stretch>
                        </pic:blipFill>
                        <pic:spPr bwMode="auto">
                          <a:xfrm>
                            <a:off x="0" y="0"/>
                            <a:ext cx="3240886" cy="2578214"/>
                          </a:xfrm>
                          <a:prstGeom prst="rect">
                            <a:avLst/>
                          </a:prstGeom>
                          <a:noFill/>
                          <a:ln>
                            <a:noFill/>
                          </a:ln>
                          <a:extLst/>
                        </pic:spPr>
                      </pic:pic>
                    </a:graphicData>
                  </a:graphic>
                </wp:inline>
              </w:drawing>
            </w:r>
          </w:p>
        </w:tc>
        <w:tc>
          <w:tcPr>
            <w:tcW w:w="3944" w:type="dxa"/>
            <w:vAlign w:val="center"/>
          </w:tcPr>
          <w:p w:rsidR="00CB4748" w:rsidRPr="00CB4748" w:rsidRDefault="00CB4748" w:rsidP="00CB4748">
            <w:pPr>
              <w:jc w:val="right"/>
              <w:rPr>
                <w:rFonts w:eastAsia="Times New Roman"/>
              </w:rPr>
            </w:pPr>
            <w:r w:rsidRPr="00CB4748">
              <w:rPr>
                <w:rFonts w:eastAsia="Times New Roman"/>
                <w:noProof/>
                <w:lang w:eastAsia="ru-RU"/>
              </w:rPr>
              <w:drawing>
                <wp:anchor distT="0" distB="0" distL="114300" distR="114300" simplePos="0" relativeHeight="251713536" behindDoc="0" locked="0" layoutInCell="1" allowOverlap="1" wp14:anchorId="69C6BEDA" wp14:editId="0894A51D">
                  <wp:simplePos x="0" y="0"/>
                  <wp:positionH relativeFrom="column">
                    <wp:posOffset>81915</wp:posOffset>
                  </wp:positionH>
                  <wp:positionV relativeFrom="paragraph">
                    <wp:posOffset>-2290445</wp:posOffset>
                  </wp:positionV>
                  <wp:extent cx="2573020" cy="2389505"/>
                  <wp:effectExtent l="0" t="0" r="0" b="0"/>
                  <wp:wrapSquare wrapText="bothSides"/>
                  <wp:docPr id="36" name="Picture 21"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21" descr="рис"/>
                          <pic:cNvPicPr>
                            <a:picLocks noChangeAspect="1" noChangeArrowheads="1"/>
                          </pic:cNvPicPr>
                        </pic:nvPicPr>
                        <pic:blipFill>
                          <a:blip r:embed="rId461" cstate="print">
                            <a:biLevel thresh="75000"/>
                            <a:extLst>
                              <a:ext uri="{BEBA8EAE-BF5A-486C-A8C5-ECC9F3942E4B}">
                                <a14:imgProps xmlns:a14="http://schemas.microsoft.com/office/drawing/2010/main">
                                  <a14:imgLayer r:embed="rId462">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l="9692" t="16739" r="2968" b="25999"/>
                          <a:stretch>
                            <a:fillRect/>
                          </a:stretch>
                        </pic:blipFill>
                        <pic:spPr bwMode="auto">
                          <a:xfrm>
                            <a:off x="0" y="0"/>
                            <a:ext cx="2573020" cy="238950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r>
      <w:tr w:rsidR="00CB4748" w:rsidRPr="00335669" w:rsidTr="00CB4748">
        <w:tc>
          <w:tcPr>
            <w:tcW w:w="5400" w:type="dxa"/>
          </w:tcPr>
          <w:p w:rsidR="00CB4748" w:rsidRPr="00335669" w:rsidRDefault="00CB4748" w:rsidP="00CB4748">
            <w:pPr>
              <w:jc w:val="center"/>
              <w:rPr>
                <w:rFonts w:ascii="Times New Roman" w:hAnsi="Times New Roman"/>
                <w:sz w:val="24"/>
                <w:szCs w:val="24"/>
              </w:rPr>
            </w:pPr>
            <w:r w:rsidRPr="00335669">
              <w:rPr>
                <w:rFonts w:ascii="Times New Roman" w:hAnsi="Times New Roman"/>
                <w:sz w:val="24"/>
                <w:szCs w:val="24"/>
              </w:rPr>
              <w:t>Рис. 1. Конструктивная схема шагового двигателя</w:t>
            </w:r>
          </w:p>
          <w:p w:rsidR="00CB4748" w:rsidRPr="00335669" w:rsidRDefault="00CB4748" w:rsidP="00CB4748">
            <w:pPr>
              <w:jc w:val="center"/>
              <w:rPr>
                <w:rFonts w:ascii="Times New Roman" w:hAnsi="Times New Roman"/>
                <w:sz w:val="24"/>
                <w:szCs w:val="24"/>
              </w:rPr>
            </w:pPr>
          </w:p>
        </w:tc>
        <w:tc>
          <w:tcPr>
            <w:tcW w:w="3944" w:type="dxa"/>
          </w:tcPr>
          <w:p w:rsidR="00CB4748" w:rsidRPr="00335669" w:rsidRDefault="00CB4748" w:rsidP="00CB4748">
            <w:pPr>
              <w:jc w:val="center"/>
              <w:rPr>
                <w:rFonts w:ascii="Times New Roman" w:hAnsi="Times New Roman"/>
                <w:sz w:val="24"/>
                <w:szCs w:val="24"/>
              </w:rPr>
            </w:pPr>
            <w:r w:rsidRPr="00335669">
              <w:rPr>
                <w:rFonts w:ascii="Times New Roman" w:hAnsi="Times New Roman"/>
                <w:sz w:val="24"/>
                <w:szCs w:val="24"/>
              </w:rPr>
              <w:t>Рис. 2. Расчетная схема</w:t>
            </w:r>
          </w:p>
          <w:p w:rsidR="00CB4748" w:rsidRPr="00335669" w:rsidRDefault="00CB4748" w:rsidP="00CB4748">
            <w:pPr>
              <w:rPr>
                <w:rFonts w:ascii="Times New Roman" w:eastAsia="Times New Roman" w:hAnsi="Times New Roman"/>
              </w:rPr>
            </w:pPr>
          </w:p>
        </w:tc>
      </w:tr>
    </w:tbl>
    <w:p w:rsidR="00CB4748" w:rsidRPr="00CB4748" w:rsidRDefault="00CB4748" w:rsidP="00CB4748">
      <w:pPr>
        <w:spacing w:after="0" w:line="240" w:lineRule="auto"/>
        <w:ind w:firstLine="709"/>
        <w:jc w:val="center"/>
        <w:rPr>
          <w:rFonts w:eastAsia="Times New Roman"/>
        </w:rPr>
      </w:pPr>
    </w:p>
    <w:p w:rsidR="00CB4748" w:rsidRPr="00CB4748" w:rsidRDefault="00CB4748" w:rsidP="00CB4748">
      <w:pPr>
        <w:spacing w:after="0" w:line="240" w:lineRule="auto"/>
        <w:ind w:firstLine="709"/>
        <w:jc w:val="both"/>
        <w:rPr>
          <w:rFonts w:eastAsia="Times New Roman"/>
        </w:rPr>
      </w:pPr>
      <w:r w:rsidRPr="00CB4748">
        <w:rPr>
          <w:rFonts w:eastAsia="Times New Roman"/>
        </w:rPr>
        <w:t xml:space="preserve">Преобразователь содержит каркас 10 с электрической катушкой 11. Внутри каркаса по его осевой линии помещён магнитострикционный  стержень 12 с положительным коэффициентом магнитострикции, например из </w:t>
      </w:r>
      <w:r w:rsidRPr="00CB4748">
        <w:rPr>
          <w:rFonts w:eastAsia="Times New Roman"/>
        </w:rPr>
        <w:lastRenderedPageBreak/>
        <w:t>материала марки ДТЖ-1. Форма сечения стержня  выбирается из технологических соображений, это может быть квадрат или круг. Один конец стержня защемлен во втулке 13, например с помощью клея. Втулка 13 присоединена к каркасу 10 винтами 14. Второй конец стержня жестко связан с толкателем 6. Толкатель по основному варианту выполнен из плоской упругой ленты и закреплен в пазу стержня с помощью заклёпок или клея. Аналогично выполнено соединение толкателя с наконечником 7. Таким образом, если задать в катушку 11 электрический  ток, то стержень 12 получит удлинение, это удлинение толкателем будет передано зубу храпового колеса, что обеспечит момент вращения, и храповое колесо повернется на один шаг.</w:t>
      </w:r>
    </w:p>
    <w:p w:rsidR="00CB4748" w:rsidRPr="00CB4748" w:rsidRDefault="00CB4748" w:rsidP="00CB4748">
      <w:pPr>
        <w:spacing w:after="0" w:line="240" w:lineRule="auto"/>
        <w:ind w:firstLine="709"/>
        <w:jc w:val="both"/>
        <w:rPr>
          <w:rFonts w:eastAsia="Times New Roman"/>
        </w:rPr>
      </w:pPr>
      <w:r w:rsidRPr="00CB4748">
        <w:rPr>
          <w:rFonts w:eastAsia="Times New Roman"/>
        </w:rPr>
        <w:t xml:space="preserve">Устройство фиксации выполнено на основе магнитной системы, составленной из постоянного магнита 15, магнитных наконечников 16 из магнито мягкого материала и электрической катушки 17. Магнитная система фиксатора расположена в плоскости перпендикулярной плоскости храпового  колеса 3. Торцы магнитных наконечников охватывают группу зубцов храпового колеса  и образуют с ним некоторый зазор </w:t>
      </w:r>
      <w:r w:rsidRPr="00CB4748">
        <w:rPr>
          <w:rFonts w:eastAsia="Times New Roman"/>
          <w:position w:val="-12"/>
        </w:rPr>
        <w:object w:dxaOrig="220" w:dyaOrig="360">
          <v:shape id="_x0000_i1169" type="#_x0000_t75" style="width:11.25pt;height:17.25pt" o:ole="">
            <v:imagedata r:id="rId463" o:title=""/>
          </v:shape>
          <o:OLEObject Type="Embed" ProgID="Equation.3" ShapeID="_x0000_i1169" DrawAspect="Content" ObjectID="_1571140524" r:id="rId464"/>
        </w:object>
      </w:r>
      <w:r w:rsidRPr="00CB4748">
        <w:rPr>
          <w:rFonts w:eastAsia="Times New Roman"/>
          <w:i/>
        </w:rPr>
        <w:t xml:space="preserve">. </w:t>
      </w:r>
      <w:r w:rsidRPr="00CB4748">
        <w:rPr>
          <w:rFonts w:eastAsia="Times New Roman"/>
        </w:rPr>
        <w:t>Таким образом, в исходном положении магнитный поток Ф</w:t>
      </w:r>
      <w:r w:rsidRPr="00CB4748">
        <w:rPr>
          <w:rFonts w:eastAsia="Times New Roman"/>
          <w:vertAlign w:val="subscript"/>
        </w:rPr>
        <w:t>фм</w:t>
      </w:r>
      <w:r w:rsidRPr="00CB4748">
        <w:rPr>
          <w:rFonts w:eastAsia="Times New Roman"/>
        </w:rPr>
        <w:t xml:space="preserve"> постоянного магнита 17, замыкается через полюсные наконечники 16, два зазора </w:t>
      </w:r>
      <w:r w:rsidRPr="00CB4748">
        <w:rPr>
          <w:rFonts w:eastAsia="Times New Roman"/>
        </w:rPr>
        <w:fldChar w:fldCharType="begin"/>
      </w:r>
      <w:r w:rsidRPr="00CB4748">
        <w:rPr>
          <w:rFonts w:eastAsia="Times New Roman"/>
        </w:rPr>
        <w:instrText xml:space="preserve"> QUOTE </w:instrText>
      </w:r>
      <m:oMath>
        <m:r>
          <m:rPr>
            <m:sty m:val="p"/>
          </m:rPr>
          <w:rPr>
            <w:rFonts w:ascii="Cambria Math" w:eastAsia="Times New Roman" w:hAnsi="Cambria Math"/>
          </w:rPr>
          <m:t xml:space="preserve">δ </m:t>
        </m:r>
      </m:oMath>
      <w:r w:rsidRPr="00CB4748">
        <w:rPr>
          <w:rFonts w:eastAsia="Times New Roman"/>
        </w:rPr>
        <w:instrText xml:space="preserve"> </w:instrText>
      </w:r>
      <w:r w:rsidRPr="00CB4748">
        <w:rPr>
          <w:rFonts w:eastAsia="Times New Roman"/>
        </w:rPr>
        <w:fldChar w:fldCharType="separate"/>
      </w:r>
      <w:r w:rsidRPr="00CB4748">
        <w:rPr>
          <w:rFonts w:eastAsia="Times New Roman"/>
          <w:position w:val="-12"/>
        </w:rPr>
        <w:object w:dxaOrig="220" w:dyaOrig="360">
          <v:shape id="_x0000_i1170" type="#_x0000_t75" style="width:11.25pt;height:17.25pt" o:ole="">
            <v:imagedata r:id="rId463" o:title=""/>
          </v:shape>
          <o:OLEObject Type="Embed" ProgID="Equation.3" ShapeID="_x0000_i1170" DrawAspect="Content" ObjectID="_1571140525" r:id="rId465"/>
        </w:object>
      </w:r>
      <w:r w:rsidRPr="00CB4748">
        <w:rPr>
          <w:rFonts w:eastAsia="Times New Roman"/>
        </w:rPr>
        <w:fldChar w:fldCharType="end"/>
      </w:r>
      <w:r w:rsidRPr="00CB4748">
        <w:rPr>
          <w:rFonts w:eastAsia="Times New Roman"/>
        </w:rPr>
        <w:t xml:space="preserve"> и храповое колесо 3, что обеспечивает фиксацию последнего. Если задать в катушку 17 (</w:t>
      </w:r>
      <w:r w:rsidRPr="00CB4748">
        <w:rPr>
          <w:rFonts w:eastAsia="Times New Roman"/>
          <w:lang w:val="en-US"/>
        </w:rPr>
        <w:t>W</w:t>
      </w:r>
      <w:r w:rsidRPr="00CB4748">
        <w:rPr>
          <w:rFonts w:eastAsia="Times New Roman"/>
          <w:vertAlign w:val="subscript"/>
        </w:rPr>
        <w:t>ф</w:t>
      </w:r>
      <w:r w:rsidRPr="00CB4748">
        <w:rPr>
          <w:rFonts w:eastAsia="Times New Roman"/>
        </w:rPr>
        <w:t>) электрический ток такого направления, чтобы создаваемый им магнитный поток Ф</w:t>
      </w:r>
      <w:r w:rsidRPr="00CB4748">
        <w:rPr>
          <w:rFonts w:eastAsia="Times New Roman"/>
          <w:vertAlign w:val="subscript"/>
        </w:rPr>
        <w:t>фэ</w:t>
      </w:r>
      <w:r w:rsidRPr="00CB4748">
        <w:rPr>
          <w:rFonts w:eastAsia="Times New Roman"/>
        </w:rPr>
        <w:t xml:space="preserve"> был противоположен магнитному потоку Ф</w:t>
      </w:r>
      <w:r w:rsidRPr="00CB4748">
        <w:rPr>
          <w:rFonts w:eastAsia="Times New Roman"/>
          <w:vertAlign w:val="subscript"/>
        </w:rPr>
        <w:t>фм</w:t>
      </w:r>
      <w:r w:rsidRPr="00CB4748">
        <w:rPr>
          <w:rFonts w:eastAsia="Times New Roman"/>
        </w:rPr>
        <w:t>, но был бы равен ему по модулю, то силовое взаимодействие с храповым колесом будет ликвидировано.</w:t>
      </w:r>
    </w:p>
    <w:p w:rsidR="00CB4748" w:rsidRPr="00CB4748" w:rsidRDefault="00CB4748" w:rsidP="00CB4748">
      <w:pPr>
        <w:spacing w:after="0" w:line="240" w:lineRule="auto"/>
        <w:ind w:firstLine="709"/>
        <w:jc w:val="both"/>
        <w:rPr>
          <w:rFonts w:eastAsia="Times New Roman"/>
        </w:rPr>
      </w:pPr>
      <w:r w:rsidRPr="00CB4748">
        <w:rPr>
          <w:rFonts w:eastAsia="Times New Roman"/>
        </w:rPr>
        <w:t xml:space="preserve">Устройство управления (рис.4) построено на типовых функциональных элементах электроники. Управляющим входом устройства управления является установочный вход  </w:t>
      </w:r>
      <w:r w:rsidRPr="00CB4748">
        <w:rPr>
          <w:rFonts w:eastAsia="Times New Roman"/>
          <w:lang w:val="en-US"/>
        </w:rPr>
        <w:t>RS</w:t>
      </w:r>
      <w:r w:rsidRPr="00CB4748">
        <w:rPr>
          <w:rFonts w:eastAsia="Times New Roman"/>
        </w:rPr>
        <w:t xml:space="preserve">-триггера 18. Единичный выход этого триггера подсоединен к входам, электронного ключа 19 катушки привода 11 </w:t>
      </w:r>
      <w:r w:rsidRPr="00CB4748">
        <w:rPr>
          <w:rFonts w:eastAsia="Times New Roman"/>
          <w:lang w:val="en-US"/>
        </w:rPr>
        <w:t>W</w:t>
      </w:r>
      <w:r w:rsidRPr="00CB4748">
        <w:rPr>
          <w:rFonts w:eastAsia="Times New Roman"/>
          <w:vertAlign w:val="subscript"/>
        </w:rPr>
        <w:t>п</w:t>
      </w:r>
      <w:r w:rsidRPr="00CB4748">
        <w:rPr>
          <w:rFonts w:eastAsia="Times New Roman"/>
        </w:rPr>
        <w:t xml:space="preserve"> и электронного ключа 20 катушки фиксации 17 (</w:t>
      </w:r>
      <w:r w:rsidRPr="00CB4748">
        <w:rPr>
          <w:rFonts w:eastAsia="Times New Roman"/>
          <w:lang w:val="en-US"/>
        </w:rPr>
        <w:t>W</w:t>
      </w:r>
      <w:r w:rsidRPr="00CB4748">
        <w:rPr>
          <w:rFonts w:eastAsia="Times New Roman"/>
          <w:vertAlign w:val="subscript"/>
        </w:rPr>
        <w:t>ф</w:t>
      </w:r>
      <w:r w:rsidRPr="00CB4748">
        <w:rPr>
          <w:rFonts w:eastAsia="Times New Roman"/>
        </w:rPr>
        <w:t>). К входу ключа 20 также подключен вход формирователя (ограничителя) уровня 21. Срез (задний фронт) выходного импульса формирователя является импульсом сброса триггера 18. В частных случаях исполнения устройство управления может содержать встроенный регулируемый по частоте генератор 22 коротких прямоугольных импульсов. В отдельных случаях элементом управления может служить кнопка, подключающая на установочной вход триггера 18 напряжение питания. Исходное состояние триггера 18 устанавливается типовым образом по фронту включения электропитания. Блок питания на рис. 4 не показан.</w:t>
      </w:r>
    </w:p>
    <w:p w:rsidR="00CB4748" w:rsidRPr="00CB4748" w:rsidRDefault="00CB4748" w:rsidP="00CB4748">
      <w:pPr>
        <w:spacing w:after="0" w:line="240" w:lineRule="auto"/>
        <w:ind w:firstLine="709"/>
        <w:jc w:val="both"/>
        <w:rPr>
          <w:rFonts w:eastAsia="Times New Roman"/>
        </w:rPr>
      </w:pPr>
      <w:r w:rsidRPr="00CB4748">
        <w:rPr>
          <w:rFonts w:eastAsia="Times New Roman"/>
        </w:rPr>
        <w:t>В исходном положении торцы полюсных наконечников 16 расположены напротив соответствующих зубьев храпового колеса 3, наконечник 7 толкателя 6 находится во впадине зуба храпового колеса.</w:t>
      </w:r>
    </w:p>
    <w:p w:rsidR="00CB4748" w:rsidRPr="00CB4748" w:rsidRDefault="00CB4748" w:rsidP="00CB4748">
      <w:pPr>
        <w:spacing w:after="0" w:line="240" w:lineRule="auto"/>
        <w:ind w:firstLine="709"/>
        <w:jc w:val="both"/>
        <w:rPr>
          <w:rFonts w:eastAsia="Times New Roman"/>
        </w:rPr>
      </w:pPr>
      <w:r w:rsidRPr="00CB4748">
        <w:rPr>
          <w:rFonts w:eastAsia="Times New Roman"/>
        </w:rPr>
        <w:t>Намагничивающая сила от постоянного магнита 15 фиксатора равна</w:t>
      </w:r>
    </w:p>
    <w:p w:rsidR="00CB4748" w:rsidRPr="00CB4748" w:rsidRDefault="00CB4748" w:rsidP="00CB4748">
      <w:pPr>
        <w:spacing w:after="0" w:line="240" w:lineRule="auto"/>
        <w:ind w:firstLine="709"/>
        <w:jc w:val="right"/>
        <w:rPr>
          <w:rFonts w:eastAsia="Times New Roman"/>
        </w:rPr>
      </w:pPr>
      <w:r w:rsidRPr="00CB4748">
        <w:rPr>
          <w:rFonts w:eastAsia="Times New Roman"/>
          <w:position w:val="-18"/>
        </w:rPr>
        <w:object w:dxaOrig="1560" w:dyaOrig="440">
          <v:shape id="_x0000_i1171" type="#_x0000_t75" style="width:77.2pt;height:21pt" o:ole="">
            <v:imagedata r:id="rId466" o:title=""/>
          </v:shape>
          <o:OLEObject Type="Embed" ProgID="Equation.3" ShapeID="_x0000_i1171" DrawAspect="Content" ObjectID="_1571140526" r:id="rId467"/>
        </w:object>
      </w:r>
      <w:r w:rsidRPr="00CB4748">
        <w:rPr>
          <w:rFonts w:eastAsia="Times New Roman"/>
        </w:rPr>
        <w:t>,                                                (1)</w:t>
      </w:r>
    </w:p>
    <w:p w:rsidR="00CB4748" w:rsidRPr="00CB4748" w:rsidRDefault="00CB4748" w:rsidP="00CB4748">
      <w:pPr>
        <w:spacing w:after="0" w:line="240" w:lineRule="auto"/>
        <w:jc w:val="both"/>
        <w:rPr>
          <w:rFonts w:eastAsia="Times New Roman"/>
        </w:rPr>
      </w:pPr>
      <w:r w:rsidRPr="00CB4748">
        <w:rPr>
          <w:rFonts w:eastAsia="Times New Roman"/>
        </w:rPr>
        <w:t xml:space="preserve">где  </w:t>
      </w:r>
      <w:r w:rsidRPr="00CB4748">
        <w:rPr>
          <w:rFonts w:eastAsia="Times New Roman"/>
          <w:position w:val="-12"/>
        </w:rPr>
        <w:object w:dxaOrig="340" w:dyaOrig="360">
          <v:shape id="_x0000_i1172" type="#_x0000_t75" style="width:16.5pt;height:17.25pt" o:ole="">
            <v:imagedata r:id="rId468" o:title=""/>
          </v:shape>
          <o:OLEObject Type="Embed" ProgID="Equation.3" ShapeID="_x0000_i1172" DrawAspect="Content" ObjectID="_1571140527" r:id="rId469"/>
        </w:object>
      </w:r>
      <w:r w:rsidRPr="00CB4748">
        <w:rPr>
          <w:rFonts w:eastAsia="Times New Roman"/>
        </w:rPr>
        <w:t xml:space="preserve"> – коэрцитивная сила;</w:t>
      </w:r>
    </w:p>
    <w:p w:rsidR="00CB4748" w:rsidRPr="00CB4748" w:rsidRDefault="00CB4748" w:rsidP="00CB4748">
      <w:pPr>
        <w:spacing w:after="0" w:line="240" w:lineRule="auto"/>
        <w:ind w:firstLine="567"/>
        <w:jc w:val="both"/>
        <w:rPr>
          <w:rFonts w:eastAsia="Times New Roman"/>
        </w:rPr>
      </w:pPr>
      <w:r w:rsidRPr="00CB4748">
        <w:rPr>
          <w:rFonts w:eastAsia="Times New Roman"/>
          <w:i/>
          <w:lang w:val="en-US"/>
        </w:rPr>
        <w:lastRenderedPageBreak/>
        <w:t>l</w:t>
      </w:r>
      <w:r w:rsidRPr="00CB4748">
        <w:rPr>
          <w:rFonts w:eastAsia="Times New Roman"/>
          <w:i/>
          <w:vertAlign w:val="subscript"/>
        </w:rPr>
        <w:t>15</w:t>
      </w:r>
      <w:r w:rsidRPr="00CB4748">
        <w:rPr>
          <w:rFonts w:eastAsia="Times New Roman"/>
          <w:i/>
        </w:rPr>
        <w:t xml:space="preserve"> – </w:t>
      </w:r>
      <w:r w:rsidRPr="00CB4748">
        <w:rPr>
          <w:rFonts w:eastAsia="Times New Roman"/>
        </w:rPr>
        <w:t>рабочая длина магнита 15</w:t>
      </w:r>
      <w:r w:rsidRPr="00CB4748">
        <w:rPr>
          <w:rFonts w:eastAsia="Times New Roman"/>
          <w:i/>
        </w:rPr>
        <w:t>.</w:t>
      </w:r>
    </w:p>
    <w:p w:rsidR="00CB4748" w:rsidRPr="00CB4748" w:rsidRDefault="00CB4748" w:rsidP="00CB4748">
      <w:pPr>
        <w:spacing w:after="0" w:line="240" w:lineRule="auto"/>
        <w:ind w:firstLine="709"/>
        <w:jc w:val="both"/>
        <w:rPr>
          <w:rFonts w:eastAsia="Times New Roman"/>
        </w:rPr>
      </w:pPr>
      <w:r w:rsidRPr="00CB4748">
        <w:rPr>
          <w:rFonts w:eastAsia="Times New Roman"/>
        </w:rPr>
        <w:t>Без учета потоков рассеяния магнитный поток фиксатора составит</w:t>
      </w:r>
    </w:p>
    <w:p w:rsidR="00CB4748" w:rsidRPr="00CB4748" w:rsidRDefault="00CB4748" w:rsidP="00CB4748">
      <w:pPr>
        <w:spacing w:after="0" w:line="240" w:lineRule="auto"/>
        <w:ind w:firstLine="709"/>
        <w:jc w:val="right"/>
        <w:rPr>
          <w:rFonts w:eastAsia="Times New Roman"/>
        </w:rPr>
      </w:pPr>
      <w:r w:rsidRPr="00CB4748">
        <w:rPr>
          <w:rFonts w:eastAsia="Times New Roman"/>
          <w:position w:val="-40"/>
        </w:rPr>
        <w:object w:dxaOrig="1500" w:dyaOrig="900">
          <v:shape id="_x0000_i1173" type="#_x0000_t75" style="width:72.75pt;height:44.25pt" o:ole="">
            <v:imagedata r:id="rId470" o:title=""/>
          </v:shape>
          <o:OLEObject Type="Embed" ProgID="Equation.3" ShapeID="_x0000_i1173" DrawAspect="Content" ObjectID="_1571140528" r:id="rId471"/>
        </w:object>
      </w:r>
      <w:r w:rsidRPr="00CB4748">
        <w:rPr>
          <w:rFonts w:eastAsia="Times New Roman"/>
        </w:rPr>
        <w:t>,                                                 (2)</w:t>
      </w:r>
    </w:p>
    <w:p w:rsidR="00CB4748" w:rsidRPr="00CB4748" w:rsidRDefault="00CB4748" w:rsidP="00CB4748">
      <w:pPr>
        <w:spacing w:after="0" w:line="240" w:lineRule="auto"/>
        <w:rPr>
          <w:rFonts w:eastAsia="Times New Roman"/>
        </w:rPr>
      </w:pPr>
      <w:r w:rsidRPr="00CB4748">
        <w:rPr>
          <w:rFonts w:eastAsia="Times New Roman"/>
        </w:rPr>
        <w:t xml:space="preserve">где                                                </w:t>
      </w:r>
      <w:r w:rsidRPr="00CB4748">
        <w:rPr>
          <w:rFonts w:eastAsia="Times New Roman"/>
          <w:position w:val="-34"/>
        </w:rPr>
        <w:object w:dxaOrig="2840" w:dyaOrig="820">
          <v:shape id="_x0000_i1174" type="#_x0000_t75" style="width:116.3pt;height:33.75pt" o:ole="">
            <v:imagedata r:id="rId472" o:title=""/>
          </v:shape>
          <o:OLEObject Type="Embed" ProgID="Equation.3" ShapeID="_x0000_i1174" DrawAspect="Content" ObjectID="_1571140529" r:id="rId473"/>
        </w:object>
      </w:r>
      <w:r w:rsidRPr="00CB4748">
        <w:rPr>
          <w:rFonts w:eastAsia="Times New Roman"/>
        </w:rPr>
        <w:t xml:space="preserve">                                          (3)</w:t>
      </w:r>
    </w:p>
    <w:p w:rsidR="00CB4748" w:rsidRPr="00CB4748" w:rsidRDefault="00CB4748" w:rsidP="00CB4748">
      <w:pPr>
        <w:spacing w:after="0" w:line="240" w:lineRule="auto"/>
        <w:ind w:firstLine="709"/>
        <w:rPr>
          <w:rFonts w:eastAsia="Times New Roman"/>
        </w:rPr>
      </w:pPr>
      <w:r w:rsidRPr="00CB4748">
        <w:rPr>
          <w:rFonts w:eastAsia="Times New Roman"/>
        </w:rPr>
        <w:t xml:space="preserve">                 </w:t>
      </w:r>
      <w:r w:rsidRPr="00CB4748">
        <w:rPr>
          <w:rFonts w:eastAsia="Times New Roman"/>
        </w:rPr>
        <w:br/>
        <w:t xml:space="preserve"> –  магнитное сопротивление фиксатора;</w:t>
      </w:r>
    </w:p>
    <w:p w:rsidR="00CB4748" w:rsidRPr="00CB4748" w:rsidRDefault="00CB4748" w:rsidP="00CB4748">
      <w:pPr>
        <w:spacing w:after="0" w:line="240" w:lineRule="auto"/>
        <w:ind w:firstLine="709"/>
        <w:jc w:val="both"/>
        <w:rPr>
          <w:rFonts w:eastAsia="Times New Roman"/>
        </w:rPr>
      </w:pPr>
      <w:r w:rsidRPr="00CB4748">
        <w:rPr>
          <w:rFonts w:eastAsia="Times New Roman"/>
          <w:i/>
          <w:lang w:val="en-US"/>
        </w:rPr>
        <w:t>i</w:t>
      </w:r>
      <w:r w:rsidRPr="00CB4748">
        <w:rPr>
          <w:rFonts w:eastAsia="Times New Roman"/>
          <w:i/>
        </w:rPr>
        <w:t>=</w:t>
      </w:r>
      <w:r w:rsidRPr="00CB4748">
        <w:rPr>
          <w:rFonts w:eastAsia="Times New Roman"/>
        </w:rPr>
        <w:t>4</w:t>
      </w:r>
      <w:r w:rsidRPr="00CB4748">
        <w:rPr>
          <w:rFonts w:eastAsia="Times New Roman"/>
          <w:i/>
        </w:rPr>
        <w:t xml:space="preserve"> – </w:t>
      </w:r>
      <w:r w:rsidRPr="00CB4748">
        <w:rPr>
          <w:rFonts w:eastAsia="Times New Roman"/>
        </w:rPr>
        <w:t>количество магнитопроводных участков (два полюсных               наконечника, постоянный магнит, храповое колесо);</w:t>
      </w:r>
    </w:p>
    <w:p w:rsidR="00CB4748" w:rsidRPr="00CB4748" w:rsidRDefault="00CB4748" w:rsidP="00CB4748">
      <w:pPr>
        <w:spacing w:after="0" w:line="240" w:lineRule="auto"/>
        <w:ind w:firstLine="709"/>
        <w:jc w:val="both"/>
        <w:rPr>
          <w:rFonts w:eastAsia="Times New Roman"/>
        </w:rPr>
      </w:pPr>
      <w:r w:rsidRPr="00CB4748">
        <w:rPr>
          <w:rFonts w:eastAsia="Times New Roman"/>
          <w:i/>
          <w:lang w:val="en-US"/>
        </w:rPr>
        <w:t>l</w:t>
      </w:r>
      <w:r w:rsidRPr="00CB4748">
        <w:rPr>
          <w:rFonts w:eastAsia="Times New Roman"/>
          <w:i/>
          <w:vertAlign w:val="subscript"/>
        </w:rPr>
        <w:t>м</w:t>
      </w:r>
      <w:r w:rsidRPr="00CB4748">
        <w:rPr>
          <w:rFonts w:eastAsia="Times New Roman"/>
          <w:i/>
          <w:vertAlign w:val="subscript"/>
          <w:lang w:val="en-US"/>
        </w:rPr>
        <w:t>i</w:t>
      </w:r>
      <w:r w:rsidRPr="00CB4748">
        <w:rPr>
          <w:rFonts w:eastAsia="Times New Roman"/>
          <w:i/>
        </w:rPr>
        <w:t xml:space="preserve"> ,</w:t>
      </w:r>
      <w:r w:rsidRPr="00CB4748">
        <w:rPr>
          <w:rFonts w:eastAsia="Times New Roman"/>
          <w:i/>
          <w:lang w:val="en-US"/>
        </w:rPr>
        <w:t>S</w:t>
      </w:r>
      <w:r w:rsidRPr="00CB4748">
        <w:rPr>
          <w:rFonts w:eastAsia="Times New Roman"/>
          <w:i/>
          <w:vertAlign w:val="subscript"/>
        </w:rPr>
        <w:t>м</w:t>
      </w:r>
      <w:r w:rsidRPr="00CB4748">
        <w:rPr>
          <w:rFonts w:eastAsia="Times New Roman"/>
          <w:i/>
          <w:vertAlign w:val="subscript"/>
          <w:lang w:val="en-US"/>
        </w:rPr>
        <w:t>i</w:t>
      </w:r>
      <w:r w:rsidRPr="00CB4748">
        <w:rPr>
          <w:rFonts w:eastAsia="Times New Roman"/>
          <w:i/>
        </w:rPr>
        <w:t xml:space="preserve"> – </w:t>
      </w:r>
      <w:r w:rsidRPr="00CB4748">
        <w:rPr>
          <w:rFonts w:eastAsia="Times New Roman"/>
        </w:rPr>
        <w:t>длины и сечения магнитопроводных участков;</w:t>
      </w:r>
    </w:p>
    <w:p w:rsidR="00CB4748" w:rsidRPr="00CB4748" w:rsidRDefault="00CB4748" w:rsidP="00CB4748">
      <w:pPr>
        <w:spacing w:after="0" w:line="240" w:lineRule="auto"/>
        <w:ind w:firstLine="709"/>
        <w:jc w:val="both"/>
        <w:rPr>
          <w:rFonts w:eastAsia="Times New Roman"/>
        </w:rPr>
      </w:pPr>
      <w:r w:rsidRPr="00CB4748">
        <w:rPr>
          <w:rFonts w:eastAsia="Times New Roman"/>
          <w:i/>
          <w:lang w:val="en-US"/>
        </w:rPr>
        <w:t>l</w:t>
      </w:r>
      <w:r w:rsidRPr="00CB4748">
        <w:rPr>
          <w:rFonts w:eastAsia="Times New Roman"/>
          <w:i/>
          <w:vertAlign w:val="subscript"/>
        </w:rPr>
        <w:t>в</w:t>
      </w:r>
      <w:r w:rsidRPr="00CB4748">
        <w:rPr>
          <w:rFonts w:eastAsia="Times New Roman"/>
          <w:i/>
        </w:rPr>
        <w:t xml:space="preserve">, </w:t>
      </w:r>
      <w:r w:rsidRPr="00CB4748">
        <w:rPr>
          <w:rFonts w:eastAsia="Times New Roman"/>
          <w:i/>
          <w:lang w:val="en-US"/>
        </w:rPr>
        <w:t>S</w:t>
      </w:r>
      <w:r w:rsidRPr="00CB4748">
        <w:rPr>
          <w:rFonts w:eastAsia="Times New Roman"/>
          <w:i/>
          <w:vertAlign w:val="subscript"/>
        </w:rPr>
        <w:t>в</w:t>
      </w:r>
      <w:r w:rsidRPr="00CB4748">
        <w:rPr>
          <w:rFonts w:eastAsia="Times New Roman"/>
          <w:i/>
        </w:rPr>
        <w:t xml:space="preserve"> – </w:t>
      </w:r>
      <w:r w:rsidRPr="00CB4748">
        <w:rPr>
          <w:rFonts w:eastAsia="Times New Roman"/>
        </w:rPr>
        <w:t>суммарный воздушный зазор и сечение воздушного промежутка;</w:t>
      </w:r>
    </w:p>
    <w:p w:rsidR="00CB4748" w:rsidRPr="00CB4748" w:rsidRDefault="00CB4748" w:rsidP="00CB4748">
      <w:pPr>
        <w:spacing w:after="0" w:line="240" w:lineRule="auto"/>
        <w:ind w:firstLine="709"/>
        <w:jc w:val="both"/>
        <w:rPr>
          <w:rFonts w:eastAsia="Times New Roman"/>
        </w:rPr>
      </w:pPr>
      <w:r w:rsidRPr="00CB4748">
        <w:rPr>
          <w:rFonts w:eastAsia="Times New Roman"/>
          <w:i/>
        </w:rPr>
        <w:t>μ</w:t>
      </w:r>
      <w:r w:rsidRPr="00CB4748">
        <w:rPr>
          <w:rFonts w:eastAsia="Times New Roman"/>
          <w:i/>
          <w:vertAlign w:val="subscript"/>
        </w:rPr>
        <w:t>а</w:t>
      </w:r>
      <w:r w:rsidRPr="00CB4748">
        <w:rPr>
          <w:rFonts w:eastAsia="Times New Roman"/>
          <w:i/>
        </w:rPr>
        <w:t>= μμ</w:t>
      </w:r>
      <w:r w:rsidRPr="00CB4748">
        <w:rPr>
          <w:rFonts w:eastAsia="Times New Roman"/>
          <w:i/>
          <w:vertAlign w:val="subscript"/>
        </w:rPr>
        <w:t>о</w:t>
      </w:r>
      <w:r w:rsidRPr="00CB4748">
        <w:rPr>
          <w:rFonts w:eastAsia="Times New Roman"/>
          <w:i/>
        </w:rPr>
        <w:t xml:space="preserve"> – </w:t>
      </w:r>
      <w:r w:rsidRPr="00CB4748">
        <w:rPr>
          <w:rFonts w:eastAsia="Times New Roman"/>
        </w:rPr>
        <w:t>абсолютная магнитная проницаемость.</w:t>
      </w:r>
    </w:p>
    <w:p w:rsidR="00CB4748" w:rsidRPr="00CB4748" w:rsidRDefault="00CB4748" w:rsidP="00CB4748">
      <w:pPr>
        <w:spacing w:after="0" w:line="240" w:lineRule="auto"/>
        <w:ind w:firstLine="709"/>
        <w:jc w:val="both"/>
        <w:rPr>
          <w:rFonts w:eastAsia="Times New Roman"/>
        </w:rPr>
      </w:pPr>
    </w:p>
    <w:p w:rsidR="00CB4748" w:rsidRPr="00CB4748" w:rsidRDefault="00CB4748" w:rsidP="00CB4748">
      <w:pPr>
        <w:tabs>
          <w:tab w:val="left" w:pos="5387"/>
          <w:tab w:val="left" w:pos="5529"/>
        </w:tabs>
        <w:spacing w:after="0" w:line="240" w:lineRule="auto"/>
        <w:jc w:val="both"/>
        <w:rPr>
          <w:rFonts w:eastAsia="Times New Roman"/>
          <w:i/>
        </w:rPr>
      </w:pPr>
      <w:r w:rsidRPr="00CB4748">
        <w:rPr>
          <w:rFonts w:ascii="Calibri" w:eastAsia="Times New Roman" w:hAnsi="Calibri"/>
          <w:noProof/>
          <w:sz w:val="22"/>
          <w:szCs w:val="22"/>
          <w:lang w:eastAsia="ru-RU"/>
        </w:rPr>
        <w:drawing>
          <wp:anchor distT="0" distB="0" distL="114300" distR="114300" simplePos="0" relativeHeight="251660288" behindDoc="0" locked="0" layoutInCell="1" allowOverlap="1" wp14:anchorId="498EFCF0" wp14:editId="0D8A4DE5">
            <wp:simplePos x="0" y="0"/>
            <wp:positionH relativeFrom="column">
              <wp:posOffset>95250</wp:posOffset>
            </wp:positionH>
            <wp:positionV relativeFrom="paragraph">
              <wp:posOffset>133622</wp:posOffset>
            </wp:positionV>
            <wp:extent cx="2990850" cy="2057400"/>
            <wp:effectExtent l="0" t="0" r="0" b="0"/>
            <wp:wrapSquare wrapText="bothSides"/>
            <wp:docPr id="37" name="Picture 59"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59" descr="рис"/>
                    <pic:cNvPicPr>
                      <a:picLocks noChangeAspect="1" noChangeArrowheads="1"/>
                    </pic:cNvPicPr>
                  </pic:nvPicPr>
                  <pic:blipFill rotWithShape="1">
                    <a:blip r:embed="rId474" cstate="print">
                      <a:biLevel thresh="75000"/>
                      <a:extLst>
                        <a:ext uri="{BEBA8EAE-BF5A-486C-A8C5-ECC9F3942E4B}">
                          <a14:imgProps xmlns:a14="http://schemas.microsoft.com/office/drawing/2010/main">
                            <a14:imgLayer r:embed="rId475">
                              <a14:imgEffect>
                                <a14:brightnessContrast contrast="-40000"/>
                              </a14:imgEffect>
                            </a14:imgLayer>
                          </a14:imgProps>
                        </a:ext>
                        <a:ext uri="{28A0092B-C50C-407E-A947-70E740481C1C}">
                          <a14:useLocalDpi xmlns:a14="http://schemas.microsoft.com/office/drawing/2010/main" val="0"/>
                        </a:ext>
                      </a:extLst>
                    </a:blip>
                    <a:srcRect l="12044" t="28284" r="20648" b="33076"/>
                    <a:stretch/>
                  </pic:blipFill>
                  <pic:spPr bwMode="auto">
                    <a:xfrm>
                      <a:off x="0" y="0"/>
                      <a:ext cx="2990850" cy="2057400"/>
                    </a:xfrm>
                    <a:prstGeom prst="rect">
                      <a:avLst/>
                    </a:prstGeom>
                    <a:noFill/>
                    <a:ln>
                      <a:noFill/>
                    </a:ln>
                    <a:extLst>
                      <a:ext uri="{53640926-AAD7-44D8-BBD7-CCE9431645EC}">
                        <a14:shadowObscured xmlns:a14="http://schemas.microsoft.com/office/drawing/2010/main"/>
                      </a:ext>
                    </a:extLst>
                  </pic:spPr>
                </pic:pic>
              </a:graphicData>
            </a:graphic>
          </wp:anchor>
        </w:drawing>
      </w:r>
      <w:r w:rsidRPr="00CB4748">
        <w:rPr>
          <w:rFonts w:eastAsia="Times New Roman"/>
          <w:i/>
        </w:rPr>
        <w:t xml:space="preserve">       </w:t>
      </w:r>
      <w:r w:rsidRPr="00CB4748">
        <w:rPr>
          <w:rFonts w:eastAsia="Times New Roman"/>
        </w:rPr>
        <w:t xml:space="preserve">В предлагаемой конструкции шагового двигателя сечения торцов полюсных наконечников по двум сторонам повторяют форму зуба храпового колеса, а по третьей стороне выполнены по дуге окружности радиуса </w:t>
      </w:r>
      <w:r w:rsidRPr="00CB4748">
        <w:rPr>
          <w:rFonts w:eastAsia="Times New Roman"/>
          <w:i/>
          <w:lang w:val="en-US"/>
        </w:rPr>
        <w:t>r</w:t>
      </w:r>
      <w:r w:rsidRPr="00CB4748">
        <w:rPr>
          <w:rFonts w:eastAsia="Times New Roman"/>
          <w:i/>
          <w:vertAlign w:val="subscript"/>
          <w:lang w:val="en-US"/>
        </w:rPr>
        <w:t>H</w:t>
      </w:r>
      <w:r w:rsidRPr="00CB4748">
        <w:rPr>
          <w:rFonts w:eastAsia="Times New Roman"/>
          <w:i/>
        </w:rPr>
        <w:t xml:space="preserve"> </w:t>
      </w:r>
      <w:r w:rsidRPr="00CB4748">
        <w:rPr>
          <w:rFonts w:eastAsia="Times New Roman"/>
        </w:rPr>
        <w:t xml:space="preserve">эквидистантной окружности рабочего радиуса </w:t>
      </w:r>
      <w:r w:rsidRPr="00CB4748">
        <w:rPr>
          <w:rFonts w:eastAsia="Times New Roman"/>
          <w:i/>
          <w:lang w:val="en-US"/>
        </w:rPr>
        <w:t>r</w:t>
      </w:r>
      <w:r w:rsidRPr="00CB4748">
        <w:rPr>
          <w:rFonts w:eastAsia="Times New Roman"/>
          <w:i/>
          <w:vertAlign w:val="subscript"/>
          <w:lang w:val="en-US"/>
        </w:rPr>
        <w:t>x</w:t>
      </w:r>
      <w:r w:rsidRPr="00CB4748">
        <w:rPr>
          <w:rFonts w:eastAsia="Times New Roman"/>
        </w:rPr>
        <w:t xml:space="preserve"> (см. рис. 2), при этом</w:t>
      </w:r>
      <w:r w:rsidRPr="00CB4748">
        <w:rPr>
          <w:rFonts w:eastAsia="Times New Roman"/>
          <w:i/>
        </w:rPr>
        <w:t xml:space="preserve">                                         </w:t>
      </w:r>
    </w:p>
    <w:p w:rsidR="00CB4748" w:rsidRPr="00CB4748" w:rsidRDefault="00CB4748" w:rsidP="00CB4748">
      <w:pPr>
        <w:spacing w:after="0" w:line="240" w:lineRule="auto"/>
        <w:ind w:firstLine="709"/>
        <w:jc w:val="right"/>
        <w:rPr>
          <w:rFonts w:eastAsia="Times New Roman"/>
        </w:rPr>
      </w:pPr>
      <w:r w:rsidRPr="00CB4748">
        <w:rPr>
          <w:rFonts w:eastAsia="Times New Roman"/>
          <w:i/>
          <w:lang w:val="en-US"/>
        </w:rPr>
        <w:t>r</w:t>
      </w:r>
      <w:r w:rsidRPr="00CB4748">
        <w:rPr>
          <w:rFonts w:eastAsia="Times New Roman"/>
          <w:i/>
          <w:vertAlign w:val="subscript"/>
          <w:lang w:val="en-US"/>
        </w:rPr>
        <w:t>H</w:t>
      </w:r>
      <w:r w:rsidRPr="00CB4748">
        <w:rPr>
          <w:rFonts w:eastAsia="Times New Roman"/>
          <w:i/>
        </w:rPr>
        <w:t>&gt;</w:t>
      </w:r>
      <w:r w:rsidRPr="00CB4748">
        <w:rPr>
          <w:rFonts w:eastAsia="Times New Roman"/>
          <w:i/>
          <w:lang w:val="en-US"/>
        </w:rPr>
        <w:t>r</w:t>
      </w:r>
      <w:r w:rsidRPr="00CB4748">
        <w:rPr>
          <w:rFonts w:eastAsia="Times New Roman"/>
          <w:i/>
          <w:vertAlign w:val="subscript"/>
          <w:lang w:val="en-US"/>
        </w:rPr>
        <w:t>x</w:t>
      </w:r>
      <w:r w:rsidRPr="00CB4748">
        <w:rPr>
          <w:rFonts w:eastAsia="Times New Roman"/>
          <w:i/>
        </w:rPr>
        <w:t xml:space="preserve">                               </w:t>
      </w:r>
      <w:r w:rsidRPr="00CB4748">
        <w:rPr>
          <w:rFonts w:eastAsia="Times New Roman"/>
        </w:rPr>
        <w:t>(4)</w:t>
      </w:r>
    </w:p>
    <w:p w:rsidR="00CB4748" w:rsidRPr="00CB4748" w:rsidRDefault="00CB4748" w:rsidP="00CB4748">
      <w:pPr>
        <w:spacing w:after="0" w:line="240" w:lineRule="auto"/>
        <w:ind w:firstLine="709"/>
        <w:jc w:val="right"/>
        <w:rPr>
          <w:rFonts w:eastAsia="Times New Roman"/>
        </w:rPr>
      </w:pPr>
    </w:p>
    <w:p w:rsidR="00CB4748" w:rsidRPr="00CB4748" w:rsidRDefault="00CB4748" w:rsidP="00CB4748">
      <w:pPr>
        <w:spacing w:after="0" w:line="240" w:lineRule="auto"/>
        <w:ind w:firstLine="709"/>
        <w:jc w:val="both"/>
        <w:rPr>
          <w:rFonts w:eastAsia="Times New Roman"/>
        </w:rPr>
      </w:pPr>
      <w:r w:rsidRPr="00CB4748">
        <w:rPr>
          <w:rFonts w:eastAsia="Times New Roman"/>
          <w:i/>
          <w:noProof/>
          <w:lang w:eastAsia="ru-RU"/>
        </w:rPr>
        <mc:AlternateContent>
          <mc:Choice Requires="wps">
            <w:drawing>
              <wp:anchor distT="0" distB="0" distL="114300" distR="114300" simplePos="0" relativeHeight="251676672" behindDoc="0" locked="0" layoutInCell="1" allowOverlap="1" wp14:anchorId="0DDB0158" wp14:editId="25CF3475">
                <wp:simplePos x="0" y="0"/>
                <wp:positionH relativeFrom="column">
                  <wp:posOffset>147955</wp:posOffset>
                </wp:positionH>
                <wp:positionV relativeFrom="paragraph">
                  <wp:posOffset>57150</wp:posOffset>
                </wp:positionV>
                <wp:extent cx="2835910" cy="1423670"/>
                <wp:effectExtent l="0" t="0" r="2540" b="5080"/>
                <wp:wrapSquare wrapText="bothSides"/>
                <wp:docPr id="34"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5910" cy="14236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B4748" w:rsidRPr="00357345" w:rsidRDefault="00CB4748" w:rsidP="00CB4748">
                            <w:pPr>
                              <w:jc w:val="center"/>
                              <w:rPr>
                                <w:sz w:val="24"/>
                                <w:szCs w:val="24"/>
                              </w:rPr>
                            </w:pPr>
                            <w:r w:rsidRPr="00357345">
                              <w:rPr>
                                <w:sz w:val="24"/>
                                <w:szCs w:val="24"/>
                              </w:rPr>
                              <w:t>Рис. 3.  Зависимость площади воздушного зазора фиксатора от угла поворота храпового колеса. Оцифрованные точки графика соответствуют относительному положению по рис. 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DDB0158" id="Text Box 58" o:spid="_x0000_s1038" type="#_x0000_t202" style="position:absolute;left:0;text-align:left;margin-left:11.65pt;margin-top:4.5pt;width:223.3pt;height:112.1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X4viQIAABoFAAAOAAAAZHJzL2Uyb0RvYy54bWysVNuO2yAQfa/Uf0C8Z32Jc7G1zmovTVVp&#10;e5F2+wEEcIyKgQKJva367x1wkqbbVqqq+gEDMxxm5pzh8mroJNpz64RWNc4uUoy4opoJta3xx8f1&#10;ZImR80QxIrXiNX7iDl+tXr647E3Fc91qybhFAKJc1Zsat96bKkkcbXlH3IU2XIGx0bYjHpZ2mzBL&#10;ekDvZJKn6TzptWXGasqdg9270YhXEb9pOPXvm8Zxj2SNITYfRxvHTRiT1SWptpaYVtBDGOQfouiI&#10;UHDpCeqOeIJ2VvwC1QlqtdONv6C6S3TTCMpjDpBNlj7L5qElhsdcoDjOnMrk/h8sfbf/YJFgNZ4W&#10;GCnSAUePfPDoRg9otgz16Y2rwO3BgKMfYB94jrk6c6/pJ4eUvm2J2vJra3XfcsIgviycTM6Ojjgu&#10;gGz6t5rBPWTndQQaGtuF4kE5EKADT08nbkIsFDbz5XRWZmCiYMuKfDpfRPYSUh2PG+v8a647FCY1&#10;tkB+hCf7e+dDOKQ6uoTbnJaCrYWUcWG3m1tp0Z6AUNbxixk8c5MqOCsdjo2I4w5ECXcEW4g3Ev+1&#10;zPIivcnLyXq+XEyKdTGblIt0OUmz8qacp0VZ3K2/hQCzomoFY1zdC8WPIsyKvyP50A6jfKIMUV/j&#10;cpbPRo7+mGQav98l2QkPPSlFV+PlyYlUgdlXikHapPJEyHGe/Bx+rDLU4PiPVYk6CNSPIvDDZoiS&#10;y6ZHfW00ewJlWA28AcfwoMCk1fYLRj00Z43d5x2xHCP5RoG6yqwoQjfHRTFb5LCw55bNuYUoClA1&#10;9hiN01s/vgA7Y8W2hZtGPSt9DYpsRNRKkO4Y1UHH0IAxqcNjETr8fB29fjxpq+8AAAD//wMAUEsD&#10;BBQABgAIAAAAIQBC/NrS3AAAAAgBAAAPAAAAZHJzL2Rvd25yZXYueG1sTI9BT4NAEIXvJv6HzZh4&#10;MXaRVirI0qiJptfW/oABpkBkZwm7LfTfO3rR47z38uZ7+Wa2vTrT6DvHBh4WESjiytUdNwYOn+/3&#10;T6B8QK6xd0wGLuRhU1xf5ZjVbuIdnfehUVLCPkMDbQhDprWvWrLoF24gFu/oRotBzrHR9YiTlNte&#10;x1GUaIsdy4cWB3prqfran6yB43a6e0yn8iMc1rtV8ordunQXY25v5pdnUIHm8BeGH3xBh0KYSnfi&#10;2qveQLxcStJAKovEXiVpCqr81WPQRa7/Dyi+AQAA//8DAFBLAQItABQABgAIAAAAIQC2gziS/gAA&#10;AOEBAAATAAAAAAAAAAAAAAAAAAAAAABbQ29udGVudF9UeXBlc10ueG1sUEsBAi0AFAAGAAgAAAAh&#10;ADj9If/WAAAAlAEAAAsAAAAAAAAAAAAAAAAALwEAAF9yZWxzLy5yZWxzUEsBAi0AFAAGAAgAAAAh&#10;AOOlfi+JAgAAGgUAAA4AAAAAAAAAAAAAAAAALgIAAGRycy9lMm9Eb2MueG1sUEsBAi0AFAAGAAgA&#10;AAAhAEL82tLcAAAACAEAAA8AAAAAAAAAAAAAAAAA4wQAAGRycy9kb3ducmV2LnhtbFBLBQYAAAAA&#10;BAAEAPMAAADsBQAAAAA=&#10;" stroked="f">
                <v:textbox>
                  <w:txbxContent>
                    <w:p w:rsidR="00CB4748" w:rsidRPr="00357345" w:rsidRDefault="00CB4748" w:rsidP="00CB4748">
                      <w:pPr>
                        <w:jc w:val="center"/>
                        <w:rPr>
                          <w:sz w:val="24"/>
                          <w:szCs w:val="24"/>
                        </w:rPr>
                      </w:pPr>
                      <w:r w:rsidRPr="00357345">
                        <w:rPr>
                          <w:sz w:val="24"/>
                          <w:szCs w:val="24"/>
                        </w:rPr>
                        <w:t>Рис. 3.  Зависимость площади воздушного зазора фиксатора от угла поворота храпового колеса. Оцифрованные точки графика соответствуют относительному положению по рис. 2</w:t>
                      </w:r>
                    </w:p>
                  </w:txbxContent>
                </v:textbox>
                <w10:wrap type="square"/>
              </v:shape>
            </w:pict>
          </mc:Fallback>
        </mc:AlternateContent>
      </w:r>
      <w:r w:rsidRPr="00CB4748">
        <w:rPr>
          <w:rFonts w:eastAsia="Times New Roman"/>
        </w:rPr>
        <w:t>В исходном положении (положение 0 на рис. 2) сечения торцов полюсных наконечников находятся напротив соответствующих зубьев храпового колеса. При этом присутствует максимальная сила фиксации [1]</w:t>
      </w:r>
    </w:p>
    <w:p w:rsidR="00CB4748" w:rsidRPr="00CB4748" w:rsidRDefault="00CB4748" w:rsidP="00CB4748">
      <w:pPr>
        <w:spacing w:after="0" w:line="240" w:lineRule="auto"/>
        <w:ind w:firstLine="709"/>
        <w:jc w:val="right"/>
        <w:rPr>
          <w:rFonts w:eastAsia="Times New Roman"/>
        </w:rPr>
      </w:pPr>
      <w:r w:rsidRPr="00CB4748">
        <w:rPr>
          <w:rFonts w:eastAsia="Times New Roman"/>
          <w:position w:val="-34"/>
        </w:rPr>
        <w:object w:dxaOrig="1560" w:dyaOrig="840">
          <v:shape id="_x0000_i1175" type="#_x0000_t75" style="width:77.2pt;height:41.25pt" o:ole="">
            <v:imagedata r:id="rId476" o:title=""/>
          </v:shape>
          <o:OLEObject Type="Embed" ProgID="Equation.3" ShapeID="_x0000_i1175" DrawAspect="Content" ObjectID="_1571140530" r:id="rId477"/>
        </w:object>
      </w:r>
      <w:r w:rsidRPr="00CB4748">
        <w:rPr>
          <w:rFonts w:eastAsia="Times New Roman"/>
        </w:rPr>
        <w:t>,                                                (5)</w:t>
      </w:r>
    </w:p>
    <w:p w:rsidR="00CB4748" w:rsidRPr="00CB4748" w:rsidRDefault="00CB4748" w:rsidP="00CB4748">
      <w:pPr>
        <w:spacing w:after="0" w:line="240" w:lineRule="auto"/>
        <w:rPr>
          <w:rFonts w:eastAsia="Times New Roman"/>
        </w:rPr>
      </w:pPr>
      <w:r w:rsidRPr="00CB4748">
        <w:rPr>
          <w:rFonts w:eastAsia="Times New Roman"/>
        </w:rPr>
        <w:t xml:space="preserve">где                                                     </w:t>
      </w:r>
      <w:r w:rsidRPr="00CB4748">
        <w:rPr>
          <w:rFonts w:eastAsia="Times New Roman"/>
          <w:position w:val="-30"/>
        </w:rPr>
        <w:object w:dxaOrig="2400" w:dyaOrig="720">
          <v:shape id="_x0000_i1176" type="#_x0000_t75" style="width:102pt;height:43.5pt" o:ole="">
            <v:imagedata r:id="rId478" o:title=""/>
          </v:shape>
          <o:OLEObject Type="Embed" ProgID="Equation.3" ShapeID="_x0000_i1176" DrawAspect="Content" ObjectID="_1571140531" r:id="rId479"/>
        </w:object>
      </w:r>
      <w:r w:rsidRPr="00CB4748">
        <w:rPr>
          <w:rFonts w:eastAsia="Times New Roman"/>
        </w:rPr>
        <w:t xml:space="preserve">                                         (6)</w:t>
      </w:r>
      <w:r w:rsidRPr="00CB4748">
        <w:rPr>
          <w:rFonts w:eastAsia="Times New Roman"/>
        </w:rPr>
        <w:br/>
      </w:r>
    </w:p>
    <w:p w:rsidR="00CB4748" w:rsidRPr="00CB4748" w:rsidRDefault="00CB4748" w:rsidP="00CB4748">
      <w:pPr>
        <w:spacing w:after="0" w:line="240" w:lineRule="auto"/>
        <w:ind w:firstLine="709"/>
        <w:jc w:val="center"/>
        <w:rPr>
          <w:rFonts w:eastAsia="Times New Roman"/>
        </w:rPr>
      </w:pPr>
      <w:r w:rsidRPr="00CB4748">
        <w:rPr>
          <w:rFonts w:eastAsia="Times New Roman"/>
        </w:rPr>
        <w:t xml:space="preserve">                                                </w:t>
      </w:r>
      <w:r w:rsidRPr="00CB4748">
        <w:rPr>
          <w:rFonts w:eastAsia="Times New Roman"/>
          <w:position w:val="-18"/>
        </w:rPr>
        <w:object w:dxaOrig="2140" w:dyaOrig="440">
          <v:shape id="_x0000_i1177" type="#_x0000_t75" style="width:96pt;height:21pt" o:ole="">
            <v:imagedata r:id="rId480" o:title=""/>
          </v:shape>
          <o:OLEObject Type="Embed" ProgID="Equation.3" ShapeID="_x0000_i1177" DrawAspect="Content" ObjectID="_1571140532" r:id="rId481"/>
        </w:object>
      </w:r>
      <w:r w:rsidRPr="00CB4748">
        <w:rPr>
          <w:rFonts w:eastAsia="Times New Roman"/>
        </w:rPr>
        <w:t xml:space="preserve">                                           (7)</w:t>
      </w:r>
      <w:r w:rsidRPr="00CB4748">
        <w:rPr>
          <w:rFonts w:eastAsia="Times New Roman"/>
        </w:rPr>
        <w:br/>
      </w:r>
    </w:p>
    <w:p w:rsidR="00CB4748" w:rsidRPr="00CB4748" w:rsidRDefault="00CB4748" w:rsidP="00CB4748">
      <w:pPr>
        <w:spacing w:after="0" w:line="240" w:lineRule="auto"/>
        <w:ind w:firstLine="709"/>
        <w:jc w:val="both"/>
        <w:rPr>
          <w:rFonts w:eastAsia="Times New Roman"/>
        </w:rPr>
      </w:pPr>
      <w:r w:rsidRPr="00CB4748">
        <w:rPr>
          <w:rFonts w:eastAsia="Times New Roman"/>
          <w:i/>
          <w:lang w:val="en-US"/>
        </w:rPr>
        <w:t>N</w:t>
      </w:r>
      <w:r w:rsidRPr="00CB4748">
        <w:rPr>
          <w:rFonts w:eastAsia="Times New Roman"/>
          <w:i/>
          <w:vertAlign w:val="subscript"/>
          <w:lang w:val="en-US"/>
        </w:rPr>
        <w:t>X</w:t>
      </w:r>
      <w:r w:rsidRPr="00CB4748">
        <w:rPr>
          <w:rFonts w:eastAsia="Times New Roman"/>
          <w:i/>
        </w:rPr>
        <w:t xml:space="preserve"> – </w:t>
      </w:r>
      <w:r w:rsidRPr="00CB4748">
        <w:rPr>
          <w:rFonts w:eastAsia="Times New Roman"/>
        </w:rPr>
        <w:t>число зубцов храпового колеса;</w:t>
      </w:r>
    </w:p>
    <w:p w:rsidR="00CB4748" w:rsidRPr="00CB4748" w:rsidRDefault="00CB4748" w:rsidP="00CB4748">
      <w:pPr>
        <w:spacing w:after="0" w:line="240" w:lineRule="auto"/>
        <w:ind w:firstLine="709"/>
        <w:jc w:val="both"/>
        <w:rPr>
          <w:rFonts w:eastAsia="Times New Roman"/>
        </w:rPr>
      </w:pPr>
      <w:r w:rsidRPr="00CB4748">
        <w:rPr>
          <w:rFonts w:eastAsia="Times New Roman"/>
          <w:i/>
          <w:lang w:val="en-US"/>
        </w:rPr>
        <w:lastRenderedPageBreak/>
        <w:t>d</w:t>
      </w:r>
      <w:r w:rsidRPr="00CB4748">
        <w:rPr>
          <w:rFonts w:eastAsia="Times New Roman"/>
          <w:i/>
          <w:vertAlign w:val="subscript"/>
          <w:lang w:val="en-US"/>
        </w:rPr>
        <w:t>x</w:t>
      </w:r>
      <w:r w:rsidRPr="00CB4748">
        <w:rPr>
          <w:rFonts w:eastAsia="Times New Roman"/>
          <w:i/>
        </w:rPr>
        <w:t xml:space="preserve"> – </w:t>
      </w:r>
      <w:r w:rsidRPr="00CB4748">
        <w:rPr>
          <w:rFonts w:eastAsia="Times New Roman"/>
        </w:rPr>
        <w:t>толщина храпового колеса.</w:t>
      </w:r>
    </w:p>
    <w:p w:rsidR="00CB4748" w:rsidRPr="00CB4748" w:rsidRDefault="00CB4748" w:rsidP="00CB4748">
      <w:pPr>
        <w:spacing w:after="0" w:line="240" w:lineRule="auto"/>
        <w:ind w:firstLine="709"/>
        <w:jc w:val="both"/>
        <w:rPr>
          <w:rFonts w:eastAsia="Times New Roman"/>
        </w:rPr>
      </w:pPr>
      <w:r w:rsidRPr="00CB4748">
        <w:rPr>
          <w:rFonts w:eastAsia="Times New Roman"/>
        </w:rPr>
        <w:t xml:space="preserve">Эта сила приложена к центру тяжести сечения, т.е. на расстоянии </w:t>
      </w:r>
      <w:r w:rsidRPr="00CB4748">
        <w:rPr>
          <w:rFonts w:eastAsia="Times New Roman"/>
          <w:i/>
          <w:lang w:val="en-US"/>
        </w:rPr>
        <w:t>r</w:t>
      </w:r>
      <w:r w:rsidRPr="00CB4748">
        <w:rPr>
          <w:rFonts w:eastAsia="Times New Roman"/>
          <w:i/>
          <w:vertAlign w:val="subscript"/>
        </w:rPr>
        <w:t>ф</w:t>
      </w:r>
      <w:r w:rsidRPr="00CB4748">
        <w:rPr>
          <w:rFonts w:eastAsia="Times New Roman"/>
          <w:i/>
        </w:rPr>
        <w:t xml:space="preserve"> </w:t>
      </w:r>
      <w:r w:rsidRPr="00CB4748">
        <w:rPr>
          <w:rFonts w:eastAsia="Times New Roman"/>
        </w:rPr>
        <w:t>от оси вращения</w:t>
      </w:r>
    </w:p>
    <w:p w:rsidR="00CB4748" w:rsidRPr="00CB4748" w:rsidRDefault="00CB4748" w:rsidP="00CB4748">
      <w:pPr>
        <w:spacing w:after="0" w:line="240" w:lineRule="auto"/>
        <w:ind w:firstLine="709"/>
        <w:jc w:val="right"/>
        <w:rPr>
          <w:rFonts w:eastAsia="Times New Roman"/>
        </w:rPr>
      </w:pPr>
      <w:r w:rsidRPr="00CB4748">
        <w:rPr>
          <w:rFonts w:eastAsia="Times New Roman"/>
          <w:position w:val="-26"/>
        </w:rPr>
        <w:object w:dxaOrig="2160" w:dyaOrig="700">
          <v:shape id="_x0000_i1178" type="#_x0000_t75" style="width:108.75pt;height:35.25pt" o:ole="">
            <v:imagedata r:id="rId482" o:title=""/>
          </v:shape>
          <o:OLEObject Type="Embed" ProgID="Equation.3" ShapeID="_x0000_i1178" DrawAspect="Content" ObjectID="_1571140533" r:id="rId483"/>
        </w:object>
      </w:r>
      <w:r w:rsidRPr="00CB4748">
        <w:rPr>
          <w:rFonts w:eastAsia="Times New Roman"/>
        </w:rPr>
        <w:t xml:space="preserve">              (8)</w:t>
      </w:r>
    </w:p>
    <w:p w:rsidR="00CB4748" w:rsidRPr="00CB4748" w:rsidRDefault="00CB4748" w:rsidP="00CB4748">
      <w:pPr>
        <w:spacing w:after="0" w:line="240" w:lineRule="auto"/>
        <w:ind w:firstLine="709"/>
        <w:jc w:val="both"/>
        <w:rPr>
          <w:rFonts w:eastAsia="Times New Roman"/>
        </w:rPr>
      </w:pPr>
      <w:r w:rsidRPr="00CB4748">
        <w:rPr>
          <w:rFonts w:eastAsia="Times New Roman"/>
        </w:rPr>
        <w:t>С учетом двух зазоров момент фиксации храпового колеса составит</w:t>
      </w:r>
    </w:p>
    <w:p w:rsidR="00CB4748" w:rsidRPr="00CB4748" w:rsidRDefault="00CB4748" w:rsidP="00CB4748">
      <w:pPr>
        <w:spacing w:after="0" w:line="240" w:lineRule="auto"/>
        <w:ind w:firstLine="709"/>
        <w:jc w:val="right"/>
        <w:rPr>
          <w:rFonts w:eastAsia="Times New Roman"/>
        </w:rPr>
      </w:pPr>
      <w:r w:rsidRPr="00CB4748">
        <w:rPr>
          <w:rFonts w:eastAsia="Times New Roman"/>
          <w:position w:val="-36"/>
        </w:rPr>
        <w:object w:dxaOrig="2860" w:dyaOrig="859">
          <v:shape id="_x0000_i1179" type="#_x0000_t75" style="width:143.3pt;height:44.25pt" o:ole="">
            <v:imagedata r:id="rId484" o:title=""/>
          </v:shape>
          <o:OLEObject Type="Embed" ProgID="Equation.3" ShapeID="_x0000_i1179" DrawAspect="Content" ObjectID="_1571140534" r:id="rId485"/>
        </w:object>
      </w:r>
      <w:r w:rsidRPr="00CB4748">
        <w:rPr>
          <w:rFonts w:eastAsia="Times New Roman"/>
        </w:rPr>
        <w:t>,                      (9)</w:t>
      </w:r>
    </w:p>
    <w:p w:rsidR="00CB4748" w:rsidRPr="00CB4748" w:rsidRDefault="00CB4748" w:rsidP="00CB4748">
      <w:pPr>
        <w:spacing w:after="0" w:line="240" w:lineRule="auto"/>
        <w:jc w:val="both"/>
        <w:rPr>
          <w:rFonts w:eastAsia="Times New Roman"/>
        </w:rPr>
      </w:pPr>
      <w:r w:rsidRPr="00CB4748">
        <w:rPr>
          <w:rFonts w:eastAsia="Times New Roman"/>
        </w:rPr>
        <w:t xml:space="preserve">где  </w:t>
      </w:r>
      <w:r w:rsidRPr="00CB4748">
        <w:rPr>
          <w:rFonts w:eastAsia="Times New Roman"/>
          <w:i/>
          <w:lang w:val="en-US"/>
        </w:rPr>
        <w:t>S</w:t>
      </w:r>
      <w:r w:rsidRPr="00CB4748">
        <w:rPr>
          <w:rFonts w:eastAsia="Times New Roman"/>
          <w:i/>
          <w:vertAlign w:val="subscript"/>
        </w:rPr>
        <w:t>во</w:t>
      </w:r>
      <w:r w:rsidRPr="00CB4748">
        <w:rPr>
          <w:rFonts w:eastAsia="Times New Roman"/>
          <w:i/>
        </w:rPr>
        <w:t xml:space="preserve"> – </w:t>
      </w:r>
      <w:r w:rsidRPr="00CB4748">
        <w:rPr>
          <w:rFonts w:eastAsia="Times New Roman"/>
        </w:rPr>
        <w:t>площадь сечения торца магнитного наконечника;</w:t>
      </w:r>
    </w:p>
    <w:p w:rsidR="00CB4748" w:rsidRPr="00CB4748" w:rsidRDefault="00CB4748" w:rsidP="00CB4748">
      <w:pPr>
        <w:spacing w:after="0" w:line="240" w:lineRule="auto"/>
        <w:ind w:firstLine="426"/>
        <w:jc w:val="both"/>
        <w:rPr>
          <w:rFonts w:eastAsia="Times New Roman"/>
        </w:rPr>
      </w:pPr>
      <w:r w:rsidRPr="00CB4748">
        <w:rPr>
          <w:rFonts w:eastAsia="Times New Roman"/>
          <w:i/>
          <w:lang w:val="en-US"/>
        </w:rPr>
        <w:t>S</w:t>
      </w:r>
      <w:r w:rsidRPr="00CB4748">
        <w:rPr>
          <w:rFonts w:eastAsia="Times New Roman"/>
          <w:i/>
          <w:vertAlign w:val="subscript"/>
        </w:rPr>
        <w:t>в</w:t>
      </w:r>
      <w:r w:rsidRPr="00CB4748">
        <w:rPr>
          <w:rFonts w:eastAsia="Times New Roman"/>
          <w:i/>
          <w:vertAlign w:val="subscript"/>
          <w:lang w:val="en-US"/>
        </w:rPr>
        <w:t>i</w:t>
      </w:r>
      <w:r w:rsidRPr="00CB4748">
        <w:rPr>
          <w:rFonts w:eastAsia="Times New Roman"/>
          <w:i/>
        </w:rPr>
        <w:t xml:space="preserve"> – </w:t>
      </w:r>
      <w:r w:rsidRPr="00CB4748">
        <w:rPr>
          <w:rFonts w:eastAsia="Times New Roman"/>
        </w:rPr>
        <w:t>текущее значение площади перекрытия торца магнитного наконечника зубом храпового колеса (см. рис. 2).</w:t>
      </w:r>
    </w:p>
    <w:p w:rsidR="00CB4748" w:rsidRPr="00CB4748" w:rsidRDefault="00CB4748" w:rsidP="00CB4748">
      <w:pPr>
        <w:spacing w:after="0" w:line="240" w:lineRule="auto"/>
        <w:ind w:firstLine="709"/>
        <w:jc w:val="both"/>
        <w:rPr>
          <w:rFonts w:eastAsia="Times New Roman"/>
        </w:rPr>
      </w:pPr>
    </w:p>
    <w:tbl>
      <w:tblPr>
        <w:tblStyle w:val="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1"/>
        <w:gridCol w:w="4603"/>
      </w:tblGrid>
      <w:tr w:rsidR="00CB4748" w:rsidRPr="00CB4748" w:rsidTr="00CB4748">
        <w:trPr>
          <w:trHeight w:val="3591"/>
        </w:trPr>
        <w:tc>
          <w:tcPr>
            <w:tcW w:w="4785" w:type="dxa"/>
          </w:tcPr>
          <w:p w:rsidR="00CB4748" w:rsidRPr="00CB4748" w:rsidRDefault="00CB4748" w:rsidP="00CB4748">
            <w:pPr>
              <w:rPr>
                <w:rFonts w:eastAsia="Times New Roman"/>
              </w:rPr>
            </w:pPr>
            <w:r w:rsidRPr="00CB4748">
              <w:rPr>
                <w:rFonts w:eastAsia="Times New Roman"/>
                <w:noProof/>
                <w:lang w:eastAsia="ru-RU"/>
              </w:rPr>
              <w:drawing>
                <wp:anchor distT="0" distB="0" distL="114300" distR="114300" simplePos="0" relativeHeight="251677696" behindDoc="0" locked="0" layoutInCell="1" allowOverlap="1" wp14:anchorId="191C3BC8" wp14:editId="6B2E21E0">
                  <wp:simplePos x="0" y="0"/>
                  <wp:positionH relativeFrom="column">
                    <wp:posOffset>72390</wp:posOffset>
                  </wp:positionH>
                  <wp:positionV relativeFrom="paragraph">
                    <wp:posOffset>232410</wp:posOffset>
                  </wp:positionV>
                  <wp:extent cx="2510155" cy="1743075"/>
                  <wp:effectExtent l="0" t="0" r="4445" b="9525"/>
                  <wp:wrapSquare wrapText="bothSides"/>
                  <wp:docPr id="38" name="Picture 67"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67" descr="рис"/>
                          <pic:cNvPicPr>
                            <a:picLocks noChangeAspect="1" noChangeArrowheads="1"/>
                          </pic:cNvPicPr>
                        </pic:nvPicPr>
                        <pic:blipFill rotWithShape="1">
                          <a:blip r:embed="rId486" cstate="print">
                            <a:biLevel thresh="75000"/>
                            <a:extLst>
                              <a:ext uri="{BEBA8EAE-BF5A-486C-A8C5-ECC9F3942E4B}">
                                <a14:imgProps xmlns:a14="http://schemas.microsoft.com/office/drawing/2010/main">
                                  <a14:imgLayer r:embed="rId487">
                                    <a14:imgEffect>
                                      <a14:brightnessContrast contrast="-40000"/>
                                    </a14:imgEffect>
                                  </a14:imgLayer>
                                </a14:imgProps>
                              </a:ext>
                              <a:ext uri="{28A0092B-C50C-407E-A947-70E740481C1C}">
                                <a14:useLocalDpi xmlns:a14="http://schemas.microsoft.com/office/drawing/2010/main" val="0"/>
                              </a:ext>
                            </a:extLst>
                          </a:blip>
                          <a:srcRect l="21367" t="35143" r="37556" b="21990"/>
                          <a:stretch/>
                        </pic:blipFill>
                        <pic:spPr bwMode="auto">
                          <a:xfrm>
                            <a:off x="0" y="0"/>
                            <a:ext cx="2510155" cy="1743075"/>
                          </a:xfrm>
                          <a:prstGeom prst="rect">
                            <a:avLst/>
                          </a:prstGeom>
                          <a:noFill/>
                          <a:ln>
                            <a:noFill/>
                          </a:ln>
                          <a:extLst>
                            <a:ext uri="{53640926-AAD7-44D8-BBD7-CCE9431645EC}">
                              <a14:shadowObscured xmlns:a14="http://schemas.microsoft.com/office/drawing/2010/main"/>
                            </a:ext>
                          </a:extLst>
                        </pic:spPr>
                      </pic:pic>
                    </a:graphicData>
                  </a:graphic>
                </wp:anchor>
              </w:drawing>
            </w:r>
          </w:p>
        </w:tc>
        <w:tc>
          <w:tcPr>
            <w:tcW w:w="4785" w:type="dxa"/>
          </w:tcPr>
          <w:p w:rsidR="00CB4748" w:rsidRPr="00CB4748" w:rsidRDefault="00CB4748" w:rsidP="00CB4748">
            <w:pPr>
              <w:rPr>
                <w:rFonts w:eastAsia="Times New Roman"/>
              </w:rPr>
            </w:pPr>
            <w:r w:rsidRPr="00CB4748">
              <w:rPr>
                <w:rFonts w:eastAsia="Times New Roman"/>
                <w:noProof/>
                <w:lang w:eastAsia="ru-RU"/>
              </w:rPr>
              <w:drawing>
                <wp:anchor distT="0" distB="0" distL="114300" distR="114300" simplePos="0" relativeHeight="251678720" behindDoc="0" locked="0" layoutInCell="1" allowOverlap="1" wp14:anchorId="63D66D62" wp14:editId="342F2EBB">
                  <wp:simplePos x="0" y="0"/>
                  <wp:positionH relativeFrom="column">
                    <wp:posOffset>-117475</wp:posOffset>
                  </wp:positionH>
                  <wp:positionV relativeFrom="paragraph">
                    <wp:posOffset>-10795</wp:posOffset>
                  </wp:positionV>
                  <wp:extent cx="2671404" cy="2273228"/>
                  <wp:effectExtent l="0" t="0" r="0" b="0"/>
                  <wp:wrapNone/>
                  <wp:docPr id="39" name="Picture 36"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36" descr="рис"/>
                          <pic:cNvPicPr>
                            <a:picLocks noChangeAspect="1" noChangeArrowheads="1"/>
                          </pic:cNvPicPr>
                        </pic:nvPicPr>
                        <pic:blipFill>
                          <a:blip r:embed="rId488" cstate="print">
                            <a:biLevel thresh="75000"/>
                            <a:extLst>
                              <a:ext uri="{BEBA8EAE-BF5A-486C-A8C5-ECC9F3942E4B}">
                                <a14:imgProps xmlns:a14="http://schemas.microsoft.com/office/drawing/2010/main">
                                  <a14:imgLayer r:embed="rId489">
                                    <a14:imgEffect>
                                      <a14:saturation sat="300000"/>
                                    </a14:imgEffect>
                                    <a14:imgEffect>
                                      <a14:brightnessContrast contrast="-40000"/>
                                    </a14:imgEffect>
                                  </a14:imgLayer>
                                </a14:imgProps>
                              </a:ext>
                              <a:ext uri="{28A0092B-C50C-407E-A947-70E740481C1C}">
                                <a14:useLocalDpi xmlns:a14="http://schemas.microsoft.com/office/drawing/2010/main" val="0"/>
                              </a:ext>
                            </a:extLst>
                          </a:blip>
                          <a:srcRect l="5843" t="12529" r="17250" b="24719"/>
                          <a:stretch>
                            <a:fillRect/>
                          </a:stretch>
                        </pic:blipFill>
                        <pic:spPr bwMode="auto">
                          <a:xfrm>
                            <a:off x="0" y="0"/>
                            <a:ext cx="2671404" cy="2273228"/>
                          </a:xfrm>
                          <a:prstGeom prst="rect">
                            <a:avLst/>
                          </a:prstGeom>
                          <a:noFill/>
                          <a:ln>
                            <a:noFill/>
                          </a:ln>
                          <a:extLst/>
                        </pic:spPr>
                      </pic:pic>
                    </a:graphicData>
                  </a:graphic>
                </wp:anchor>
              </w:drawing>
            </w:r>
          </w:p>
          <w:p w:rsidR="00CB4748" w:rsidRPr="00CB4748" w:rsidRDefault="00CB4748" w:rsidP="00CB4748">
            <w:pPr>
              <w:rPr>
                <w:rFonts w:eastAsia="Times New Roman"/>
              </w:rPr>
            </w:pPr>
          </w:p>
          <w:p w:rsidR="00CB4748" w:rsidRPr="00CB4748" w:rsidRDefault="00CB4748" w:rsidP="00CB4748">
            <w:pPr>
              <w:rPr>
                <w:rFonts w:eastAsia="Times New Roman"/>
              </w:rPr>
            </w:pPr>
          </w:p>
          <w:p w:rsidR="00CB4748" w:rsidRPr="00CB4748" w:rsidRDefault="00CB4748" w:rsidP="00CB4748">
            <w:pPr>
              <w:rPr>
                <w:rFonts w:eastAsia="Times New Roman"/>
              </w:rPr>
            </w:pPr>
          </w:p>
          <w:p w:rsidR="00CB4748" w:rsidRPr="00CB4748" w:rsidRDefault="00CB4748" w:rsidP="00CB4748">
            <w:pPr>
              <w:rPr>
                <w:rFonts w:eastAsia="Times New Roman"/>
              </w:rPr>
            </w:pPr>
          </w:p>
          <w:p w:rsidR="00CB4748" w:rsidRPr="00CB4748" w:rsidRDefault="00CB4748" w:rsidP="00CB4748">
            <w:pPr>
              <w:rPr>
                <w:rFonts w:eastAsia="Times New Roman"/>
              </w:rPr>
            </w:pPr>
          </w:p>
          <w:p w:rsidR="00CB4748" w:rsidRPr="00CB4748" w:rsidRDefault="00CB4748" w:rsidP="00CB4748">
            <w:pPr>
              <w:rPr>
                <w:rFonts w:eastAsia="Times New Roman"/>
              </w:rPr>
            </w:pPr>
          </w:p>
          <w:p w:rsidR="00CB4748" w:rsidRPr="00CB4748" w:rsidRDefault="00CB4748" w:rsidP="00CB4748">
            <w:pPr>
              <w:jc w:val="right"/>
              <w:rPr>
                <w:rFonts w:eastAsia="Times New Roman"/>
              </w:rPr>
            </w:pPr>
          </w:p>
        </w:tc>
      </w:tr>
      <w:tr w:rsidR="00CB4748" w:rsidRPr="00335669" w:rsidTr="00CB4748">
        <w:tc>
          <w:tcPr>
            <w:tcW w:w="4785" w:type="dxa"/>
          </w:tcPr>
          <w:p w:rsidR="00CB4748" w:rsidRPr="00335669" w:rsidRDefault="00CB4748" w:rsidP="00CB4748">
            <w:pPr>
              <w:jc w:val="center"/>
              <w:rPr>
                <w:rFonts w:ascii="Times New Roman" w:eastAsia="Times New Roman" w:hAnsi="Times New Roman"/>
                <w:sz w:val="24"/>
                <w:szCs w:val="24"/>
              </w:rPr>
            </w:pPr>
            <w:r w:rsidRPr="00335669">
              <w:rPr>
                <w:rFonts w:ascii="Times New Roman" w:eastAsia="Times New Roman" w:hAnsi="Times New Roman"/>
                <w:sz w:val="24"/>
                <w:szCs w:val="24"/>
              </w:rPr>
              <w:t>Рис. 4. Функциональная схема устройства управления</w:t>
            </w:r>
          </w:p>
        </w:tc>
        <w:tc>
          <w:tcPr>
            <w:tcW w:w="4785" w:type="dxa"/>
          </w:tcPr>
          <w:p w:rsidR="00CB4748" w:rsidRPr="00335669" w:rsidRDefault="00CB4748" w:rsidP="00CB4748">
            <w:pPr>
              <w:jc w:val="center"/>
              <w:rPr>
                <w:rFonts w:ascii="Times New Roman" w:eastAsia="Times New Roman" w:hAnsi="Times New Roman"/>
                <w:sz w:val="24"/>
                <w:szCs w:val="24"/>
              </w:rPr>
            </w:pPr>
            <w:r w:rsidRPr="00335669">
              <w:rPr>
                <w:rFonts w:ascii="Times New Roman" w:eastAsia="Times New Roman" w:hAnsi="Times New Roman"/>
                <w:sz w:val="24"/>
                <w:szCs w:val="24"/>
              </w:rPr>
              <w:t>Рис. 5. Эпюры напряжений</w:t>
            </w:r>
          </w:p>
          <w:p w:rsidR="00CB4748" w:rsidRPr="00335669" w:rsidRDefault="00CB4748" w:rsidP="00CB4748">
            <w:pPr>
              <w:rPr>
                <w:rFonts w:ascii="Times New Roman" w:eastAsia="Times New Roman" w:hAnsi="Times New Roman"/>
                <w:sz w:val="24"/>
                <w:szCs w:val="24"/>
              </w:rPr>
            </w:pPr>
          </w:p>
        </w:tc>
      </w:tr>
    </w:tbl>
    <w:p w:rsidR="00CB4748" w:rsidRPr="00CB4748" w:rsidRDefault="00CB4748" w:rsidP="00CB4748">
      <w:pPr>
        <w:spacing w:after="0" w:line="240" w:lineRule="auto"/>
        <w:jc w:val="both"/>
        <w:rPr>
          <w:rFonts w:eastAsia="Times New Roman"/>
        </w:rPr>
      </w:pPr>
    </w:p>
    <w:p w:rsidR="00CB4748" w:rsidRPr="00CB4748" w:rsidRDefault="00CB4748" w:rsidP="00CB4748">
      <w:pPr>
        <w:spacing w:after="0" w:line="240" w:lineRule="auto"/>
        <w:ind w:firstLine="709"/>
        <w:jc w:val="both"/>
        <w:rPr>
          <w:rFonts w:eastAsia="Times New Roman"/>
        </w:rPr>
      </w:pPr>
      <w:r w:rsidRPr="00CB4748">
        <w:rPr>
          <w:rFonts w:eastAsia="Times New Roman"/>
        </w:rPr>
        <w:t>При подаче на вход устройства управления короткого импульса срабатывает триггер 18 и своим одиночным выходом открывает ключи 19 катушки 14 привода и 20 катушки фиксатора.</w:t>
      </w:r>
    </w:p>
    <w:p w:rsidR="00CB4748" w:rsidRPr="00CB4748" w:rsidRDefault="00CB4748" w:rsidP="00CB4748">
      <w:pPr>
        <w:spacing w:after="0" w:line="240" w:lineRule="auto"/>
        <w:ind w:firstLine="709"/>
        <w:jc w:val="both"/>
        <w:rPr>
          <w:rFonts w:eastAsia="Times New Roman"/>
        </w:rPr>
      </w:pPr>
      <w:r w:rsidRPr="00CB4748">
        <w:rPr>
          <w:rFonts w:eastAsia="Times New Roman"/>
        </w:rPr>
        <w:t>Ток в катушке привода нарастает по экспоненте</w:t>
      </w:r>
      <w:r w:rsidRPr="00CB4748">
        <w:rPr>
          <w:rFonts w:eastAsia="Times New Roman"/>
          <w:position w:val="-58"/>
        </w:rPr>
        <w:object w:dxaOrig="3220" w:dyaOrig="1300">
          <v:shape id="_x0000_i1180" type="#_x0000_t75" style="width:161.3pt;height:65.95pt" o:ole="">
            <v:imagedata r:id="rId490" o:title=""/>
          </v:shape>
          <o:OLEObject Type="Embed" ProgID="Equation.3" ShapeID="_x0000_i1180" DrawAspect="Content" ObjectID="_1571140535" r:id="rId491"/>
        </w:object>
      </w:r>
      <w:r w:rsidRPr="00CB4748">
        <w:rPr>
          <w:rFonts w:eastAsia="Times New Roman"/>
        </w:rPr>
        <w:t>,           (10)</w:t>
      </w:r>
    </w:p>
    <w:p w:rsidR="00CB4748" w:rsidRPr="00CB4748" w:rsidRDefault="00CB4748" w:rsidP="00CB4748">
      <w:pPr>
        <w:spacing w:after="0" w:line="240" w:lineRule="auto"/>
        <w:rPr>
          <w:rFonts w:eastAsia="Times New Roman"/>
        </w:rPr>
      </w:pPr>
      <w:r w:rsidRPr="00CB4748">
        <w:rPr>
          <w:rFonts w:eastAsia="Times New Roman"/>
        </w:rPr>
        <w:t xml:space="preserve">где   </w:t>
      </w:r>
      <w:r w:rsidRPr="00CB4748">
        <w:rPr>
          <w:rFonts w:eastAsia="Times New Roman"/>
          <w:i/>
          <w:lang w:val="en-US"/>
        </w:rPr>
        <w:t>R</w:t>
      </w:r>
      <w:r w:rsidRPr="00CB4748">
        <w:rPr>
          <w:rFonts w:eastAsia="Times New Roman"/>
          <w:i/>
          <w:vertAlign w:val="subscript"/>
        </w:rPr>
        <w:t>19</w:t>
      </w:r>
      <w:r w:rsidRPr="00CB4748">
        <w:rPr>
          <w:rFonts w:eastAsia="Times New Roman"/>
          <w:vertAlign w:val="subscript"/>
        </w:rPr>
        <w:t xml:space="preserve"> </w:t>
      </w:r>
      <w:r w:rsidRPr="00CB4748">
        <w:rPr>
          <w:rFonts w:eastAsia="Times New Roman"/>
        </w:rPr>
        <w:t>– выходное сопротивление ключа 19;</w:t>
      </w:r>
    </w:p>
    <w:p w:rsidR="00CB4748" w:rsidRPr="00CB4748" w:rsidRDefault="00CB4748" w:rsidP="00CB4748">
      <w:pPr>
        <w:spacing w:after="0" w:line="240" w:lineRule="auto"/>
        <w:ind w:firstLine="709"/>
        <w:rPr>
          <w:rFonts w:eastAsia="Times New Roman"/>
        </w:rPr>
      </w:pPr>
      <w:r w:rsidRPr="00CB4748">
        <w:rPr>
          <w:rFonts w:eastAsia="Times New Roman"/>
          <w:i/>
          <w:lang w:val="en-US"/>
        </w:rPr>
        <w:t>R</w:t>
      </w:r>
      <w:r w:rsidRPr="00CB4748">
        <w:rPr>
          <w:rFonts w:eastAsia="Times New Roman"/>
          <w:i/>
          <w:vertAlign w:val="subscript"/>
        </w:rPr>
        <w:t>11</w:t>
      </w:r>
      <w:r w:rsidRPr="00CB4748">
        <w:rPr>
          <w:rFonts w:eastAsia="Times New Roman"/>
        </w:rPr>
        <w:t xml:space="preserve"> – активное сопротивление катушки привода;</w:t>
      </w:r>
    </w:p>
    <w:p w:rsidR="00CB4748" w:rsidRPr="00CB4748" w:rsidRDefault="00CB4748" w:rsidP="00CB4748">
      <w:pPr>
        <w:spacing w:after="0" w:line="240" w:lineRule="auto"/>
        <w:ind w:firstLine="709"/>
        <w:rPr>
          <w:rFonts w:eastAsia="Times New Roman"/>
        </w:rPr>
      </w:pPr>
      <w:r w:rsidRPr="00CB4748">
        <w:rPr>
          <w:rFonts w:eastAsia="Times New Roman"/>
          <w:position w:val="-34"/>
        </w:rPr>
        <w:object w:dxaOrig="1900" w:dyaOrig="800">
          <v:shape id="_x0000_i1181" type="#_x0000_t75" style="width:94.5pt;height:39.75pt" o:ole="">
            <v:imagedata r:id="rId492" o:title=""/>
          </v:shape>
          <o:OLEObject Type="Embed" ProgID="Equation.3" ShapeID="_x0000_i1181" DrawAspect="Content" ObjectID="_1571140536" r:id="rId493"/>
        </w:object>
      </w:r>
      <w:r w:rsidRPr="00CB4748">
        <w:rPr>
          <w:rFonts w:eastAsia="Times New Roman"/>
        </w:rPr>
        <w:t xml:space="preserve"> – постоянная времени цепи;</w:t>
      </w:r>
    </w:p>
    <w:p w:rsidR="00CB4748" w:rsidRPr="00CB4748" w:rsidRDefault="00CB4748" w:rsidP="00CB4748">
      <w:pPr>
        <w:spacing w:after="0" w:line="240" w:lineRule="auto"/>
        <w:ind w:firstLine="709"/>
        <w:rPr>
          <w:rFonts w:eastAsia="Times New Roman"/>
        </w:rPr>
      </w:pPr>
      <w:r w:rsidRPr="00CB4748">
        <w:rPr>
          <w:rFonts w:eastAsia="Times New Roman"/>
          <w:i/>
          <w:lang w:val="en-US"/>
        </w:rPr>
        <w:t>L</w:t>
      </w:r>
      <w:r w:rsidRPr="00CB4748">
        <w:rPr>
          <w:rFonts w:eastAsia="Times New Roman"/>
          <w:i/>
          <w:vertAlign w:val="subscript"/>
        </w:rPr>
        <w:t>11</w:t>
      </w:r>
      <w:r w:rsidRPr="00CB4748">
        <w:rPr>
          <w:rFonts w:eastAsia="Times New Roman"/>
        </w:rPr>
        <w:t xml:space="preserve"> – индуктивность катушки привода.</w:t>
      </w:r>
    </w:p>
    <w:p w:rsidR="00CB4748" w:rsidRPr="00CB4748" w:rsidRDefault="00CB4748" w:rsidP="00CB4748">
      <w:pPr>
        <w:spacing w:after="0" w:line="240" w:lineRule="auto"/>
        <w:ind w:firstLine="709"/>
        <w:jc w:val="both"/>
        <w:rPr>
          <w:rFonts w:eastAsia="Times New Roman"/>
        </w:rPr>
      </w:pPr>
      <w:r w:rsidRPr="00CB4748">
        <w:rPr>
          <w:rFonts w:eastAsia="Times New Roman"/>
        </w:rPr>
        <w:t xml:space="preserve">Появляется намагничивающая сила </w:t>
      </w:r>
    </w:p>
    <w:p w:rsidR="00CB4748" w:rsidRPr="00CB4748" w:rsidRDefault="00CB4748" w:rsidP="00CB4748">
      <w:pPr>
        <w:spacing w:after="0" w:line="240" w:lineRule="auto"/>
        <w:ind w:firstLine="709"/>
        <w:jc w:val="center"/>
        <w:rPr>
          <w:rFonts w:eastAsia="Times New Roman"/>
        </w:rPr>
      </w:pPr>
      <w:r w:rsidRPr="00CB4748">
        <w:rPr>
          <w:rFonts w:eastAsia="Times New Roman"/>
        </w:rPr>
        <w:t xml:space="preserve">                                             </w:t>
      </w:r>
      <w:r w:rsidRPr="00CB4748">
        <w:rPr>
          <w:rFonts w:eastAsia="Times New Roman"/>
          <w:position w:val="-12"/>
        </w:rPr>
        <w:object w:dxaOrig="1500" w:dyaOrig="380">
          <v:shape id="_x0000_i1182" type="#_x0000_t75" style="width:75pt;height:19.5pt" o:ole="">
            <v:imagedata r:id="rId494" o:title=""/>
          </v:shape>
          <o:OLEObject Type="Embed" ProgID="Equation.3" ShapeID="_x0000_i1182" DrawAspect="Content" ObjectID="_1571140537" r:id="rId495"/>
        </w:object>
      </w:r>
      <w:r w:rsidRPr="00CB4748">
        <w:rPr>
          <w:rFonts w:eastAsia="Times New Roman"/>
        </w:rPr>
        <w:t xml:space="preserve"> ,                                                (11)</w:t>
      </w:r>
    </w:p>
    <w:p w:rsidR="00CB4748" w:rsidRPr="00CB4748" w:rsidRDefault="00CB4748" w:rsidP="00CB4748">
      <w:pPr>
        <w:spacing w:after="0" w:line="240" w:lineRule="auto"/>
        <w:rPr>
          <w:rFonts w:eastAsia="Times New Roman"/>
        </w:rPr>
      </w:pPr>
      <w:r w:rsidRPr="00CB4748">
        <w:rPr>
          <w:rFonts w:eastAsia="Times New Roman"/>
        </w:rPr>
        <w:t xml:space="preserve">где   </w:t>
      </w:r>
      <w:r w:rsidRPr="00CB4748">
        <w:rPr>
          <w:rFonts w:eastAsia="Times New Roman"/>
          <w:i/>
          <w:lang w:val="en-US"/>
        </w:rPr>
        <w:t>N</w:t>
      </w:r>
      <w:r w:rsidRPr="00CB4748">
        <w:rPr>
          <w:rFonts w:eastAsia="Times New Roman"/>
          <w:i/>
          <w:vertAlign w:val="subscript"/>
        </w:rPr>
        <w:t>11</w:t>
      </w:r>
      <w:r w:rsidRPr="00CB4748">
        <w:rPr>
          <w:rFonts w:eastAsia="Times New Roman"/>
          <w:vertAlign w:val="subscript"/>
        </w:rPr>
        <w:t xml:space="preserve"> </w:t>
      </w:r>
      <w:r w:rsidRPr="00CB4748">
        <w:rPr>
          <w:rFonts w:eastAsia="Times New Roman"/>
        </w:rPr>
        <w:t>– число витков катушки привода.</w:t>
      </w:r>
    </w:p>
    <w:p w:rsidR="00CB4748" w:rsidRPr="00CB4748" w:rsidRDefault="00CB4748" w:rsidP="00CB4748">
      <w:pPr>
        <w:spacing w:after="0" w:line="240" w:lineRule="auto"/>
        <w:ind w:firstLine="709"/>
        <w:jc w:val="both"/>
        <w:rPr>
          <w:rFonts w:eastAsia="Times New Roman"/>
        </w:rPr>
      </w:pPr>
      <w:r w:rsidRPr="00CB4748">
        <w:rPr>
          <w:rFonts w:eastAsia="Times New Roman"/>
        </w:rPr>
        <w:lastRenderedPageBreak/>
        <w:t>Намагничивающая сила (11) обеспечит удлинение магнитострикционного стержня 12, сила которого будет через толкатель 6 и наконечник 7 передаваться на зуб храпового колеса 3. в момент вращения</w:t>
      </w:r>
      <w:r w:rsidRPr="00CB4748">
        <w:rPr>
          <w:rFonts w:eastAsia="Times New Roman"/>
          <w:i/>
        </w:rPr>
        <w:t xml:space="preserve"> </w:t>
      </w:r>
      <w:r w:rsidRPr="00CB4748">
        <w:rPr>
          <w:rFonts w:eastAsia="Times New Roman"/>
          <w:i/>
          <w:lang w:val="en-US"/>
        </w:rPr>
        <w:t>t</w:t>
      </w:r>
      <w:r w:rsidRPr="00CB4748">
        <w:rPr>
          <w:rFonts w:eastAsia="Times New Roman"/>
          <w:i/>
          <w:vertAlign w:val="subscript"/>
        </w:rPr>
        <w:t>1</w:t>
      </w:r>
      <w:r w:rsidRPr="00CB4748">
        <w:rPr>
          <w:rFonts w:eastAsia="Times New Roman"/>
        </w:rPr>
        <w:t xml:space="preserve"> колесо 3 начнет поворачиваться. Параметры привода выбраны таким образом, что номинальному току катушки 11 – асимптота функции (10) – соответствует удлинение </w:t>
      </w:r>
      <w:r w:rsidRPr="00CB4748">
        <w:rPr>
          <w:rFonts w:eastAsia="Times New Roman"/>
          <w:i/>
        </w:rPr>
        <w:t>Δ</w:t>
      </w:r>
      <w:r w:rsidRPr="00CB4748">
        <w:rPr>
          <w:rFonts w:eastAsia="Times New Roman"/>
          <w:i/>
          <w:lang w:val="en-US"/>
        </w:rPr>
        <w:t>l</w:t>
      </w:r>
      <w:r w:rsidRPr="00CB4748">
        <w:rPr>
          <w:rFonts w:eastAsia="Times New Roman"/>
          <w:i/>
          <w:vertAlign w:val="subscript"/>
        </w:rPr>
        <w:t>12</w:t>
      </w:r>
      <w:r w:rsidRPr="00CB4748">
        <w:rPr>
          <w:rFonts w:eastAsia="Times New Roman"/>
        </w:rPr>
        <w:t xml:space="preserve"> магнитострикционного стержня равное шагу зубцовой зоны храпового колеса.</w:t>
      </w:r>
    </w:p>
    <w:p w:rsidR="00CB4748" w:rsidRPr="00CB4748" w:rsidRDefault="00CB4748" w:rsidP="00CB4748">
      <w:pPr>
        <w:spacing w:after="0" w:line="240" w:lineRule="auto"/>
        <w:ind w:firstLine="709"/>
        <w:jc w:val="right"/>
        <w:rPr>
          <w:rFonts w:eastAsia="Times New Roman"/>
        </w:rPr>
      </w:pPr>
      <w:r w:rsidRPr="00CB4748">
        <w:rPr>
          <w:rFonts w:eastAsia="Times New Roman"/>
          <w:position w:val="-30"/>
        </w:rPr>
        <w:object w:dxaOrig="1200" w:dyaOrig="680">
          <v:shape id="_x0000_i1183" type="#_x0000_t75" style="width:60pt;height:35.25pt" o:ole="">
            <v:imagedata r:id="rId496" o:title=""/>
          </v:shape>
          <o:OLEObject Type="Embed" ProgID="Equation.3" ShapeID="_x0000_i1183" DrawAspect="Content" ObjectID="_1571140538" r:id="rId497"/>
        </w:object>
      </w:r>
      <w:r w:rsidRPr="00CB4748">
        <w:rPr>
          <w:rFonts w:eastAsia="Times New Roman"/>
        </w:rPr>
        <w:t xml:space="preserve"> .                                               (12)</w:t>
      </w:r>
    </w:p>
    <w:p w:rsidR="00CB4748" w:rsidRPr="00CB4748" w:rsidRDefault="00CB4748" w:rsidP="00CB4748">
      <w:pPr>
        <w:spacing w:after="0" w:line="240" w:lineRule="auto"/>
        <w:ind w:firstLine="709"/>
        <w:jc w:val="both"/>
        <w:rPr>
          <w:rFonts w:eastAsia="Times New Roman"/>
        </w:rPr>
      </w:pPr>
      <w:r w:rsidRPr="00CB4748">
        <w:rPr>
          <w:rFonts w:eastAsia="Times New Roman"/>
        </w:rPr>
        <w:t xml:space="preserve">Обратимся к фиксатору. Катушка 17 фиксатора подключена таким образом, что создаваемый ее током магнитный поток </w:t>
      </w:r>
      <w:r w:rsidRPr="00CB4748">
        <w:rPr>
          <w:rFonts w:eastAsia="Times New Roman"/>
          <w:i/>
        </w:rPr>
        <w:t>Ф</w:t>
      </w:r>
      <w:r w:rsidRPr="00CB4748">
        <w:rPr>
          <w:rFonts w:eastAsia="Times New Roman"/>
          <w:i/>
          <w:vertAlign w:val="subscript"/>
        </w:rPr>
        <w:t>фэ</w:t>
      </w:r>
      <w:r w:rsidRPr="00CB4748">
        <w:rPr>
          <w:rFonts w:eastAsia="Times New Roman"/>
          <w:i/>
        </w:rPr>
        <w:t xml:space="preserve"> </w:t>
      </w:r>
      <w:r w:rsidRPr="00CB4748">
        <w:rPr>
          <w:rFonts w:eastAsia="Times New Roman"/>
        </w:rPr>
        <w:t>противоположен магнитному потоку постоянного магнита – формула (2). Кроме того, напряжение питания, ключа 20 выбрано таким, что по модулю магнитный поток, создаваемый током катушки, превышает магнитный поток постоянного магнита</w:t>
      </w:r>
    </w:p>
    <w:p w:rsidR="00CB4748" w:rsidRPr="00CB4748" w:rsidRDefault="00CB4748" w:rsidP="00CB4748">
      <w:pPr>
        <w:spacing w:after="0" w:line="240" w:lineRule="auto"/>
        <w:ind w:firstLine="709"/>
        <w:jc w:val="right"/>
        <w:rPr>
          <w:rFonts w:eastAsia="Times New Roman"/>
        </w:rPr>
      </w:pPr>
      <w:r w:rsidRPr="00CB4748">
        <w:rPr>
          <w:rFonts w:eastAsia="Times New Roman"/>
          <w:position w:val="-20"/>
        </w:rPr>
        <w:object w:dxaOrig="1620" w:dyaOrig="540">
          <v:shape id="_x0000_i1184" type="#_x0000_t75" style="width:81pt;height:27.75pt" o:ole="">
            <v:imagedata r:id="rId498" o:title=""/>
          </v:shape>
          <o:OLEObject Type="Embed" ProgID="Equation.3" ShapeID="_x0000_i1184" DrawAspect="Content" ObjectID="_1571140539" r:id="rId499"/>
        </w:object>
      </w:r>
      <w:r w:rsidRPr="00CB4748">
        <w:rPr>
          <w:rFonts w:eastAsia="Times New Roman"/>
        </w:rPr>
        <w:t xml:space="preserve"> .                                       (13)</w:t>
      </w:r>
    </w:p>
    <w:p w:rsidR="00CB4748" w:rsidRPr="00CB4748" w:rsidRDefault="00CB4748" w:rsidP="00CB4748">
      <w:pPr>
        <w:spacing w:after="0" w:line="240" w:lineRule="auto"/>
        <w:ind w:firstLine="709"/>
        <w:rPr>
          <w:rFonts w:eastAsia="Times New Roman"/>
        </w:rPr>
      </w:pPr>
      <w:r w:rsidRPr="00CB4748">
        <w:rPr>
          <w:rFonts w:eastAsia="Times New Roman"/>
        </w:rPr>
        <w:t>При открытии ключа 20 ток катушки фиксатора нарастает по экспоненте</w:t>
      </w:r>
    </w:p>
    <w:p w:rsidR="00CB4748" w:rsidRPr="00CB4748" w:rsidRDefault="00CB4748" w:rsidP="00CB4748">
      <w:pPr>
        <w:spacing w:after="0" w:line="240" w:lineRule="auto"/>
        <w:ind w:firstLine="709"/>
        <w:jc w:val="right"/>
        <w:rPr>
          <w:rFonts w:eastAsia="Times New Roman"/>
        </w:rPr>
      </w:pPr>
      <w:r w:rsidRPr="00CB4748">
        <w:rPr>
          <w:rFonts w:eastAsia="Times New Roman"/>
        </w:rPr>
        <w:t xml:space="preserve">                             </w:t>
      </w:r>
      <w:r w:rsidRPr="00CB4748">
        <w:rPr>
          <w:rFonts w:eastAsia="Times New Roman"/>
          <w:position w:val="-64"/>
        </w:rPr>
        <w:object w:dxaOrig="3240" w:dyaOrig="1420">
          <v:shape id="_x0000_i1185" type="#_x0000_t75" style="width:163.45pt;height:71.3pt" o:ole="">
            <v:imagedata r:id="rId500" o:title=""/>
          </v:shape>
          <o:OLEObject Type="Embed" ProgID="Equation.3" ShapeID="_x0000_i1185" DrawAspect="Content" ObjectID="_1571140540" r:id="rId501"/>
        </w:object>
      </w:r>
      <w:r w:rsidRPr="00CB4748">
        <w:rPr>
          <w:rFonts w:eastAsia="Times New Roman"/>
        </w:rPr>
        <w:t>,                                   (14)</w:t>
      </w:r>
    </w:p>
    <w:p w:rsidR="00CB4748" w:rsidRPr="00CB4748" w:rsidRDefault="00CB4748" w:rsidP="00CB4748">
      <w:pPr>
        <w:spacing w:after="0" w:line="240" w:lineRule="auto"/>
        <w:jc w:val="both"/>
        <w:rPr>
          <w:rFonts w:eastAsia="Times New Roman"/>
        </w:rPr>
      </w:pPr>
      <w:r w:rsidRPr="00CB4748">
        <w:rPr>
          <w:rFonts w:eastAsia="Times New Roman"/>
        </w:rPr>
        <w:t xml:space="preserve">где  </w:t>
      </w:r>
      <w:r w:rsidRPr="00CB4748">
        <w:rPr>
          <w:rFonts w:eastAsia="Times New Roman"/>
          <w:i/>
        </w:rPr>
        <w:t xml:space="preserve"> </w:t>
      </w:r>
      <w:r w:rsidRPr="00CB4748">
        <w:rPr>
          <w:rFonts w:eastAsia="Times New Roman"/>
          <w:i/>
          <w:position w:val="-34"/>
        </w:rPr>
        <w:object w:dxaOrig="1900" w:dyaOrig="800">
          <v:shape id="_x0000_i1186" type="#_x0000_t75" style="width:96.05pt;height:39.75pt" o:ole="">
            <v:imagedata r:id="rId502" o:title=""/>
          </v:shape>
          <o:OLEObject Type="Embed" ProgID="Equation.3" ShapeID="_x0000_i1186" DrawAspect="Content" ObjectID="_1571140541" r:id="rId503"/>
        </w:object>
      </w:r>
      <w:r w:rsidRPr="00CB4748">
        <w:rPr>
          <w:rFonts w:eastAsia="Times New Roman"/>
        </w:rPr>
        <w:t xml:space="preserve"> – постоянная времени цепи;</w:t>
      </w:r>
    </w:p>
    <w:p w:rsidR="00CB4748" w:rsidRPr="00CB4748" w:rsidRDefault="00CB4748" w:rsidP="00CB4748">
      <w:pPr>
        <w:spacing w:after="0" w:line="240" w:lineRule="auto"/>
        <w:ind w:firstLine="709"/>
        <w:jc w:val="both"/>
        <w:rPr>
          <w:rFonts w:eastAsia="Times New Roman"/>
        </w:rPr>
      </w:pPr>
      <w:r w:rsidRPr="00CB4748">
        <w:rPr>
          <w:rFonts w:eastAsia="Times New Roman"/>
          <w:i/>
          <w:lang w:val="en-US"/>
        </w:rPr>
        <w:t>R</w:t>
      </w:r>
      <w:r w:rsidRPr="00CB4748">
        <w:rPr>
          <w:rFonts w:eastAsia="Times New Roman"/>
          <w:i/>
          <w:vertAlign w:val="subscript"/>
        </w:rPr>
        <w:t>20</w:t>
      </w:r>
      <w:r w:rsidRPr="00CB4748">
        <w:rPr>
          <w:rFonts w:eastAsia="Times New Roman"/>
        </w:rPr>
        <w:t xml:space="preserve"> – выходное сопротивление ключа 20;</w:t>
      </w:r>
    </w:p>
    <w:p w:rsidR="00CB4748" w:rsidRPr="00CB4748" w:rsidRDefault="00CB4748" w:rsidP="00CB4748">
      <w:pPr>
        <w:spacing w:after="0" w:line="240" w:lineRule="auto"/>
        <w:ind w:firstLine="709"/>
        <w:jc w:val="both"/>
        <w:rPr>
          <w:rFonts w:eastAsia="Times New Roman"/>
        </w:rPr>
      </w:pPr>
      <w:r w:rsidRPr="00CB4748">
        <w:rPr>
          <w:rFonts w:eastAsia="Times New Roman"/>
          <w:i/>
          <w:lang w:val="en-US"/>
        </w:rPr>
        <w:t>R</w:t>
      </w:r>
      <w:r w:rsidRPr="00CB4748">
        <w:rPr>
          <w:rFonts w:eastAsia="Times New Roman"/>
          <w:i/>
          <w:vertAlign w:val="subscript"/>
        </w:rPr>
        <w:t>17</w:t>
      </w:r>
      <w:r w:rsidRPr="00CB4748">
        <w:rPr>
          <w:rFonts w:eastAsia="Times New Roman"/>
        </w:rPr>
        <w:t xml:space="preserve"> – активное сопротивление катушки 17 фиксатора;</w:t>
      </w:r>
    </w:p>
    <w:p w:rsidR="00CB4748" w:rsidRPr="00CB4748" w:rsidRDefault="00CB4748" w:rsidP="00CB4748">
      <w:pPr>
        <w:spacing w:after="0" w:line="240" w:lineRule="auto"/>
        <w:ind w:firstLine="709"/>
        <w:jc w:val="both"/>
        <w:rPr>
          <w:rFonts w:eastAsia="Times New Roman"/>
        </w:rPr>
      </w:pPr>
      <w:r w:rsidRPr="00CB4748">
        <w:rPr>
          <w:rFonts w:eastAsia="Times New Roman"/>
          <w:i/>
          <w:lang w:val="en-US"/>
        </w:rPr>
        <w:t>L</w:t>
      </w:r>
      <w:r w:rsidRPr="00CB4748">
        <w:rPr>
          <w:rFonts w:eastAsia="Times New Roman"/>
          <w:i/>
          <w:vertAlign w:val="subscript"/>
        </w:rPr>
        <w:t>17</w:t>
      </w:r>
      <w:r w:rsidRPr="00CB4748">
        <w:rPr>
          <w:rFonts w:eastAsia="Times New Roman"/>
        </w:rPr>
        <w:t xml:space="preserve"> – индуктивность катушки фиксатора.</w:t>
      </w:r>
    </w:p>
    <w:p w:rsidR="00CB4748" w:rsidRPr="00CB4748" w:rsidRDefault="00CB4748" w:rsidP="00CB4748">
      <w:pPr>
        <w:spacing w:after="0" w:line="240" w:lineRule="auto"/>
        <w:ind w:firstLine="709"/>
        <w:jc w:val="both"/>
        <w:rPr>
          <w:rFonts w:eastAsia="Times New Roman"/>
        </w:rPr>
      </w:pPr>
      <w:r w:rsidRPr="00CB4748">
        <w:rPr>
          <w:rFonts w:eastAsia="Times New Roman"/>
        </w:rPr>
        <w:t xml:space="preserve">Через время </w:t>
      </w:r>
      <w:r w:rsidRPr="00CB4748">
        <w:rPr>
          <w:rFonts w:eastAsia="Times New Roman"/>
          <w:position w:val="-18"/>
        </w:rPr>
        <w:object w:dxaOrig="859" w:dyaOrig="440">
          <v:shape id="_x0000_i1187" type="#_x0000_t75" style="width:44.25pt;height:21pt" o:ole="">
            <v:imagedata r:id="rId504" o:title=""/>
          </v:shape>
          <o:OLEObject Type="Embed" ProgID="Equation.3" ShapeID="_x0000_i1187" DrawAspect="Content" ObjectID="_1571140542" r:id="rId505"/>
        </w:object>
      </w:r>
      <w:r w:rsidRPr="00CB4748">
        <w:rPr>
          <w:rFonts w:eastAsia="Times New Roman"/>
        </w:rPr>
        <w:t xml:space="preserve"> ток (14) достигнет асимптотического значения и напряжение на катушке фиксатора составит</w:t>
      </w:r>
    </w:p>
    <w:p w:rsidR="00CB4748" w:rsidRPr="00CB4748" w:rsidRDefault="00CB4748" w:rsidP="00CB4748">
      <w:pPr>
        <w:spacing w:after="0" w:line="240" w:lineRule="auto"/>
        <w:ind w:firstLine="709"/>
        <w:jc w:val="right"/>
        <w:rPr>
          <w:rFonts w:eastAsia="Times New Roman"/>
        </w:rPr>
      </w:pPr>
      <w:r w:rsidRPr="00CB4748">
        <w:rPr>
          <w:rFonts w:eastAsia="Times New Roman"/>
          <w:position w:val="-30"/>
        </w:rPr>
        <w:object w:dxaOrig="1840" w:dyaOrig="680">
          <v:shape id="_x0000_i1188" type="#_x0000_t75" style="width:92.3pt;height:35.25pt" o:ole="">
            <v:imagedata r:id="rId506" o:title=""/>
          </v:shape>
          <o:OLEObject Type="Embed" ProgID="Equation.3" ShapeID="_x0000_i1188" DrawAspect="Content" ObjectID="_1571140543" r:id="rId507"/>
        </w:object>
      </w:r>
      <w:r w:rsidRPr="00CB4748">
        <w:rPr>
          <w:rFonts w:eastAsia="Times New Roman"/>
        </w:rPr>
        <w:t>.                          (15)</w:t>
      </w:r>
    </w:p>
    <w:p w:rsidR="00CB4748" w:rsidRPr="00CB4748" w:rsidRDefault="00CB4748" w:rsidP="00CB4748">
      <w:pPr>
        <w:spacing w:after="0" w:line="240" w:lineRule="auto"/>
        <w:ind w:firstLine="709"/>
        <w:jc w:val="both"/>
        <w:rPr>
          <w:rFonts w:eastAsia="Times New Roman"/>
        </w:rPr>
      </w:pPr>
      <w:r w:rsidRPr="00CB4748">
        <w:rPr>
          <w:rFonts w:eastAsia="Times New Roman"/>
        </w:rPr>
        <w:t xml:space="preserve">На стилизованной эпюре напряжения </w:t>
      </w:r>
      <w:r w:rsidRPr="00CB4748">
        <w:rPr>
          <w:rFonts w:eastAsia="Times New Roman"/>
          <w:position w:val="-18"/>
        </w:rPr>
        <w:object w:dxaOrig="1320" w:dyaOrig="440">
          <v:shape id="_x0000_i1189" type="#_x0000_t75" style="width:66.75pt;height:21pt" o:ole="">
            <v:imagedata r:id="rId508" o:title=""/>
          </v:shape>
          <o:OLEObject Type="Embed" ProgID="Equation.3" ShapeID="_x0000_i1189" DrawAspect="Content" ObjectID="_1571140544" r:id="rId509"/>
        </w:object>
      </w:r>
      <w:r w:rsidRPr="00CB4748">
        <w:rPr>
          <w:rFonts w:eastAsia="Times New Roman"/>
        </w:rPr>
        <w:t xml:space="preserve"> точка А условно совмещена с моментом</w:t>
      </w:r>
      <w:r w:rsidRPr="00CB4748">
        <w:rPr>
          <w:rFonts w:eastAsia="Times New Roman"/>
          <w:i/>
        </w:rPr>
        <w:t xml:space="preserve"> </w:t>
      </w:r>
      <w:r w:rsidRPr="00CB4748">
        <w:rPr>
          <w:rFonts w:eastAsia="Times New Roman"/>
          <w:i/>
          <w:lang w:val="en-US"/>
        </w:rPr>
        <w:t>t</w:t>
      </w:r>
      <w:r w:rsidRPr="00CB4748">
        <w:rPr>
          <w:rFonts w:eastAsia="Times New Roman"/>
          <w:i/>
          <w:vertAlign w:val="subscript"/>
        </w:rPr>
        <w:t>1</w:t>
      </w:r>
      <w:r w:rsidRPr="00CB4748">
        <w:rPr>
          <w:rFonts w:eastAsia="Times New Roman"/>
          <w:vertAlign w:val="subscript"/>
        </w:rPr>
        <w:t xml:space="preserve"> </w:t>
      </w:r>
      <w:r w:rsidRPr="00CB4748">
        <w:rPr>
          <w:rFonts w:eastAsia="Times New Roman"/>
        </w:rPr>
        <w:t>начала поворота храпового колеса.</w:t>
      </w:r>
    </w:p>
    <w:p w:rsidR="00CB4748" w:rsidRPr="00CB4748" w:rsidRDefault="00CB4748" w:rsidP="00CB4748">
      <w:pPr>
        <w:spacing w:after="0" w:line="240" w:lineRule="auto"/>
        <w:ind w:firstLine="709"/>
        <w:jc w:val="both"/>
        <w:rPr>
          <w:rFonts w:eastAsia="Times New Roman"/>
        </w:rPr>
      </w:pPr>
      <w:r w:rsidRPr="00CB4748">
        <w:rPr>
          <w:rFonts w:eastAsia="Times New Roman"/>
        </w:rPr>
        <w:t xml:space="preserve">Точке А эпюры </w:t>
      </w:r>
      <w:r w:rsidRPr="00CB4748">
        <w:rPr>
          <w:rFonts w:eastAsia="Times New Roman"/>
          <w:position w:val="-18"/>
        </w:rPr>
        <w:object w:dxaOrig="1320" w:dyaOrig="440">
          <v:shape id="_x0000_i1190" type="#_x0000_t75" style="width:66.75pt;height:21pt" o:ole="">
            <v:imagedata r:id="rId510" o:title=""/>
          </v:shape>
          <o:OLEObject Type="Embed" ProgID="Equation.3" ShapeID="_x0000_i1190" DrawAspect="Content" ObjectID="_1571140545" r:id="rId511"/>
        </w:object>
      </w:r>
      <w:r w:rsidRPr="00CB4748">
        <w:rPr>
          <w:rFonts w:eastAsia="Times New Roman"/>
        </w:rPr>
        <w:t xml:space="preserve"> соответствует магнитный поток в цепи фиксатора</w:t>
      </w:r>
    </w:p>
    <w:p w:rsidR="00CB4748" w:rsidRPr="00CB4748" w:rsidRDefault="00CB4748" w:rsidP="00CB4748">
      <w:pPr>
        <w:spacing w:after="0" w:line="240" w:lineRule="auto"/>
        <w:ind w:firstLine="709"/>
        <w:jc w:val="right"/>
        <w:rPr>
          <w:rFonts w:eastAsia="Times New Roman"/>
        </w:rPr>
      </w:pPr>
      <w:r w:rsidRPr="00CB4748">
        <w:rPr>
          <w:rFonts w:eastAsia="Times New Roman"/>
        </w:rPr>
        <w:t xml:space="preserve">                          </w:t>
      </w:r>
      <w:r w:rsidRPr="00CB4748">
        <w:rPr>
          <w:rFonts w:eastAsia="Times New Roman"/>
          <w:position w:val="-40"/>
        </w:rPr>
        <w:object w:dxaOrig="3560" w:dyaOrig="900">
          <v:shape id="_x0000_i1191" type="#_x0000_t75" style="width:179.25pt;height:44.25pt" o:ole="">
            <v:imagedata r:id="rId512" o:title=""/>
          </v:shape>
          <o:OLEObject Type="Embed" ProgID="Equation.3" ShapeID="_x0000_i1191" DrawAspect="Content" ObjectID="_1571140546" r:id="rId513"/>
        </w:object>
      </w:r>
      <w:r w:rsidRPr="00CB4748">
        <w:rPr>
          <w:rFonts w:eastAsia="Times New Roman"/>
        </w:rPr>
        <w:t>,                       (16)</w:t>
      </w:r>
    </w:p>
    <w:p w:rsidR="00CB4748" w:rsidRPr="00CB4748" w:rsidRDefault="00CB4748" w:rsidP="00CB4748">
      <w:pPr>
        <w:tabs>
          <w:tab w:val="left" w:pos="720"/>
        </w:tabs>
        <w:spacing w:after="0" w:line="240" w:lineRule="auto"/>
        <w:jc w:val="both"/>
        <w:rPr>
          <w:rFonts w:eastAsia="Times New Roman"/>
        </w:rPr>
      </w:pPr>
      <w:r w:rsidRPr="00CB4748">
        <w:rPr>
          <w:rFonts w:eastAsia="Times New Roman"/>
        </w:rPr>
        <w:t xml:space="preserve">где </w:t>
      </w:r>
      <w:r w:rsidRPr="00CB4748">
        <w:rPr>
          <w:rFonts w:eastAsia="Times New Roman"/>
          <w:position w:val="-12"/>
        </w:rPr>
        <w:object w:dxaOrig="560" w:dyaOrig="380">
          <v:shape id="_x0000_i1192" type="#_x0000_t75" style="width:27.75pt;height:19.5pt" o:ole="">
            <v:imagedata r:id="rId514" o:title=""/>
          </v:shape>
          <o:OLEObject Type="Embed" ProgID="Equation.3" ShapeID="_x0000_i1192" DrawAspect="Content" ObjectID="_1571140547" r:id="rId515"/>
        </w:object>
      </w:r>
      <w:r w:rsidRPr="00CB4748">
        <w:rPr>
          <w:rFonts w:eastAsia="Times New Roman"/>
        </w:rPr>
        <w:t xml:space="preserve"> – величина превышения тока катушки фиксатора относительно значения тока, соответствующего равенству магнитных потоков</w:t>
      </w:r>
    </w:p>
    <w:p w:rsidR="00CB4748" w:rsidRPr="00CB4748" w:rsidRDefault="00CB4748" w:rsidP="00CB4748">
      <w:pPr>
        <w:spacing w:after="0" w:line="240" w:lineRule="auto"/>
        <w:ind w:firstLine="709"/>
        <w:jc w:val="right"/>
        <w:rPr>
          <w:rFonts w:eastAsia="Times New Roman"/>
        </w:rPr>
      </w:pPr>
      <w:r w:rsidRPr="00CB4748">
        <w:rPr>
          <w:rFonts w:eastAsia="Times New Roman"/>
        </w:rPr>
        <w:t xml:space="preserve">                                                           </w:t>
      </w:r>
      <w:r w:rsidRPr="00CB4748">
        <w:rPr>
          <w:rFonts w:eastAsia="Times New Roman"/>
          <w:position w:val="-18"/>
        </w:rPr>
        <w:object w:dxaOrig="1420" w:dyaOrig="440">
          <v:shape id="_x0000_i1193" type="#_x0000_t75" style="width:71.3pt;height:21pt" o:ole="">
            <v:imagedata r:id="rId516" o:title=""/>
          </v:shape>
          <o:OLEObject Type="Embed" ProgID="Equation.3" ShapeID="_x0000_i1193" DrawAspect="Content" ObjectID="_1571140548" r:id="rId517"/>
        </w:object>
      </w:r>
      <w:r w:rsidRPr="00CB4748">
        <w:rPr>
          <w:rFonts w:eastAsia="Times New Roman"/>
        </w:rPr>
        <w:t xml:space="preserve"> .                            (17)</w:t>
      </w:r>
    </w:p>
    <w:p w:rsidR="00CB4748" w:rsidRPr="00CB4748" w:rsidRDefault="00CB4748" w:rsidP="00CB4748">
      <w:pPr>
        <w:spacing w:after="0" w:line="240" w:lineRule="auto"/>
        <w:ind w:firstLine="709"/>
        <w:jc w:val="both"/>
        <w:rPr>
          <w:rFonts w:eastAsia="Times New Roman"/>
        </w:rPr>
      </w:pPr>
      <w:r w:rsidRPr="00CB4748">
        <w:rPr>
          <w:rFonts w:eastAsia="Times New Roman"/>
        </w:rPr>
        <w:lastRenderedPageBreak/>
        <w:t xml:space="preserve">Начиная с момента </w:t>
      </w:r>
      <w:r w:rsidRPr="00CB4748">
        <w:rPr>
          <w:rFonts w:eastAsia="Times New Roman"/>
          <w:i/>
          <w:lang w:val="en-US"/>
        </w:rPr>
        <w:t>t</w:t>
      </w:r>
      <w:r w:rsidRPr="00CB4748">
        <w:rPr>
          <w:rFonts w:eastAsia="Times New Roman"/>
          <w:i/>
          <w:vertAlign w:val="subscript"/>
        </w:rPr>
        <w:t>1</w:t>
      </w:r>
      <w:r w:rsidRPr="00CB4748">
        <w:rPr>
          <w:rFonts w:eastAsia="Times New Roman"/>
        </w:rPr>
        <w:t xml:space="preserve"> начала движения храпового колеса уменьшается площадь воздушного зазора </w:t>
      </w:r>
      <w:r w:rsidRPr="00CB4748">
        <w:rPr>
          <w:rFonts w:eastAsia="Times New Roman"/>
          <w:i/>
          <w:lang w:val="en-US"/>
        </w:rPr>
        <w:t>S</w:t>
      </w:r>
      <w:r w:rsidRPr="00CB4748">
        <w:rPr>
          <w:rFonts w:eastAsia="Times New Roman"/>
          <w:i/>
          <w:vertAlign w:val="subscript"/>
        </w:rPr>
        <w:t>в</w:t>
      </w:r>
      <w:r w:rsidRPr="00CB4748">
        <w:rPr>
          <w:rFonts w:eastAsia="Times New Roman"/>
        </w:rPr>
        <w:t xml:space="preserve"> (см. рис. 2), следовательно, магнитный поток (16) становится переменным, что приводит к появлению ЭДС</w:t>
      </w:r>
    </w:p>
    <w:p w:rsidR="00CB4748" w:rsidRPr="00CB4748" w:rsidRDefault="00CB4748" w:rsidP="00CB4748">
      <w:pPr>
        <w:spacing w:after="0" w:line="240" w:lineRule="auto"/>
        <w:ind w:firstLine="709"/>
        <w:jc w:val="right"/>
        <w:rPr>
          <w:rFonts w:eastAsia="Times New Roman"/>
        </w:rPr>
      </w:pPr>
      <w:r w:rsidRPr="00CB4748">
        <w:rPr>
          <w:rFonts w:eastAsia="Times New Roman"/>
        </w:rPr>
        <w:t xml:space="preserve">                                          </w:t>
      </w:r>
      <w:r w:rsidRPr="00CB4748">
        <w:rPr>
          <w:rFonts w:eastAsia="Times New Roman"/>
          <w:position w:val="-28"/>
        </w:rPr>
        <w:object w:dxaOrig="1760" w:dyaOrig="780">
          <v:shape id="_x0000_i1194" type="#_x0000_t75" style="width:88.55pt;height:38.25pt" o:ole="">
            <v:imagedata r:id="rId518" o:title=""/>
          </v:shape>
          <o:OLEObject Type="Embed" ProgID="Equation.3" ShapeID="_x0000_i1194" DrawAspect="Content" ObjectID="_1571140549" r:id="rId519"/>
        </w:object>
      </w:r>
      <w:r w:rsidRPr="00CB4748">
        <w:rPr>
          <w:rFonts w:eastAsia="Times New Roman"/>
        </w:rPr>
        <w:t xml:space="preserve"> .                                          (18)</w:t>
      </w:r>
    </w:p>
    <w:p w:rsidR="00CB4748" w:rsidRPr="00CB4748" w:rsidRDefault="00CB4748" w:rsidP="00CB4748">
      <w:pPr>
        <w:spacing w:after="0" w:line="240" w:lineRule="auto"/>
        <w:ind w:firstLine="709"/>
        <w:jc w:val="both"/>
        <w:rPr>
          <w:rFonts w:eastAsia="Times New Roman"/>
        </w:rPr>
      </w:pPr>
      <w:r w:rsidRPr="00CB4748">
        <w:rPr>
          <w:rFonts w:eastAsia="Times New Roman"/>
        </w:rPr>
        <w:t xml:space="preserve">По мере поворота храпового колеса площадь магнитного зазора будет зависеть от очередного зуба. Начиная с точки В опоры напряжений площадь </w:t>
      </w:r>
      <w:r w:rsidRPr="00CB4748">
        <w:rPr>
          <w:rFonts w:eastAsia="Times New Roman"/>
          <w:i/>
          <w:lang w:val="en-US"/>
        </w:rPr>
        <w:t>S</w:t>
      </w:r>
      <w:r w:rsidRPr="00CB4748">
        <w:rPr>
          <w:rFonts w:eastAsia="Times New Roman"/>
          <w:i/>
          <w:vertAlign w:val="subscript"/>
        </w:rPr>
        <w:t>в</w:t>
      </w:r>
      <w:r w:rsidRPr="00CB4748">
        <w:rPr>
          <w:rFonts w:eastAsia="Times New Roman"/>
        </w:rPr>
        <w:t xml:space="preserve"> растет до момента поворота колеса на полный шаг</w:t>
      </w:r>
      <w:r w:rsidRPr="00CB4748">
        <w:rPr>
          <w:rFonts w:eastAsia="Times New Roman"/>
          <w:i/>
        </w:rPr>
        <w:t xml:space="preserve"> φ</w:t>
      </w:r>
      <w:r w:rsidRPr="00CB4748">
        <w:rPr>
          <w:rFonts w:eastAsia="Times New Roman"/>
          <w:i/>
          <w:vertAlign w:val="subscript"/>
        </w:rPr>
        <w:t>ш</w:t>
      </w:r>
      <w:r w:rsidRPr="00CB4748">
        <w:rPr>
          <w:rFonts w:eastAsia="Times New Roman"/>
        </w:rPr>
        <w:t xml:space="preserve"> – точка С. На том участке движения знак ЭДС (17) изменяется. На рис. 3 приведена зависимость площади воздушного промежутка от угла поворота φ храпового колеса в пределах шага </w:t>
      </w:r>
      <w:r w:rsidRPr="00CB4748">
        <w:rPr>
          <w:rFonts w:eastAsia="Times New Roman"/>
          <w:i/>
        </w:rPr>
        <w:t>φ</w:t>
      </w:r>
      <w:r w:rsidRPr="00CB4748">
        <w:rPr>
          <w:rFonts w:eastAsia="Times New Roman"/>
          <w:i/>
          <w:vertAlign w:val="subscript"/>
        </w:rPr>
        <w:t>ш</w:t>
      </w:r>
      <w:r w:rsidRPr="00CB4748">
        <w:rPr>
          <w:rFonts w:eastAsia="Times New Roman"/>
        </w:rPr>
        <w:t xml:space="preserve">. Нумерация отдельных точек функции </w:t>
      </w:r>
      <w:r w:rsidRPr="00CB4748">
        <w:rPr>
          <w:rFonts w:eastAsia="Times New Roman"/>
          <w:position w:val="-12"/>
        </w:rPr>
        <w:object w:dxaOrig="1219" w:dyaOrig="380">
          <v:shape id="_x0000_i1195" type="#_x0000_t75" style="width:63pt;height:18pt" o:ole="">
            <v:imagedata r:id="rId520" o:title=""/>
          </v:shape>
          <o:OLEObject Type="Embed" ProgID="Equation.3" ShapeID="_x0000_i1195" DrawAspect="Content" ObjectID="_1571140550" r:id="rId521"/>
        </w:object>
      </w:r>
      <w:r w:rsidRPr="00CB4748">
        <w:rPr>
          <w:rFonts w:eastAsia="Times New Roman"/>
        </w:rPr>
        <w:t xml:space="preserve"> сохранена с номерами положения зуба по рис. 2.</w:t>
      </w:r>
    </w:p>
    <w:p w:rsidR="00CB4748" w:rsidRPr="00CB4748" w:rsidRDefault="00CB4748" w:rsidP="00CB4748">
      <w:pPr>
        <w:spacing w:after="0" w:line="240" w:lineRule="auto"/>
        <w:ind w:firstLine="709"/>
        <w:jc w:val="both"/>
        <w:rPr>
          <w:rFonts w:eastAsia="Times New Roman"/>
        </w:rPr>
      </w:pPr>
      <w:r w:rsidRPr="00CB4748">
        <w:rPr>
          <w:rFonts w:eastAsia="Times New Roman"/>
        </w:rPr>
        <w:t xml:space="preserve">Вернемся к функциональной схеме устройства управления – рис. 4. Формирователь 21 вырабатывает прямоугольный импульс </w:t>
      </w:r>
      <w:r w:rsidRPr="00CB4748">
        <w:rPr>
          <w:rFonts w:eastAsia="Times New Roman"/>
          <w:i/>
          <w:lang w:val="en-US"/>
        </w:rPr>
        <w:t>U</w:t>
      </w:r>
      <w:r w:rsidRPr="00CB4748">
        <w:rPr>
          <w:rFonts w:eastAsia="Times New Roman"/>
          <w:i/>
          <w:vertAlign w:val="subscript"/>
          <w:lang w:val="en-US"/>
        </w:rPr>
        <w:t>F</w:t>
      </w:r>
      <w:r w:rsidRPr="00CB4748">
        <w:rPr>
          <w:rFonts w:eastAsia="Times New Roman"/>
        </w:rPr>
        <w:t xml:space="preserve"> по уровню ограничения </w:t>
      </w:r>
      <w:r w:rsidRPr="00CB4748">
        <w:rPr>
          <w:rFonts w:eastAsia="Times New Roman"/>
          <w:i/>
          <w:lang w:val="en-US"/>
        </w:rPr>
        <w:t>U</w:t>
      </w:r>
      <w:r w:rsidRPr="00CB4748">
        <w:rPr>
          <w:rFonts w:eastAsia="Times New Roman"/>
          <w:i/>
          <w:vertAlign w:val="subscript"/>
          <w:lang w:val="en-US"/>
        </w:rPr>
        <w:t>FO</w:t>
      </w:r>
      <w:r w:rsidRPr="00CB4748">
        <w:rPr>
          <w:rFonts w:eastAsia="Times New Roman"/>
        </w:rPr>
        <w:t xml:space="preserve"> (рис. 5) и срезом импульса (задним фронтом) обеспечивает установку триггера 18 в исходное состояние, что приводит к закрытию ключей 19, 20. токи катушки 11, 17 будут падать до нуля по соответствующим экспонентам, пропорционально будут уменьшаться напряжения на катушках. Применительно к опоре </w:t>
      </w:r>
      <w:r w:rsidRPr="00CB4748">
        <w:rPr>
          <w:rFonts w:eastAsia="Times New Roman"/>
          <w:position w:val="-18"/>
        </w:rPr>
        <w:object w:dxaOrig="1320" w:dyaOrig="440">
          <v:shape id="_x0000_i1196" type="#_x0000_t75" style="width:66.75pt;height:21pt" o:ole="">
            <v:imagedata r:id="rId522" o:title=""/>
          </v:shape>
          <o:OLEObject Type="Embed" ProgID="Equation.3" ShapeID="_x0000_i1196" DrawAspect="Content" ObjectID="_1571140551" r:id="rId523"/>
        </w:object>
      </w:r>
      <w:r w:rsidRPr="00CB4748">
        <w:rPr>
          <w:rFonts w:eastAsia="Times New Roman"/>
        </w:rPr>
        <w:t xml:space="preserve"> нулевое напряжение (точка </w:t>
      </w:r>
      <w:r w:rsidRPr="00CB4748">
        <w:rPr>
          <w:rFonts w:eastAsia="Times New Roman"/>
          <w:lang w:val="en-US"/>
        </w:rPr>
        <w:t>Q</w:t>
      </w:r>
      <w:r w:rsidRPr="00CB4748">
        <w:rPr>
          <w:rFonts w:eastAsia="Times New Roman"/>
        </w:rPr>
        <w:t xml:space="preserve">) условно совмещено с окончанием поворота колеса на шаг </w:t>
      </w:r>
      <w:r w:rsidRPr="00CB4748">
        <w:rPr>
          <w:rFonts w:eastAsia="Times New Roman"/>
          <w:i/>
        </w:rPr>
        <w:t>φ</w:t>
      </w:r>
      <w:r w:rsidRPr="00CB4748">
        <w:rPr>
          <w:rFonts w:eastAsia="Times New Roman"/>
          <w:i/>
          <w:vertAlign w:val="subscript"/>
        </w:rPr>
        <w:t>ш</w:t>
      </w:r>
      <w:r w:rsidRPr="00CB4748">
        <w:rPr>
          <w:rFonts w:eastAsia="Times New Roman"/>
        </w:rPr>
        <w:t>.</w:t>
      </w:r>
    </w:p>
    <w:p w:rsidR="00CB4748" w:rsidRPr="00CB4748" w:rsidRDefault="00CB4748" w:rsidP="00CB4748">
      <w:pPr>
        <w:spacing w:after="0" w:line="240" w:lineRule="auto"/>
        <w:ind w:firstLine="709"/>
        <w:jc w:val="both"/>
        <w:rPr>
          <w:rFonts w:eastAsia="Times New Roman"/>
        </w:rPr>
      </w:pPr>
      <w:r w:rsidRPr="00CB4748">
        <w:rPr>
          <w:rFonts w:eastAsia="Times New Roman"/>
        </w:rPr>
        <w:t xml:space="preserve">На рис. 5 эпюры напряжений входного импульса </w:t>
      </w:r>
      <w:r w:rsidRPr="00CB4748">
        <w:rPr>
          <w:rFonts w:eastAsia="Times New Roman"/>
          <w:i/>
          <w:lang w:val="en-US"/>
        </w:rPr>
        <w:t>U</w:t>
      </w:r>
      <w:r w:rsidRPr="00CB4748">
        <w:rPr>
          <w:rFonts w:eastAsia="Times New Roman"/>
          <w:i/>
          <w:vertAlign w:val="subscript"/>
        </w:rPr>
        <w:t>вх</w:t>
      </w:r>
      <w:r w:rsidRPr="00CB4748">
        <w:rPr>
          <w:rFonts w:eastAsia="Times New Roman"/>
        </w:rPr>
        <w:t xml:space="preserve">, выходных импульсов формирователя </w:t>
      </w:r>
      <w:r w:rsidRPr="00CB4748">
        <w:rPr>
          <w:rFonts w:eastAsia="Times New Roman"/>
          <w:i/>
          <w:lang w:val="en-US"/>
        </w:rPr>
        <w:t>U</w:t>
      </w:r>
      <w:r w:rsidRPr="00CB4748">
        <w:rPr>
          <w:rFonts w:eastAsia="Times New Roman"/>
          <w:i/>
          <w:vertAlign w:val="subscript"/>
        </w:rPr>
        <w:t>21</w:t>
      </w:r>
      <w:r w:rsidRPr="00CB4748">
        <w:rPr>
          <w:rFonts w:eastAsia="Times New Roman"/>
        </w:rPr>
        <w:t xml:space="preserve"> и триггера </w:t>
      </w:r>
      <w:r w:rsidRPr="00CB4748">
        <w:rPr>
          <w:rFonts w:eastAsia="Times New Roman"/>
          <w:i/>
          <w:lang w:val="en-US"/>
        </w:rPr>
        <w:t>U</w:t>
      </w:r>
      <w:r w:rsidRPr="00CB4748">
        <w:rPr>
          <w:rFonts w:eastAsia="Times New Roman"/>
          <w:i/>
          <w:vertAlign w:val="subscript"/>
        </w:rPr>
        <w:t>18</w:t>
      </w:r>
      <w:r w:rsidRPr="00CB4748">
        <w:rPr>
          <w:rFonts w:eastAsia="Times New Roman"/>
        </w:rPr>
        <w:t xml:space="preserve"> совмещены с фазовыми точками эпюры </w:t>
      </w:r>
      <w:r w:rsidRPr="00CB4748">
        <w:rPr>
          <w:rFonts w:eastAsia="Times New Roman"/>
          <w:position w:val="-18"/>
        </w:rPr>
        <w:object w:dxaOrig="1320" w:dyaOrig="440">
          <v:shape id="_x0000_i1197" type="#_x0000_t75" style="width:66.75pt;height:21pt" o:ole="">
            <v:imagedata r:id="rId524" o:title=""/>
          </v:shape>
          <o:OLEObject Type="Embed" ProgID="Equation.3" ShapeID="_x0000_i1197" DrawAspect="Content" ObjectID="_1571140552" r:id="rId525"/>
        </w:object>
      </w:r>
      <w:r w:rsidRPr="00CB4748">
        <w:rPr>
          <w:rFonts w:eastAsia="Times New Roman"/>
        </w:rPr>
        <w:t>.</w:t>
      </w:r>
    </w:p>
    <w:p w:rsidR="00CB4748" w:rsidRPr="00CB4748" w:rsidRDefault="00CB4748" w:rsidP="00CB4748">
      <w:pPr>
        <w:spacing w:after="0" w:line="240" w:lineRule="auto"/>
        <w:ind w:firstLine="709"/>
        <w:jc w:val="both"/>
        <w:rPr>
          <w:rFonts w:eastAsia="Times New Roman"/>
        </w:rPr>
      </w:pPr>
      <w:r w:rsidRPr="00CB4748">
        <w:rPr>
          <w:rFonts w:eastAsia="Times New Roman"/>
        </w:rPr>
        <w:t>После срабатывания триггера 18 и отключения катушек храповое колесо окажется под действием двух моментов:</w:t>
      </w:r>
    </w:p>
    <w:p w:rsidR="00CB4748" w:rsidRPr="00CB4748" w:rsidRDefault="00CB4748" w:rsidP="00CB4748">
      <w:pPr>
        <w:spacing w:after="0" w:line="240" w:lineRule="auto"/>
        <w:ind w:firstLine="709"/>
        <w:jc w:val="both"/>
        <w:rPr>
          <w:rFonts w:eastAsia="Times New Roman"/>
        </w:rPr>
      </w:pPr>
      <w:r w:rsidRPr="00CB4748">
        <w:rPr>
          <w:rFonts w:eastAsia="Times New Roman"/>
        </w:rPr>
        <w:t>- момент фиксации (9);</w:t>
      </w:r>
    </w:p>
    <w:p w:rsidR="00CB4748" w:rsidRPr="00CB4748" w:rsidRDefault="00CB4748" w:rsidP="00CB4748">
      <w:pPr>
        <w:spacing w:after="0" w:line="240" w:lineRule="auto"/>
        <w:ind w:firstLine="709"/>
        <w:jc w:val="both"/>
        <w:rPr>
          <w:rFonts w:eastAsia="Times New Roman"/>
        </w:rPr>
      </w:pPr>
      <w:r w:rsidRPr="00CB4748">
        <w:rPr>
          <w:rFonts w:eastAsia="Times New Roman"/>
        </w:rPr>
        <w:t>- инерционного момента, обусловленного кинетической энергией</w:t>
      </w:r>
    </w:p>
    <w:p w:rsidR="00CB4748" w:rsidRPr="00CB4748" w:rsidRDefault="00CB4748" w:rsidP="00CB4748">
      <w:pPr>
        <w:spacing w:after="0" w:line="240" w:lineRule="auto"/>
        <w:ind w:firstLine="709"/>
        <w:rPr>
          <w:rFonts w:eastAsia="Times New Roman"/>
        </w:rPr>
      </w:pPr>
      <w:r w:rsidRPr="00CB4748">
        <w:rPr>
          <w:rFonts w:eastAsia="Times New Roman"/>
        </w:rPr>
        <w:t xml:space="preserve">                                                </w:t>
      </w:r>
      <w:r w:rsidRPr="00CB4748">
        <w:rPr>
          <w:rFonts w:eastAsia="Times New Roman"/>
          <w:position w:val="-24"/>
        </w:rPr>
        <w:object w:dxaOrig="1020" w:dyaOrig="620">
          <v:shape id="_x0000_i1198" type="#_x0000_t75" style="width:51.75pt;height:30.75pt" o:ole="">
            <v:imagedata r:id="rId526" o:title=""/>
          </v:shape>
          <o:OLEObject Type="Embed" ProgID="Equation.3" ShapeID="_x0000_i1198" DrawAspect="Content" ObjectID="_1571140553" r:id="rId527"/>
        </w:object>
      </w:r>
      <w:r w:rsidRPr="00CB4748">
        <w:rPr>
          <w:rFonts w:eastAsia="Times New Roman"/>
        </w:rPr>
        <w:t xml:space="preserve"> ,                                                    (18)</w:t>
      </w:r>
    </w:p>
    <w:p w:rsidR="00CB4748" w:rsidRPr="00CB4748" w:rsidRDefault="00CB4748" w:rsidP="00CB4748">
      <w:pPr>
        <w:tabs>
          <w:tab w:val="left" w:pos="540"/>
        </w:tabs>
        <w:spacing w:after="0" w:line="240" w:lineRule="auto"/>
        <w:jc w:val="both"/>
        <w:rPr>
          <w:rFonts w:eastAsia="Times New Roman"/>
        </w:rPr>
      </w:pPr>
      <w:r w:rsidRPr="00CB4748">
        <w:rPr>
          <w:rFonts w:eastAsia="Times New Roman"/>
        </w:rPr>
        <w:t xml:space="preserve">где </w:t>
      </w:r>
      <w:r w:rsidRPr="00CB4748">
        <w:rPr>
          <w:rFonts w:eastAsia="Times New Roman"/>
          <w:i/>
          <w:lang w:val="en-US"/>
        </w:rPr>
        <w:t>Y</w:t>
      </w:r>
      <w:r w:rsidRPr="00CB4748">
        <w:rPr>
          <w:rFonts w:eastAsia="Times New Roman"/>
          <w:i/>
        </w:rPr>
        <w:t xml:space="preserve"> – </w:t>
      </w:r>
      <w:r w:rsidRPr="00CB4748">
        <w:rPr>
          <w:rFonts w:eastAsia="Times New Roman"/>
        </w:rPr>
        <w:t>суммарный момент инерции вращающихся элементов шагового двигателя и нагрузки;</w:t>
      </w:r>
    </w:p>
    <w:p w:rsidR="00CB4748" w:rsidRPr="00CB4748" w:rsidRDefault="00CB4748" w:rsidP="00CB4748">
      <w:pPr>
        <w:tabs>
          <w:tab w:val="left" w:pos="720"/>
        </w:tabs>
        <w:spacing w:after="0" w:line="240" w:lineRule="auto"/>
        <w:ind w:firstLine="567"/>
        <w:jc w:val="both"/>
        <w:rPr>
          <w:rFonts w:eastAsia="Times New Roman"/>
        </w:rPr>
      </w:pPr>
      <w:r w:rsidRPr="00CB4748">
        <w:rPr>
          <w:rFonts w:eastAsia="Times New Roman"/>
          <w:i/>
        </w:rPr>
        <w:t>φ</w:t>
      </w:r>
      <w:r w:rsidRPr="00CB4748">
        <w:rPr>
          <w:rFonts w:eastAsia="Times New Roman"/>
          <w:i/>
          <w:vertAlign w:val="subscript"/>
        </w:rPr>
        <w:t>3</w:t>
      </w:r>
      <w:r w:rsidRPr="00CB4748">
        <w:rPr>
          <w:rFonts w:eastAsia="Times New Roman"/>
        </w:rPr>
        <w:t xml:space="preserve"> – угловая частота вращения храпового колеса в момент времени </w:t>
      </w:r>
      <w:r w:rsidRPr="00CB4748">
        <w:rPr>
          <w:rFonts w:eastAsia="Times New Roman"/>
          <w:i/>
          <w:lang w:val="en-US"/>
        </w:rPr>
        <w:t>t</w:t>
      </w:r>
      <w:r w:rsidRPr="00CB4748">
        <w:rPr>
          <w:rFonts w:eastAsia="Times New Roman"/>
          <w:i/>
          <w:vertAlign w:val="subscript"/>
        </w:rPr>
        <w:t>3</w:t>
      </w:r>
      <w:r w:rsidRPr="00CB4748">
        <w:rPr>
          <w:rFonts w:eastAsia="Times New Roman"/>
        </w:rPr>
        <w:t>.</w:t>
      </w:r>
    </w:p>
    <w:p w:rsidR="00CB4748" w:rsidRPr="00CB4748" w:rsidRDefault="00CB4748" w:rsidP="00CB4748">
      <w:pPr>
        <w:tabs>
          <w:tab w:val="left" w:pos="720"/>
        </w:tabs>
        <w:spacing w:after="0" w:line="240" w:lineRule="auto"/>
        <w:ind w:firstLine="709"/>
        <w:jc w:val="both"/>
        <w:rPr>
          <w:rFonts w:eastAsia="Times New Roman"/>
          <w:i/>
        </w:rPr>
      </w:pPr>
      <w:r w:rsidRPr="00CB4748">
        <w:rPr>
          <w:rFonts w:eastAsia="Times New Roman"/>
        </w:rPr>
        <w:t xml:space="preserve">За счет указанных моментов вращения храповое колесо пройдет участок угла </w:t>
      </w:r>
      <w:r w:rsidRPr="00CB4748">
        <w:rPr>
          <w:rFonts w:eastAsia="Times New Roman"/>
          <w:i/>
        </w:rPr>
        <w:t>φ</w:t>
      </w:r>
      <w:r w:rsidRPr="00CB4748">
        <w:rPr>
          <w:rFonts w:eastAsia="Times New Roman"/>
          <w:i/>
          <w:vertAlign w:val="subscript"/>
        </w:rPr>
        <w:t>3</w:t>
      </w:r>
      <w:r w:rsidRPr="00CB4748">
        <w:rPr>
          <w:rFonts w:eastAsia="Times New Roman"/>
          <w:i/>
        </w:rPr>
        <w:t xml:space="preserve"> – φ</w:t>
      </w:r>
      <w:r w:rsidRPr="00CB4748">
        <w:rPr>
          <w:rFonts w:eastAsia="Times New Roman"/>
          <w:i/>
          <w:vertAlign w:val="subscript"/>
        </w:rPr>
        <w:t>ш</w:t>
      </w:r>
      <w:r w:rsidRPr="00CB4748">
        <w:rPr>
          <w:rFonts w:eastAsia="Times New Roman"/>
          <w:vertAlign w:val="subscript"/>
        </w:rPr>
        <w:t xml:space="preserve"> </w:t>
      </w:r>
      <w:r w:rsidRPr="00CB4748">
        <w:rPr>
          <w:rFonts w:eastAsia="Times New Roman"/>
        </w:rPr>
        <w:t xml:space="preserve">за время </w:t>
      </w:r>
      <w:r w:rsidRPr="00CB4748">
        <w:rPr>
          <w:rFonts w:eastAsia="Times New Roman"/>
          <w:i/>
          <w:lang w:val="en-US"/>
        </w:rPr>
        <w:t>t</w:t>
      </w:r>
      <w:r w:rsidRPr="00CB4748">
        <w:rPr>
          <w:rFonts w:eastAsia="Times New Roman"/>
          <w:i/>
          <w:vertAlign w:val="subscript"/>
        </w:rPr>
        <w:t>3</w:t>
      </w:r>
      <w:r w:rsidRPr="00CB4748">
        <w:rPr>
          <w:rFonts w:eastAsia="Times New Roman"/>
          <w:i/>
        </w:rPr>
        <w:t xml:space="preserve"> – </w:t>
      </w:r>
      <w:r w:rsidRPr="00CB4748">
        <w:rPr>
          <w:rFonts w:eastAsia="Times New Roman"/>
          <w:i/>
          <w:lang w:val="en-US"/>
        </w:rPr>
        <w:t>t</w:t>
      </w:r>
      <w:r w:rsidRPr="00CB4748">
        <w:rPr>
          <w:rFonts w:eastAsia="Times New Roman"/>
          <w:i/>
          <w:vertAlign w:val="subscript"/>
        </w:rPr>
        <w:t>ш</w:t>
      </w:r>
      <w:r w:rsidRPr="00CB4748">
        <w:rPr>
          <w:rFonts w:eastAsia="Times New Roman"/>
          <w:i/>
        </w:rPr>
        <w:t>.</w:t>
      </w:r>
    </w:p>
    <w:p w:rsidR="00CB4748" w:rsidRPr="00CB4748" w:rsidRDefault="00CB4748" w:rsidP="00CB4748">
      <w:pPr>
        <w:tabs>
          <w:tab w:val="left" w:pos="720"/>
        </w:tabs>
        <w:spacing w:after="0" w:line="240" w:lineRule="auto"/>
        <w:ind w:firstLine="709"/>
        <w:jc w:val="both"/>
        <w:rPr>
          <w:rFonts w:eastAsia="Times New Roman"/>
        </w:rPr>
      </w:pPr>
      <w:r w:rsidRPr="00CB4748">
        <w:rPr>
          <w:rFonts w:eastAsia="Times New Roman"/>
        </w:rPr>
        <w:t>Таким образом, предлагаемый шаговый двигатель конструктивно пост, может работать в широком диапазоне частот вращения и нагрузок, при этом амплитуда и длительность управляющего импульса неизменны.</w:t>
      </w:r>
    </w:p>
    <w:p w:rsidR="00CB4748" w:rsidRPr="00CB4748" w:rsidRDefault="00CB4748" w:rsidP="00CB4748">
      <w:pPr>
        <w:tabs>
          <w:tab w:val="left" w:pos="720"/>
        </w:tabs>
        <w:spacing w:after="0" w:line="240" w:lineRule="auto"/>
        <w:ind w:firstLine="709"/>
        <w:jc w:val="both"/>
        <w:rPr>
          <w:rFonts w:eastAsia="Times New Roman"/>
        </w:rPr>
      </w:pPr>
    </w:p>
    <w:p w:rsidR="00CB4748" w:rsidRPr="00CB4748" w:rsidRDefault="00CB4748" w:rsidP="00CB4748">
      <w:pPr>
        <w:tabs>
          <w:tab w:val="left" w:pos="720"/>
        </w:tabs>
        <w:spacing w:after="0" w:line="240" w:lineRule="auto"/>
        <w:ind w:right="-2" w:firstLine="709"/>
        <w:rPr>
          <w:rFonts w:eastAsia="Times New Roman"/>
          <w:b/>
        </w:rPr>
      </w:pPr>
      <w:r w:rsidRPr="00CB4748">
        <w:rPr>
          <w:rFonts w:eastAsia="Times New Roman"/>
          <w:b/>
        </w:rPr>
        <w:t>Список литературы</w:t>
      </w:r>
    </w:p>
    <w:p w:rsidR="00CB4748" w:rsidRPr="00CB4748" w:rsidRDefault="00CB4748" w:rsidP="00CB4748">
      <w:pPr>
        <w:numPr>
          <w:ilvl w:val="0"/>
          <w:numId w:val="18"/>
        </w:numPr>
        <w:tabs>
          <w:tab w:val="left" w:pos="720"/>
        </w:tabs>
        <w:spacing w:after="200" w:line="240" w:lineRule="auto"/>
        <w:ind w:firstLine="709"/>
        <w:contextualSpacing/>
        <w:jc w:val="both"/>
        <w:rPr>
          <w:rFonts w:eastAsia="Times New Roman"/>
        </w:rPr>
      </w:pPr>
      <w:r w:rsidRPr="00CB4748">
        <w:rPr>
          <w:rFonts w:eastAsia="Times New Roman"/>
        </w:rPr>
        <w:t>Сотсков, Б.С. Основы расчета и проектирования электромеханических элементов автоматических и телемеханических устройств: учебное пособие / Б. С. Сотсков. – М.: изд-во Энергия, 1965. – 576с.</w:t>
      </w:r>
    </w:p>
    <w:p w:rsidR="00CB4748" w:rsidRPr="00CB4748" w:rsidRDefault="00CB4748" w:rsidP="00CB4748">
      <w:pPr>
        <w:numPr>
          <w:ilvl w:val="0"/>
          <w:numId w:val="18"/>
        </w:numPr>
        <w:tabs>
          <w:tab w:val="left" w:pos="720"/>
        </w:tabs>
        <w:spacing w:after="200" w:line="240" w:lineRule="auto"/>
        <w:ind w:firstLine="709"/>
        <w:contextualSpacing/>
        <w:jc w:val="both"/>
        <w:rPr>
          <w:rFonts w:eastAsia="Times New Roman"/>
        </w:rPr>
      </w:pPr>
      <w:r w:rsidRPr="00CB4748">
        <w:rPr>
          <w:rFonts w:eastAsia="Times New Roman"/>
        </w:rPr>
        <w:lastRenderedPageBreak/>
        <w:t xml:space="preserve">Привод храпового колеса храпового механизма подъемника. Авт. </w:t>
      </w:r>
      <w:r w:rsidRPr="00CB4748">
        <w:rPr>
          <w:rFonts w:eastAsia="Times New Roman"/>
          <w:lang w:val="en-US"/>
        </w:rPr>
        <w:t>c</w:t>
      </w:r>
      <w:r w:rsidRPr="00CB4748">
        <w:rPr>
          <w:rFonts w:eastAsia="Times New Roman"/>
        </w:rPr>
        <w:t xml:space="preserve">вид. </w:t>
      </w:r>
      <w:r w:rsidRPr="00CB4748">
        <w:rPr>
          <w:rFonts w:eastAsia="Times New Roman"/>
          <w:lang w:val="en-US"/>
        </w:rPr>
        <w:t>SU</w:t>
      </w:r>
      <w:r w:rsidRPr="00CB4748">
        <w:rPr>
          <w:rFonts w:eastAsia="Times New Roman"/>
        </w:rPr>
        <w:t xml:space="preserve"> 611</w:t>
      </w:r>
      <w:r w:rsidRPr="00CB4748">
        <w:rPr>
          <w:rFonts w:eastAsia="Times New Roman"/>
          <w:lang w:val="en-US"/>
        </w:rPr>
        <w:t> </w:t>
      </w:r>
      <w:r w:rsidRPr="00CB4748">
        <w:rPr>
          <w:rFonts w:eastAsia="Times New Roman"/>
        </w:rPr>
        <w:t>870 МПК В68</w:t>
      </w:r>
      <w:r w:rsidRPr="00CB4748">
        <w:rPr>
          <w:rFonts w:eastAsia="Times New Roman"/>
          <w:lang w:val="en-US"/>
        </w:rPr>
        <w:t>F</w:t>
      </w:r>
      <w:r w:rsidRPr="00CB4748">
        <w:rPr>
          <w:rFonts w:eastAsia="Times New Roman"/>
        </w:rPr>
        <w:t xml:space="preserve"> 1/08. / В. Г. Графкин, Б. Я. Бондарью. Опубл. 25.06.78. Бюл. №23.</w:t>
      </w:r>
    </w:p>
    <w:p w:rsidR="00CB4748" w:rsidRPr="00CB4748" w:rsidRDefault="00CB4748" w:rsidP="00CB4748">
      <w:pPr>
        <w:numPr>
          <w:ilvl w:val="0"/>
          <w:numId w:val="18"/>
        </w:numPr>
        <w:tabs>
          <w:tab w:val="left" w:pos="720"/>
        </w:tabs>
        <w:spacing w:after="200" w:line="240" w:lineRule="auto"/>
        <w:ind w:firstLine="709"/>
        <w:contextualSpacing/>
        <w:jc w:val="both"/>
        <w:rPr>
          <w:rFonts w:eastAsia="Times New Roman"/>
        </w:rPr>
      </w:pPr>
      <w:r w:rsidRPr="00CB4748">
        <w:rPr>
          <w:rFonts w:eastAsia="Times New Roman"/>
        </w:rPr>
        <w:t xml:space="preserve">Храповой механизм. Авт. свид. </w:t>
      </w:r>
      <w:r w:rsidRPr="00CB4748">
        <w:rPr>
          <w:rFonts w:eastAsia="Times New Roman"/>
          <w:lang w:val="en-US"/>
        </w:rPr>
        <w:t>SU</w:t>
      </w:r>
      <w:r w:rsidRPr="00CB4748">
        <w:rPr>
          <w:rFonts w:eastAsia="Times New Roman"/>
        </w:rPr>
        <w:t xml:space="preserve"> 898189 МПК </w:t>
      </w:r>
      <w:r w:rsidRPr="00CB4748">
        <w:rPr>
          <w:rFonts w:eastAsia="Times New Roman"/>
          <w:lang w:val="en-US"/>
        </w:rPr>
        <w:t>F</w:t>
      </w:r>
      <w:r w:rsidRPr="00CB4748">
        <w:rPr>
          <w:rFonts w:eastAsia="Times New Roman"/>
        </w:rPr>
        <w:t>16</w:t>
      </w:r>
      <w:r w:rsidRPr="00CB4748">
        <w:rPr>
          <w:rFonts w:eastAsia="Times New Roman"/>
          <w:lang w:val="en-US"/>
        </w:rPr>
        <w:t>H</w:t>
      </w:r>
      <w:r w:rsidRPr="00CB4748">
        <w:rPr>
          <w:rFonts w:eastAsia="Times New Roman"/>
        </w:rPr>
        <w:t xml:space="preserve"> 29/06, </w:t>
      </w:r>
      <w:r w:rsidRPr="00CB4748">
        <w:rPr>
          <w:rFonts w:eastAsia="Times New Roman"/>
          <w:lang w:val="en-US"/>
        </w:rPr>
        <w:t>F</w:t>
      </w:r>
      <w:r w:rsidRPr="00CB4748">
        <w:rPr>
          <w:rFonts w:eastAsia="Times New Roman"/>
        </w:rPr>
        <w:t>16</w:t>
      </w:r>
      <w:r w:rsidRPr="00CB4748">
        <w:rPr>
          <w:rFonts w:eastAsia="Times New Roman"/>
          <w:lang w:val="en-US"/>
        </w:rPr>
        <w:t>D</w:t>
      </w:r>
      <w:r w:rsidRPr="00CB4748">
        <w:rPr>
          <w:rFonts w:eastAsia="Times New Roman"/>
        </w:rPr>
        <w:t xml:space="preserve"> 41/06. / В. Г. Дудин. Опубл. 15.01.82. Бюл. №2.</w:t>
      </w:r>
    </w:p>
    <w:p w:rsidR="00CB4748" w:rsidRPr="00CB4748" w:rsidRDefault="00CB4748" w:rsidP="00CB4748">
      <w:pPr>
        <w:numPr>
          <w:ilvl w:val="0"/>
          <w:numId w:val="18"/>
        </w:numPr>
        <w:tabs>
          <w:tab w:val="left" w:pos="720"/>
        </w:tabs>
        <w:spacing w:after="200" w:line="240" w:lineRule="auto"/>
        <w:ind w:firstLine="709"/>
        <w:contextualSpacing/>
        <w:jc w:val="both"/>
        <w:rPr>
          <w:rFonts w:eastAsia="Times New Roman"/>
        </w:rPr>
      </w:pPr>
      <w:r w:rsidRPr="00CB4748">
        <w:rPr>
          <w:rFonts w:eastAsia="Times New Roman"/>
        </w:rPr>
        <w:t xml:space="preserve">Каткова, Л.Е. Применение колебательных систем в средствах измерения и контроля: Сб. статей / Л.Е. Каткова, Л.Н. Шарыгин, </w:t>
      </w:r>
      <w:r w:rsidRPr="00CB4748">
        <w:rPr>
          <w:rFonts w:eastAsia="Times New Roman"/>
          <w:lang w:val="en-US"/>
        </w:rPr>
        <w:t>Saarbrucken</w:t>
      </w:r>
      <w:r w:rsidRPr="00CB4748">
        <w:rPr>
          <w:rFonts w:eastAsia="Times New Roman"/>
        </w:rPr>
        <w:t xml:space="preserve">: изд-во </w:t>
      </w:r>
      <w:r w:rsidRPr="00CB4748">
        <w:rPr>
          <w:rFonts w:eastAsia="Times New Roman"/>
          <w:lang w:val="en-US"/>
        </w:rPr>
        <w:t>LAP</w:t>
      </w:r>
      <w:r w:rsidRPr="00CB4748">
        <w:rPr>
          <w:rFonts w:eastAsia="Times New Roman"/>
        </w:rPr>
        <w:t xml:space="preserve"> </w:t>
      </w:r>
      <w:r w:rsidRPr="00CB4748">
        <w:rPr>
          <w:rFonts w:eastAsia="Times New Roman"/>
          <w:lang w:val="en-US"/>
        </w:rPr>
        <w:t>LAMBERT</w:t>
      </w:r>
      <w:r w:rsidRPr="00CB4748">
        <w:rPr>
          <w:rFonts w:eastAsia="Times New Roman"/>
        </w:rPr>
        <w:t xml:space="preserve">, 2015. – 113с. </w:t>
      </w:r>
    </w:p>
    <w:p w:rsidR="00CB4748" w:rsidRPr="00CB4748" w:rsidRDefault="00CB4748" w:rsidP="00CB4748">
      <w:pPr>
        <w:tabs>
          <w:tab w:val="left" w:pos="720"/>
        </w:tabs>
        <w:spacing w:after="0" w:line="240" w:lineRule="auto"/>
        <w:ind w:firstLine="709"/>
        <w:jc w:val="both"/>
        <w:rPr>
          <w:rFonts w:eastAsia="Times New Roman"/>
          <w:b/>
        </w:rPr>
      </w:pPr>
    </w:p>
    <w:p w:rsidR="00CB4748" w:rsidRPr="00CB4748" w:rsidRDefault="00CB4748" w:rsidP="00CB4748">
      <w:pPr>
        <w:tabs>
          <w:tab w:val="left" w:pos="720"/>
        </w:tabs>
        <w:spacing w:after="0" w:line="240" w:lineRule="auto"/>
        <w:ind w:firstLine="709"/>
        <w:jc w:val="both"/>
        <w:rPr>
          <w:rFonts w:eastAsia="Times New Roman"/>
          <w:b/>
        </w:rPr>
      </w:pPr>
    </w:p>
    <w:p w:rsidR="00CB4748" w:rsidRPr="00CB4748" w:rsidRDefault="00CB4748" w:rsidP="00CB4748">
      <w:pPr>
        <w:spacing w:before="100" w:beforeAutospacing="1" w:after="100" w:afterAutospacing="1" w:line="240" w:lineRule="auto"/>
        <w:ind w:firstLine="709"/>
        <w:contextualSpacing/>
        <w:jc w:val="right"/>
        <w:rPr>
          <w:rFonts w:eastAsia="Times New Roman"/>
          <w:iCs/>
          <w:lang w:eastAsia="ru-RU"/>
        </w:rPr>
      </w:pPr>
      <w:r w:rsidRPr="00CB4748">
        <w:rPr>
          <w:rFonts w:eastAsia="Times New Roman"/>
          <w:iCs/>
          <w:lang w:eastAsia="ru-RU"/>
        </w:rPr>
        <w:t>Е.В. Юдина</w:t>
      </w:r>
    </w:p>
    <w:p w:rsidR="00CB4748" w:rsidRPr="00CB4748" w:rsidRDefault="00CB4748" w:rsidP="00CB4748">
      <w:pPr>
        <w:spacing w:before="100" w:beforeAutospacing="1" w:after="100" w:afterAutospacing="1" w:line="240" w:lineRule="auto"/>
        <w:ind w:firstLine="709"/>
        <w:contextualSpacing/>
        <w:jc w:val="right"/>
        <w:rPr>
          <w:rFonts w:eastAsia="Times New Roman"/>
          <w:iCs/>
          <w:lang w:eastAsia="ru-RU"/>
        </w:rPr>
      </w:pPr>
      <w:r w:rsidRPr="00CB4748">
        <w:rPr>
          <w:rFonts w:eastAsia="Times New Roman"/>
          <w:iCs/>
          <w:lang w:eastAsia="ru-RU"/>
        </w:rPr>
        <w:t>студентка</w:t>
      </w:r>
      <w:r w:rsidRPr="00CB4748">
        <w:rPr>
          <w:rFonts w:eastAsia="Times New Roman"/>
          <w:bCs/>
          <w:iCs/>
          <w:lang w:eastAsia="ru-RU"/>
        </w:rPr>
        <w:t xml:space="preserve"> группы ТЭ-112</w:t>
      </w:r>
    </w:p>
    <w:p w:rsidR="00CB4748" w:rsidRPr="00CB4748" w:rsidRDefault="00CB4748" w:rsidP="00CB4748">
      <w:pPr>
        <w:spacing w:before="100" w:beforeAutospacing="1" w:after="100" w:afterAutospacing="1" w:line="240" w:lineRule="auto"/>
        <w:ind w:firstLine="709"/>
        <w:contextualSpacing/>
        <w:jc w:val="right"/>
        <w:rPr>
          <w:rFonts w:eastAsia="Times New Roman"/>
          <w:iCs/>
          <w:lang w:eastAsia="ru-RU"/>
        </w:rPr>
      </w:pPr>
      <w:r w:rsidRPr="00CB4748">
        <w:rPr>
          <w:rFonts w:eastAsia="Times New Roman"/>
          <w:i/>
          <w:iCs/>
          <w:lang w:eastAsia="ru-RU"/>
        </w:rPr>
        <w:t>Научный руководитель:</w:t>
      </w:r>
      <w:r w:rsidRPr="00CB4748">
        <w:rPr>
          <w:rFonts w:eastAsia="Times New Roman"/>
          <w:iCs/>
          <w:lang w:eastAsia="ru-RU"/>
        </w:rPr>
        <w:t xml:space="preserve"> доцент, к.п.н. С.В. Юдакова</w:t>
      </w:r>
    </w:p>
    <w:p w:rsidR="00CB4748" w:rsidRPr="00CB4748" w:rsidRDefault="00CB4748" w:rsidP="00CB4748">
      <w:pPr>
        <w:spacing w:after="0" w:line="240" w:lineRule="auto"/>
        <w:ind w:firstLine="709"/>
        <w:contextualSpacing/>
        <w:jc w:val="center"/>
        <w:rPr>
          <w:rFonts w:eastAsia="Calibri"/>
          <w:b/>
        </w:rPr>
      </w:pPr>
    </w:p>
    <w:p w:rsidR="00CB4748" w:rsidRPr="00CB4748" w:rsidRDefault="00CB4748" w:rsidP="00CB4748">
      <w:pPr>
        <w:keepNext/>
        <w:keepLines/>
        <w:spacing w:after="0" w:line="240" w:lineRule="auto"/>
        <w:jc w:val="center"/>
        <w:outlineLvl w:val="0"/>
        <w:rPr>
          <w:rFonts w:eastAsia="Calibri" w:cstheme="majorBidi"/>
          <w:b/>
          <w:szCs w:val="32"/>
          <w:lang w:eastAsia="ru-RU"/>
        </w:rPr>
      </w:pPr>
      <w:bookmarkStart w:id="76" w:name="_Toc496260816"/>
      <w:r w:rsidRPr="00CB4748">
        <w:rPr>
          <w:rFonts w:eastAsia="Calibri" w:cstheme="majorBidi"/>
          <w:b/>
          <w:szCs w:val="32"/>
          <w:lang w:eastAsia="ru-RU"/>
        </w:rPr>
        <w:t>ДИДАКТИЧЕСКАЯ ИГРА КАК СРЕДСТВО АКТИВИЗАЦИИ УЧЕБНО-ПОЗНАВАТЕЛЬНОЙ ДЕЯТЕЛЬНОСТИ УЧАЩИХСЯ НА УРОКАХ ТЕХНОЛОГИИ</w:t>
      </w:r>
      <w:bookmarkEnd w:id="76"/>
    </w:p>
    <w:p w:rsidR="00CB4748" w:rsidRPr="00CB4748" w:rsidRDefault="00CB4748" w:rsidP="00CB4748">
      <w:pPr>
        <w:spacing w:after="0" w:line="240" w:lineRule="auto"/>
        <w:ind w:firstLine="709"/>
        <w:contextualSpacing/>
        <w:jc w:val="both"/>
        <w:rPr>
          <w:rFonts w:eastAsia="Calibri"/>
        </w:rPr>
      </w:pPr>
    </w:p>
    <w:p w:rsidR="00CB4748" w:rsidRPr="00CB4748" w:rsidRDefault="00CB4748" w:rsidP="00CB4748">
      <w:pPr>
        <w:spacing w:after="0" w:line="240" w:lineRule="auto"/>
        <w:ind w:firstLine="709"/>
        <w:contextualSpacing/>
        <w:jc w:val="both"/>
        <w:rPr>
          <w:rFonts w:eastAsia="Calibri"/>
        </w:rPr>
      </w:pPr>
      <w:r w:rsidRPr="00CB4748">
        <w:rPr>
          <w:rFonts w:eastAsia="Calibri"/>
        </w:rPr>
        <w:t>социально-экономические условия предъявляют требования к выпускникам образовательных учреждений России, связанных со способностью личностного и профессионального саморазвития в течение всей жизни. Следовательно, перед общеобразовательными учреждениями остро стоит вопрос о выборе и реализации в учебно-воспитательном процессе соответствующих технологий обучения и воспитания.</w:t>
      </w:r>
    </w:p>
    <w:p w:rsidR="00CB4748" w:rsidRPr="00CB4748" w:rsidRDefault="00CB4748" w:rsidP="00CB4748">
      <w:pPr>
        <w:spacing w:after="0" w:line="240" w:lineRule="auto"/>
        <w:ind w:firstLine="709"/>
        <w:contextualSpacing/>
        <w:jc w:val="both"/>
        <w:rPr>
          <w:rFonts w:eastAsia="Calibri"/>
        </w:rPr>
      </w:pPr>
      <w:r w:rsidRPr="00CB4748">
        <w:rPr>
          <w:rFonts w:eastAsia="Calibri"/>
        </w:rPr>
        <w:t>В этой связи особое внимание привлекают методы активного и интерактивного обучения, к которым относится дидактическая игра, которая формирует необходимый опыт самостоятельной деятельности и ответственности за принятые решения.</w:t>
      </w:r>
    </w:p>
    <w:p w:rsidR="00CB4748" w:rsidRPr="00CB4748" w:rsidRDefault="00CB4748" w:rsidP="00CB4748">
      <w:pPr>
        <w:spacing w:after="0" w:line="240" w:lineRule="auto"/>
        <w:ind w:firstLine="709"/>
        <w:contextualSpacing/>
        <w:jc w:val="both"/>
        <w:rPr>
          <w:rFonts w:eastAsia="Calibri"/>
        </w:rPr>
      </w:pPr>
      <w:r w:rsidRPr="00CB4748">
        <w:rPr>
          <w:rFonts w:eastAsia="Calibri"/>
        </w:rPr>
        <w:t>Дидактическая игра как метод активизации учебно-познавательной деятельности рассматривается в работах Н.К. Ахметовой, Л.С. Выготского, В.Н. Кругликова, П.И. Пидкасистого, Д.Б. Эльконина и др. Методический конструктор дидактических игр раскрывается в работах В.Г. Василенко, Б.З. Зельдовича, В.Н. Кругликова, Л.Р Хананновой-Фахрутдиновой и др. Особый интерес для нас представляет методический аспект игрового метода в обучении технологии. Основные положения о технологическом образовании учащихся излагаются в работах О.А. Кожиной, Г.А. Молевой, А.М. Уколовой, Ю.Л. Хотунцевым и др.</w:t>
      </w:r>
    </w:p>
    <w:p w:rsidR="00CB4748" w:rsidRPr="00CB4748" w:rsidRDefault="00CB4748" w:rsidP="00CB4748">
      <w:pPr>
        <w:spacing w:after="0" w:line="240" w:lineRule="auto"/>
        <w:ind w:firstLine="709"/>
        <w:contextualSpacing/>
        <w:jc w:val="both"/>
        <w:rPr>
          <w:rFonts w:eastAsia="Calibri"/>
        </w:rPr>
      </w:pPr>
      <w:r w:rsidRPr="00CB4748">
        <w:rPr>
          <w:rFonts w:eastAsia="Calibri"/>
        </w:rPr>
        <w:t>Несмотря на глубокую разработанность проблемы организации дидактической игры в процессе активизации учебно-познавательной деятельности, вопросы ее решения на уроках технологии остаются открытыми.</w:t>
      </w:r>
    </w:p>
    <w:p w:rsidR="00CB4748" w:rsidRPr="00CB4748" w:rsidRDefault="00CB4748" w:rsidP="00CB4748">
      <w:pPr>
        <w:tabs>
          <w:tab w:val="left" w:pos="285"/>
          <w:tab w:val="left" w:pos="1695"/>
        </w:tabs>
        <w:spacing w:after="0" w:line="240" w:lineRule="auto"/>
        <w:ind w:firstLine="709"/>
        <w:contextualSpacing/>
        <w:jc w:val="both"/>
        <w:rPr>
          <w:rFonts w:eastAsia="Calibri"/>
        </w:rPr>
      </w:pPr>
      <w:r w:rsidRPr="00CB4748">
        <w:rPr>
          <w:rFonts w:eastAsia="Calibri"/>
        </w:rPr>
        <w:t xml:space="preserve">За основу для разработки методики организации дидактических игр на уроках технологии нами взята учебная программа О.А. Кожиной «Обслуживающий труд» (6 класс). В этой связи проанализирована учебная и </w:t>
      </w:r>
      <w:r w:rsidRPr="00CB4748">
        <w:rPr>
          <w:rFonts w:eastAsia="Calibri"/>
        </w:rPr>
        <w:lastRenderedPageBreak/>
        <w:t>учебно-методическая литература. При проектировании уроков обслуживающего труда по разделу «Кулинария» нами использовался учебник «Технология-6» под редакцией О.А. Кожиной и учебно-методическое пособие «Технология-6». Структура материала учебника соответствует структуре программы (темы, разделы), что делает его удобным с точки зрения проектирования планов занятий. Учебный материал учебника построен таким образом, что учащиеся могут самостоятельно проверить свои знания; соответствует принципам доступности, наглядности, научности, посильности, связи теории с практикой, обеспечения активности и осознанности учебной работы, материал соблюдает логику учебного процесса.</w:t>
      </w:r>
    </w:p>
    <w:p w:rsidR="00CB4748" w:rsidRPr="00CB4748" w:rsidRDefault="00CB4748" w:rsidP="00CB4748">
      <w:pPr>
        <w:tabs>
          <w:tab w:val="left" w:pos="285"/>
          <w:tab w:val="left" w:pos="1695"/>
        </w:tabs>
        <w:spacing w:after="0" w:line="240" w:lineRule="auto"/>
        <w:ind w:firstLine="709"/>
        <w:contextualSpacing/>
        <w:jc w:val="both"/>
        <w:rPr>
          <w:rFonts w:eastAsia="Calibri"/>
        </w:rPr>
      </w:pPr>
      <w:r w:rsidRPr="00CB4748">
        <w:rPr>
          <w:rFonts w:eastAsia="Calibri"/>
        </w:rPr>
        <w:t>Нами разработано перспективно-тематическое планирование раздела «Кулинария». На изучение раздела отводится 16 часов. Перспективно-тематический план включает следующие темы уроков: «Физиология питания: минеральные вещества»; «Блюда из молока»; «Блюда из кисломолочных продуктов»; «Блюда из круп, бобовых и макаронных изделий»; «Рыба. Приготовление блюда из рыбы»; «Сервировка стола. Этикет»; «Приготовление обеда в походных условиях»; «Заготовка продуктов». Организация дидактических игр и игровых ситуаций осуществляется на четырех спроектированных нами уроках. В работе мы предлагаем планы-конспекты по темам: «Физиология питания: минеральные вещества»; «Блюда из молока»; «Рыба. Приготовление блюда из рыбы»; «Заготовка продуктов». На этапах урока «первичное закрепление новых знаний, подведение итогов урока, практическая часть (вводный инструктаж), актуализация опорных знаний» мы предлагаем дидактические игры-соревнования «КВН», «Кулинарный поединок» и игровые ситуации «Веселая кулинария», «Повара и поварята».</w:t>
      </w:r>
    </w:p>
    <w:p w:rsidR="00CB4748" w:rsidRPr="00CB4748" w:rsidRDefault="00CB4748" w:rsidP="00CB4748">
      <w:pPr>
        <w:tabs>
          <w:tab w:val="left" w:pos="285"/>
          <w:tab w:val="left" w:pos="1695"/>
        </w:tabs>
        <w:spacing w:after="0" w:line="240" w:lineRule="auto"/>
        <w:ind w:firstLine="709"/>
        <w:contextualSpacing/>
        <w:jc w:val="both"/>
        <w:rPr>
          <w:rFonts w:eastAsia="Calibri"/>
        </w:rPr>
      </w:pPr>
      <w:r w:rsidRPr="00CB4748">
        <w:rPr>
          <w:rFonts w:eastAsia="Calibri"/>
        </w:rPr>
        <w:t>Организация дидактических игр на уроках технологии повышает эффективность познавательной деятельности учащихся, стимулирует интерес к предмету, способствует развитию внимания, памяти, логического мышления и речи, развивает коммуникативные способности, навыки самоорганизации и самоконтроля. Позволяет активизировать мыслительную деятельность и эффективность усвоения материала.</w:t>
      </w:r>
    </w:p>
    <w:p w:rsidR="00CB4748" w:rsidRPr="00CB4748" w:rsidRDefault="00CB4748" w:rsidP="00CB4748">
      <w:pPr>
        <w:spacing w:after="0" w:line="240" w:lineRule="auto"/>
        <w:ind w:firstLine="709"/>
        <w:contextualSpacing/>
        <w:rPr>
          <w:rFonts w:eastAsia="Calibri"/>
        </w:rPr>
      </w:pPr>
    </w:p>
    <w:p w:rsidR="00CB4748" w:rsidRPr="00CB4748" w:rsidRDefault="00CB4748" w:rsidP="00CB4748">
      <w:pPr>
        <w:spacing w:after="0" w:line="240" w:lineRule="auto"/>
        <w:ind w:firstLine="709"/>
        <w:contextualSpacing/>
        <w:rPr>
          <w:rFonts w:eastAsia="Calibri"/>
          <w:b/>
        </w:rPr>
      </w:pPr>
      <w:r w:rsidRPr="00CB4748">
        <w:rPr>
          <w:rFonts w:eastAsia="Calibri"/>
          <w:b/>
        </w:rPr>
        <w:t>Список литературы:</w:t>
      </w:r>
    </w:p>
    <w:p w:rsidR="00CB4748" w:rsidRPr="00CB4748" w:rsidRDefault="00CB4748" w:rsidP="00335669">
      <w:pPr>
        <w:numPr>
          <w:ilvl w:val="3"/>
          <w:numId w:val="24"/>
        </w:numPr>
        <w:spacing w:after="200" w:line="240" w:lineRule="auto"/>
        <w:ind w:left="0" w:firstLine="709"/>
        <w:contextualSpacing/>
        <w:jc w:val="both"/>
        <w:rPr>
          <w:rFonts w:eastAsia="Calibri"/>
        </w:rPr>
      </w:pPr>
      <w:r w:rsidRPr="00CB4748">
        <w:rPr>
          <w:rFonts w:eastAsia="Calibri"/>
        </w:rPr>
        <w:t xml:space="preserve">Ахметов, Н.К. Учебные игры, анализ и систематизация / Н.К. Ахметов, А.Р. Нурлахметова, О.Б.Тапалова // Учебные игры: анализ и систематизация /Сибирский педагогический журнал. – 2012. - №. 4. – с. 117- 121. </w:t>
      </w:r>
    </w:p>
    <w:p w:rsidR="00CB4748" w:rsidRPr="00CB4748" w:rsidRDefault="00CB4748" w:rsidP="00335669">
      <w:pPr>
        <w:numPr>
          <w:ilvl w:val="0"/>
          <w:numId w:val="24"/>
        </w:numPr>
        <w:spacing w:after="200" w:line="240" w:lineRule="auto"/>
        <w:ind w:left="0" w:firstLine="709"/>
        <w:contextualSpacing/>
        <w:jc w:val="both"/>
        <w:rPr>
          <w:rFonts w:eastAsia="Calibri"/>
        </w:rPr>
      </w:pPr>
      <w:r w:rsidRPr="00CB4748">
        <w:rPr>
          <w:rFonts w:eastAsia="Calibri"/>
        </w:rPr>
        <w:t>Кожина, О.А. Технология 5-8 классы. Программы для общеобразовательных учреждений / О.А. Кожина и др. М.: Дрофа, 201</w:t>
      </w:r>
      <w:r w:rsidRPr="00CB4748">
        <w:rPr>
          <w:rFonts w:eastAsia="Calibri"/>
          <w:lang w:val="en-US"/>
        </w:rPr>
        <w:t>2</w:t>
      </w:r>
      <w:r w:rsidRPr="00CB4748">
        <w:rPr>
          <w:rFonts w:eastAsia="Calibri"/>
        </w:rPr>
        <w:t xml:space="preserve">. - </w:t>
      </w:r>
      <w:r w:rsidRPr="00CB4748">
        <w:rPr>
          <w:rFonts w:eastAsia="Calibri"/>
          <w:lang w:val="en-US"/>
        </w:rPr>
        <w:t>151</w:t>
      </w:r>
      <w:r w:rsidRPr="00CB4748">
        <w:rPr>
          <w:rFonts w:eastAsia="Calibri"/>
        </w:rPr>
        <w:t xml:space="preserve"> с.</w:t>
      </w:r>
    </w:p>
    <w:p w:rsidR="00CB4748" w:rsidRPr="00CB4748" w:rsidRDefault="00CB4748" w:rsidP="00335669">
      <w:pPr>
        <w:numPr>
          <w:ilvl w:val="0"/>
          <w:numId w:val="24"/>
        </w:numPr>
        <w:spacing w:after="200" w:line="240" w:lineRule="auto"/>
        <w:ind w:left="0" w:firstLine="709"/>
        <w:contextualSpacing/>
        <w:jc w:val="both"/>
        <w:rPr>
          <w:rFonts w:eastAsia="Calibri"/>
        </w:rPr>
      </w:pPr>
      <w:r w:rsidRPr="00CB4748">
        <w:rPr>
          <w:rFonts w:eastAsia="Calibri"/>
        </w:rPr>
        <w:t>Кругликов, В.Н. Деловые игры и другие методы активизации  познавательной деятельности / В. Кругликов, Е. Платонов, Ю. Шаранов. М., 2006. – 190с.</w:t>
      </w:r>
    </w:p>
    <w:p w:rsidR="00CB4748" w:rsidRPr="00CB4748" w:rsidRDefault="00CB4748" w:rsidP="00335669">
      <w:pPr>
        <w:numPr>
          <w:ilvl w:val="0"/>
          <w:numId w:val="24"/>
        </w:numPr>
        <w:spacing w:after="200" w:line="240" w:lineRule="auto"/>
        <w:ind w:left="0" w:firstLine="709"/>
        <w:contextualSpacing/>
        <w:jc w:val="both"/>
        <w:rPr>
          <w:rFonts w:eastAsia="Calibri"/>
        </w:rPr>
      </w:pPr>
      <w:r w:rsidRPr="00CB4748">
        <w:rPr>
          <w:rFonts w:eastAsia="Calibri"/>
        </w:rPr>
        <w:lastRenderedPageBreak/>
        <w:t xml:space="preserve">Кукушкина, А.Г.  Методика организации игры: Учебное пособие / А.Г. Кукушкина. Великий Новгород, 2012.  </w:t>
      </w:r>
    </w:p>
    <w:p w:rsidR="00CB4748" w:rsidRPr="00CB4748" w:rsidRDefault="00CB4748" w:rsidP="00335669">
      <w:pPr>
        <w:numPr>
          <w:ilvl w:val="0"/>
          <w:numId w:val="24"/>
        </w:numPr>
        <w:spacing w:after="200" w:line="240" w:lineRule="auto"/>
        <w:ind w:left="0" w:firstLine="709"/>
        <w:contextualSpacing/>
        <w:jc w:val="both"/>
        <w:rPr>
          <w:rFonts w:eastAsia="Calibri"/>
        </w:rPr>
      </w:pPr>
      <w:r w:rsidRPr="00CB4748">
        <w:rPr>
          <w:rFonts w:eastAsia="Calibri"/>
        </w:rPr>
        <w:t>Кожина, О.А. «Технологии ведения дома»: 6 класс: / учебник для учащихся общеобразовательных учреждений / О.А. Кожина, Е.А. Кудакова, С.Э. Маркуцкая. - М.: Дрофа, 2014 – 288 с.</w:t>
      </w:r>
    </w:p>
    <w:p w:rsidR="00CB4748" w:rsidRPr="00CB4748" w:rsidRDefault="00CB4748" w:rsidP="00335669">
      <w:pPr>
        <w:numPr>
          <w:ilvl w:val="0"/>
          <w:numId w:val="24"/>
        </w:numPr>
        <w:spacing w:after="200" w:line="240" w:lineRule="auto"/>
        <w:ind w:left="0" w:firstLine="709"/>
        <w:contextualSpacing/>
        <w:jc w:val="both"/>
        <w:rPr>
          <w:rFonts w:eastAsia="Calibri"/>
        </w:rPr>
      </w:pPr>
      <w:r w:rsidRPr="00CB4748">
        <w:rPr>
          <w:rFonts w:eastAsia="Calibri"/>
        </w:rPr>
        <w:t>«Технология: Обслуживающий труд». 6 класс. Методическое пособие.  / О.А. Кожина, Е.А. Кудакова, С.Э. Маркуцкая. М.: Дрофа, 2015. – 240 с.</w:t>
      </w:r>
    </w:p>
    <w:p w:rsidR="00CB4748" w:rsidRPr="00CB4748" w:rsidRDefault="00CB4748" w:rsidP="00335669">
      <w:pPr>
        <w:numPr>
          <w:ilvl w:val="0"/>
          <w:numId w:val="24"/>
        </w:numPr>
        <w:spacing w:after="200" w:line="240" w:lineRule="auto"/>
        <w:ind w:left="0" w:firstLine="709"/>
        <w:contextualSpacing/>
        <w:jc w:val="both"/>
        <w:rPr>
          <w:rFonts w:eastAsia="Calibri"/>
        </w:rPr>
      </w:pPr>
      <w:r w:rsidRPr="00CB4748">
        <w:rPr>
          <w:rFonts w:eastAsia="Calibri"/>
        </w:rPr>
        <w:t>Богданова, И.А. Игровые ситуации на уроках технологии [Электронный ресурс] / И.А Богданова – Режим доступа: festival.1september.ru/articles/214569.</w:t>
      </w:r>
    </w:p>
    <w:p w:rsidR="00CB4748" w:rsidRPr="00CB4748" w:rsidRDefault="00CB4748" w:rsidP="00335669">
      <w:pPr>
        <w:spacing w:after="0" w:line="240" w:lineRule="auto"/>
        <w:ind w:firstLine="709"/>
        <w:contextualSpacing/>
        <w:jc w:val="both"/>
        <w:rPr>
          <w:rFonts w:eastAsia="Calibri"/>
        </w:rPr>
      </w:pPr>
    </w:p>
    <w:p w:rsidR="00CB4748" w:rsidRPr="00CB4748" w:rsidRDefault="00CB4748" w:rsidP="00CB4748">
      <w:pPr>
        <w:spacing w:after="0" w:line="240" w:lineRule="auto"/>
        <w:ind w:firstLine="709"/>
        <w:contextualSpacing/>
        <w:jc w:val="both"/>
        <w:rPr>
          <w:rFonts w:eastAsia="Calibri"/>
        </w:rPr>
      </w:pPr>
    </w:p>
    <w:p w:rsidR="00CB4748" w:rsidRPr="00CB4748" w:rsidRDefault="00CB4748" w:rsidP="00CB4748">
      <w:pPr>
        <w:widowControl w:val="0"/>
        <w:spacing w:after="200" w:line="240" w:lineRule="auto"/>
        <w:ind w:right="-1" w:firstLine="709"/>
        <w:contextualSpacing/>
        <w:rPr>
          <w:rFonts w:eastAsia="Times New Roman"/>
          <w:lang w:eastAsia="ru-RU"/>
        </w:rPr>
      </w:pPr>
    </w:p>
    <w:p w:rsidR="00CB4748" w:rsidRPr="00CB4748" w:rsidRDefault="00CB4748" w:rsidP="00CB4748">
      <w:pPr>
        <w:widowControl w:val="0"/>
        <w:spacing w:after="0" w:line="240" w:lineRule="auto"/>
        <w:ind w:right="-1" w:firstLine="709"/>
        <w:contextualSpacing/>
        <w:jc w:val="right"/>
        <w:rPr>
          <w:rFonts w:eastAsia="Calibri"/>
        </w:rPr>
      </w:pPr>
    </w:p>
    <w:p w:rsidR="00CB4748" w:rsidRPr="00CB4748" w:rsidRDefault="00CB4748" w:rsidP="00CB4748">
      <w:pPr>
        <w:widowControl w:val="0"/>
        <w:spacing w:after="0" w:line="240" w:lineRule="auto"/>
        <w:ind w:right="-1" w:firstLine="709"/>
        <w:contextualSpacing/>
        <w:jc w:val="right"/>
        <w:rPr>
          <w:rFonts w:eastAsia="Calibri"/>
        </w:rPr>
      </w:pPr>
    </w:p>
    <w:p w:rsidR="00CB4748" w:rsidRPr="00CB4748" w:rsidRDefault="00CB4748" w:rsidP="00CB4748">
      <w:pPr>
        <w:widowControl w:val="0"/>
        <w:spacing w:after="0" w:line="240" w:lineRule="auto"/>
        <w:ind w:right="-1" w:firstLine="709"/>
        <w:contextualSpacing/>
        <w:jc w:val="right"/>
        <w:rPr>
          <w:rFonts w:eastAsia="Calibri"/>
        </w:rPr>
      </w:pPr>
    </w:p>
    <w:p w:rsidR="00CB4748" w:rsidRPr="00CB4748" w:rsidRDefault="00CB4748" w:rsidP="00CB4748">
      <w:pPr>
        <w:widowControl w:val="0"/>
        <w:spacing w:after="0" w:line="240" w:lineRule="auto"/>
        <w:ind w:right="-1" w:firstLine="709"/>
        <w:contextualSpacing/>
        <w:jc w:val="right"/>
        <w:rPr>
          <w:rFonts w:eastAsia="Calibri"/>
        </w:rPr>
      </w:pPr>
    </w:p>
    <w:p w:rsidR="00CB4748" w:rsidRPr="00CB4748" w:rsidRDefault="00CB4748" w:rsidP="00CB4748">
      <w:pPr>
        <w:widowControl w:val="0"/>
        <w:spacing w:after="0" w:line="240" w:lineRule="auto"/>
        <w:ind w:right="-1" w:firstLine="709"/>
        <w:contextualSpacing/>
        <w:jc w:val="right"/>
        <w:rPr>
          <w:rFonts w:eastAsia="Calibri"/>
        </w:rPr>
      </w:pPr>
    </w:p>
    <w:p w:rsidR="00CB4748" w:rsidRPr="00CB4748" w:rsidRDefault="00CB4748" w:rsidP="00CB4748">
      <w:pPr>
        <w:widowControl w:val="0"/>
        <w:spacing w:after="0" w:line="240" w:lineRule="auto"/>
        <w:ind w:right="-1" w:firstLine="709"/>
        <w:contextualSpacing/>
        <w:jc w:val="right"/>
        <w:rPr>
          <w:rFonts w:eastAsia="Calibri"/>
        </w:rPr>
      </w:pPr>
    </w:p>
    <w:p w:rsidR="00CB4748" w:rsidRPr="00CB4748" w:rsidRDefault="00CB4748" w:rsidP="00CB4748">
      <w:pPr>
        <w:widowControl w:val="0"/>
        <w:spacing w:after="0" w:line="240" w:lineRule="auto"/>
        <w:ind w:right="-1" w:firstLine="709"/>
        <w:contextualSpacing/>
        <w:jc w:val="right"/>
        <w:rPr>
          <w:rFonts w:eastAsia="Calibri"/>
        </w:rPr>
      </w:pPr>
    </w:p>
    <w:p w:rsidR="00CB4748" w:rsidRPr="00CB4748" w:rsidRDefault="00CB4748" w:rsidP="00CB4748">
      <w:pPr>
        <w:widowControl w:val="0"/>
        <w:spacing w:after="0" w:line="240" w:lineRule="auto"/>
        <w:ind w:right="-1" w:firstLine="709"/>
        <w:contextualSpacing/>
        <w:jc w:val="right"/>
        <w:rPr>
          <w:rFonts w:eastAsia="Calibri"/>
        </w:rPr>
      </w:pPr>
    </w:p>
    <w:p w:rsidR="00CB4748" w:rsidRPr="00CB4748" w:rsidRDefault="00CB4748" w:rsidP="00CB4748">
      <w:pPr>
        <w:widowControl w:val="0"/>
        <w:spacing w:after="0" w:line="240" w:lineRule="auto"/>
        <w:ind w:right="-1" w:firstLine="709"/>
        <w:contextualSpacing/>
        <w:jc w:val="right"/>
        <w:rPr>
          <w:rFonts w:eastAsia="Calibri"/>
        </w:rPr>
      </w:pPr>
    </w:p>
    <w:p w:rsidR="00CB4748" w:rsidRPr="00CB4748" w:rsidRDefault="00CB4748" w:rsidP="00CB4748">
      <w:pPr>
        <w:widowControl w:val="0"/>
        <w:spacing w:after="0" w:line="240" w:lineRule="auto"/>
        <w:ind w:right="-1" w:firstLine="709"/>
        <w:contextualSpacing/>
        <w:jc w:val="right"/>
        <w:rPr>
          <w:rFonts w:eastAsia="Calibri"/>
        </w:rPr>
      </w:pPr>
    </w:p>
    <w:p w:rsidR="00CB4748" w:rsidRPr="00CB4748" w:rsidRDefault="00CB4748" w:rsidP="00CB4748">
      <w:pPr>
        <w:widowControl w:val="0"/>
        <w:spacing w:after="0" w:line="240" w:lineRule="auto"/>
        <w:ind w:right="-1" w:firstLine="709"/>
        <w:contextualSpacing/>
        <w:jc w:val="right"/>
        <w:rPr>
          <w:rFonts w:eastAsia="Calibri"/>
        </w:rPr>
      </w:pPr>
    </w:p>
    <w:p w:rsidR="00CB4748" w:rsidRPr="00CB4748" w:rsidRDefault="00CB4748" w:rsidP="00CB4748">
      <w:pPr>
        <w:widowControl w:val="0"/>
        <w:spacing w:after="0" w:line="240" w:lineRule="auto"/>
        <w:ind w:right="-1" w:firstLine="709"/>
        <w:contextualSpacing/>
        <w:jc w:val="right"/>
        <w:rPr>
          <w:rFonts w:eastAsia="Calibri"/>
        </w:rPr>
      </w:pPr>
    </w:p>
    <w:p w:rsidR="00CB4748" w:rsidRPr="00CB4748" w:rsidRDefault="00CB4748" w:rsidP="00CB4748">
      <w:pPr>
        <w:widowControl w:val="0"/>
        <w:spacing w:after="0" w:line="240" w:lineRule="auto"/>
        <w:ind w:right="-1" w:firstLine="709"/>
        <w:contextualSpacing/>
        <w:jc w:val="right"/>
        <w:rPr>
          <w:rFonts w:eastAsia="Calibri"/>
        </w:rPr>
      </w:pPr>
    </w:p>
    <w:p w:rsidR="00CB4748" w:rsidRPr="00CB4748" w:rsidRDefault="00CB4748" w:rsidP="00CB4748">
      <w:pPr>
        <w:widowControl w:val="0"/>
        <w:spacing w:after="0" w:line="240" w:lineRule="auto"/>
        <w:ind w:right="-1" w:firstLine="709"/>
        <w:contextualSpacing/>
        <w:jc w:val="right"/>
        <w:rPr>
          <w:rFonts w:eastAsia="Calibri"/>
        </w:rPr>
      </w:pPr>
    </w:p>
    <w:p w:rsidR="00CB4748" w:rsidRPr="00CB4748" w:rsidRDefault="00CB4748" w:rsidP="00CB4748">
      <w:pPr>
        <w:widowControl w:val="0"/>
        <w:spacing w:after="0" w:line="240" w:lineRule="auto"/>
        <w:ind w:right="-1" w:firstLine="709"/>
        <w:contextualSpacing/>
        <w:jc w:val="right"/>
        <w:rPr>
          <w:rFonts w:eastAsia="Calibri"/>
        </w:rPr>
      </w:pPr>
    </w:p>
    <w:p w:rsidR="00CB4748" w:rsidRPr="00CB4748" w:rsidRDefault="00CB4748" w:rsidP="00CB4748">
      <w:pPr>
        <w:widowControl w:val="0"/>
        <w:spacing w:after="0" w:line="240" w:lineRule="auto"/>
        <w:ind w:right="-1" w:firstLine="709"/>
        <w:contextualSpacing/>
        <w:jc w:val="right"/>
        <w:rPr>
          <w:rFonts w:eastAsia="Calibri"/>
        </w:rPr>
      </w:pPr>
    </w:p>
    <w:p w:rsidR="00CB4748" w:rsidRPr="00CB4748" w:rsidRDefault="00CB4748" w:rsidP="00CB4748">
      <w:pPr>
        <w:widowControl w:val="0"/>
        <w:spacing w:after="0" w:line="240" w:lineRule="auto"/>
        <w:ind w:right="-1" w:firstLine="709"/>
        <w:contextualSpacing/>
        <w:jc w:val="right"/>
        <w:rPr>
          <w:rFonts w:eastAsia="Calibri"/>
        </w:rPr>
      </w:pPr>
    </w:p>
    <w:p w:rsidR="00CB4748" w:rsidRPr="00CB4748" w:rsidRDefault="00CB4748" w:rsidP="00CB4748">
      <w:pPr>
        <w:widowControl w:val="0"/>
        <w:spacing w:after="0" w:line="240" w:lineRule="auto"/>
        <w:ind w:right="-1" w:firstLine="709"/>
        <w:contextualSpacing/>
        <w:jc w:val="right"/>
        <w:rPr>
          <w:rFonts w:eastAsia="Calibri"/>
        </w:rPr>
      </w:pPr>
    </w:p>
    <w:p w:rsidR="00CB4748" w:rsidRPr="00CB4748" w:rsidRDefault="00CB4748" w:rsidP="00CB4748">
      <w:pPr>
        <w:widowControl w:val="0"/>
        <w:spacing w:after="0" w:line="240" w:lineRule="auto"/>
        <w:ind w:right="-1" w:firstLine="709"/>
        <w:contextualSpacing/>
        <w:jc w:val="right"/>
        <w:rPr>
          <w:rFonts w:eastAsia="Calibri"/>
        </w:rPr>
      </w:pPr>
    </w:p>
    <w:p w:rsidR="00CB4748" w:rsidRPr="00CB4748" w:rsidRDefault="00CB4748" w:rsidP="00CB4748">
      <w:pPr>
        <w:widowControl w:val="0"/>
        <w:spacing w:after="0" w:line="240" w:lineRule="auto"/>
        <w:ind w:right="-1" w:firstLine="709"/>
        <w:contextualSpacing/>
        <w:jc w:val="right"/>
        <w:rPr>
          <w:rFonts w:eastAsia="Calibri"/>
        </w:rPr>
      </w:pPr>
    </w:p>
    <w:p w:rsidR="00CB4748" w:rsidRPr="00CB4748" w:rsidRDefault="00CB4748" w:rsidP="00CB4748">
      <w:pPr>
        <w:widowControl w:val="0"/>
        <w:spacing w:after="0" w:line="240" w:lineRule="auto"/>
        <w:ind w:right="-1" w:firstLine="709"/>
        <w:contextualSpacing/>
        <w:jc w:val="right"/>
        <w:rPr>
          <w:rFonts w:eastAsia="Calibri"/>
        </w:rPr>
      </w:pPr>
    </w:p>
    <w:p w:rsidR="00CB4748" w:rsidRPr="00CB4748" w:rsidRDefault="00CB4748" w:rsidP="00CB4748">
      <w:pPr>
        <w:widowControl w:val="0"/>
        <w:spacing w:after="0" w:line="240" w:lineRule="auto"/>
        <w:ind w:right="-1" w:firstLine="709"/>
        <w:contextualSpacing/>
        <w:jc w:val="right"/>
        <w:rPr>
          <w:rFonts w:eastAsia="Calibri"/>
        </w:rPr>
      </w:pPr>
    </w:p>
    <w:p w:rsidR="00CB4748" w:rsidRPr="00CB4748" w:rsidRDefault="00CB4748" w:rsidP="00CB4748">
      <w:pPr>
        <w:widowControl w:val="0"/>
        <w:spacing w:after="0" w:line="240" w:lineRule="auto"/>
        <w:ind w:right="-1" w:firstLine="709"/>
        <w:contextualSpacing/>
        <w:jc w:val="right"/>
        <w:rPr>
          <w:rFonts w:eastAsia="Calibri"/>
        </w:rPr>
      </w:pPr>
    </w:p>
    <w:p w:rsidR="00CB4748" w:rsidRPr="00CB4748" w:rsidRDefault="00CB4748" w:rsidP="00CB4748">
      <w:pPr>
        <w:widowControl w:val="0"/>
        <w:spacing w:after="0" w:line="240" w:lineRule="auto"/>
        <w:ind w:right="-1" w:firstLine="709"/>
        <w:contextualSpacing/>
        <w:jc w:val="right"/>
        <w:rPr>
          <w:rFonts w:eastAsia="Calibri"/>
        </w:rPr>
      </w:pPr>
    </w:p>
    <w:p w:rsidR="00CB4748" w:rsidRPr="00CB4748" w:rsidRDefault="00CB4748" w:rsidP="00CB4748">
      <w:pPr>
        <w:widowControl w:val="0"/>
        <w:spacing w:after="0" w:line="240" w:lineRule="auto"/>
        <w:ind w:right="-1" w:firstLine="709"/>
        <w:contextualSpacing/>
        <w:jc w:val="right"/>
        <w:rPr>
          <w:rFonts w:eastAsia="Calibri"/>
        </w:rPr>
      </w:pPr>
    </w:p>
    <w:p w:rsidR="00CB4748" w:rsidRPr="00CB4748" w:rsidRDefault="00CB4748" w:rsidP="00CB4748">
      <w:pPr>
        <w:widowControl w:val="0"/>
        <w:spacing w:after="0" w:line="240" w:lineRule="auto"/>
        <w:ind w:right="-1" w:firstLine="709"/>
        <w:contextualSpacing/>
        <w:jc w:val="right"/>
        <w:rPr>
          <w:rFonts w:eastAsia="Calibri"/>
        </w:rPr>
      </w:pPr>
    </w:p>
    <w:p w:rsidR="00CB4748" w:rsidRPr="00CB4748" w:rsidRDefault="00CB4748" w:rsidP="00CB4748">
      <w:pPr>
        <w:widowControl w:val="0"/>
        <w:spacing w:after="0" w:line="240" w:lineRule="auto"/>
        <w:ind w:right="-1" w:firstLine="709"/>
        <w:contextualSpacing/>
        <w:jc w:val="right"/>
        <w:rPr>
          <w:rFonts w:eastAsia="Calibri"/>
        </w:rPr>
      </w:pPr>
    </w:p>
    <w:p w:rsidR="00CB4748" w:rsidRPr="00CB4748" w:rsidRDefault="00CB4748" w:rsidP="00CB4748">
      <w:pPr>
        <w:widowControl w:val="0"/>
        <w:spacing w:after="0" w:line="240" w:lineRule="auto"/>
        <w:ind w:right="-1" w:firstLine="709"/>
        <w:contextualSpacing/>
        <w:jc w:val="right"/>
        <w:rPr>
          <w:rFonts w:eastAsia="Calibri"/>
        </w:rPr>
      </w:pPr>
    </w:p>
    <w:p w:rsidR="00CB4748" w:rsidRPr="00CB4748" w:rsidRDefault="00CB4748" w:rsidP="00CB4748">
      <w:pPr>
        <w:widowControl w:val="0"/>
        <w:spacing w:after="0" w:line="240" w:lineRule="auto"/>
        <w:ind w:right="-1" w:firstLine="709"/>
        <w:contextualSpacing/>
        <w:jc w:val="right"/>
        <w:rPr>
          <w:rFonts w:eastAsia="Calibri"/>
        </w:rPr>
      </w:pPr>
    </w:p>
    <w:p w:rsidR="00CB4748" w:rsidRPr="00CB4748" w:rsidRDefault="00CB4748" w:rsidP="00CB4748">
      <w:pPr>
        <w:widowControl w:val="0"/>
        <w:spacing w:after="0" w:line="240" w:lineRule="auto"/>
        <w:ind w:right="-1" w:firstLine="709"/>
        <w:contextualSpacing/>
        <w:jc w:val="right"/>
        <w:rPr>
          <w:rFonts w:eastAsia="Calibri"/>
        </w:rPr>
      </w:pPr>
    </w:p>
    <w:p w:rsidR="00CB4748" w:rsidRPr="00CB4748" w:rsidRDefault="00CB4748" w:rsidP="00CB4748">
      <w:pPr>
        <w:tabs>
          <w:tab w:val="left" w:pos="7905"/>
        </w:tabs>
        <w:spacing w:after="200" w:line="240" w:lineRule="auto"/>
        <w:rPr>
          <w:rFonts w:ascii="Calibri" w:eastAsia="Calibri" w:hAnsi="Calibri"/>
          <w:sz w:val="22"/>
          <w:szCs w:val="22"/>
        </w:rPr>
      </w:pPr>
    </w:p>
    <w:p w:rsidR="00CB4748" w:rsidRPr="00CB4748" w:rsidRDefault="00CB4748" w:rsidP="00CB4748">
      <w:pPr>
        <w:spacing w:after="200" w:line="240" w:lineRule="auto"/>
        <w:ind w:firstLine="709"/>
        <w:jc w:val="center"/>
        <w:rPr>
          <w:rFonts w:eastAsia="Calibri"/>
        </w:rPr>
      </w:pPr>
      <w:r w:rsidRPr="00CB4748">
        <w:rPr>
          <w:rFonts w:eastAsia="Calibri"/>
        </w:rPr>
        <w:lastRenderedPageBreak/>
        <w:t>Электронное издание</w:t>
      </w:r>
    </w:p>
    <w:p w:rsidR="00CB4748" w:rsidRPr="00CB4748" w:rsidRDefault="00CB4748" w:rsidP="00CB4748">
      <w:pPr>
        <w:spacing w:after="200" w:line="240" w:lineRule="auto"/>
        <w:ind w:firstLine="709"/>
        <w:jc w:val="center"/>
        <w:rPr>
          <w:rFonts w:eastAsia="Calibri"/>
        </w:rPr>
      </w:pPr>
    </w:p>
    <w:p w:rsidR="00CB4748" w:rsidRPr="00CB4748" w:rsidRDefault="00CB4748" w:rsidP="00CB4748">
      <w:pPr>
        <w:spacing w:after="200" w:line="240" w:lineRule="auto"/>
        <w:jc w:val="center"/>
        <w:rPr>
          <w:rFonts w:eastAsia="Calibri"/>
          <w:sz w:val="36"/>
          <w:szCs w:val="36"/>
        </w:rPr>
      </w:pPr>
      <w:r w:rsidRPr="00CB4748">
        <w:rPr>
          <w:rFonts w:eastAsia="Calibri"/>
        </w:rPr>
        <w:t>АКТУАЛЬНЫЕ ПРОБЛЕМЫ ПЕДАГОГИЧЕСКОГО ОБРАЗОВАНИЯ                  ПО ПРОФИЛЮ «ТЕХНОЛОГИЯ»</w:t>
      </w:r>
      <w:r w:rsidRPr="00CB4748">
        <w:rPr>
          <w:rFonts w:eastAsia="Calibri"/>
          <w:sz w:val="36"/>
          <w:szCs w:val="36"/>
        </w:rPr>
        <w:t xml:space="preserve">                                            </w:t>
      </w:r>
    </w:p>
    <w:p w:rsidR="00CB4748" w:rsidRPr="00CB4748" w:rsidRDefault="00CB4748" w:rsidP="00CB4748">
      <w:pPr>
        <w:spacing w:after="200" w:line="240" w:lineRule="auto"/>
        <w:jc w:val="center"/>
        <w:rPr>
          <w:rFonts w:eastAsia="Calibri"/>
        </w:rPr>
      </w:pPr>
      <w:r w:rsidRPr="00CB4748">
        <w:rPr>
          <w:rFonts w:eastAsia="Calibri"/>
        </w:rPr>
        <w:t xml:space="preserve">Сборник научных статей студентов кафедры технологического и экономического образования с международным участием                                                                                    </w:t>
      </w:r>
    </w:p>
    <w:p w:rsidR="00CB4748" w:rsidRPr="00CB4748" w:rsidRDefault="00CB4748" w:rsidP="00CB4748">
      <w:pPr>
        <w:spacing w:after="200" w:line="240" w:lineRule="auto"/>
        <w:jc w:val="center"/>
        <w:rPr>
          <w:rFonts w:eastAsia="Calibri"/>
        </w:rPr>
      </w:pPr>
      <w:r w:rsidRPr="00CB4748">
        <w:rPr>
          <w:rFonts w:eastAsia="Calibri"/>
        </w:rPr>
        <w:t>выпуск 5</w:t>
      </w:r>
    </w:p>
    <w:p w:rsidR="00CB4748" w:rsidRPr="00CB4748" w:rsidRDefault="00CB4748" w:rsidP="00CB4748">
      <w:pPr>
        <w:spacing w:after="200" w:line="240" w:lineRule="auto"/>
        <w:ind w:firstLine="709"/>
        <w:jc w:val="center"/>
        <w:rPr>
          <w:rFonts w:eastAsia="Calibri"/>
        </w:rPr>
      </w:pPr>
    </w:p>
    <w:p w:rsidR="00CB4748" w:rsidRPr="00CB4748" w:rsidRDefault="00CB4748" w:rsidP="00CB4748">
      <w:pPr>
        <w:spacing w:after="200" w:line="240" w:lineRule="auto"/>
        <w:ind w:firstLine="709"/>
        <w:jc w:val="center"/>
        <w:rPr>
          <w:rFonts w:eastAsia="Calibri"/>
        </w:rPr>
      </w:pPr>
    </w:p>
    <w:p w:rsidR="00CB4748" w:rsidRPr="00CB4748" w:rsidRDefault="00CB4748" w:rsidP="00CB4748">
      <w:pPr>
        <w:spacing w:after="200" w:line="240" w:lineRule="auto"/>
        <w:rPr>
          <w:rFonts w:eastAsia="Calibri"/>
        </w:rPr>
      </w:pPr>
    </w:p>
    <w:p w:rsidR="00CB4748" w:rsidRPr="00CB4748" w:rsidRDefault="00CB4748" w:rsidP="00CB4748">
      <w:pPr>
        <w:spacing w:after="200" w:line="240" w:lineRule="auto"/>
        <w:jc w:val="center"/>
        <w:rPr>
          <w:rFonts w:eastAsia="Calibri"/>
        </w:rPr>
      </w:pPr>
      <w:r w:rsidRPr="00CB4748">
        <w:rPr>
          <w:rFonts w:eastAsia="Calibri"/>
        </w:rPr>
        <w:t xml:space="preserve">Оригинал-макет:                                                                                                  </w:t>
      </w:r>
    </w:p>
    <w:p w:rsidR="00CB4748" w:rsidRPr="00CB4748" w:rsidRDefault="00CB4748" w:rsidP="00CB4748">
      <w:pPr>
        <w:spacing w:after="200" w:line="240" w:lineRule="auto"/>
        <w:ind w:firstLine="709"/>
        <w:jc w:val="both"/>
        <w:rPr>
          <w:rFonts w:eastAsia="Calibri"/>
        </w:rPr>
      </w:pPr>
    </w:p>
    <w:p w:rsidR="00CB4748" w:rsidRPr="00CB4748" w:rsidRDefault="00CB4748" w:rsidP="00CB4748">
      <w:pPr>
        <w:spacing w:after="0" w:line="240" w:lineRule="auto"/>
        <w:ind w:left="426" w:firstLine="709"/>
        <w:jc w:val="both"/>
        <w:rPr>
          <w:rFonts w:eastAsia="Calibri"/>
        </w:rPr>
      </w:pPr>
    </w:p>
    <w:p w:rsidR="00CB4748" w:rsidRPr="00CB4748" w:rsidRDefault="00CB4748" w:rsidP="00CB4748">
      <w:pPr>
        <w:shd w:val="clear" w:color="auto" w:fill="FFFFFF"/>
        <w:spacing w:after="0" w:line="240" w:lineRule="auto"/>
        <w:ind w:left="426" w:firstLine="709"/>
        <w:jc w:val="both"/>
        <w:rPr>
          <w:rFonts w:eastAsia="Times New Roman"/>
          <w:lang w:eastAsia="ru-RU"/>
        </w:rPr>
      </w:pPr>
    </w:p>
    <w:p w:rsidR="00CB4748" w:rsidRPr="00CB4748" w:rsidRDefault="00CB4748" w:rsidP="00CB4748"/>
    <w:p w:rsidR="003B0B70" w:rsidRDefault="003B0B70"/>
    <w:sectPr w:rsidR="003B0B70" w:rsidSect="00CB4748">
      <w:type w:val="continuous"/>
      <w:pgSz w:w="11906" w:h="16838"/>
      <w:pgMar w:top="1134" w:right="851" w:bottom="1134" w:left="1701" w:header="709" w:footer="709" w:gutter="0"/>
      <w:cols w:space="284"/>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00000" w:rsidRDefault="00D46DBD">
      <w:pPr>
        <w:spacing w:after="0" w:line="240" w:lineRule="auto"/>
      </w:pPr>
      <w:r>
        <w:separator/>
      </w:r>
    </w:p>
  </w:endnote>
  <w:endnote w:type="continuationSeparator" w:id="0">
    <w:p w:rsidR="00000000" w:rsidRDefault="00D46DB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CC"/>
    <w:family w:val="swiss"/>
    <w:pitch w:val="variable"/>
    <w:sig w:usb0="A00002EF" w:usb1="4000207B" w:usb2="00000000" w:usb3="00000000" w:csb0="0000019F" w:csb1="00000000"/>
  </w:font>
  <w:font w:name="Tahoma">
    <w:panose1 w:val="020B0604030504040204"/>
    <w:charset w:val="CC"/>
    <w:family w:val="swiss"/>
    <w:pitch w:val="variable"/>
    <w:sig w:usb0="E1002EFF" w:usb1="C000605B" w:usb2="00000029" w:usb3="00000000" w:csb0="000101FF" w:csb1="00000000"/>
  </w:font>
  <w:font w:name="Andale Sans UI">
    <w:altName w:val="Arial Unicode MS"/>
    <w:charset w:val="CC"/>
    <w:family w:val="auto"/>
    <w:pitch w:val="variable"/>
  </w:font>
  <w:font w:name="Arial">
    <w:panose1 w:val="020B0604020202020204"/>
    <w:charset w:val="CC"/>
    <w:family w:val="swiss"/>
    <w:pitch w:val="variable"/>
    <w:sig w:usb0="E0002AFF" w:usb1="C0007843" w:usb2="00000009" w:usb3="00000000" w:csb0="000001FF" w:csb1="00000000"/>
  </w:font>
  <w:font w:name="Cambria Math">
    <w:panose1 w:val="02040503050406030204"/>
    <w:charset w:val="CC"/>
    <w:family w:val="roman"/>
    <w:pitch w:val="variable"/>
    <w:sig w:usb0="E00002FF" w:usb1="420024FF" w:usb2="00000000" w:usb3="00000000" w:csb0="0000019F" w:csb1="00000000"/>
  </w:font>
  <w:font w:name="Georgia">
    <w:panose1 w:val="02040502050405020303"/>
    <w:charset w:val="CC"/>
    <w:family w:val="roman"/>
    <w:pitch w:val="variable"/>
    <w:sig w:usb0="00000287" w:usb1="00000000" w:usb2="00000000" w:usb3="00000000" w:csb0="0000009F" w:csb1="00000000"/>
  </w:font>
  <w:font w:name="+mn-ea">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41613913"/>
      <w:docPartObj>
        <w:docPartGallery w:val="Page Numbers (Bottom of Page)"/>
        <w:docPartUnique/>
      </w:docPartObj>
    </w:sdtPr>
    <w:sdtEndPr/>
    <w:sdtContent>
      <w:p w:rsidR="00CB4748" w:rsidRDefault="00CB4748">
        <w:pPr>
          <w:pStyle w:val="a6"/>
          <w:jc w:val="right"/>
        </w:pPr>
        <w:r>
          <w:fldChar w:fldCharType="begin"/>
        </w:r>
        <w:r>
          <w:instrText>PAGE   \* MERGEFORMAT</w:instrText>
        </w:r>
        <w:r>
          <w:fldChar w:fldCharType="separate"/>
        </w:r>
        <w:r w:rsidR="00D46DBD">
          <w:rPr>
            <w:noProof/>
          </w:rPr>
          <w:t>3</w:t>
        </w:r>
        <w:r>
          <w:fldChar w:fldCharType="end"/>
        </w:r>
      </w:p>
    </w:sdtContent>
  </w:sdt>
  <w:p w:rsidR="00CB4748" w:rsidRDefault="00CB4748">
    <w:pPr>
      <w:pStyle w:val="a6"/>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85553204"/>
      <w:docPartObj>
        <w:docPartGallery w:val="Page Numbers (Bottom of Page)"/>
        <w:docPartUnique/>
      </w:docPartObj>
    </w:sdtPr>
    <w:sdtEndPr/>
    <w:sdtContent>
      <w:p w:rsidR="00CB4748" w:rsidRDefault="00CB4748">
        <w:pPr>
          <w:pStyle w:val="a6"/>
          <w:jc w:val="right"/>
        </w:pPr>
        <w:r>
          <w:fldChar w:fldCharType="begin"/>
        </w:r>
        <w:r>
          <w:instrText>PAGE   \* MERGEFORMAT</w:instrText>
        </w:r>
        <w:r>
          <w:fldChar w:fldCharType="separate"/>
        </w:r>
        <w:r w:rsidR="00D46DBD">
          <w:rPr>
            <w:noProof/>
          </w:rPr>
          <w:t>127</w:t>
        </w:r>
        <w:r>
          <w:fldChar w:fldCharType="end"/>
        </w:r>
      </w:p>
    </w:sdtContent>
  </w:sdt>
  <w:p w:rsidR="00CB4748" w:rsidRDefault="00CB4748" w:rsidP="00CB4748">
    <w:pPr>
      <w:pStyle w:val="a6"/>
      <w:tabs>
        <w:tab w:val="clear" w:pos="4677"/>
        <w:tab w:val="clear" w:pos="9355"/>
        <w:tab w:val="left" w:pos="2130"/>
      </w:tabs>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06307632"/>
      <w:docPartObj>
        <w:docPartGallery w:val="Page Numbers (Bottom of Page)"/>
        <w:docPartUnique/>
      </w:docPartObj>
    </w:sdtPr>
    <w:sdtEndPr/>
    <w:sdtContent>
      <w:p w:rsidR="00CB4748" w:rsidRDefault="00CB4748">
        <w:pPr>
          <w:pStyle w:val="a6"/>
          <w:jc w:val="right"/>
        </w:pPr>
        <w:r>
          <w:fldChar w:fldCharType="begin"/>
        </w:r>
        <w:r>
          <w:instrText>PAGE   \* MERGEFORMAT</w:instrText>
        </w:r>
        <w:r>
          <w:fldChar w:fldCharType="separate"/>
        </w:r>
        <w:r w:rsidR="00D46DBD">
          <w:rPr>
            <w:noProof/>
          </w:rPr>
          <w:t>158</w:t>
        </w:r>
        <w:r>
          <w:fldChar w:fldCharType="end"/>
        </w:r>
      </w:p>
    </w:sdtContent>
  </w:sdt>
  <w:p w:rsidR="00CB4748" w:rsidRDefault="00CB4748">
    <w:pPr>
      <w:pStyle w:val="a6"/>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29993233"/>
      <w:docPartObj>
        <w:docPartGallery w:val="Page Numbers (Bottom of Page)"/>
        <w:docPartUnique/>
      </w:docPartObj>
    </w:sdtPr>
    <w:sdtEndPr/>
    <w:sdtContent>
      <w:p w:rsidR="00CB4748" w:rsidRDefault="00CB4748">
        <w:pPr>
          <w:pStyle w:val="a6"/>
          <w:jc w:val="right"/>
        </w:pPr>
        <w:r>
          <w:fldChar w:fldCharType="begin"/>
        </w:r>
        <w:r>
          <w:instrText>PAGE   \* MERGEFORMAT</w:instrText>
        </w:r>
        <w:r>
          <w:fldChar w:fldCharType="separate"/>
        </w:r>
        <w:r w:rsidR="00D46DBD">
          <w:rPr>
            <w:noProof/>
          </w:rPr>
          <w:t>179</w:t>
        </w:r>
        <w:r>
          <w:fldChar w:fldCharType="end"/>
        </w:r>
      </w:p>
    </w:sdtContent>
  </w:sdt>
  <w:p w:rsidR="00CB4748" w:rsidRDefault="00CB4748">
    <w:pPr>
      <w:pStyle w:val="a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00000" w:rsidRDefault="00D46DBD">
      <w:pPr>
        <w:spacing w:after="0" w:line="240" w:lineRule="auto"/>
      </w:pPr>
      <w:r>
        <w:separator/>
      </w:r>
    </w:p>
  </w:footnote>
  <w:footnote w:type="continuationSeparator" w:id="0">
    <w:p w:rsidR="00000000" w:rsidRDefault="00D46DBD">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544CA1"/>
    <w:multiLevelType w:val="hybridMultilevel"/>
    <w:tmpl w:val="01743D4A"/>
    <w:lvl w:ilvl="0" w:tplc="0419000F">
      <w:start w:val="1"/>
      <w:numFmt w:val="decimal"/>
      <w:lvlText w:val="%1."/>
      <w:lvlJc w:val="left"/>
      <w:pPr>
        <w:ind w:left="1713" w:hanging="360"/>
      </w:pPr>
    </w:lvl>
    <w:lvl w:ilvl="1" w:tplc="04190019" w:tentative="1">
      <w:start w:val="1"/>
      <w:numFmt w:val="lowerLetter"/>
      <w:lvlText w:val="%2."/>
      <w:lvlJc w:val="left"/>
      <w:pPr>
        <w:ind w:left="2433" w:hanging="360"/>
      </w:pPr>
    </w:lvl>
    <w:lvl w:ilvl="2" w:tplc="0419001B" w:tentative="1">
      <w:start w:val="1"/>
      <w:numFmt w:val="lowerRoman"/>
      <w:lvlText w:val="%3."/>
      <w:lvlJc w:val="right"/>
      <w:pPr>
        <w:ind w:left="3153" w:hanging="180"/>
      </w:pPr>
    </w:lvl>
    <w:lvl w:ilvl="3" w:tplc="0419000F" w:tentative="1">
      <w:start w:val="1"/>
      <w:numFmt w:val="decimal"/>
      <w:lvlText w:val="%4."/>
      <w:lvlJc w:val="left"/>
      <w:pPr>
        <w:ind w:left="3873" w:hanging="360"/>
      </w:pPr>
    </w:lvl>
    <w:lvl w:ilvl="4" w:tplc="04190019" w:tentative="1">
      <w:start w:val="1"/>
      <w:numFmt w:val="lowerLetter"/>
      <w:lvlText w:val="%5."/>
      <w:lvlJc w:val="left"/>
      <w:pPr>
        <w:ind w:left="4593" w:hanging="360"/>
      </w:pPr>
    </w:lvl>
    <w:lvl w:ilvl="5" w:tplc="0419001B" w:tentative="1">
      <w:start w:val="1"/>
      <w:numFmt w:val="lowerRoman"/>
      <w:lvlText w:val="%6."/>
      <w:lvlJc w:val="right"/>
      <w:pPr>
        <w:ind w:left="5313" w:hanging="180"/>
      </w:pPr>
    </w:lvl>
    <w:lvl w:ilvl="6" w:tplc="0419000F" w:tentative="1">
      <w:start w:val="1"/>
      <w:numFmt w:val="decimal"/>
      <w:lvlText w:val="%7."/>
      <w:lvlJc w:val="left"/>
      <w:pPr>
        <w:ind w:left="6033" w:hanging="360"/>
      </w:pPr>
    </w:lvl>
    <w:lvl w:ilvl="7" w:tplc="04190019" w:tentative="1">
      <w:start w:val="1"/>
      <w:numFmt w:val="lowerLetter"/>
      <w:lvlText w:val="%8."/>
      <w:lvlJc w:val="left"/>
      <w:pPr>
        <w:ind w:left="6753" w:hanging="360"/>
      </w:pPr>
    </w:lvl>
    <w:lvl w:ilvl="8" w:tplc="0419001B" w:tentative="1">
      <w:start w:val="1"/>
      <w:numFmt w:val="lowerRoman"/>
      <w:lvlText w:val="%9."/>
      <w:lvlJc w:val="right"/>
      <w:pPr>
        <w:ind w:left="7473" w:hanging="180"/>
      </w:pPr>
    </w:lvl>
  </w:abstractNum>
  <w:abstractNum w:abstractNumId="1" w15:restartNumberingAfterBreak="0">
    <w:nsid w:val="03160301"/>
    <w:multiLevelType w:val="hybridMultilevel"/>
    <w:tmpl w:val="BAC6C0B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56B0E28"/>
    <w:multiLevelType w:val="hybridMultilevel"/>
    <w:tmpl w:val="797C13D8"/>
    <w:lvl w:ilvl="0" w:tplc="0419000F">
      <w:start w:val="1"/>
      <w:numFmt w:val="decimal"/>
      <w:lvlText w:val="%1."/>
      <w:lvlJc w:val="left"/>
      <w:pPr>
        <w:ind w:left="1713" w:hanging="360"/>
      </w:pPr>
    </w:lvl>
    <w:lvl w:ilvl="1" w:tplc="04190019" w:tentative="1">
      <w:start w:val="1"/>
      <w:numFmt w:val="lowerLetter"/>
      <w:lvlText w:val="%2."/>
      <w:lvlJc w:val="left"/>
      <w:pPr>
        <w:ind w:left="2433" w:hanging="360"/>
      </w:pPr>
    </w:lvl>
    <w:lvl w:ilvl="2" w:tplc="0419001B" w:tentative="1">
      <w:start w:val="1"/>
      <w:numFmt w:val="lowerRoman"/>
      <w:lvlText w:val="%3."/>
      <w:lvlJc w:val="right"/>
      <w:pPr>
        <w:ind w:left="3153" w:hanging="180"/>
      </w:pPr>
    </w:lvl>
    <w:lvl w:ilvl="3" w:tplc="0419000F" w:tentative="1">
      <w:start w:val="1"/>
      <w:numFmt w:val="decimal"/>
      <w:lvlText w:val="%4."/>
      <w:lvlJc w:val="left"/>
      <w:pPr>
        <w:ind w:left="3873" w:hanging="360"/>
      </w:pPr>
    </w:lvl>
    <w:lvl w:ilvl="4" w:tplc="04190019" w:tentative="1">
      <w:start w:val="1"/>
      <w:numFmt w:val="lowerLetter"/>
      <w:lvlText w:val="%5."/>
      <w:lvlJc w:val="left"/>
      <w:pPr>
        <w:ind w:left="4593" w:hanging="360"/>
      </w:pPr>
    </w:lvl>
    <w:lvl w:ilvl="5" w:tplc="0419001B" w:tentative="1">
      <w:start w:val="1"/>
      <w:numFmt w:val="lowerRoman"/>
      <w:lvlText w:val="%6."/>
      <w:lvlJc w:val="right"/>
      <w:pPr>
        <w:ind w:left="5313" w:hanging="180"/>
      </w:pPr>
    </w:lvl>
    <w:lvl w:ilvl="6" w:tplc="0419000F" w:tentative="1">
      <w:start w:val="1"/>
      <w:numFmt w:val="decimal"/>
      <w:lvlText w:val="%7."/>
      <w:lvlJc w:val="left"/>
      <w:pPr>
        <w:ind w:left="6033" w:hanging="360"/>
      </w:pPr>
    </w:lvl>
    <w:lvl w:ilvl="7" w:tplc="04190019" w:tentative="1">
      <w:start w:val="1"/>
      <w:numFmt w:val="lowerLetter"/>
      <w:lvlText w:val="%8."/>
      <w:lvlJc w:val="left"/>
      <w:pPr>
        <w:ind w:left="6753" w:hanging="360"/>
      </w:pPr>
    </w:lvl>
    <w:lvl w:ilvl="8" w:tplc="0419001B" w:tentative="1">
      <w:start w:val="1"/>
      <w:numFmt w:val="lowerRoman"/>
      <w:lvlText w:val="%9."/>
      <w:lvlJc w:val="right"/>
      <w:pPr>
        <w:ind w:left="7473" w:hanging="180"/>
      </w:pPr>
    </w:lvl>
  </w:abstractNum>
  <w:abstractNum w:abstractNumId="3" w15:restartNumberingAfterBreak="0">
    <w:nsid w:val="0D9F40A0"/>
    <w:multiLevelType w:val="hybridMultilevel"/>
    <w:tmpl w:val="E11C9D70"/>
    <w:lvl w:ilvl="0" w:tplc="8A320382">
      <w:start w:val="1"/>
      <w:numFmt w:val="decimal"/>
      <w:lvlText w:val="%1)"/>
      <w:lvlJc w:val="left"/>
      <w:pPr>
        <w:ind w:left="1495" w:hanging="360"/>
      </w:pPr>
    </w:lvl>
    <w:lvl w:ilvl="1" w:tplc="04190019">
      <w:start w:val="1"/>
      <w:numFmt w:val="lowerLetter"/>
      <w:lvlText w:val="%2."/>
      <w:lvlJc w:val="left"/>
      <w:pPr>
        <w:ind w:left="2215" w:hanging="360"/>
      </w:pPr>
    </w:lvl>
    <w:lvl w:ilvl="2" w:tplc="0419001B">
      <w:start w:val="1"/>
      <w:numFmt w:val="lowerRoman"/>
      <w:lvlText w:val="%3."/>
      <w:lvlJc w:val="right"/>
      <w:pPr>
        <w:ind w:left="2935" w:hanging="180"/>
      </w:pPr>
    </w:lvl>
    <w:lvl w:ilvl="3" w:tplc="0419000F">
      <w:start w:val="1"/>
      <w:numFmt w:val="decimal"/>
      <w:lvlText w:val="%4."/>
      <w:lvlJc w:val="left"/>
      <w:pPr>
        <w:ind w:left="3655" w:hanging="360"/>
      </w:pPr>
    </w:lvl>
    <w:lvl w:ilvl="4" w:tplc="04190019">
      <w:start w:val="1"/>
      <w:numFmt w:val="lowerLetter"/>
      <w:lvlText w:val="%5."/>
      <w:lvlJc w:val="left"/>
      <w:pPr>
        <w:ind w:left="4375" w:hanging="360"/>
      </w:pPr>
    </w:lvl>
    <w:lvl w:ilvl="5" w:tplc="0419001B">
      <w:start w:val="1"/>
      <w:numFmt w:val="lowerRoman"/>
      <w:lvlText w:val="%6."/>
      <w:lvlJc w:val="right"/>
      <w:pPr>
        <w:ind w:left="5095" w:hanging="180"/>
      </w:pPr>
    </w:lvl>
    <w:lvl w:ilvl="6" w:tplc="0419000F">
      <w:start w:val="1"/>
      <w:numFmt w:val="decimal"/>
      <w:lvlText w:val="%7."/>
      <w:lvlJc w:val="left"/>
      <w:pPr>
        <w:ind w:left="5815" w:hanging="360"/>
      </w:pPr>
    </w:lvl>
    <w:lvl w:ilvl="7" w:tplc="04190019">
      <w:start w:val="1"/>
      <w:numFmt w:val="lowerLetter"/>
      <w:lvlText w:val="%8."/>
      <w:lvlJc w:val="left"/>
      <w:pPr>
        <w:ind w:left="6535" w:hanging="360"/>
      </w:pPr>
    </w:lvl>
    <w:lvl w:ilvl="8" w:tplc="0419001B">
      <w:start w:val="1"/>
      <w:numFmt w:val="lowerRoman"/>
      <w:lvlText w:val="%9."/>
      <w:lvlJc w:val="right"/>
      <w:pPr>
        <w:ind w:left="7255" w:hanging="180"/>
      </w:pPr>
    </w:lvl>
  </w:abstractNum>
  <w:abstractNum w:abstractNumId="4" w15:restartNumberingAfterBreak="0">
    <w:nsid w:val="0E3A728C"/>
    <w:multiLevelType w:val="hybridMultilevel"/>
    <w:tmpl w:val="7ED066A0"/>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 w15:restartNumberingAfterBreak="0">
    <w:nsid w:val="12185A01"/>
    <w:multiLevelType w:val="hybridMultilevel"/>
    <w:tmpl w:val="F9A6024C"/>
    <w:lvl w:ilvl="0" w:tplc="B68807EA">
      <w:numFmt w:val="bullet"/>
      <w:lvlText w:val="–"/>
      <w:lvlJc w:val="left"/>
      <w:pPr>
        <w:ind w:left="5317" w:hanging="360"/>
      </w:pPr>
      <w:rPr>
        <w:rFonts w:ascii="Times New Roman" w:eastAsiaTheme="minorHAnsi" w:hAnsi="Times New Roman" w:cs="Times New Roman" w:hint="default"/>
      </w:rPr>
    </w:lvl>
    <w:lvl w:ilvl="1" w:tplc="04190003" w:tentative="1">
      <w:start w:val="1"/>
      <w:numFmt w:val="bullet"/>
      <w:lvlText w:val="o"/>
      <w:lvlJc w:val="left"/>
      <w:pPr>
        <w:ind w:left="6037" w:hanging="360"/>
      </w:pPr>
      <w:rPr>
        <w:rFonts w:ascii="Courier New" w:hAnsi="Courier New" w:cs="Courier New" w:hint="default"/>
      </w:rPr>
    </w:lvl>
    <w:lvl w:ilvl="2" w:tplc="04190005" w:tentative="1">
      <w:start w:val="1"/>
      <w:numFmt w:val="bullet"/>
      <w:lvlText w:val=""/>
      <w:lvlJc w:val="left"/>
      <w:pPr>
        <w:ind w:left="6757" w:hanging="360"/>
      </w:pPr>
      <w:rPr>
        <w:rFonts w:ascii="Wingdings" w:hAnsi="Wingdings" w:hint="default"/>
      </w:rPr>
    </w:lvl>
    <w:lvl w:ilvl="3" w:tplc="04190001" w:tentative="1">
      <w:start w:val="1"/>
      <w:numFmt w:val="bullet"/>
      <w:lvlText w:val=""/>
      <w:lvlJc w:val="left"/>
      <w:pPr>
        <w:ind w:left="7477" w:hanging="360"/>
      </w:pPr>
      <w:rPr>
        <w:rFonts w:ascii="Symbol" w:hAnsi="Symbol" w:hint="default"/>
      </w:rPr>
    </w:lvl>
    <w:lvl w:ilvl="4" w:tplc="04190003" w:tentative="1">
      <w:start w:val="1"/>
      <w:numFmt w:val="bullet"/>
      <w:lvlText w:val="o"/>
      <w:lvlJc w:val="left"/>
      <w:pPr>
        <w:ind w:left="8197" w:hanging="360"/>
      </w:pPr>
      <w:rPr>
        <w:rFonts w:ascii="Courier New" w:hAnsi="Courier New" w:cs="Courier New" w:hint="default"/>
      </w:rPr>
    </w:lvl>
    <w:lvl w:ilvl="5" w:tplc="04190005" w:tentative="1">
      <w:start w:val="1"/>
      <w:numFmt w:val="bullet"/>
      <w:lvlText w:val=""/>
      <w:lvlJc w:val="left"/>
      <w:pPr>
        <w:ind w:left="8917" w:hanging="360"/>
      </w:pPr>
      <w:rPr>
        <w:rFonts w:ascii="Wingdings" w:hAnsi="Wingdings" w:hint="default"/>
      </w:rPr>
    </w:lvl>
    <w:lvl w:ilvl="6" w:tplc="04190001" w:tentative="1">
      <w:start w:val="1"/>
      <w:numFmt w:val="bullet"/>
      <w:lvlText w:val=""/>
      <w:lvlJc w:val="left"/>
      <w:pPr>
        <w:ind w:left="9637" w:hanging="360"/>
      </w:pPr>
      <w:rPr>
        <w:rFonts w:ascii="Symbol" w:hAnsi="Symbol" w:hint="default"/>
      </w:rPr>
    </w:lvl>
    <w:lvl w:ilvl="7" w:tplc="04190003" w:tentative="1">
      <w:start w:val="1"/>
      <w:numFmt w:val="bullet"/>
      <w:lvlText w:val="o"/>
      <w:lvlJc w:val="left"/>
      <w:pPr>
        <w:ind w:left="10357" w:hanging="360"/>
      </w:pPr>
      <w:rPr>
        <w:rFonts w:ascii="Courier New" w:hAnsi="Courier New" w:cs="Courier New" w:hint="default"/>
      </w:rPr>
    </w:lvl>
    <w:lvl w:ilvl="8" w:tplc="04190005" w:tentative="1">
      <w:start w:val="1"/>
      <w:numFmt w:val="bullet"/>
      <w:lvlText w:val=""/>
      <w:lvlJc w:val="left"/>
      <w:pPr>
        <w:ind w:left="11077" w:hanging="360"/>
      </w:pPr>
      <w:rPr>
        <w:rFonts w:ascii="Wingdings" w:hAnsi="Wingdings" w:hint="default"/>
      </w:rPr>
    </w:lvl>
  </w:abstractNum>
  <w:abstractNum w:abstractNumId="6" w15:restartNumberingAfterBreak="0">
    <w:nsid w:val="12212F58"/>
    <w:multiLevelType w:val="hybridMultilevel"/>
    <w:tmpl w:val="ED8A4CE6"/>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7" w15:restartNumberingAfterBreak="0">
    <w:nsid w:val="189B337C"/>
    <w:multiLevelType w:val="multilevel"/>
    <w:tmpl w:val="C0FE55DA"/>
    <w:lvl w:ilvl="0">
      <w:start w:val="1"/>
      <w:numFmt w:val="decimal"/>
      <w:lvlText w:val="%1."/>
      <w:lvlJc w:val="left"/>
      <w:pPr>
        <w:ind w:left="450" w:hanging="450"/>
      </w:pPr>
      <w:rPr>
        <w:rFonts w:hint="default"/>
      </w:rPr>
    </w:lvl>
    <w:lvl w:ilvl="1">
      <w:start w:val="1"/>
      <w:numFmt w:val="decimal"/>
      <w:lvlText w:val="%1.%2."/>
      <w:lvlJc w:val="left"/>
      <w:pPr>
        <w:ind w:left="1430"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8" w15:restartNumberingAfterBreak="0">
    <w:nsid w:val="1B60776E"/>
    <w:multiLevelType w:val="hybridMultilevel"/>
    <w:tmpl w:val="048CC29A"/>
    <w:lvl w:ilvl="0" w:tplc="0419000F">
      <w:start w:val="1"/>
      <w:numFmt w:val="decimal"/>
      <w:lvlText w:val="%1."/>
      <w:lvlJc w:val="left"/>
      <w:pPr>
        <w:ind w:left="1636"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9" w15:restartNumberingAfterBreak="0">
    <w:nsid w:val="1C6D46CF"/>
    <w:multiLevelType w:val="hybridMultilevel"/>
    <w:tmpl w:val="91D41F7C"/>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0" w15:restartNumberingAfterBreak="0">
    <w:nsid w:val="1F537691"/>
    <w:multiLevelType w:val="hybridMultilevel"/>
    <w:tmpl w:val="F66E9178"/>
    <w:lvl w:ilvl="0" w:tplc="04190001">
      <w:start w:val="1"/>
      <w:numFmt w:val="bullet"/>
      <w:lvlText w:val=""/>
      <w:lvlJc w:val="left"/>
      <w:pPr>
        <w:ind w:left="2138" w:hanging="360"/>
      </w:pPr>
      <w:rPr>
        <w:rFonts w:ascii="Symbol" w:hAnsi="Symbol" w:hint="default"/>
      </w:rPr>
    </w:lvl>
    <w:lvl w:ilvl="1" w:tplc="04190003" w:tentative="1">
      <w:start w:val="1"/>
      <w:numFmt w:val="bullet"/>
      <w:lvlText w:val="o"/>
      <w:lvlJc w:val="left"/>
      <w:pPr>
        <w:ind w:left="2858" w:hanging="360"/>
      </w:pPr>
      <w:rPr>
        <w:rFonts w:ascii="Courier New" w:hAnsi="Courier New" w:cs="Courier New" w:hint="default"/>
      </w:rPr>
    </w:lvl>
    <w:lvl w:ilvl="2" w:tplc="04190005" w:tentative="1">
      <w:start w:val="1"/>
      <w:numFmt w:val="bullet"/>
      <w:lvlText w:val=""/>
      <w:lvlJc w:val="left"/>
      <w:pPr>
        <w:ind w:left="3578" w:hanging="360"/>
      </w:pPr>
      <w:rPr>
        <w:rFonts w:ascii="Wingdings" w:hAnsi="Wingdings" w:hint="default"/>
      </w:rPr>
    </w:lvl>
    <w:lvl w:ilvl="3" w:tplc="04190001" w:tentative="1">
      <w:start w:val="1"/>
      <w:numFmt w:val="bullet"/>
      <w:lvlText w:val=""/>
      <w:lvlJc w:val="left"/>
      <w:pPr>
        <w:ind w:left="4298" w:hanging="360"/>
      </w:pPr>
      <w:rPr>
        <w:rFonts w:ascii="Symbol" w:hAnsi="Symbol" w:hint="default"/>
      </w:rPr>
    </w:lvl>
    <w:lvl w:ilvl="4" w:tplc="04190003" w:tentative="1">
      <w:start w:val="1"/>
      <w:numFmt w:val="bullet"/>
      <w:lvlText w:val="o"/>
      <w:lvlJc w:val="left"/>
      <w:pPr>
        <w:ind w:left="5018" w:hanging="360"/>
      </w:pPr>
      <w:rPr>
        <w:rFonts w:ascii="Courier New" w:hAnsi="Courier New" w:cs="Courier New" w:hint="default"/>
      </w:rPr>
    </w:lvl>
    <w:lvl w:ilvl="5" w:tplc="04190005" w:tentative="1">
      <w:start w:val="1"/>
      <w:numFmt w:val="bullet"/>
      <w:lvlText w:val=""/>
      <w:lvlJc w:val="left"/>
      <w:pPr>
        <w:ind w:left="5738" w:hanging="360"/>
      </w:pPr>
      <w:rPr>
        <w:rFonts w:ascii="Wingdings" w:hAnsi="Wingdings" w:hint="default"/>
      </w:rPr>
    </w:lvl>
    <w:lvl w:ilvl="6" w:tplc="04190001" w:tentative="1">
      <w:start w:val="1"/>
      <w:numFmt w:val="bullet"/>
      <w:lvlText w:val=""/>
      <w:lvlJc w:val="left"/>
      <w:pPr>
        <w:ind w:left="6458" w:hanging="360"/>
      </w:pPr>
      <w:rPr>
        <w:rFonts w:ascii="Symbol" w:hAnsi="Symbol" w:hint="default"/>
      </w:rPr>
    </w:lvl>
    <w:lvl w:ilvl="7" w:tplc="04190003" w:tentative="1">
      <w:start w:val="1"/>
      <w:numFmt w:val="bullet"/>
      <w:lvlText w:val="o"/>
      <w:lvlJc w:val="left"/>
      <w:pPr>
        <w:ind w:left="7178" w:hanging="360"/>
      </w:pPr>
      <w:rPr>
        <w:rFonts w:ascii="Courier New" w:hAnsi="Courier New" w:cs="Courier New" w:hint="default"/>
      </w:rPr>
    </w:lvl>
    <w:lvl w:ilvl="8" w:tplc="04190005" w:tentative="1">
      <w:start w:val="1"/>
      <w:numFmt w:val="bullet"/>
      <w:lvlText w:val=""/>
      <w:lvlJc w:val="left"/>
      <w:pPr>
        <w:ind w:left="7898" w:hanging="360"/>
      </w:pPr>
      <w:rPr>
        <w:rFonts w:ascii="Wingdings" w:hAnsi="Wingdings" w:hint="default"/>
      </w:rPr>
    </w:lvl>
  </w:abstractNum>
  <w:abstractNum w:abstractNumId="11" w15:restartNumberingAfterBreak="0">
    <w:nsid w:val="1FC16335"/>
    <w:multiLevelType w:val="hybridMultilevel"/>
    <w:tmpl w:val="69740C84"/>
    <w:lvl w:ilvl="0" w:tplc="0419000F">
      <w:start w:val="1"/>
      <w:numFmt w:val="decimal"/>
      <w:lvlText w:val="%1."/>
      <w:lvlJc w:val="left"/>
      <w:pPr>
        <w:ind w:left="1713" w:hanging="360"/>
      </w:pPr>
    </w:lvl>
    <w:lvl w:ilvl="1" w:tplc="04190019" w:tentative="1">
      <w:start w:val="1"/>
      <w:numFmt w:val="lowerLetter"/>
      <w:lvlText w:val="%2."/>
      <w:lvlJc w:val="left"/>
      <w:pPr>
        <w:ind w:left="2433" w:hanging="360"/>
      </w:pPr>
    </w:lvl>
    <w:lvl w:ilvl="2" w:tplc="0419001B" w:tentative="1">
      <w:start w:val="1"/>
      <w:numFmt w:val="lowerRoman"/>
      <w:lvlText w:val="%3."/>
      <w:lvlJc w:val="right"/>
      <w:pPr>
        <w:ind w:left="3153" w:hanging="180"/>
      </w:pPr>
    </w:lvl>
    <w:lvl w:ilvl="3" w:tplc="0419000F" w:tentative="1">
      <w:start w:val="1"/>
      <w:numFmt w:val="decimal"/>
      <w:lvlText w:val="%4."/>
      <w:lvlJc w:val="left"/>
      <w:pPr>
        <w:ind w:left="3873" w:hanging="360"/>
      </w:pPr>
    </w:lvl>
    <w:lvl w:ilvl="4" w:tplc="04190019" w:tentative="1">
      <w:start w:val="1"/>
      <w:numFmt w:val="lowerLetter"/>
      <w:lvlText w:val="%5."/>
      <w:lvlJc w:val="left"/>
      <w:pPr>
        <w:ind w:left="4593" w:hanging="360"/>
      </w:pPr>
    </w:lvl>
    <w:lvl w:ilvl="5" w:tplc="0419001B" w:tentative="1">
      <w:start w:val="1"/>
      <w:numFmt w:val="lowerRoman"/>
      <w:lvlText w:val="%6."/>
      <w:lvlJc w:val="right"/>
      <w:pPr>
        <w:ind w:left="5313" w:hanging="180"/>
      </w:pPr>
    </w:lvl>
    <w:lvl w:ilvl="6" w:tplc="0419000F" w:tentative="1">
      <w:start w:val="1"/>
      <w:numFmt w:val="decimal"/>
      <w:lvlText w:val="%7."/>
      <w:lvlJc w:val="left"/>
      <w:pPr>
        <w:ind w:left="6033" w:hanging="360"/>
      </w:pPr>
    </w:lvl>
    <w:lvl w:ilvl="7" w:tplc="04190019" w:tentative="1">
      <w:start w:val="1"/>
      <w:numFmt w:val="lowerLetter"/>
      <w:lvlText w:val="%8."/>
      <w:lvlJc w:val="left"/>
      <w:pPr>
        <w:ind w:left="6753" w:hanging="360"/>
      </w:pPr>
    </w:lvl>
    <w:lvl w:ilvl="8" w:tplc="0419001B" w:tentative="1">
      <w:start w:val="1"/>
      <w:numFmt w:val="lowerRoman"/>
      <w:lvlText w:val="%9."/>
      <w:lvlJc w:val="right"/>
      <w:pPr>
        <w:ind w:left="7473" w:hanging="180"/>
      </w:pPr>
    </w:lvl>
  </w:abstractNum>
  <w:abstractNum w:abstractNumId="12" w15:restartNumberingAfterBreak="0">
    <w:nsid w:val="210042EC"/>
    <w:multiLevelType w:val="hybridMultilevel"/>
    <w:tmpl w:val="7652C882"/>
    <w:lvl w:ilvl="0" w:tplc="E1DC5774">
      <w:start w:val="2"/>
      <w:numFmt w:val="bullet"/>
      <w:lvlText w:val="−"/>
      <w:lvlJc w:val="left"/>
      <w:pPr>
        <w:ind w:left="1495" w:hanging="360"/>
      </w:pPr>
      <w:rPr>
        <w:rFonts w:ascii="Times New Roman" w:eastAsia="Times New Roman" w:hAnsi="Times New Roman" w:cs="Times New Roman" w:hint="default"/>
      </w:rPr>
    </w:lvl>
    <w:lvl w:ilvl="1" w:tplc="04190003">
      <w:start w:val="1"/>
      <w:numFmt w:val="bullet"/>
      <w:lvlText w:val="o"/>
      <w:lvlJc w:val="left"/>
      <w:pPr>
        <w:ind w:left="2215" w:hanging="360"/>
      </w:pPr>
      <w:rPr>
        <w:rFonts w:ascii="Courier New" w:hAnsi="Courier New" w:cs="Courier New" w:hint="default"/>
      </w:rPr>
    </w:lvl>
    <w:lvl w:ilvl="2" w:tplc="04190005">
      <w:start w:val="1"/>
      <w:numFmt w:val="bullet"/>
      <w:lvlText w:val=""/>
      <w:lvlJc w:val="left"/>
      <w:pPr>
        <w:ind w:left="2935" w:hanging="360"/>
      </w:pPr>
      <w:rPr>
        <w:rFonts w:ascii="Wingdings" w:hAnsi="Wingdings" w:hint="default"/>
      </w:rPr>
    </w:lvl>
    <w:lvl w:ilvl="3" w:tplc="04190001">
      <w:start w:val="1"/>
      <w:numFmt w:val="bullet"/>
      <w:lvlText w:val=""/>
      <w:lvlJc w:val="left"/>
      <w:pPr>
        <w:ind w:left="3655" w:hanging="360"/>
      </w:pPr>
      <w:rPr>
        <w:rFonts w:ascii="Symbol" w:hAnsi="Symbol" w:hint="default"/>
      </w:rPr>
    </w:lvl>
    <w:lvl w:ilvl="4" w:tplc="04190003">
      <w:start w:val="1"/>
      <w:numFmt w:val="bullet"/>
      <w:lvlText w:val="o"/>
      <w:lvlJc w:val="left"/>
      <w:pPr>
        <w:ind w:left="4375" w:hanging="360"/>
      </w:pPr>
      <w:rPr>
        <w:rFonts w:ascii="Courier New" w:hAnsi="Courier New" w:cs="Courier New" w:hint="default"/>
      </w:rPr>
    </w:lvl>
    <w:lvl w:ilvl="5" w:tplc="04190005">
      <w:start w:val="1"/>
      <w:numFmt w:val="bullet"/>
      <w:lvlText w:val=""/>
      <w:lvlJc w:val="left"/>
      <w:pPr>
        <w:ind w:left="5095" w:hanging="360"/>
      </w:pPr>
      <w:rPr>
        <w:rFonts w:ascii="Wingdings" w:hAnsi="Wingdings" w:hint="default"/>
      </w:rPr>
    </w:lvl>
    <w:lvl w:ilvl="6" w:tplc="04190001">
      <w:start w:val="1"/>
      <w:numFmt w:val="bullet"/>
      <w:lvlText w:val=""/>
      <w:lvlJc w:val="left"/>
      <w:pPr>
        <w:ind w:left="5815" w:hanging="360"/>
      </w:pPr>
      <w:rPr>
        <w:rFonts w:ascii="Symbol" w:hAnsi="Symbol" w:hint="default"/>
      </w:rPr>
    </w:lvl>
    <w:lvl w:ilvl="7" w:tplc="04190003">
      <w:start w:val="1"/>
      <w:numFmt w:val="bullet"/>
      <w:lvlText w:val="o"/>
      <w:lvlJc w:val="left"/>
      <w:pPr>
        <w:ind w:left="6535" w:hanging="360"/>
      </w:pPr>
      <w:rPr>
        <w:rFonts w:ascii="Courier New" w:hAnsi="Courier New" w:cs="Courier New" w:hint="default"/>
      </w:rPr>
    </w:lvl>
    <w:lvl w:ilvl="8" w:tplc="04190005">
      <w:start w:val="1"/>
      <w:numFmt w:val="bullet"/>
      <w:lvlText w:val=""/>
      <w:lvlJc w:val="left"/>
      <w:pPr>
        <w:ind w:left="7255" w:hanging="360"/>
      </w:pPr>
      <w:rPr>
        <w:rFonts w:ascii="Wingdings" w:hAnsi="Wingdings" w:hint="default"/>
      </w:rPr>
    </w:lvl>
  </w:abstractNum>
  <w:abstractNum w:abstractNumId="13" w15:restartNumberingAfterBreak="0">
    <w:nsid w:val="23F51E2D"/>
    <w:multiLevelType w:val="hybridMultilevel"/>
    <w:tmpl w:val="D240797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25F02F5F"/>
    <w:multiLevelType w:val="hybridMultilevel"/>
    <w:tmpl w:val="1FF68834"/>
    <w:lvl w:ilvl="0" w:tplc="C3E014EA">
      <w:start w:val="1"/>
      <w:numFmt w:val="bullet"/>
      <w:lvlText w:val="-"/>
      <w:lvlJc w:val="left"/>
      <w:pPr>
        <w:ind w:left="720" w:hanging="360"/>
      </w:pPr>
      <w:rPr>
        <w:rFonts w:ascii="Courier New" w:hAnsi="Courier New"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5" w15:restartNumberingAfterBreak="0">
    <w:nsid w:val="276F7AB1"/>
    <w:multiLevelType w:val="hybridMultilevel"/>
    <w:tmpl w:val="7CF2DF7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2A763859"/>
    <w:multiLevelType w:val="hybridMultilevel"/>
    <w:tmpl w:val="CF9E9E8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15:restartNumberingAfterBreak="0">
    <w:nsid w:val="2D6F3A44"/>
    <w:multiLevelType w:val="hybridMultilevel"/>
    <w:tmpl w:val="06CC405C"/>
    <w:lvl w:ilvl="0" w:tplc="F6CC914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8" w15:restartNumberingAfterBreak="0">
    <w:nsid w:val="2DE6100D"/>
    <w:multiLevelType w:val="hybridMultilevel"/>
    <w:tmpl w:val="F496C16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31664EBC"/>
    <w:multiLevelType w:val="hybridMultilevel"/>
    <w:tmpl w:val="76785A02"/>
    <w:lvl w:ilvl="0" w:tplc="0419000F">
      <w:start w:val="1"/>
      <w:numFmt w:val="decimal"/>
      <w:lvlText w:val="%1."/>
      <w:lvlJc w:val="left"/>
      <w:pPr>
        <w:ind w:left="1800" w:hanging="360"/>
      </w:pPr>
    </w:lvl>
    <w:lvl w:ilvl="1" w:tplc="04190019" w:tentative="1">
      <w:start w:val="1"/>
      <w:numFmt w:val="lowerLetter"/>
      <w:lvlText w:val="%2."/>
      <w:lvlJc w:val="left"/>
      <w:pPr>
        <w:ind w:left="2520" w:hanging="360"/>
      </w:pPr>
    </w:lvl>
    <w:lvl w:ilvl="2" w:tplc="0419001B" w:tentative="1">
      <w:start w:val="1"/>
      <w:numFmt w:val="lowerRoman"/>
      <w:lvlText w:val="%3."/>
      <w:lvlJc w:val="right"/>
      <w:pPr>
        <w:ind w:left="3240" w:hanging="180"/>
      </w:pPr>
    </w:lvl>
    <w:lvl w:ilvl="3" w:tplc="0419000F" w:tentative="1">
      <w:start w:val="1"/>
      <w:numFmt w:val="decimal"/>
      <w:lvlText w:val="%4."/>
      <w:lvlJc w:val="left"/>
      <w:pPr>
        <w:ind w:left="3960" w:hanging="360"/>
      </w:pPr>
    </w:lvl>
    <w:lvl w:ilvl="4" w:tplc="04190019" w:tentative="1">
      <w:start w:val="1"/>
      <w:numFmt w:val="lowerLetter"/>
      <w:lvlText w:val="%5."/>
      <w:lvlJc w:val="left"/>
      <w:pPr>
        <w:ind w:left="4680" w:hanging="360"/>
      </w:pPr>
    </w:lvl>
    <w:lvl w:ilvl="5" w:tplc="0419001B" w:tentative="1">
      <w:start w:val="1"/>
      <w:numFmt w:val="lowerRoman"/>
      <w:lvlText w:val="%6."/>
      <w:lvlJc w:val="right"/>
      <w:pPr>
        <w:ind w:left="5400" w:hanging="180"/>
      </w:pPr>
    </w:lvl>
    <w:lvl w:ilvl="6" w:tplc="0419000F" w:tentative="1">
      <w:start w:val="1"/>
      <w:numFmt w:val="decimal"/>
      <w:lvlText w:val="%7."/>
      <w:lvlJc w:val="left"/>
      <w:pPr>
        <w:ind w:left="6120" w:hanging="360"/>
      </w:pPr>
    </w:lvl>
    <w:lvl w:ilvl="7" w:tplc="04190019" w:tentative="1">
      <w:start w:val="1"/>
      <w:numFmt w:val="lowerLetter"/>
      <w:lvlText w:val="%8."/>
      <w:lvlJc w:val="left"/>
      <w:pPr>
        <w:ind w:left="6840" w:hanging="360"/>
      </w:pPr>
    </w:lvl>
    <w:lvl w:ilvl="8" w:tplc="0419001B" w:tentative="1">
      <w:start w:val="1"/>
      <w:numFmt w:val="lowerRoman"/>
      <w:lvlText w:val="%9."/>
      <w:lvlJc w:val="right"/>
      <w:pPr>
        <w:ind w:left="7560" w:hanging="180"/>
      </w:pPr>
    </w:lvl>
  </w:abstractNum>
  <w:abstractNum w:abstractNumId="20" w15:restartNumberingAfterBreak="0">
    <w:nsid w:val="32B75D42"/>
    <w:multiLevelType w:val="hybridMultilevel"/>
    <w:tmpl w:val="D840BDF4"/>
    <w:lvl w:ilvl="0" w:tplc="E10E58E0">
      <w:start w:val="1"/>
      <w:numFmt w:val="bullet"/>
      <w:lvlText w:val=""/>
      <w:lvlJc w:val="left"/>
      <w:pPr>
        <w:tabs>
          <w:tab w:val="num" w:pos="720"/>
        </w:tabs>
        <w:ind w:left="720" w:hanging="360"/>
      </w:pPr>
      <w:rPr>
        <w:rFonts w:ascii="Wingdings" w:hAnsi="Wingdings" w:hint="default"/>
      </w:rPr>
    </w:lvl>
    <w:lvl w:ilvl="1" w:tplc="102608BC" w:tentative="1">
      <w:start w:val="1"/>
      <w:numFmt w:val="bullet"/>
      <w:lvlText w:val=""/>
      <w:lvlJc w:val="left"/>
      <w:pPr>
        <w:tabs>
          <w:tab w:val="num" w:pos="1440"/>
        </w:tabs>
        <w:ind w:left="1440" w:hanging="360"/>
      </w:pPr>
      <w:rPr>
        <w:rFonts w:ascii="Wingdings" w:hAnsi="Wingdings" w:hint="default"/>
      </w:rPr>
    </w:lvl>
    <w:lvl w:ilvl="2" w:tplc="7D8E551E" w:tentative="1">
      <w:start w:val="1"/>
      <w:numFmt w:val="bullet"/>
      <w:lvlText w:val=""/>
      <w:lvlJc w:val="left"/>
      <w:pPr>
        <w:tabs>
          <w:tab w:val="num" w:pos="2160"/>
        </w:tabs>
        <w:ind w:left="2160" w:hanging="360"/>
      </w:pPr>
      <w:rPr>
        <w:rFonts w:ascii="Wingdings" w:hAnsi="Wingdings" w:hint="default"/>
      </w:rPr>
    </w:lvl>
    <w:lvl w:ilvl="3" w:tplc="C10EE50C" w:tentative="1">
      <w:start w:val="1"/>
      <w:numFmt w:val="bullet"/>
      <w:lvlText w:val=""/>
      <w:lvlJc w:val="left"/>
      <w:pPr>
        <w:tabs>
          <w:tab w:val="num" w:pos="2880"/>
        </w:tabs>
        <w:ind w:left="2880" w:hanging="360"/>
      </w:pPr>
      <w:rPr>
        <w:rFonts w:ascii="Wingdings" w:hAnsi="Wingdings" w:hint="default"/>
      </w:rPr>
    </w:lvl>
    <w:lvl w:ilvl="4" w:tplc="7B18EF44" w:tentative="1">
      <w:start w:val="1"/>
      <w:numFmt w:val="bullet"/>
      <w:lvlText w:val=""/>
      <w:lvlJc w:val="left"/>
      <w:pPr>
        <w:tabs>
          <w:tab w:val="num" w:pos="3600"/>
        </w:tabs>
        <w:ind w:left="3600" w:hanging="360"/>
      </w:pPr>
      <w:rPr>
        <w:rFonts w:ascii="Wingdings" w:hAnsi="Wingdings" w:hint="default"/>
      </w:rPr>
    </w:lvl>
    <w:lvl w:ilvl="5" w:tplc="92CC069A" w:tentative="1">
      <w:start w:val="1"/>
      <w:numFmt w:val="bullet"/>
      <w:lvlText w:val=""/>
      <w:lvlJc w:val="left"/>
      <w:pPr>
        <w:tabs>
          <w:tab w:val="num" w:pos="4320"/>
        </w:tabs>
        <w:ind w:left="4320" w:hanging="360"/>
      </w:pPr>
      <w:rPr>
        <w:rFonts w:ascii="Wingdings" w:hAnsi="Wingdings" w:hint="default"/>
      </w:rPr>
    </w:lvl>
    <w:lvl w:ilvl="6" w:tplc="9E245FA2" w:tentative="1">
      <w:start w:val="1"/>
      <w:numFmt w:val="bullet"/>
      <w:lvlText w:val=""/>
      <w:lvlJc w:val="left"/>
      <w:pPr>
        <w:tabs>
          <w:tab w:val="num" w:pos="5040"/>
        </w:tabs>
        <w:ind w:left="5040" w:hanging="360"/>
      </w:pPr>
      <w:rPr>
        <w:rFonts w:ascii="Wingdings" w:hAnsi="Wingdings" w:hint="default"/>
      </w:rPr>
    </w:lvl>
    <w:lvl w:ilvl="7" w:tplc="58EE3226" w:tentative="1">
      <w:start w:val="1"/>
      <w:numFmt w:val="bullet"/>
      <w:lvlText w:val=""/>
      <w:lvlJc w:val="left"/>
      <w:pPr>
        <w:tabs>
          <w:tab w:val="num" w:pos="5760"/>
        </w:tabs>
        <w:ind w:left="5760" w:hanging="360"/>
      </w:pPr>
      <w:rPr>
        <w:rFonts w:ascii="Wingdings" w:hAnsi="Wingdings" w:hint="default"/>
      </w:rPr>
    </w:lvl>
    <w:lvl w:ilvl="8" w:tplc="241489DC"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33C42397"/>
    <w:multiLevelType w:val="hybridMultilevel"/>
    <w:tmpl w:val="F184ED2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345C7878"/>
    <w:multiLevelType w:val="hybridMultilevel"/>
    <w:tmpl w:val="75F009F4"/>
    <w:lvl w:ilvl="0" w:tplc="302206A8">
      <w:start w:val="1"/>
      <w:numFmt w:val="decimal"/>
      <w:lvlText w:val="%1."/>
      <w:lvlJc w:val="left"/>
      <w:pPr>
        <w:ind w:left="720" w:hanging="360"/>
      </w:pPr>
      <w:rPr>
        <w:b w:val="0"/>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36BD31BF"/>
    <w:multiLevelType w:val="hybridMultilevel"/>
    <w:tmpl w:val="40B4A726"/>
    <w:lvl w:ilvl="0" w:tplc="0419000F">
      <w:start w:val="1"/>
      <w:numFmt w:val="decimal"/>
      <w:lvlText w:val="%1."/>
      <w:lvlJc w:val="left"/>
      <w:pPr>
        <w:ind w:left="1495"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4" w15:restartNumberingAfterBreak="0">
    <w:nsid w:val="387F24D7"/>
    <w:multiLevelType w:val="hybridMultilevel"/>
    <w:tmpl w:val="1820FFDC"/>
    <w:lvl w:ilvl="0" w:tplc="0419000F">
      <w:start w:val="1"/>
      <w:numFmt w:val="decimal"/>
      <w:lvlText w:val="%1."/>
      <w:lvlJc w:val="left"/>
      <w:pPr>
        <w:ind w:left="1713" w:hanging="360"/>
      </w:pPr>
    </w:lvl>
    <w:lvl w:ilvl="1" w:tplc="04190019" w:tentative="1">
      <w:start w:val="1"/>
      <w:numFmt w:val="lowerLetter"/>
      <w:lvlText w:val="%2."/>
      <w:lvlJc w:val="left"/>
      <w:pPr>
        <w:ind w:left="2433" w:hanging="360"/>
      </w:pPr>
    </w:lvl>
    <w:lvl w:ilvl="2" w:tplc="0419001B" w:tentative="1">
      <w:start w:val="1"/>
      <w:numFmt w:val="lowerRoman"/>
      <w:lvlText w:val="%3."/>
      <w:lvlJc w:val="right"/>
      <w:pPr>
        <w:ind w:left="3153" w:hanging="180"/>
      </w:pPr>
    </w:lvl>
    <w:lvl w:ilvl="3" w:tplc="0419000F" w:tentative="1">
      <w:start w:val="1"/>
      <w:numFmt w:val="decimal"/>
      <w:lvlText w:val="%4."/>
      <w:lvlJc w:val="left"/>
      <w:pPr>
        <w:ind w:left="3873" w:hanging="360"/>
      </w:pPr>
    </w:lvl>
    <w:lvl w:ilvl="4" w:tplc="04190019" w:tentative="1">
      <w:start w:val="1"/>
      <w:numFmt w:val="lowerLetter"/>
      <w:lvlText w:val="%5."/>
      <w:lvlJc w:val="left"/>
      <w:pPr>
        <w:ind w:left="4593" w:hanging="360"/>
      </w:pPr>
    </w:lvl>
    <w:lvl w:ilvl="5" w:tplc="0419001B" w:tentative="1">
      <w:start w:val="1"/>
      <w:numFmt w:val="lowerRoman"/>
      <w:lvlText w:val="%6."/>
      <w:lvlJc w:val="right"/>
      <w:pPr>
        <w:ind w:left="5313" w:hanging="180"/>
      </w:pPr>
    </w:lvl>
    <w:lvl w:ilvl="6" w:tplc="0419000F" w:tentative="1">
      <w:start w:val="1"/>
      <w:numFmt w:val="decimal"/>
      <w:lvlText w:val="%7."/>
      <w:lvlJc w:val="left"/>
      <w:pPr>
        <w:ind w:left="6033" w:hanging="360"/>
      </w:pPr>
    </w:lvl>
    <w:lvl w:ilvl="7" w:tplc="04190019" w:tentative="1">
      <w:start w:val="1"/>
      <w:numFmt w:val="lowerLetter"/>
      <w:lvlText w:val="%8."/>
      <w:lvlJc w:val="left"/>
      <w:pPr>
        <w:ind w:left="6753" w:hanging="360"/>
      </w:pPr>
    </w:lvl>
    <w:lvl w:ilvl="8" w:tplc="0419001B" w:tentative="1">
      <w:start w:val="1"/>
      <w:numFmt w:val="lowerRoman"/>
      <w:lvlText w:val="%9."/>
      <w:lvlJc w:val="right"/>
      <w:pPr>
        <w:ind w:left="7473" w:hanging="180"/>
      </w:pPr>
    </w:lvl>
  </w:abstractNum>
  <w:abstractNum w:abstractNumId="25" w15:restartNumberingAfterBreak="0">
    <w:nsid w:val="3BAC7B31"/>
    <w:multiLevelType w:val="hybridMultilevel"/>
    <w:tmpl w:val="9E189F86"/>
    <w:lvl w:ilvl="0" w:tplc="28907994">
      <w:start w:val="1"/>
      <w:numFmt w:val="decimal"/>
      <w:lvlText w:val="%1."/>
      <w:lvlJc w:val="left"/>
      <w:pPr>
        <w:ind w:left="-264" w:hanging="360"/>
      </w:pPr>
    </w:lvl>
    <w:lvl w:ilvl="1" w:tplc="04190019">
      <w:start w:val="1"/>
      <w:numFmt w:val="lowerLetter"/>
      <w:lvlText w:val="%2."/>
      <w:lvlJc w:val="left"/>
      <w:pPr>
        <w:ind w:left="456" w:hanging="360"/>
      </w:pPr>
    </w:lvl>
    <w:lvl w:ilvl="2" w:tplc="0419001B">
      <w:start w:val="1"/>
      <w:numFmt w:val="lowerRoman"/>
      <w:lvlText w:val="%3."/>
      <w:lvlJc w:val="right"/>
      <w:pPr>
        <w:ind w:left="1176" w:hanging="180"/>
      </w:pPr>
    </w:lvl>
    <w:lvl w:ilvl="3" w:tplc="0419000F">
      <w:start w:val="1"/>
      <w:numFmt w:val="decimal"/>
      <w:lvlText w:val="%4."/>
      <w:lvlJc w:val="left"/>
      <w:pPr>
        <w:ind w:left="1896" w:hanging="360"/>
      </w:pPr>
    </w:lvl>
    <w:lvl w:ilvl="4" w:tplc="04190019">
      <w:start w:val="1"/>
      <w:numFmt w:val="lowerLetter"/>
      <w:lvlText w:val="%5."/>
      <w:lvlJc w:val="left"/>
      <w:pPr>
        <w:ind w:left="2616" w:hanging="360"/>
      </w:pPr>
    </w:lvl>
    <w:lvl w:ilvl="5" w:tplc="0419001B">
      <w:start w:val="1"/>
      <w:numFmt w:val="lowerRoman"/>
      <w:lvlText w:val="%6."/>
      <w:lvlJc w:val="right"/>
      <w:pPr>
        <w:ind w:left="3336" w:hanging="180"/>
      </w:pPr>
    </w:lvl>
    <w:lvl w:ilvl="6" w:tplc="0419000F">
      <w:start w:val="1"/>
      <w:numFmt w:val="decimal"/>
      <w:lvlText w:val="%7."/>
      <w:lvlJc w:val="left"/>
      <w:pPr>
        <w:ind w:left="4056" w:hanging="360"/>
      </w:pPr>
    </w:lvl>
    <w:lvl w:ilvl="7" w:tplc="04190019">
      <w:start w:val="1"/>
      <w:numFmt w:val="lowerLetter"/>
      <w:lvlText w:val="%8."/>
      <w:lvlJc w:val="left"/>
      <w:pPr>
        <w:ind w:left="4776" w:hanging="360"/>
      </w:pPr>
    </w:lvl>
    <w:lvl w:ilvl="8" w:tplc="0419001B">
      <w:start w:val="1"/>
      <w:numFmt w:val="lowerRoman"/>
      <w:lvlText w:val="%9."/>
      <w:lvlJc w:val="right"/>
      <w:pPr>
        <w:ind w:left="5496" w:hanging="180"/>
      </w:pPr>
    </w:lvl>
  </w:abstractNum>
  <w:abstractNum w:abstractNumId="26" w15:restartNumberingAfterBreak="0">
    <w:nsid w:val="3EBC78EF"/>
    <w:multiLevelType w:val="hybridMultilevel"/>
    <w:tmpl w:val="85300E2A"/>
    <w:lvl w:ilvl="0" w:tplc="E6780E30">
      <w:start w:val="1"/>
      <w:numFmt w:val="decimal"/>
      <w:lvlText w:val="%1."/>
      <w:lvlJc w:val="left"/>
      <w:pPr>
        <w:ind w:left="1353" w:hanging="360"/>
      </w:pPr>
      <w:rPr>
        <w:rFonts w:hint="default"/>
      </w:rPr>
    </w:lvl>
    <w:lvl w:ilvl="1" w:tplc="04190019" w:tentative="1">
      <w:start w:val="1"/>
      <w:numFmt w:val="lowerLetter"/>
      <w:lvlText w:val="%2."/>
      <w:lvlJc w:val="left"/>
      <w:pPr>
        <w:ind w:left="2073" w:hanging="360"/>
      </w:pPr>
    </w:lvl>
    <w:lvl w:ilvl="2" w:tplc="0419001B" w:tentative="1">
      <w:start w:val="1"/>
      <w:numFmt w:val="lowerRoman"/>
      <w:lvlText w:val="%3."/>
      <w:lvlJc w:val="right"/>
      <w:pPr>
        <w:ind w:left="2793" w:hanging="180"/>
      </w:pPr>
    </w:lvl>
    <w:lvl w:ilvl="3" w:tplc="0419000F" w:tentative="1">
      <w:start w:val="1"/>
      <w:numFmt w:val="decimal"/>
      <w:lvlText w:val="%4."/>
      <w:lvlJc w:val="left"/>
      <w:pPr>
        <w:ind w:left="3513" w:hanging="360"/>
      </w:pPr>
    </w:lvl>
    <w:lvl w:ilvl="4" w:tplc="04190019" w:tentative="1">
      <w:start w:val="1"/>
      <w:numFmt w:val="lowerLetter"/>
      <w:lvlText w:val="%5."/>
      <w:lvlJc w:val="left"/>
      <w:pPr>
        <w:ind w:left="4233" w:hanging="360"/>
      </w:pPr>
    </w:lvl>
    <w:lvl w:ilvl="5" w:tplc="0419001B" w:tentative="1">
      <w:start w:val="1"/>
      <w:numFmt w:val="lowerRoman"/>
      <w:lvlText w:val="%6."/>
      <w:lvlJc w:val="right"/>
      <w:pPr>
        <w:ind w:left="4953" w:hanging="180"/>
      </w:pPr>
    </w:lvl>
    <w:lvl w:ilvl="6" w:tplc="0419000F" w:tentative="1">
      <w:start w:val="1"/>
      <w:numFmt w:val="decimal"/>
      <w:lvlText w:val="%7."/>
      <w:lvlJc w:val="left"/>
      <w:pPr>
        <w:ind w:left="5673" w:hanging="360"/>
      </w:pPr>
    </w:lvl>
    <w:lvl w:ilvl="7" w:tplc="04190019" w:tentative="1">
      <w:start w:val="1"/>
      <w:numFmt w:val="lowerLetter"/>
      <w:lvlText w:val="%8."/>
      <w:lvlJc w:val="left"/>
      <w:pPr>
        <w:ind w:left="6393" w:hanging="360"/>
      </w:pPr>
    </w:lvl>
    <w:lvl w:ilvl="8" w:tplc="0419001B" w:tentative="1">
      <w:start w:val="1"/>
      <w:numFmt w:val="lowerRoman"/>
      <w:lvlText w:val="%9."/>
      <w:lvlJc w:val="right"/>
      <w:pPr>
        <w:ind w:left="7113" w:hanging="180"/>
      </w:pPr>
    </w:lvl>
  </w:abstractNum>
  <w:abstractNum w:abstractNumId="27" w15:restartNumberingAfterBreak="0">
    <w:nsid w:val="3FEB56AB"/>
    <w:multiLevelType w:val="hybridMultilevel"/>
    <w:tmpl w:val="7024A82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15:restartNumberingAfterBreak="0">
    <w:nsid w:val="4110425A"/>
    <w:multiLevelType w:val="hybridMultilevel"/>
    <w:tmpl w:val="8592C8BE"/>
    <w:lvl w:ilvl="0" w:tplc="B9E40758">
      <w:start w:val="1"/>
      <w:numFmt w:val="decimal"/>
      <w:lvlText w:val="%1."/>
      <w:lvlJc w:val="left"/>
      <w:pPr>
        <w:ind w:left="1353" w:hanging="360"/>
      </w:pPr>
      <w:rPr>
        <w:rFonts w:hint="default"/>
      </w:rPr>
    </w:lvl>
    <w:lvl w:ilvl="1" w:tplc="04190019">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29" w15:restartNumberingAfterBreak="0">
    <w:nsid w:val="50516A91"/>
    <w:multiLevelType w:val="hybridMultilevel"/>
    <w:tmpl w:val="41B88672"/>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0" w15:restartNumberingAfterBreak="0">
    <w:nsid w:val="510D2363"/>
    <w:multiLevelType w:val="hybridMultilevel"/>
    <w:tmpl w:val="8B0A6D4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52BE7B74"/>
    <w:multiLevelType w:val="hybridMultilevel"/>
    <w:tmpl w:val="CA663490"/>
    <w:lvl w:ilvl="0" w:tplc="CFDA6B56">
      <w:start w:val="1"/>
      <w:numFmt w:val="bullet"/>
      <w:lvlText w:val=""/>
      <w:lvlJc w:val="left"/>
      <w:pPr>
        <w:tabs>
          <w:tab w:val="num" w:pos="720"/>
        </w:tabs>
        <w:ind w:left="720" w:hanging="360"/>
      </w:pPr>
      <w:rPr>
        <w:rFonts w:ascii="Wingdings" w:hAnsi="Wingdings" w:hint="default"/>
      </w:rPr>
    </w:lvl>
    <w:lvl w:ilvl="1" w:tplc="469634C2" w:tentative="1">
      <w:start w:val="1"/>
      <w:numFmt w:val="bullet"/>
      <w:lvlText w:val=""/>
      <w:lvlJc w:val="left"/>
      <w:pPr>
        <w:tabs>
          <w:tab w:val="num" w:pos="1440"/>
        </w:tabs>
        <w:ind w:left="1440" w:hanging="360"/>
      </w:pPr>
      <w:rPr>
        <w:rFonts w:ascii="Wingdings" w:hAnsi="Wingdings" w:hint="default"/>
      </w:rPr>
    </w:lvl>
    <w:lvl w:ilvl="2" w:tplc="5E2428AE" w:tentative="1">
      <w:start w:val="1"/>
      <w:numFmt w:val="bullet"/>
      <w:lvlText w:val=""/>
      <w:lvlJc w:val="left"/>
      <w:pPr>
        <w:tabs>
          <w:tab w:val="num" w:pos="2160"/>
        </w:tabs>
        <w:ind w:left="2160" w:hanging="360"/>
      </w:pPr>
      <w:rPr>
        <w:rFonts w:ascii="Wingdings" w:hAnsi="Wingdings" w:hint="default"/>
      </w:rPr>
    </w:lvl>
    <w:lvl w:ilvl="3" w:tplc="06A67858" w:tentative="1">
      <w:start w:val="1"/>
      <w:numFmt w:val="bullet"/>
      <w:lvlText w:val=""/>
      <w:lvlJc w:val="left"/>
      <w:pPr>
        <w:tabs>
          <w:tab w:val="num" w:pos="2880"/>
        </w:tabs>
        <w:ind w:left="2880" w:hanging="360"/>
      </w:pPr>
      <w:rPr>
        <w:rFonts w:ascii="Wingdings" w:hAnsi="Wingdings" w:hint="default"/>
      </w:rPr>
    </w:lvl>
    <w:lvl w:ilvl="4" w:tplc="46E89326" w:tentative="1">
      <w:start w:val="1"/>
      <w:numFmt w:val="bullet"/>
      <w:lvlText w:val=""/>
      <w:lvlJc w:val="left"/>
      <w:pPr>
        <w:tabs>
          <w:tab w:val="num" w:pos="3600"/>
        </w:tabs>
        <w:ind w:left="3600" w:hanging="360"/>
      </w:pPr>
      <w:rPr>
        <w:rFonts w:ascii="Wingdings" w:hAnsi="Wingdings" w:hint="default"/>
      </w:rPr>
    </w:lvl>
    <w:lvl w:ilvl="5" w:tplc="94D08AB0" w:tentative="1">
      <w:start w:val="1"/>
      <w:numFmt w:val="bullet"/>
      <w:lvlText w:val=""/>
      <w:lvlJc w:val="left"/>
      <w:pPr>
        <w:tabs>
          <w:tab w:val="num" w:pos="4320"/>
        </w:tabs>
        <w:ind w:left="4320" w:hanging="360"/>
      </w:pPr>
      <w:rPr>
        <w:rFonts w:ascii="Wingdings" w:hAnsi="Wingdings" w:hint="default"/>
      </w:rPr>
    </w:lvl>
    <w:lvl w:ilvl="6" w:tplc="E8AE1B42" w:tentative="1">
      <w:start w:val="1"/>
      <w:numFmt w:val="bullet"/>
      <w:lvlText w:val=""/>
      <w:lvlJc w:val="left"/>
      <w:pPr>
        <w:tabs>
          <w:tab w:val="num" w:pos="5040"/>
        </w:tabs>
        <w:ind w:left="5040" w:hanging="360"/>
      </w:pPr>
      <w:rPr>
        <w:rFonts w:ascii="Wingdings" w:hAnsi="Wingdings" w:hint="default"/>
      </w:rPr>
    </w:lvl>
    <w:lvl w:ilvl="7" w:tplc="1FC4F3CA" w:tentative="1">
      <w:start w:val="1"/>
      <w:numFmt w:val="bullet"/>
      <w:lvlText w:val=""/>
      <w:lvlJc w:val="left"/>
      <w:pPr>
        <w:tabs>
          <w:tab w:val="num" w:pos="5760"/>
        </w:tabs>
        <w:ind w:left="5760" w:hanging="360"/>
      </w:pPr>
      <w:rPr>
        <w:rFonts w:ascii="Wingdings" w:hAnsi="Wingdings" w:hint="default"/>
      </w:rPr>
    </w:lvl>
    <w:lvl w:ilvl="8" w:tplc="114CE66A"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5D8E4D25"/>
    <w:multiLevelType w:val="hybridMultilevel"/>
    <w:tmpl w:val="9AFA0E96"/>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3" w15:restartNumberingAfterBreak="0">
    <w:nsid w:val="60AA315B"/>
    <w:multiLevelType w:val="hybridMultilevel"/>
    <w:tmpl w:val="6F881E64"/>
    <w:lvl w:ilvl="0" w:tplc="0419000F">
      <w:start w:val="1"/>
      <w:numFmt w:val="decimal"/>
      <w:lvlText w:val="%1."/>
      <w:lvlJc w:val="left"/>
      <w:pPr>
        <w:ind w:left="1713" w:hanging="360"/>
      </w:pPr>
    </w:lvl>
    <w:lvl w:ilvl="1" w:tplc="04190019" w:tentative="1">
      <w:start w:val="1"/>
      <w:numFmt w:val="lowerLetter"/>
      <w:lvlText w:val="%2."/>
      <w:lvlJc w:val="left"/>
      <w:pPr>
        <w:ind w:left="2433" w:hanging="360"/>
      </w:pPr>
    </w:lvl>
    <w:lvl w:ilvl="2" w:tplc="0419001B" w:tentative="1">
      <w:start w:val="1"/>
      <w:numFmt w:val="lowerRoman"/>
      <w:lvlText w:val="%3."/>
      <w:lvlJc w:val="right"/>
      <w:pPr>
        <w:ind w:left="3153" w:hanging="180"/>
      </w:pPr>
    </w:lvl>
    <w:lvl w:ilvl="3" w:tplc="0419000F" w:tentative="1">
      <w:start w:val="1"/>
      <w:numFmt w:val="decimal"/>
      <w:lvlText w:val="%4."/>
      <w:lvlJc w:val="left"/>
      <w:pPr>
        <w:ind w:left="3873" w:hanging="360"/>
      </w:pPr>
    </w:lvl>
    <w:lvl w:ilvl="4" w:tplc="04190019" w:tentative="1">
      <w:start w:val="1"/>
      <w:numFmt w:val="lowerLetter"/>
      <w:lvlText w:val="%5."/>
      <w:lvlJc w:val="left"/>
      <w:pPr>
        <w:ind w:left="4593" w:hanging="360"/>
      </w:pPr>
    </w:lvl>
    <w:lvl w:ilvl="5" w:tplc="0419001B" w:tentative="1">
      <w:start w:val="1"/>
      <w:numFmt w:val="lowerRoman"/>
      <w:lvlText w:val="%6."/>
      <w:lvlJc w:val="right"/>
      <w:pPr>
        <w:ind w:left="5313" w:hanging="180"/>
      </w:pPr>
    </w:lvl>
    <w:lvl w:ilvl="6" w:tplc="0419000F" w:tentative="1">
      <w:start w:val="1"/>
      <w:numFmt w:val="decimal"/>
      <w:lvlText w:val="%7."/>
      <w:lvlJc w:val="left"/>
      <w:pPr>
        <w:ind w:left="6033" w:hanging="360"/>
      </w:pPr>
    </w:lvl>
    <w:lvl w:ilvl="7" w:tplc="04190019" w:tentative="1">
      <w:start w:val="1"/>
      <w:numFmt w:val="lowerLetter"/>
      <w:lvlText w:val="%8."/>
      <w:lvlJc w:val="left"/>
      <w:pPr>
        <w:ind w:left="6753" w:hanging="360"/>
      </w:pPr>
    </w:lvl>
    <w:lvl w:ilvl="8" w:tplc="0419001B" w:tentative="1">
      <w:start w:val="1"/>
      <w:numFmt w:val="lowerRoman"/>
      <w:lvlText w:val="%9."/>
      <w:lvlJc w:val="right"/>
      <w:pPr>
        <w:ind w:left="7473" w:hanging="180"/>
      </w:pPr>
    </w:lvl>
  </w:abstractNum>
  <w:abstractNum w:abstractNumId="34" w15:restartNumberingAfterBreak="0">
    <w:nsid w:val="61774C43"/>
    <w:multiLevelType w:val="hybridMultilevel"/>
    <w:tmpl w:val="B13E299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63E9375F"/>
    <w:multiLevelType w:val="hybridMultilevel"/>
    <w:tmpl w:val="0A6C26AC"/>
    <w:lvl w:ilvl="0" w:tplc="04190001">
      <w:start w:val="1"/>
      <w:numFmt w:val="bullet"/>
      <w:lvlText w:val=""/>
      <w:lvlJc w:val="left"/>
      <w:pPr>
        <w:ind w:left="1077" w:hanging="360"/>
      </w:pPr>
      <w:rPr>
        <w:rFonts w:ascii="Symbol" w:hAnsi="Symbol" w:hint="default"/>
      </w:rPr>
    </w:lvl>
    <w:lvl w:ilvl="1" w:tplc="04190003" w:tentative="1">
      <w:start w:val="1"/>
      <w:numFmt w:val="bullet"/>
      <w:lvlText w:val="o"/>
      <w:lvlJc w:val="left"/>
      <w:pPr>
        <w:ind w:left="1797" w:hanging="360"/>
      </w:pPr>
      <w:rPr>
        <w:rFonts w:ascii="Courier New" w:hAnsi="Courier New" w:cs="Courier New" w:hint="default"/>
      </w:rPr>
    </w:lvl>
    <w:lvl w:ilvl="2" w:tplc="04190005" w:tentative="1">
      <w:start w:val="1"/>
      <w:numFmt w:val="bullet"/>
      <w:lvlText w:val=""/>
      <w:lvlJc w:val="left"/>
      <w:pPr>
        <w:ind w:left="2517" w:hanging="360"/>
      </w:pPr>
      <w:rPr>
        <w:rFonts w:ascii="Wingdings" w:hAnsi="Wingdings" w:hint="default"/>
      </w:rPr>
    </w:lvl>
    <w:lvl w:ilvl="3" w:tplc="04190001" w:tentative="1">
      <w:start w:val="1"/>
      <w:numFmt w:val="bullet"/>
      <w:lvlText w:val=""/>
      <w:lvlJc w:val="left"/>
      <w:pPr>
        <w:ind w:left="3237" w:hanging="360"/>
      </w:pPr>
      <w:rPr>
        <w:rFonts w:ascii="Symbol" w:hAnsi="Symbol" w:hint="default"/>
      </w:rPr>
    </w:lvl>
    <w:lvl w:ilvl="4" w:tplc="04190003" w:tentative="1">
      <w:start w:val="1"/>
      <w:numFmt w:val="bullet"/>
      <w:lvlText w:val="o"/>
      <w:lvlJc w:val="left"/>
      <w:pPr>
        <w:ind w:left="3957" w:hanging="360"/>
      </w:pPr>
      <w:rPr>
        <w:rFonts w:ascii="Courier New" w:hAnsi="Courier New" w:cs="Courier New" w:hint="default"/>
      </w:rPr>
    </w:lvl>
    <w:lvl w:ilvl="5" w:tplc="04190005" w:tentative="1">
      <w:start w:val="1"/>
      <w:numFmt w:val="bullet"/>
      <w:lvlText w:val=""/>
      <w:lvlJc w:val="left"/>
      <w:pPr>
        <w:ind w:left="4677" w:hanging="360"/>
      </w:pPr>
      <w:rPr>
        <w:rFonts w:ascii="Wingdings" w:hAnsi="Wingdings" w:hint="default"/>
      </w:rPr>
    </w:lvl>
    <w:lvl w:ilvl="6" w:tplc="04190001" w:tentative="1">
      <w:start w:val="1"/>
      <w:numFmt w:val="bullet"/>
      <w:lvlText w:val=""/>
      <w:lvlJc w:val="left"/>
      <w:pPr>
        <w:ind w:left="5397" w:hanging="360"/>
      </w:pPr>
      <w:rPr>
        <w:rFonts w:ascii="Symbol" w:hAnsi="Symbol" w:hint="default"/>
      </w:rPr>
    </w:lvl>
    <w:lvl w:ilvl="7" w:tplc="04190003" w:tentative="1">
      <w:start w:val="1"/>
      <w:numFmt w:val="bullet"/>
      <w:lvlText w:val="o"/>
      <w:lvlJc w:val="left"/>
      <w:pPr>
        <w:ind w:left="6117" w:hanging="360"/>
      </w:pPr>
      <w:rPr>
        <w:rFonts w:ascii="Courier New" w:hAnsi="Courier New" w:cs="Courier New" w:hint="default"/>
      </w:rPr>
    </w:lvl>
    <w:lvl w:ilvl="8" w:tplc="04190005" w:tentative="1">
      <w:start w:val="1"/>
      <w:numFmt w:val="bullet"/>
      <w:lvlText w:val=""/>
      <w:lvlJc w:val="left"/>
      <w:pPr>
        <w:ind w:left="6837" w:hanging="360"/>
      </w:pPr>
      <w:rPr>
        <w:rFonts w:ascii="Wingdings" w:hAnsi="Wingdings" w:hint="default"/>
      </w:rPr>
    </w:lvl>
  </w:abstractNum>
  <w:abstractNum w:abstractNumId="36" w15:restartNumberingAfterBreak="0">
    <w:nsid w:val="640018E8"/>
    <w:multiLevelType w:val="hybridMultilevel"/>
    <w:tmpl w:val="D2A0DA74"/>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7" w15:restartNumberingAfterBreak="0">
    <w:nsid w:val="64F85B0D"/>
    <w:multiLevelType w:val="hybridMultilevel"/>
    <w:tmpl w:val="50983430"/>
    <w:lvl w:ilvl="0" w:tplc="39A0416C">
      <w:start w:val="1"/>
      <w:numFmt w:val="decimal"/>
      <w:lvlText w:val="%1."/>
      <w:lvlJc w:val="left"/>
      <w:pPr>
        <w:ind w:left="927" w:hanging="360"/>
      </w:pPr>
      <w:rPr>
        <w:rFonts w:eastAsiaTheme="minorEastAsia"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8" w15:restartNumberingAfterBreak="0">
    <w:nsid w:val="65900893"/>
    <w:multiLevelType w:val="hybridMultilevel"/>
    <w:tmpl w:val="603C625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6769637C"/>
    <w:multiLevelType w:val="hybridMultilevel"/>
    <w:tmpl w:val="D3BA16F4"/>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0" w15:restartNumberingAfterBreak="0">
    <w:nsid w:val="6A1D2089"/>
    <w:multiLevelType w:val="hybridMultilevel"/>
    <w:tmpl w:val="BB0088DA"/>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1" w15:restartNumberingAfterBreak="0">
    <w:nsid w:val="6B932C65"/>
    <w:multiLevelType w:val="hybridMultilevel"/>
    <w:tmpl w:val="B016DC36"/>
    <w:lvl w:ilvl="0" w:tplc="943C6B86">
      <w:start w:val="1"/>
      <w:numFmt w:val="bullet"/>
      <w:lvlText w:val="•"/>
      <w:lvlJc w:val="left"/>
      <w:pPr>
        <w:tabs>
          <w:tab w:val="num" w:pos="720"/>
        </w:tabs>
        <w:ind w:left="720" w:hanging="360"/>
      </w:pPr>
      <w:rPr>
        <w:rFonts w:ascii="Times New Roman" w:hAnsi="Times New Roman" w:hint="default"/>
      </w:rPr>
    </w:lvl>
    <w:lvl w:ilvl="1" w:tplc="6D50218C" w:tentative="1">
      <w:start w:val="1"/>
      <w:numFmt w:val="bullet"/>
      <w:lvlText w:val="•"/>
      <w:lvlJc w:val="left"/>
      <w:pPr>
        <w:tabs>
          <w:tab w:val="num" w:pos="1440"/>
        </w:tabs>
        <w:ind w:left="1440" w:hanging="360"/>
      </w:pPr>
      <w:rPr>
        <w:rFonts w:ascii="Times New Roman" w:hAnsi="Times New Roman" w:hint="default"/>
      </w:rPr>
    </w:lvl>
    <w:lvl w:ilvl="2" w:tplc="593241D6" w:tentative="1">
      <w:start w:val="1"/>
      <w:numFmt w:val="bullet"/>
      <w:lvlText w:val="•"/>
      <w:lvlJc w:val="left"/>
      <w:pPr>
        <w:tabs>
          <w:tab w:val="num" w:pos="2160"/>
        </w:tabs>
        <w:ind w:left="2160" w:hanging="360"/>
      </w:pPr>
      <w:rPr>
        <w:rFonts w:ascii="Times New Roman" w:hAnsi="Times New Roman" w:hint="default"/>
      </w:rPr>
    </w:lvl>
    <w:lvl w:ilvl="3" w:tplc="22C41890" w:tentative="1">
      <w:start w:val="1"/>
      <w:numFmt w:val="bullet"/>
      <w:lvlText w:val="•"/>
      <w:lvlJc w:val="left"/>
      <w:pPr>
        <w:tabs>
          <w:tab w:val="num" w:pos="2880"/>
        </w:tabs>
        <w:ind w:left="2880" w:hanging="360"/>
      </w:pPr>
      <w:rPr>
        <w:rFonts w:ascii="Times New Roman" w:hAnsi="Times New Roman" w:hint="default"/>
      </w:rPr>
    </w:lvl>
    <w:lvl w:ilvl="4" w:tplc="9B06BDF8" w:tentative="1">
      <w:start w:val="1"/>
      <w:numFmt w:val="bullet"/>
      <w:lvlText w:val="•"/>
      <w:lvlJc w:val="left"/>
      <w:pPr>
        <w:tabs>
          <w:tab w:val="num" w:pos="3600"/>
        </w:tabs>
        <w:ind w:left="3600" w:hanging="360"/>
      </w:pPr>
      <w:rPr>
        <w:rFonts w:ascii="Times New Roman" w:hAnsi="Times New Roman" w:hint="default"/>
      </w:rPr>
    </w:lvl>
    <w:lvl w:ilvl="5" w:tplc="7BB08676" w:tentative="1">
      <w:start w:val="1"/>
      <w:numFmt w:val="bullet"/>
      <w:lvlText w:val="•"/>
      <w:lvlJc w:val="left"/>
      <w:pPr>
        <w:tabs>
          <w:tab w:val="num" w:pos="4320"/>
        </w:tabs>
        <w:ind w:left="4320" w:hanging="360"/>
      </w:pPr>
      <w:rPr>
        <w:rFonts w:ascii="Times New Roman" w:hAnsi="Times New Roman" w:hint="default"/>
      </w:rPr>
    </w:lvl>
    <w:lvl w:ilvl="6" w:tplc="E3E0C92C" w:tentative="1">
      <w:start w:val="1"/>
      <w:numFmt w:val="bullet"/>
      <w:lvlText w:val="•"/>
      <w:lvlJc w:val="left"/>
      <w:pPr>
        <w:tabs>
          <w:tab w:val="num" w:pos="5040"/>
        </w:tabs>
        <w:ind w:left="5040" w:hanging="360"/>
      </w:pPr>
      <w:rPr>
        <w:rFonts w:ascii="Times New Roman" w:hAnsi="Times New Roman" w:hint="default"/>
      </w:rPr>
    </w:lvl>
    <w:lvl w:ilvl="7" w:tplc="2FEE4E10" w:tentative="1">
      <w:start w:val="1"/>
      <w:numFmt w:val="bullet"/>
      <w:lvlText w:val="•"/>
      <w:lvlJc w:val="left"/>
      <w:pPr>
        <w:tabs>
          <w:tab w:val="num" w:pos="5760"/>
        </w:tabs>
        <w:ind w:left="5760" w:hanging="360"/>
      </w:pPr>
      <w:rPr>
        <w:rFonts w:ascii="Times New Roman" w:hAnsi="Times New Roman" w:hint="default"/>
      </w:rPr>
    </w:lvl>
    <w:lvl w:ilvl="8" w:tplc="1FD6D97A" w:tentative="1">
      <w:start w:val="1"/>
      <w:numFmt w:val="bullet"/>
      <w:lvlText w:val="•"/>
      <w:lvlJc w:val="left"/>
      <w:pPr>
        <w:tabs>
          <w:tab w:val="num" w:pos="6480"/>
        </w:tabs>
        <w:ind w:left="6480" w:hanging="360"/>
      </w:pPr>
      <w:rPr>
        <w:rFonts w:ascii="Times New Roman" w:hAnsi="Times New Roman" w:hint="default"/>
      </w:rPr>
    </w:lvl>
  </w:abstractNum>
  <w:abstractNum w:abstractNumId="42" w15:restartNumberingAfterBreak="0">
    <w:nsid w:val="6BF2005C"/>
    <w:multiLevelType w:val="hybridMultilevel"/>
    <w:tmpl w:val="9C5E405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15:restartNumberingAfterBreak="0">
    <w:nsid w:val="6D8F4A8E"/>
    <w:multiLevelType w:val="hybridMultilevel"/>
    <w:tmpl w:val="7F405116"/>
    <w:lvl w:ilvl="0" w:tplc="3FF06C48">
      <w:start w:val="1"/>
      <w:numFmt w:val="decimal"/>
      <w:lvlText w:val="%1."/>
      <w:lvlJc w:val="left"/>
      <w:pPr>
        <w:ind w:left="1467" w:hanging="90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4" w15:restartNumberingAfterBreak="0">
    <w:nsid w:val="74024704"/>
    <w:multiLevelType w:val="hybridMultilevel"/>
    <w:tmpl w:val="DDAA5000"/>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5" w15:restartNumberingAfterBreak="0">
    <w:nsid w:val="7524422B"/>
    <w:multiLevelType w:val="hybridMultilevel"/>
    <w:tmpl w:val="353EF2FE"/>
    <w:lvl w:ilvl="0" w:tplc="0419000F">
      <w:start w:val="1"/>
      <w:numFmt w:val="decimal"/>
      <w:lvlText w:val="%1."/>
      <w:lvlJc w:val="left"/>
      <w:pPr>
        <w:ind w:left="1429" w:hanging="360"/>
      </w:pPr>
    </w:lvl>
    <w:lvl w:ilvl="1" w:tplc="04190019">
      <w:start w:val="1"/>
      <w:numFmt w:val="lowerLetter"/>
      <w:lvlText w:val="%2."/>
      <w:lvlJc w:val="left"/>
      <w:pPr>
        <w:ind w:left="2149" w:hanging="360"/>
      </w:pPr>
    </w:lvl>
    <w:lvl w:ilvl="2" w:tplc="0419001B">
      <w:start w:val="1"/>
      <w:numFmt w:val="lowerRoman"/>
      <w:lvlText w:val="%3."/>
      <w:lvlJc w:val="right"/>
      <w:pPr>
        <w:ind w:left="2869" w:hanging="180"/>
      </w:pPr>
    </w:lvl>
    <w:lvl w:ilvl="3" w:tplc="0419000F">
      <w:start w:val="1"/>
      <w:numFmt w:val="decimal"/>
      <w:lvlText w:val="%4."/>
      <w:lvlJc w:val="left"/>
      <w:pPr>
        <w:ind w:left="3589" w:hanging="360"/>
      </w:pPr>
    </w:lvl>
    <w:lvl w:ilvl="4" w:tplc="04190019">
      <w:start w:val="1"/>
      <w:numFmt w:val="lowerLetter"/>
      <w:lvlText w:val="%5."/>
      <w:lvlJc w:val="left"/>
      <w:pPr>
        <w:ind w:left="4309" w:hanging="360"/>
      </w:pPr>
    </w:lvl>
    <w:lvl w:ilvl="5" w:tplc="0419001B">
      <w:start w:val="1"/>
      <w:numFmt w:val="lowerRoman"/>
      <w:lvlText w:val="%6."/>
      <w:lvlJc w:val="right"/>
      <w:pPr>
        <w:ind w:left="5029" w:hanging="180"/>
      </w:pPr>
    </w:lvl>
    <w:lvl w:ilvl="6" w:tplc="0419000F">
      <w:start w:val="1"/>
      <w:numFmt w:val="decimal"/>
      <w:lvlText w:val="%7."/>
      <w:lvlJc w:val="left"/>
      <w:pPr>
        <w:ind w:left="5749" w:hanging="360"/>
      </w:pPr>
    </w:lvl>
    <w:lvl w:ilvl="7" w:tplc="04190019">
      <w:start w:val="1"/>
      <w:numFmt w:val="lowerLetter"/>
      <w:lvlText w:val="%8."/>
      <w:lvlJc w:val="left"/>
      <w:pPr>
        <w:ind w:left="6469" w:hanging="360"/>
      </w:pPr>
    </w:lvl>
    <w:lvl w:ilvl="8" w:tplc="0419001B">
      <w:start w:val="1"/>
      <w:numFmt w:val="lowerRoman"/>
      <w:lvlText w:val="%9."/>
      <w:lvlJc w:val="right"/>
      <w:pPr>
        <w:ind w:left="7189" w:hanging="180"/>
      </w:pPr>
    </w:lvl>
  </w:abstractNum>
  <w:abstractNum w:abstractNumId="46" w15:restartNumberingAfterBreak="0">
    <w:nsid w:val="7CF0625E"/>
    <w:multiLevelType w:val="hybridMultilevel"/>
    <w:tmpl w:val="F19813A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7"/>
  </w:num>
  <w:num w:numId="2">
    <w:abstractNumId w:val="42"/>
  </w:num>
  <w:num w:numId="3">
    <w:abstractNumId w:val="0"/>
  </w:num>
  <w:num w:numId="4">
    <w:abstractNumId w:val="15"/>
  </w:num>
  <w:num w:numId="5">
    <w:abstractNumId w:val="37"/>
  </w:num>
  <w:num w:numId="6">
    <w:abstractNumId w:val="5"/>
  </w:num>
  <w:num w:numId="7">
    <w:abstractNumId w:val="11"/>
  </w:num>
  <w:num w:numId="8">
    <w:abstractNumId w:val="33"/>
  </w:num>
  <w:num w:numId="9">
    <w:abstractNumId w:val="24"/>
  </w:num>
  <w:num w:numId="10">
    <w:abstractNumId w:val="35"/>
  </w:num>
  <w:num w:numId="11">
    <w:abstractNumId w:val="26"/>
  </w:num>
  <w:num w:numId="12">
    <w:abstractNumId w:val="31"/>
  </w:num>
  <w:num w:numId="13">
    <w:abstractNumId w:val="20"/>
  </w:num>
  <w:num w:numId="14">
    <w:abstractNumId w:val="41"/>
  </w:num>
  <w:num w:numId="15">
    <w:abstractNumId w:val="2"/>
  </w:num>
  <w:num w:numId="16">
    <w:abstractNumId w:val="19"/>
  </w:num>
  <w:num w:numId="17">
    <w:abstractNumId w:val="4"/>
  </w:num>
  <w:num w:numId="18">
    <w:abstractNumId w:val="29"/>
  </w:num>
  <w:num w:numId="19">
    <w:abstractNumId w:val="36"/>
  </w:num>
  <w:num w:numId="20">
    <w:abstractNumId w:val="14"/>
  </w:num>
  <w:num w:numId="21">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7"/>
  </w:num>
  <w:num w:numId="23">
    <w:abstractNumId w:val="43"/>
  </w:num>
  <w:num w:numId="24">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32"/>
  </w:num>
  <w:num w:numId="27">
    <w:abstractNumId w:val="1"/>
  </w:num>
  <w:num w:numId="28">
    <w:abstractNumId w:val="9"/>
  </w:num>
  <w:num w:numId="29">
    <w:abstractNumId w:val="40"/>
  </w:num>
  <w:num w:numId="30">
    <w:abstractNumId w:val="13"/>
  </w:num>
  <w:num w:numId="31">
    <w:abstractNumId w:val="39"/>
  </w:num>
  <w:num w:numId="32">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2"/>
  </w:num>
  <w:num w:numId="34">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28"/>
  </w:num>
  <w:num w:numId="37">
    <w:abstractNumId w:val="21"/>
  </w:num>
  <w:num w:numId="38">
    <w:abstractNumId w:val="27"/>
  </w:num>
  <w:num w:numId="39">
    <w:abstractNumId w:val="16"/>
  </w:num>
  <w:num w:numId="40">
    <w:abstractNumId w:val="10"/>
  </w:num>
  <w:num w:numId="41">
    <w:abstractNumId w:val="22"/>
  </w:num>
  <w:num w:numId="42">
    <w:abstractNumId w:val="34"/>
  </w:num>
  <w:num w:numId="43">
    <w:abstractNumId w:val="38"/>
  </w:num>
  <w:num w:numId="44">
    <w:abstractNumId w:val="30"/>
  </w:num>
  <w:num w:numId="45">
    <w:abstractNumId w:val="18"/>
  </w:num>
  <w:num w:numId="46">
    <w:abstractNumId w:val="46"/>
  </w:num>
  <w:num w:numId="47">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B4748"/>
    <w:rsid w:val="00335669"/>
    <w:rsid w:val="003B0B70"/>
    <w:rsid w:val="004659C6"/>
    <w:rsid w:val="00CB4748"/>
    <w:rsid w:val="00D46DB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200"/>
    <o:shapelayout v:ext="edit">
      <o:idmap v:ext="edit" data="1"/>
    </o:shapelayout>
  </w:shapeDefaults>
  <w:decimalSymbol w:val=","/>
  <w:listSeparator w:val=";"/>
  <w15:chartTrackingRefBased/>
  <w15:docId w15:val="{1AC7C666-28C4-4F41-9C50-387BD1A6C7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imes New Roman"/>
        <w:sz w:val="28"/>
        <w:szCs w:val="28"/>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link w:val="10"/>
    <w:autoRedefine/>
    <w:uiPriority w:val="9"/>
    <w:qFormat/>
    <w:rsid w:val="004659C6"/>
    <w:pPr>
      <w:keepNext/>
      <w:keepLines/>
      <w:spacing w:before="240" w:after="0"/>
      <w:jc w:val="center"/>
      <w:outlineLvl w:val="0"/>
    </w:pPr>
    <w:rPr>
      <w:rFonts w:eastAsiaTheme="majorEastAsia" w:cstheme="majorBidi"/>
      <w:b/>
      <w:szCs w:val="32"/>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4659C6"/>
    <w:rPr>
      <w:rFonts w:eastAsiaTheme="majorEastAsia" w:cstheme="majorBidi"/>
      <w:b/>
      <w:szCs w:val="32"/>
      <w:lang w:eastAsia="ru-RU"/>
    </w:rPr>
  </w:style>
  <w:style w:type="numbering" w:customStyle="1" w:styleId="11">
    <w:name w:val="Нет списка1"/>
    <w:next w:val="a2"/>
    <w:uiPriority w:val="99"/>
    <w:semiHidden/>
    <w:unhideWhenUsed/>
    <w:rsid w:val="00CB4748"/>
  </w:style>
  <w:style w:type="paragraph" w:styleId="a3">
    <w:name w:val="Normal (Web)"/>
    <w:basedOn w:val="a"/>
    <w:uiPriority w:val="99"/>
    <w:unhideWhenUsed/>
    <w:rsid w:val="00CB4748"/>
    <w:pPr>
      <w:spacing w:before="100" w:beforeAutospacing="1" w:after="100" w:afterAutospacing="1" w:line="240" w:lineRule="auto"/>
    </w:pPr>
    <w:rPr>
      <w:rFonts w:eastAsia="Times New Roman"/>
      <w:sz w:val="24"/>
      <w:szCs w:val="24"/>
      <w:lang w:eastAsia="ru-RU"/>
    </w:rPr>
  </w:style>
  <w:style w:type="paragraph" w:styleId="a4">
    <w:name w:val="List Paragraph"/>
    <w:basedOn w:val="a"/>
    <w:uiPriority w:val="34"/>
    <w:qFormat/>
    <w:rsid w:val="00CB4748"/>
    <w:pPr>
      <w:spacing w:after="0" w:line="240" w:lineRule="auto"/>
      <w:ind w:left="720"/>
      <w:contextualSpacing/>
      <w:jc w:val="both"/>
    </w:pPr>
    <w:rPr>
      <w:rFonts w:ascii="Calibri" w:hAnsi="Calibri"/>
      <w:sz w:val="22"/>
      <w:szCs w:val="22"/>
    </w:rPr>
  </w:style>
  <w:style w:type="character" w:customStyle="1" w:styleId="apple-converted-space">
    <w:name w:val="apple-converted-space"/>
    <w:basedOn w:val="a0"/>
    <w:rsid w:val="00CB4748"/>
  </w:style>
  <w:style w:type="character" w:customStyle="1" w:styleId="12">
    <w:name w:val="Гиперссылка1"/>
    <w:basedOn w:val="a0"/>
    <w:uiPriority w:val="99"/>
    <w:unhideWhenUsed/>
    <w:rsid w:val="00CB4748"/>
    <w:rPr>
      <w:color w:val="0000FF"/>
      <w:u w:val="single"/>
    </w:rPr>
  </w:style>
  <w:style w:type="table" w:customStyle="1" w:styleId="13">
    <w:name w:val="Сетка таблицы1"/>
    <w:basedOn w:val="a1"/>
    <w:next w:val="a5"/>
    <w:uiPriority w:val="59"/>
    <w:rsid w:val="00CB4748"/>
    <w:pPr>
      <w:spacing w:after="0" w:line="240" w:lineRule="auto"/>
    </w:pPr>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5">
    <w:name w:val="Table Grid"/>
    <w:basedOn w:val="a1"/>
    <w:uiPriority w:val="59"/>
    <w:rsid w:val="00CB4748"/>
    <w:pPr>
      <w:spacing w:after="0" w:line="240" w:lineRule="auto"/>
      <w:jc w:val="both"/>
    </w:pPr>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
    <w:name w:val="Сетка таблицы2"/>
    <w:basedOn w:val="a1"/>
    <w:next w:val="a5"/>
    <w:uiPriority w:val="39"/>
    <w:rsid w:val="00CB4748"/>
    <w:pPr>
      <w:spacing w:after="0" w:line="240" w:lineRule="auto"/>
    </w:pPr>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
    <w:name w:val="Сетка таблицы3"/>
    <w:basedOn w:val="a1"/>
    <w:next w:val="a5"/>
    <w:uiPriority w:val="59"/>
    <w:rsid w:val="00CB4748"/>
    <w:pPr>
      <w:spacing w:after="0" w:line="240" w:lineRule="auto"/>
    </w:pPr>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footer"/>
    <w:basedOn w:val="a"/>
    <w:link w:val="a7"/>
    <w:uiPriority w:val="99"/>
    <w:unhideWhenUsed/>
    <w:rsid w:val="00CB4748"/>
    <w:pPr>
      <w:tabs>
        <w:tab w:val="center" w:pos="4677"/>
        <w:tab w:val="right" w:pos="9355"/>
      </w:tabs>
      <w:spacing w:after="0" w:line="240" w:lineRule="auto"/>
      <w:jc w:val="both"/>
    </w:pPr>
    <w:rPr>
      <w:rFonts w:ascii="Calibri" w:hAnsi="Calibri"/>
      <w:sz w:val="22"/>
      <w:szCs w:val="22"/>
    </w:rPr>
  </w:style>
  <w:style w:type="character" w:customStyle="1" w:styleId="a7">
    <w:name w:val="Нижний колонтитул Знак"/>
    <w:basedOn w:val="a0"/>
    <w:link w:val="a6"/>
    <w:uiPriority w:val="99"/>
    <w:rsid w:val="00CB4748"/>
    <w:rPr>
      <w:rFonts w:ascii="Calibri" w:hAnsi="Calibri"/>
      <w:sz w:val="22"/>
      <w:szCs w:val="22"/>
    </w:rPr>
  </w:style>
  <w:style w:type="table" w:customStyle="1" w:styleId="4">
    <w:name w:val="Сетка таблицы4"/>
    <w:basedOn w:val="a1"/>
    <w:next w:val="a5"/>
    <w:uiPriority w:val="59"/>
    <w:rsid w:val="00CB4748"/>
    <w:pPr>
      <w:spacing w:after="0" w:line="240" w:lineRule="auto"/>
    </w:pPr>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
    <w:name w:val="Сетка таблицы5"/>
    <w:basedOn w:val="a1"/>
    <w:next w:val="a5"/>
    <w:uiPriority w:val="39"/>
    <w:rsid w:val="00CB4748"/>
    <w:pPr>
      <w:spacing w:after="0" w:line="240" w:lineRule="auto"/>
    </w:pPr>
    <w:rPr>
      <w: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
    <w:name w:val="Сетка таблицы6"/>
    <w:basedOn w:val="a1"/>
    <w:next w:val="a5"/>
    <w:uiPriority w:val="39"/>
    <w:rsid w:val="00CB4748"/>
    <w:pPr>
      <w:spacing w:after="0" w:line="240" w:lineRule="auto"/>
    </w:pPr>
    <w:rPr>
      <w: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
    <w:name w:val="Сетка таблицы7"/>
    <w:basedOn w:val="a1"/>
    <w:next w:val="a5"/>
    <w:uiPriority w:val="39"/>
    <w:rsid w:val="00CB4748"/>
    <w:pPr>
      <w:spacing w:after="0" w:line="240" w:lineRule="auto"/>
    </w:pPr>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
    <w:name w:val="Сетка таблицы8"/>
    <w:basedOn w:val="a1"/>
    <w:next w:val="a5"/>
    <w:uiPriority w:val="39"/>
    <w:rsid w:val="00CB4748"/>
    <w:pPr>
      <w:spacing w:after="0" w:line="240" w:lineRule="auto"/>
    </w:pPr>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
    <w:name w:val="Сетка таблицы9"/>
    <w:basedOn w:val="a1"/>
    <w:next w:val="a5"/>
    <w:uiPriority w:val="59"/>
    <w:rsid w:val="00CB4748"/>
    <w:pPr>
      <w:spacing w:after="0" w:line="240" w:lineRule="auto"/>
    </w:pPr>
    <w:rPr>
      <w:rFonts w:ascii="Calibri" w:eastAsia="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00">
    <w:name w:val="Сетка таблицы10"/>
    <w:basedOn w:val="a1"/>
    <w:next w:val="a5"/>
    <w:uiPriority w:val="59"/>
    <w:rsid w:val="00CB4748"/>
    <w:pPr>
      <w:spacing w:after="0" w:line="240" w:lineRule="auto"/>
    </w:pPr>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Сетка таблицы11"/>
    <w:basedOn w:val="a1"/>
    <w:next w:val="a5"/>
    <w:uiPriority w:val="39"/>
    <w:rsid w:val="00CB4748"/>
    <w:pPr>
      <w:spacing w:after="0" w:line="240" w:lineRule="auto"/>
    </w:pPr>
    <w:rPr>
      <w: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
    <w:name w:val="Сетка таблицы12"/>
    <w:basedOn w:val="a1"/>
    <w:next w:val="a5"/>
    <w:uiPriority w:val="59"/>
    <w:rsid w:val="00CB4748"/>
    <w:pPr>
      <w:spacing w:after="0" w:line="240" w:lineRule="auto"/>
    </w:pPr>
    <w:rPr>
      <w:rFonts w:ascii="Calibri" w:eastAsia="Times New Roman" w:hAnsi="Calibri"/>
      <w:sz w:val="22"/>
      <w:szCs w:val="22"/>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4">
    <w:name w:val="Название объекта1"/>
    <w:basedOn w:val="a"/>
    <w:next w:val="a"/>
    <w:uiPriority w:val="35"/>
    <w:unhideWhenUsed/>
    <w:qFormat/>
    <w:rsid w:val="00CB4748"/>
    <w:pPr>
      <w:spacing w:after="200" w:line="240" w:lineRule="auto"/>
      <w:jc w:val="both"/>
    </w:pPr>
    <w:rPr>
      <w:rFonts w:ascii="Calibri" w:hAnsi="Calibri"/>
      <w:i/>
      <w:iCs/>
      <w:color w:val="1F497D"/>
      <w:sz w:val="18"/>
      <w:szCs w:val="18"/>
    </w:rPr>
  </w:style>
  <w:style w:type="table" w:customStyle="1" w:styleId="130">
    <w:name w:val="Сетка таблицы13"/>
    <w:basedOn w:val="a1"/>
    <w:next w:val="a5"/>
    <w:uiPriority w:val="59"/>
    <w:rsid w:val="00CB4748"/>
    <w:pPr>
      <w:spacing w:after="0" w:line="240" w:lineRule="auto"/>
    </w:pPr>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0">
    <w:name w:val="Сетка таблицы14"/>
    <w:basedOn w:val="a1"/>
    <w:next w:val="a5"/>
    <w:uiPriority w:val="59"/>
    <w:rsid w:val="00CB4748"/>
    <w:pPr>
      <w:spacing w:after="0" w:line="240" w:lineRule="auto"/>
    </w:pPr>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
    <w:name w:val="Сетка таблицы15"/>
    <w:basedOn w:val="a1"/>
    <w:next w:val="a5"/>
    <w:uiPriority w:val="39"/>
    <w:rsid w:val="00CB4748"/>
    <w:pPr>
      <w:spacing w:after="0" w:line="240" w:lineRule="auto"/>
    </w:pPr>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8">
    <w:name w:val="Hyperlink"/>
    <w:basedOn w:val="a0"/>
    <w:uiPriority w:val="99"/>
    <w:unhideWhenUsed/>
    <w:rsid w:val="00CB4748"/>
    <w:rPr>
      <w:color w:val="0563C1" w:themeColor="hyperlink"/>
      <w:u w:val="single"/>
    </w:rPr>
  </w:style>
  <w:style w:type="paragraph" w:styleId="16">
    <w:name w:val="toc 1"/>
    <w:basedOn w:val="a"/>
    <w:next w:val="a"/>
    <w:autoRedefine/>
    <w:uiPriority w:val="39"/>
    <w:unhideWhenUsed/>
    <w:rsid w:val="00CB4748"/>
    <w:pPr>
      <w:spacing w:before="360" w:after="0"/>
    </w:pPr>
    <w:rPr>
      <w:rFonts w:asciiTheme="majorHAnsi" w:hAnsiTheme="majorHAnsi"/>
      <w:b/>
      <w:bCs/>
      <w:caps/>
      <w:sz w:val="24"/>
      <w:szCs w:val="24"/>
    </w:rPr>
  </w:style>
  <w:style w:type="paragraph" w:styleId="20">
    <w:name w:val="toc 2"/>
    <w:basedOn w:val="a"/>
    <w:next w:val="a"/>
    <w:autoRedefine/>
    <w:uiPriority w:val="39"/>
    <w:unhideWhenUsed/>
    <w:rsid w:val="00CB4748"/>
    <w:pPr>
      <w:tabs>
        <w:tab w:val="right" w:leader="dot" w:pos="9344"/>
      </w:tabs>
      <w:spacing w:after="0"/>
      <w:jc w:val="both"/>
    </w:pPr>
    <w:rPr>
      <w:b/>
      <w:bCs/>
      <w:noProof/>
    </w:rPr>
  </w:style>
  <w:style w:type="paragraph" w:styleId="30">
    <w:name w:val="toc 3"/>
    <w:basedOn w:val="a"/>
    <w:next w:val="a"/>
    <w:autoRedefine/>
    <w:uiPriority w:val="39"/>
    <w:unhideWhenUsed/>
    <w:rsid w:val="00CB4748"/>
    <w:pPr>
      <w:spacing w:after="0"/>
      <w:ind w:left="280"/>
    </w:pPr>
    <w:rPr>
      <w:rFonts w:asciiTheme="minorHAnsi" w:hAnsiTheme="minorHAnsi"/>
      <w:sz w:val="20"/>
      <w:szCs w:val="20"/>
    </w:rPr>
  </w:style>
  <w:style w:type="paragraph" w:styleId="40">
    <w:name w:val="toc 4"/>
    <w:basedOn w:val="a"/>
    <w:next w:val="a"/>
    <w:autoRedefine/>
    <w:uiPriority w:val="39"/>
    <w:unhideWhenUsed/>
    <w:rsid w:val="00CB4748"/>
    <w:pPr>
      <w:spacing w:after="0"/>
      <w:ind w:left="560"/>
    </w:pPr>
    <w:rPr>
      <w:rFonts w:asciiTheme="minorHAnsi" w:hAnsiTheme="minorHAnsi"/>
      <w:sz w:val="20"/>
      <w:szCs w:val="20"/>
    </w:rPr>
  </w:style>
  <w:style w:type="paragraph" w:styleId="50">
    <w:name w:val="toc 5"/>
    <w:basedOn w:val="a"/>
    <w:next w:val="a"/>
    <w:autoRedefine/>
    <w:uiPriority w:val="39"/>
    <w:unhideWhenUsed/>
    <w:rsid w:val="00CB4748"/>
    <w:pPr>
      <w:spacing w:after="0"/>
      <w:ind w:left="840"/>
    </w:pPr>
    <w:rPr>
      <w:rFonts w:asciiTheme="minorHAnsi" w:hAnsiTheme="minorHAnsi"/>
      <w:sz w:val="20"/>
      <w:szCs w:val="20"/>
    </w:rPr>
  </w:style>
  <w:style w:type="paragraph" w:styleId="60">
    <w:name w:val="toc 6"/>
    <w:basedOn w:val="a"/>
    <w:next w:val="a"/>
    <w:autoRedefine/>
    <w:uiPriority w:val="39"/>
    <w:unhideWhenUsed/>
    <w:rsid w:val="00CB4748"/>
    <w:pPr>
      <w:spacing w:after="0"/>
      <w:ind w:left="1120"/>
    </w:pPr>
    <w:rPr>
      <w:rFonts w:asciiTheme="minorHAnsi" w:hAnsiTheme="minorHAnsi"/>
      <w:sz w:val="20"/>
      <w:szCs w:val="20"/>
    </w:rPr>
  </w:style>
  <w:style w:type="paragraph" w:styleId="70">
    <w:name w:val="toc 7"/>
    <w:basedOn w:val="a"/>
    <w:next w:val="a"/>
    <w:autoRedefine/>
    <w:uiPriority w:val="39"/>
    <w:unhideWhenUsed/>
    <w:rsid w:val="00CB4748"/>
    <w:pPr>
      <w:spacing w:after="0"/>
      <w:ind w:left="1400"/>
    </w:pPr>
    <w:rPr>
      <w:rFonts w:asciiTheme="minorHAnsi" w:hAnsiTheme="minorHAnsi"/>
      <w:sz w:val="20"/>
      <w:szCs w:val="20"/>
    </w:rPr>
  </w:style>
  <w:style w:type="paragraph" w:styleId="80">
    <w:name w:val="toc 8"/>
    <w:basedOn w:val="a"/>
    <w:next w:val="a"/>
    <w:autoRedefine/>
    <w:uiPriority w:val="39"/>
    <w:unhideWhenUsed/>
    <w:rsid w:val="00CB4748"/>
    <w:pPr>
      <w:spacing w:after="0"/>
      <w:ind w:left="1680"/>
    </w:pPr>
    <w:rPr>
      <w:rFonts w:asciiTheme="minorHAnsi" w:hAnsiTheme="minorHAnsi"/>
      <w:sz w:val="20"/>
      <w:szCs w:val="20"/>
    </w:rPr>
  </w:style>
  <w:style w:type="paragraph" w:styleId="90">
    <w:name w:val="toc 9"/>
    <w:basedOn w:val="a"/>
    <w:next w:val="a"/>
    <w:autoRedefine/>
    <w:uiPriority w:val="39"/>
    <w:unhideWhenUsed/>
    <w:rsid w:val="00CB4748"/>
    <w:pPr>
      <w:spacing w:after="0"/>
      <w:ind w:left="1960"/>
    </w:pPr>
    <w:rPr>
      <w:rFonts w:asciiTheme="minorHAnsi" w:hAnsiTheme="minorHAnsi"/>
      <w:sz w:val="20"/>
      <w:szCs w:val="20"/>
    </w:rPr>
  </w:style>
  <w:style w:type="paragraph" w:styleId="a9">
    <w:name w:val="TOC Heading"/>
    <w:basedOn w:val="1"/>
    <w:next w:val="a"/>
    <w:uiPriority w:val="39"/>
    <w:unhideWhenUsed/>
    <w:qFormat/>
    <w:rsid w:val="00CB4748"/>
    <w:pPr>
      <w:spacing w:before="0" w:line="240" w:lineRule="auto"/>
      <w:outlineLvl w:val="9"/>
    </w:pPr>
    <w:rPr>
      <w:rFonts w:eastAsia="Calibri"/>
    </w:rPr>
  </w:style>
  <w:style w:type="paragraph" w:styleId="aa">
    <w:name w:val="header"/>
    <w:basedOn w:val="a"/>
    <w:link w:val="ab"/>
    <w:uiPriority w:val="99"/>
    <w:unhideWhenUsed/>
    <w:rsid w:val="00CB4748"/>
    <w:pPr>
      <w:tabs>
        <w:tab w:val="center" w:pos="4677"/>
        <w:tab w:val="right" w:pos="9355"/>
      </w:tabs>
      <w:spacing w:after="0" w:line="240" w:lineRule="auto"/>
    </w:pPr>
  </w:style>
  <w:style w:type="character" w:customStyle="1" w:styleId="ab">
    <w:name w:val="Верхний колонтитул Знак"/>
    <w:basedOn w:val="a0"/>
    <w:link w:val="aa"/>
    <w:uiPriority w:val="99"/>
    <w:rsid w:val="00CB4748"/>
  </w:style>
  <w:style w:type="paragraph" w:styleId="ac">
    <w:name w:val="Balloon Text"/>
    <w:basedOn w:val="a"/>
    <w:link w:val="ad"/>
    <w:uiPriority w:val="99"/>
    <w:semiHidden/>
    <w:unhideWhenUsed/>
    <w:rsid w:val="00CB4748"/>
    <w:pPr>
      <w:spacing w:after="0" w:line="240" w:lineRule="auto"/>
    </w:pPr>
    <w:rPr>
      <w:rFonts w:ascii="Tahoma" w:hAnsi="Tahoma" w:cs="Tahoma"/>
      <w:sz w:val="16"/>
      <w:szCs w:val="16"/>
    </w:rPr>
  </w:style>
  <w:style w:type="character" w:customStyle="1" w:styleId="ad">
    <w:name w:val="Текст выноски Знак"/>
    <w:basedOn w:val="a0"/>
    <w:link w:val="ac"/>
    <w:uiPriority w:val="99"/>
    <w:semiHidden/>
    <w:rsid w:val="00CB4748"/>
    <w:rPr>
      <w:rFonts w:ascii="Tahoma" w:hAnsi="Tahoma" w:cs="Tahoma"/>
      <w:sz w:val="16"/>
      <w:szCs w:val="16"/>
    </w:rPr>
  </w:style>
  <w:style w:type="character" w:styleId="ae">
    <w:name w:val="annotation reference"/>
    <w:basedOn w:val="a0"/>
    <w:uiPriority w:val="99"/>
    <w:semiHidden/>
    <w:unhideWhenUsed/>
    <w:rsid w:val="00CB4748"/>
    <w:rPr>
      <w:sz w:val="16"/>
      <w:szCs w:val="16"/>
    </w:rPr>
  </w:style>
  <w:style w:type="paragraph" w:styleId="af">
    <w:name w:val="annotation text"/>
    <w:basedOn w:val="a"/>
    <w:link w:val="af0"/>
    <w:uiPriority w:val="99"/>
    <w:semiHidden/>
    <w:unhideWhenUsed/>
    <w:rsid w:val="00CB4748"/>
    <w:pPr>
      <w:spacing w:line="240" w:lineRule="auto"/>
    </w:pPr>
    <w:rPr>
      <w:sz w:val="20"/>
      <w:szCs w:val="20"/>
    </w:rPr>
  </w:style>
  <w:style w:type="character" w:customStyle="1" w:styleId="af0">
    <w:name w:val="Текст примечания Знак"/>
    <w:basedOn w:val="a0"/>
    <w:link w:val="af"/>
    <w:uiPriority w:val="99"/>
    <w:semiHidden/>
    <w:rsid w:val="00CB4748"/>
    <w:rPr>
      <w:sz w:val="20"/>
      <w:szCs w:val="20"/>
    </w:rPr>
  </w:style>
  <w:style w:type="paragraph" w:styleId="af1">
    <w:name w:val="annotation subject"/>
    <w:basedOn w:val="af"/>
    <w:next w:val="af"/>
    <w:link w:val="af2"/>
    <w:uiPriority w:val="99"/>
    <w:semiHidden/>
    <w:unhideWhenUsed/>
    <w:rsid w:val="00CB4748"/>
    <w:rPr>
      <w:b/>
      <w:bCs/>
    </w:rPr>
  </w:style>
  <w:style w:type="character" w:customStyle="1" w:styleId="af2">
    <w:name w:val="Тема примечания Знак"/>
    <w:basedOn w:val="af0"/>
    <w:link w:val="af1"/>
    <w:uiPriority w:val="99"/>
    <w:semiHidden/>
    <w:rsid w:val="00CB4748"/>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1.wmf"/><Relationship Id="rId21" Type="http://schemas.openxmlformats.org/officeDocument/2006/relationships/image" Target="media/image8.png"/><Relationship Id="rId324" Type="http://schemas.openxmlformats.org/officeDocument/2006/relationships/oleObject" Target="embeddings/oleObject98.bin"/><Relationship Id="rId170" Type="http://schemas.openxmlformats.org/officeDocument/2006/relationships/oleObject" Target="embeddings/oleObject64.bin"/><Relationship Id="rId268" Type="http://schemas.microsoft.com/office/2007/relationships/hdphoto" Target="media/hdphoto19.wdp"/><Relationship Id="rId475" Type="http://schemas.microsoft.com/office/2007/relationships/hdphoto" Target="media/hdphoto45.wdp"/><Relationship Id="rId32" Type="http://schemas.openxmlformats.org/officeDocument/2006/relationships/oleObject" Target="embeddings/oleObject9.bin"/><Relationship Id="rId128" Type="http://schemas.openxmlformats.org/officeDocument/2006/relationships/oleObject" Target="embeddings/oleObject43.bin"/><Relationship Id="rId335" Type="http://schemas.openxmlformats.org/officeDocument/2006/relationships/image" Target="media/image174.wmf"/><Relationship Id="rId5" Type="http://schemas.openxmlformats.org/officeDocument/2006/relationships/footnotes" Target="footnotes.xml"/><Relationship Id="rId181" Type="http://schemas.openxmlformats.org/officeDocument/2006/relationships/oleObject" Target="embeddings/oleObject70.bin"/><Relationship Id="rId237" Type="http://schemas.openxmlformats.org/officeDocument/2006/relationships/hyperlink" Target="http://www.dslib.net" TargetMode="External"/><Relationship Id="rId402" Type="http://schemas.openxmlformats.org/officeDocument/2006/relationships/image" Target="media/image207.wmf"/><Relationship Id="rId279" Type="http://schemas.openxmlformats.org/officeDocument/2006/relationships/image" Target="media/image145.png"/><Relationship Id="rId444" Type="http://schemas.openxmlformats.org/officeDocument/2006/relationships/image" Target="media/image227.wmf"/><Relationship Id="rId486" Type="http://schemas.openxmlformats.org/officeDocument/2006/relationships/image" Target="media/image248.png"/><Relationship Id="rId43" Type="http://schemas.openxmlformats.org/officeDocument/2006/relationships/footer" Target="footer1.xml"/><Relationship Id="rId139" Type="http://schemas.openxmlformats.org/officeDocument/2006/relationships/image" Target="media/image72.wmf"/><Relationship Id="rId290" Type="http://schemas.openxmlformats.org/officeDocument/2006/relationships/image" Target="media/image151.wmf"/><Relationship Id="rId304" Type="http://schemas.openxmlformats.org/officeDocument/2006/relationships/image" Target="media/image158.png"/><Relationship Id="rId346" Type="http://schemas.openxmlformats.org/officeDocument/2006/relationships/oleObject" Target="embeddings/oleObject109.bin"/><Relationship Id="rId388" Type="http://schemas.openxmlformats.org/officeDocument/2006/relationships/image" Target="media/image200.png"/><Relationship Id="rId511" Type="http://schemas.openxmlformats.org/officeDocument/2006/relationships/oleObject" Target="embeddings/oleObject166.bin"/><Relationship Id="rId85" Type="http://schemas.openxmlformats.org/officeDocument/2006/relationships/image" Target="media/image45.wmf"/><Relationship Id="rId150" Type="http://schemas.openxmlformats.org/officeDocument/2006/relationships/oleObject" Target="embeddings/oleObject54.bin"/><Relationship Id="rId192" Type="http://schemas.openxmlformats.org/officeDocument/2006/relationships/image" Target="media/image98.wmf"/><Relationship Id="rId206" Type="http://schemas.openxmlformats.org/officeDocument/2006/relationships/oleObject" Target="embeddings/oleObject83.bin"/><Relationship Id="rId413" Type="http://schemas.openxmlformats.org/officeDocument/2006/relationships/oleObject" Target="embeddings/oleObject125.bin"/><Relationship Id="rId248" Type="http://schemas.openxmlformats.org/officeDocument/2006/relationships/image" Target="media/image123.jpeg"/><Relationship Id="rId455" Type="http://schemas.microsoft.com/office/2007/relationships/hdphoto" Target="media/hdphoto42.wdp"/><Relationship Id="rId497" Type="http://schemas.openxmlformats.org/officeDocument/2006/relationships/oleObject" Target="embeddings/oleObject159.bin"/><Relationship Id="rId12" Type="http://schemas.openxmlformats.org/officeDocument/2006/relationships/image" Target="media/image3.png"/><Relationship Id="rId108" Type="http://schemas.openxmlformats.org/officeDocument/2006/relationships/oleObject" Target="embeddings/oleObject33.bin"/><Relationship Id="rId315" Type="http://schemas.openxmlformats.org/officeDocument/2006/relationships/image" Target="media/image164.png"/><Relationship Id="rId357" Type="http://schemas.openxmlformats.org/officeDocument/2006/relationships/image" Target="media/image185.wmf"/><Relationship Id="rId522" Type="http://schemas.openxmlformats.org/officeDocument/2006/relationships/image" Target="media/image266.wmf"/><Relationship Id="rId54" Type="http://schemas.openxmlformats.org/officeDocument/2006/relationships/image" Target="media/image28.jpeg"/><Relationship Id="rId96" Type="http://schemas.openxmlformats.org/officeDocument/2006/relationships/oleObject" Target="embeddings/oleObject27.bin"/><Relationship Id="rId161" Type="http://schemas.openxmlformats.org/officeDocument/2006/relationships/image" Target="media/image83.wmf"/><Relationship Id="rId217" Type="http://schemas.openxmlformats.org/officeDocument/2006/relationships/image" Target="media/image111.png"/><Relationship Id="rId399" Type="http://schemas.openxmlformats.org/officeDocument/2006/relationships/image" Target="media/image205.png"/><Relationship Id="rId259" Type="http://schemas.openxmlformats.org/officeDocument/2006/relationships/image" Target="media/image133.png"/><Relationship Id="rId424" Type="http://schemas.openxmlformats.org/officeDocument/2006/relationships/image" Target="media/image217.wmf"/><Relationship Id="rId466" Type="http://schemas.openxmlformats.org/officeDocument/2006/relationships/image" Target="media/image238.wmf"/><Relationship Id="rId23" Type="http://schemas.openxmlformats.org/officeDocument/2006/relationships/oleObject" Target="embeddings/oleObject5.bin"/><Relationship Id="rId119" Type="http://schemas.openxmlformats.org/officeDocument/2006/relationships/image" Target="media/image62.wmf"/><Relationship Id="rId270" Type="http://schemas.openxmlformats.org/officeDocument/2006/relationships/image" Target="media/image139.png"/><Relationship Id="rId326" Type="http://schemas.openxmlformats.org/officeDocument/2006/relationships/oleObject" Target="embeddings/oleObject99.bin"/><Relationship Id="rId65" Type="http://schemas.openxmlformats.org/officeDocument/2006/relationships/image" Target="media/image35.wmf"/><Relationship Id="rId130" Type="http://schemas.openxmlformats.org/officeDocument/2006/relationships/oleObject" Target="embeddings/oleObject44.bin"/><Relationship Id="rId368" Type="http://schemas.openxmlformats.org/officeDocument/2006/relationships/oleObject" Target="embeddings/oleObject118.bin"/><Relationship Id="rId172" Type="http://schemas.openxmlformats.org/officeDocument/2006/relationships/oleObject" Target="embeddings/oleObject65.bin"/><Relationship Id="rId228" Type="http://schemas.openxmlformats.org/officeDocument/2006/relationships/image" Target="media/image118.jpeg"/><Relationship Id="rId435" Type="http://schemas.openxmlformats.org/officeDocument/2006/relationships/oleObject" Target="embeddings/oleObject135.bin"/><Relationship Id="rId477" Type="http://schemas.openxmlformats.org/officeDocument/2006/relationships/oleObject" Target="embeddings/oleObject151.bin"/><Relationship Id="rId281" Type="http://schemas.microsoft.com/office/2007/relationships/hdphoto" Target="media/hdphoto22.wdp"/><Relationship Id="rId337" Type="http://schemas.openxmlformats.org/officeDocument/2006/relationships/image" Target="media/image175.wmf"/><Relationship Id="rId502" Type="http://schemas.openxmlformats.org/officeDocument/2006/relationships/image" Target="media/image256.wmf"/><Relationship Id="rId34" Type="http://schemas.openxmlformats.org/officeDocument/2006/relationships/image" Target="media/image16.wmf"/><Relationship Id="rId76" Type="http://schemas.openxmlformats.org/officeDocument/2006/relationships/oleObject" Target="embeddings/oleObject17.bin"/><Relationship Id="rId141" Type="http://schemas.openxmlformats.org/officeDocument/2006/relationships/image" Target="media/image73.wmf"/><Relationship Id="rId379" Type="http://schemas.openxmlformats.org/officeDocument/2006/relationships/image" Target="media/image196.png"/><Relationship Id="rId7" Type="http://schemas.openxmlformats.org/officeDocument/2006/relationships/hyperlink" Target="http://&#1084;&#1080;&#1085;&#1086;&#1073;&#1088;&#1085;&#1072;&#1091;&#1082;&#1080;.&#1088;&#1092;" TargetMode="External"/><Relationship Id="rId183" Type="http://schemas.openxmlformats.org/officeDocument/2006/relationships/oleObject" Target="embeddings/oleObject71.bin"/><Relationship Id="rId239" Type="http://schemas.openxmlformats.org/officeDocument/2006/relationships/hyperlink" Target="https://sibac.info/conf/pedagog/xxxvii/36958" TargetMode="External"/><Relationship Id="rId390" Type="http://schemas.openxmlformats.org/officeDocument/2006/relationships/hyperlink" Target="http://iknigi.net/avtor-nataliya-babina/102249-tehnologiya-metodika-obucheniya-i-vospitaniya-chast-i-nataliya-babina/read/page-3.html" TargetMode="External"/><Relationship Id="rId404" Type="http://schemas.openxmlformats.org/officeDocument/2006/relationships/image" Target="media/image208.wmf"/><Relationship Id="rId446" Type="http://schemas.openxmlformats.org/officeDocument/2006/relationships/image" Target="media/image228.wmf"/><Relationship Id="rId250" Type="http://schemas.openxmlformats.org/officeDocument/2006/relationships/image" Target="media/image125.png"/><Relationship Id="rId292" Type="http://schemas.openxmlformats.org/officeDocument/2006/relationships/image" Target="media/image152.wmf"/><Relationship Id="rId306" Type="http://schemas.openxmlformats.org/officeDocument/2006/relationships/image" Target="media/image159.png"/><Relationship Id="rId488" Type="http://schemas.openxmlformats.org/officeDocument/2006/relationships/image" Target="media/image249.png"/><Relationship Id="rId45" Type="http://schemas.microsoft.com/office/2007/relationships/hdphoto" Target="media/hdphoto1.wdp"/><Relationship Id="rId87" Type="http://schemas.openxmlformats.org/officeDocument/2006/relationships/image" Target="media/image46.wmf"/><Relationship Id="rId110" Type="http://schemas.openxmlformats.org/officeDocument/2006/relationships/oleObject" Target="embeddings/oleObject34.bin"/><Relationship Id="rId348" Type="http://schemas.openxmlformats.org/officeDocument/2006/relationships/oleObject" Target="embeddings/oleObject110.bin"/><Relationship Id="rId513" Type="http://schemas.openxmlformats.org/officeDocument/2006/relationships/oleObject" Target="embeddings/oleObject167.bin"/><Relationship Id="rId152" Type="http://schemas.openxmlformats.org/officeDocument/2006/relationships/oleObject" Target="embeddings/oleObject55.bin"/><Relationship Id="rId194" Type="http://schemas.openxmlformats.org/officeDocument/2006/relationships/oleObject" Target="embeddings/oleObject77.bin"/><Relationship Id="rId208" Type="http://schemas.openxmlformats.org/officeDocument/2006/relationships/oleObject" Target="embeddings/oleObject84.bin"/><Relationship Id="rId415" Type="http://schemas.openxmlformats.org/officeDocument/2006/relationships/image" Target="media/image213.png"/><Relationship Id="rId457" Type="http://schemas.openxmlformats.org/officeDocument/2006/relationships/image" Target="media/image234.jpeg"/><Relationship Id="rId261" Type="http://schemas.microsoft.com/office/2007/relationships/hdphoto" Target="media/hdphoto16.wdp"/><Relationship Id="rId499" Type="http://schemas.openxmlformats.org/officeDocument/2006/relationships/oleObject" Target="embeddings/oleObject160.bin"/><Relationship Id="rId14" Type="http://schemas.openxmlformats.org/officeDocument/2006/relationships/oleObject" Target="embeddings/oleObject1.bin"/><Relationship Id="rId56" Type="http://schemas.openxmlformats.org/officeDocument/2006/relationships/image" Target="media/image30.jpeg"/><Relationship Id="rId317" Type="http://schemas.openxmlformats.org/officeDocument/2006/relationships/image" Target="media/image165.wmf"/><Relationship Id="rId359" Type="http://schemas.openxmlformats.org/officeDocument/2006/relationships/image" Target="media/image186.wmf"/><Relationship Id="rId524" Type="http://schemas.openxmlformats.org/officeDocument/2006/relationships/image" Target="media/image267.wmf"/><Relationship Id="rId98" Type="http://schemas.openxmlformats.org/officeDocument/2006/relationships/oleObject" Target="embeddings/oleObject28.bin"/><Relationship Id="rId121" Type="http://schemas.openxmlformats.org/officeDocument/2006/relationships/image" Target="media/image63.wmf"/><Relationship Id="rId163" Type="http://schemas.openxmlformats.org/officeDocument/2006/relationships/image" Target="media/image84.wmf"/><Relationship Id="rId219" Type="http://schemas.openxmlformats.org/officeDocument/2006/relationships/image" Target="media/image112.png"/><Relationship Id="rId370" Type="http://schemas.microsoft.com/office/2007/relationships/hdphoto" Target="media/hdphoto33.wdp"/><Relationship Id="rId426" Type="http://schemas.openxmlformats.org/officeDocument/2006/relationships/image" Target="media/image218.wmf"/><Relationship Id="rId230" Type="http://schemas.openxmlformats.org/officeDocument/2006/relationships/image" Target="media/image120.png"/><Relationship Id="rId468" Type="http://schemas.openxmlformats.org/officeDocument/2006/relationships/image" Target="media/image239.wmf"/><Relationship Id="rId25" Type="http://schemas.openxmlformats.org/officeDocument/2006/relationships/oleObject" Target="embeddings/oleObject6.bin"/><Relationship Id="rId67" Type="http://schemas.openxmlformats.org/officeDocument/2006/relationships/image" Target="media/image36.wmf"/><Relationship Id="rId272" Type="http://schemas.openxmlformats.org/officeDocument/2006/relationships/image" Target="media/image140.png"/><Relationship Id="rId328" Type="http://schemas.openxmlformats.org/officeDocument/2006/relationships/oleObject" Target="embeddings/oleObject100.bin"/><Relationship Id="rId132" Type="http://schemas.openxmlformats.org/officeDocument/2006/relationships/oleObject" Target="embeddings/oleObject45.bin"/><Relationship Id="rId174" Type="http://schemas.openxmlformats.org/officeDocument/2006/relationships/oleObject" Target="embeddings/oleObject66.bin"/><Relationship Id="rId381" Type="http://schemas.openxmlformats.org/officeDocument/2006/relationships/chart" Target="charts/chart2.xml"/><Relationship Id="rId241" Type="http://schemas.openxmlformats.org/officeDocument/2006/relationships/hyperlink" Target="http://human.snauka.ru/2012/11/1903" TargetMode="External"/><Relationship Id="rId437" Type="http://schemas.openxmlformats.org/officeDocument/2006/relationships/oleObject" Target="embeddings/oleObject136.bin"/><Relationship Id="rId479" Type="http://schemas.openxmlformats.org/officeDocument/2006/relationships/oleObject" Target="embeddings/oleObject152.bin"/><Relationship Id="rId36" Type="http://schemas.openxmlformats.org/officeDocument/2006/relationships/image" Target="media/image17.jpeg"/><Relationship Id="rId283" Type="http://schemas.openxmlformats.org/officeDocument/2006/relationships/oleObject" Target="embeddings/oleObject88.bin"/><Relationship Id="rId339" Type="http://schemas.openxmlformats.org/officeDocument/2006/relationships/image" Target="media/image176.wmf"/><Relationship Id="rId490" Type="http://schemas.openxmlformats.org/officeDocument/2006/relationships/image" Target="media/image250.wmf"/><Relationship Id="rId504" Type="http://schemas.openxmlformats.org/officeDocument/2006/relationships/image" Target="media/image257.wmf"/><Relationship Id="rId78" Type="http://schemas.openxmlformats.org/officeDocument/2006/relationships/oleObject" Target="embeddings/oleObject18.bin"/><Relationship Id="rId101" Type="http://schemas.openxmlformats.org/officeDocument/2006/relationships/image" Target="media/image53.wmf"/><Relationship Id="rId143" Type="http://schemas.openxmlformats.org/officeDocument/2006/relationships/image" Target="media/image74.wmf"/><Relationship Id="rId185" Type="http://schemas.openxmlformats.org/officeDocument/2006/relationships/oleObject" Target="embeddings/oleObject72.bin"/><Relationship Id="rId350" Type="http://schemas.microsoft.com/office/2007/relationships/hdphoto" Target="media/hdphoto31.wdp"/><Relationship Id="rId406" Type="http://schemas.openxmlformats.org/officeDocument/2006/relationships/image" Target="media/image209.wmf"/><Relationship Id="rId9" Type="http://schemas.openxmlformats.org/officeDocument/2006/relationships/hyperlink" Target="http://eidos.ru/journal/2001/0105.htm" TargetMode="External"/><Relationship Id="rId210" Type="http://schemas.openxmlformats.org/officeDocument/2006/relationships/oleObject" Target="embeddings/oleObject85.bin"/><Relationship Id="rId392" Type="http://schemas.openxmlformats.org/officeDocument/2006/relationships/hyperlink" Target="http://pedsovet.su/load/216-1-0-18773" TargetMode="External"/><Relationship Id="rId448" Type="http://schemas.openxmlformats.org/officeDocument/2006/relationships/image" Target="media/image229.wmf"/><Relationship Id="rId252" Type="http://schemas.openxmlformats.org/officeDocument/2006/relationships/image" Target="media/image127.png"/><Relationship Id="rId294" Type="http://schemas.openxmlformats.org/officeDocument/2006/relationships/image" Target="media/image153.wmf"/><Relationship Id="rId308" Type="http://schemas.openxmlformats.org/officeDocument/2006/relationships/image" Target="media/image161.png"/><Relationship Id="rId515" Type="http://schemas.openxmlformats.org/officeDocument/2006/relationships/oleObject" Target="embeddings/oleObject168.bin"/><Relationship Id="rId47" Type="http://schemas.microsoft.com/office/2007/relationships/hdphoto" Target="media/hdphoto2.wdp"/><Relationship Id="rId89" Type="http://schemas.openxmlformats.org/officeDocument/2006/relationships/image" Target="media/image47.wmf"/><Relationship Id="rId112" Type="http://schemas.openxmlformats.org/officeDocument/2006/relationships/oleObject" Target="embeddings/oleObject35.bin"/><Relationship Id="rId154" Type="http://schemas.openxmlformats.org/officeDocument/2006/relationships/oleObject" Target="embeddings/oleObject56.bin"/><Relationship Id="rId361" Type="http://schemas.openxmlformats.org/officeDocument/2006/relationships/image" Target="media/image187.wmf"/><Relationship Id="rId196" Type="http://schemas.openxmlformats.org/officeDocument/2006/relationships/oleObject" Target="embeddings/oleObject78.bin"/><Relationship Id="rId417" Type="http://schemas.openxmlformats.org/officeDocument/2006/relationships/image" Target="media/image214.wmf"/><Relationship Id="rId459" Type="http://schemas.openxmlformats.org/officeDocument/2006/relationships/image" Target="media/image235.png"/><Relationship Id="rId16" Type="http://schemas.openxmlformats.org/officeDocument/2006/relationships/oleObject" Target="embeddings/oleObject2.bin"/><Relationship Id="rId221" Type="http://schemas.openxmlformats.org/officeDocument/2006/relationships/image" Target="media/image113.png"/><Relationship Id="rId263" Type="http://schemas.microsoft.com/office/2007/relationships/hdphoto" Target="media/hdphoto17.wdp"/><Relationship Id="rId319" Type="http://schemas.openxmlformats.org/officeDocument/2006/relationships/image" Target="media/image166.wmf"/><Relationship Id="rId470" Type="http://schemas.openxmlformats.org/officeDocument/2006/relationships/image" Target="media/image240.wmf"/><Relationship Id="rId526" Type="http://schemas.openxmlformats.org/officeDocument/2006/relationships/image" Target="media/image268.wmf"/><Relationship Id="rId58" Type="http://schemas.microsoft.com/office/2007/relationships/hdphoto" Target="media/hdphoto6.wdp"/><Relationship Id="rId123" Type="http://schemas.openxmlformats.org/officeDocument/2006/relationships/image" Target="media/image64.wmf"/><Relationship Id="rId330" Type="http://schemas.openxmlformats.org/officeDocument/2006/relationships/oleObject" Target="embeddings/oleObject101.bin"/><Relationship Id="rId165" Type="http://schemas.openxmlformats.org/officeDocument/2006/relationships/image" Target="media/image85.wmf"/><Relationship Id="rId372" Type="http://schemas.microsoft.com/office/2007/relationships/hdphoto" Target="media/hdphoto34.wdp"/><Relationship Id="rId428" Type="http://schemas.openxmlformats.org/officeDocument/2006/relationships/image" Target="media/image219.wmf"/><Relationship Id="rId232" Type="http://schemas.openxmlformats.org/officeDocument/2006/relationships/hyperlink" Target="http://ikted.ru/articles/523/" TargetMode="External"/><Relationship Id="rId274" Type="http://schemas.openxmlformats.org/officeDocument/2006/relationships/oleObject" Target="embeddings/oleObject87.bin"/><Relationship Id="rId481" Type="http://schemas.openxmlformats.org/officeDocument/2006/relationships/oleObject" Target="embeddings/oleObject153.bin"/><Relationship Id="rId27" Type="http://schemas.openxmlformats.org/officeDocument/2006/relationships/image" Target="media/image12.wmf"/><Relationship Id="rId69" Type="http://schemas.openxmlformats.org/officeDocument/2006/relationships/image" Target="media/image37.wmf"/><Relationship Id="rId134" Type="http://schemas.openxmlformats.org/officeDocument/2006/relationships/oleObject" Target="embeddings/oleObject46.bin"/><Relationship Id="rId80" Type="http://schemas.openxmlformats.org/officeDocument/2006/relationships/oleObject" Target="embeddings/oleObject19.bin"/><Relationship Id="rId176" Type="http://schemas.openxmlformats.org/officeDocument/2006/relationships/oleObject" Target="embeddings/oleObject67.bin"/><Relationship Id="rId341" Type="http://schemas.openxmlformats.org/officeDocument/2006/relationships/image" Target="media/image177.wmf"/><Relationship Id="rId383" Type="http://schemas.openxmlformats.org/officeDocument/2006/relationships/footer" Target="footer3.xml"/><Relationship Id="rId439" Type="http://schemas.openxmlformats.org/officeDocument/2006/relationships/oleObject" Target="embeddings/oleObject137.bin"/><Relationship Id="rId201" Type="http://schemas.openxmlformats.org/officeDocument/2006/relationships/oleObject" Target="embeddings/oleObject81.bin"/><Relationship Id="rId243" Type="http://schemas.openxmlformats.org/officeDocument/2006/relationships/hyperlink" Target="http://eidos-institute.ru/journal/2011/103/" TargetMode="External"/><Relationship Id="rId285" Type="http://schemas.openxmlformats.org/officeDocument/2006/relationships/oleObject" Target="embeddings/oleObject89.bin"/><Relationship Id="rId450" Type="http://schemas.openxmlformats.org/officeDocument/2006/relationships/image" Target="media/image230.wmf"/><Relationship Id="rId506" Type="http://schemas.openxmlformats.org/officeDocument/2006/relationships/image" Target="media/image258.wmf"/><Relationship Id="rId38" Type="http://schemas.openxmlformats.org/officeDocument/2006/relationships/image" Target="media/image19.jpeg"/><Relationship Id="rId103" Type="http://schemas.openxmlformats.org/officeDocument/2006/relationships/image" Target="media/image54.wmf"/><Relationship Id="rId310" Type="http://schemas.openxmlformats.org/officeDocument/2006/relationships/image" Target="media/image162.png"/><Relationship Id="rId492" Type="http://schemas.openxmlformats.org/officeDocument/2006/relationships/image" Target="media/image251.wmf"/><Relationship Id="rId91" Type="http://schemas.openxmlformats.org/officeDocument/2006/relationships/image" Target="media/image48.wmf"/><Relationship Id="rId145" Type="http://schemas.openxmlformats.org/officeDocument/2006/relationships/image" Target="media/image75.wmf"/><Relationship Id="rId187" Type="http://schemas.openxmlformats.org/officeDocument/2006/relationships/oleObject" Target="embeddings/oleObject73.bin"/><Relationship Id="rId352" Type="http://schemas.microsoft.com/office/2007/relationships/hdphoto" Target="media/hdphoto32.wdp"/><Relationship Id="rId394" Type="http://schemas.openxmlformats.org/officeDocument/2006/relationships/hyperlink" Target="http://nsportal.ru/shkola/klassnoe-rukovodstvo/library/2012/04/02/metodika-dlya-izucheniya-stepeni-sotsializirovannosti" TargetMode="External"/><Relationship Id="rId408" Type="http://schemas.openxmlformats.org/officeDocument/2006/relationships/image" Target="media/image210.wmf"/><Relationship Id="rId212" Type="http://schemas.openxmlformats.org/officeDocument/2006/relationships/image" Target="media/image108.emf"/><Relationship Id="rId254" Type="http://schemas.openxmlformats.org/officeDocument/2006/relationships/image" Target="media/image129.png"/><Relationship Id="rId49" Type="http://schemas.microsoft.com/office/2007/relationships/hdphoto" Target="media/hdphoto3.wdp"/><Relationship Id="rId114" Type="http://schemas.openxmlformats.org/officeDocument/2006/relationships/oleObject" Target="embeddings/oleObject36.bin"/><Relationship Id="rId296" Type="http://schemas.openxmlformats.org/officeDocument/2006/relationships/image" Target="media/image154.png"/><Relationship Id="rId461" Type="http://schemas.openxmlformats.org/officeDocument/2006/relationships/image" Target="media/image236.png"/><Relationship Id="rId517" Type="http://schemas.openxmlformats.org/officeDocument/2006/relationships/oleObject" Target="embeddings/oleObject169.bin"/><Relationship Id="rId60" Type="http://schemas.microsoft.com/office/2007/relationships/hdphoto" Target="media/hdphoto7.wdp"/><Relationship Id="rId156" Type="http://schemas.openxmlformats.org/officeDocument/2006/relationships/oleObject" Target="embeddings/oleObject57.bin"/><Relationship Id="rId198" Type="http://schemas.openxmlformats.org/officeDocument/2006/relationships/oleObject" Target="embeddings/oleObject79.bin"/><Relationship Id="rId321" Type="http://schemas.openxmlformats.org/officeDocument/2006/relationships/image" Target="media/image167.wmf"/><Relationship Id="rId363" Type="http://schemas.openxmlformats.org/officeDocument/2006/relationships/image" Target="media/image188.wmf"/><Relationship Id="rId419" Type="http://schemas.openxmlformats.org/officeDocument/2006/relationships/oleObject" Target="embeddings/oleObject127.bin"/><Relationship Id="rId223" Type="http://schemas.openxmlformats.org/officeDocument/2006/relationships/image" Target="media/image114.png"/><Relationship Id="rId430" Type="http://schemas.openxmlformats.org/officeDocument/2006/relationships/image" Target="media/image220.wmf"/><Relationship Id="rId18" Type="http://schemas.openxmlformats.org/officeDocument/2006/relationships/oleObject" Target="embeddings/oleObject3.bin"/><Relationship Id="rId265" Type="http://schemas.openxmlformats.org/officeDocument/2006/relationships/image" Target="media/image136.png"/><Relationship Id="rId472" Type="http://schemas.openxmlformats.org/officeDocument/2006/relationships/image" Target="media/image241.wmf"/><Relationship Id="rId528" Type="http://schemas.openxmlformats.org/officeDocument/2006/relationships/fontTable" Target="fontTable.xml"/><Relationship Id="rId125" Type="http://schemas.openxmlformats.org/officeDocument/2006/relationships/image" Target="media/image65.wmf"/><Relationship Id="rId167" Type="http://schemas.openxmlformats.org/officeDocument/2006/relationships/image" Target="media/image86.wmf"/><Relationship Id="rId332" Type="http://schemas.openxmlformats.org/officeDocument/2006/relationships/oleObject" Target="embeddings/oleObject102.bin"/><Relationship Id="rId374" Type="http://schemas.microsoft.com/office/2007/relationships/hdphoto" Target="media/hdphoto35.wdp"/><Relationship Id="rId71" Type="http://schemas.openxmlformats.org/officeDocument/2006/relationships/image" Target="media/image38.wmf"/><Relationship Id="rId234" Type="http://schemas.openxmlformats.org/officeDocument/2006/relationships/hyperlink" Target="http://baltexim.ru/article/10" TargetMode="External"/><Relationship Id="rId2" Type="http://schemas.openxmlformats.org/officeDocument/2006/relationships/styles" Target="styles.xml"/><Relationship Id="rId29" Type="http://schemas.openxmlformats.org/officeDocument/2006/relationships/image" Target="media/image13.wmf"/><Relationship Id="rId276" Type="http://schemas.openxmlformats.org/officeDocument/2006/relationships/image" Target="media/image143.png"/><Relationship Id="rId441" Type="http://schemas.openxmlformats.org/officeDocument/2006/relationships/oleObject" Target="embeddings/oleObject138.bin"/><Relationship Id="rId483" Type="http://schemas.openxmlformats.org/officeDocument/2006/relationships/oleObject" Target="embeddings/oleObject154.bin"/><Relationship Id="rId40" Type="http://schemas.openxmlformats.org/officeDocument/2006/relationships/image" Target="media/image21.jpeg"/><Relationship Id="rId136" Type="http://schemas.openxmlformats.org/officeDocument/2006/relationships/oleObject" Target="embeddings/oleObject47.bin"/><Relationship Id="rId178" Type="http://schemas.openxmlformats.org/officeDocument/2006/relationships/oleObject" Target="embeddings/oleObject68.bin"/><Relationship Id="rId301" Type="http://schemas.microsoft.com/office/2007/relationships/hdphoto" Target="media/hdphoto25.wdp"/><Relationship Id="rId343" Type="http://schemas.openxmlformats.org/officeDocument/2006/relationships/image" Target="media/image178.wmf"/><Relationship Id="rId82" Type="http://schemas.openxmlformats.org/officeDocument/2006/relationships/oleObject" Target="embeddings/oleObject20.bin"/><Relationship Id="rId203" Type="http://schemas.openxmlformats.org/officeDocument/2006/relationships/image" Target="media/image103.wmf"/><Relationship Id="rId385" Type="http://schemas.microsoft.com/office/2007/relationships/hdphoto" Target="media/hdphoto38.wdp"/><Relationship Id="rId245" Type="http://schemas.openxmlformats.org/officeDocument/2006/relationships/image" Target="media/image121.png"/><Relationship Id="rId287" Type="http://schemas.openxmlformats.org/officeDocument/2006/relationships/oleObject" Target="embeddings/oleObject90.bin"/><Relationship Id="rId410" Type="http://schemas.openxmlformats.org/officeDocument/2006/relationships/image" Target="media/image211.wmf"/><Relationship Id="rId452" Type="http://schemas.openxmlformats.org/officeDocument/2006/relationships/image" Target="media/image231.wmf"/><Relationship Id="rId494" Type="http://schemas.openxmlformats.org/officeDocument/2006/relationships/image" Target="media/image252.wmf"/><Relationship Id="rId508" Type="http://schemas.openxmlformats.org/officeDocument/2006/relationships/image" Target="media/image259.wmf"/><Relationship Id="rId105" Type="http://schemas.openxmlformats.org/officeDocument/2006/relationships/image" Target="media/image55.wmf"/><Relationship Id="rId147" Type="http://schemas.openxmlformats.org/officeDocument/2006/relationships/image" Target="media/image76.wmf"/><Relationship Id="rId312" Type="http://schemas.openxmlformats.org/officeDocument/2006/relationships/footer" Target="footer2.xml"/><Relationship Id="rId354" Type="http://schemas.openxmlformats.org/officeDocument/2006/relationships/oleObject" Target="embeddings/oleObject111.bin"/><Relationship Id="rId51" Type="http://schemas.microsoft.com/office/2007/relationships/hdphoto" Target="media/hdphoto4.wdp"/><Relationship Id="rId93" Type="http://schemas.openxmlformats.org/officeDocument/2006/relationships/image" Target="media/image49.wmf"/><Relationship Id="rId189" Type="http://schemas.openxmlformats.org/officeDocument/2006/relationships/oleObject" Target="embeddings/oleObject74.bin"/><Relationship Id="rId396" Type="http://schemas.openxmlformats.org/officeDocument/2006/relationships/image" Target="media/image202.png"/><Relationship Id="rId214" Type="http://schemas.openxmlformats.org/officeDocument/2006/relationships/oleObject" Target="embeddings/oleObject86.bin"/><Relationship Id="rId256" Type="http://schemas.openxmlformats.org/officeDocument/2006/relationships/image" Target="media/image130.png"/><Relationship Id="rId298" Type="http://schemas.openxmlformats.org/officeDocument/2006/relationships/image" Target="media/image155.png"/><Relationship Id="rId421" Type="http://schemas.openxmlformats.org/officeDocument/2006/relationships/oleObject" Target="embeddings/oleObject128.bin"/><Relationship Id="rId463" Type="http://schemas.openxmlformats.org/officeDocument/2006/relationships/image" Target="media/image237.wmf"/><Relationship Id="rId519" Type="http://schemas.openxmlformats.org/officeDocument/2006/relationships/oleObject" Target="embeddings/oleObject170.bin"/><Relationship Id="rId116" Type="http://schemas.openxmlformats.org/officeDocument/2006/relationships/oleObject" Target="embeddings/oleObject37.bin"/><Relationship Id="rId158" Type="http://schemas.openxmlformats.org/officeDocument/2006/relationships/oleObject" Target="embeddings/oleObject58.bin"/><Relationship Id="rId323" Type="http://schemas.openxmlformats.org/officeDocument/2006/relationships/image" Target="media/image168.wmf"/><Relationship Id="rId20" Type="http://schemas.openxmlformats.org/officeDocument/2006/relationships/oleObject" Target="embeddings/oleObject4.bin"/><Relationship Id="rId62" Type="http://schemas.openxmlformats.org/officeDocument/2006/relationships/oleObject" Target="embeddings/oleObject11.bin"/><Relationship Id="rId365" Type="http://schemas.openxmlformats.org/officeDocument/2006/relationships/image" Target="media/image189.wmf"/><Relationship Id="rId225" Type="http://schemas.openxmlformats.org/officeDocument/2006/relationships/image" Target="media/image115.png"/><Relationship Id="rId267" Type="http://schemas.openxmlformats.org/officeDocument/2006/relationships/image" Target="media/image137.png"/><Relationship Id="rId432" Type="http://schemas.openxmlformats.org/officeDocument/2006/relationships/image" Target="media/image221.wmf"/><Relationship Id="rId474" Type="http://schemas.openxmlformats.org/officeDocument/2006/relationships/image" Target="media/image242.png"/><Relationship Id="rId127" Type="http://schemas.openxmlformats.org/officeDocument/2006/relationships/image" Target="media/image66.wmf"/><Relationship Id="rId31" Type="http://schemas.openxmlformats.org/officeDocument/2006/relationships/image" Target="media/image14.wmf"/><Relationship Id="rId73" Type="http://schemas.openxmlformats.org/officeDocument/2006/relationships/image" Target="media/image39.wmf"/><Relationship Id="rId169" Type="http://schemas.openxmlformats.org/officeDocument/2006/relationships/image" Target="media/image87.wmf"/><Relationship Id="rId334" Type="http://schemas.openxmlformats.org/officeDocument/2006/relationships/oleObject" Target="embeddings/oleObject103.bin"/><Relationship Id="rId376" Type="http://schemas.microsoft.com/office/2007/relationships/hdphoto" Target="media/hdphoto36.wdp"/><Relationship Id="rId4" Type="http://schemas.openxmlformats.org/officeDocument/2006/relationships/webSettings" Target="webSettings.xml"/><Relationship Id="rId180" Type="http://schemas.openxmlformats.org/officeDocument/2006/relationships/image" Target="media/image92.wmf"/><Relationship Id="rId236" Type="http://schemas.openxmlformats.org/officeDocument/2006/relationships/hyperlink" Target="https://www.metod-kopilka.ru/ispolzovanie_ikt_na_urokah_tehnologii_v_shkole-21337.htm" TargetMode="External"/><Relationship Id="rId278" Type="http://schemas.microsoft.com/office/2007/relationships/hdphoto" Target="media/hdphoto21.wdp"/><Relationship Id="rId401" Type="http://schemas.openxmlformats.org/officeDocument/2006/relationships/image" Target="media/image206.jpeg"/><Relationship Id="rId443" Type="http://schemas.openxmlformats.org/officeDocument/2006/relationships/oleObject" Target="embeddings/oleObject139.bin"/><Relationship Id="rId303" Type="http://schemas.microsoft.com/office/2007/relationships/hdphoto" Target="media/hdphoto26.wdp"/><Relationship Id="rId485" Type="http://schemas.openxmlformats.org/officeDocument/2006/relationships/oleObject" Target="embeddings/oleObject155.bin"/><Relationship Id="rId42" Type="http://schemas.openxmlformats.org/officeDocument/2006/relationships/hyperlink" Target="http://stabilo4kids.ru/risovanie/chto_takoe_kompoziciya_v_jivopisi_osnovy_25.html" TargetMode="External"/><Relationship Id="rId84" Type="http://schemas.openxmlformats.org/officeDocument/2006/relationships/oleObject" Target="embeddings/oleObject21.bin"/><Relationship Id="rId138" Type="http://schemas.openxmlformats.org/officeDocument/2006/relationships/oleObject" Target="embeddings/oleObject48.bin"/><Relationship Id="rId345" Type="http://schemas.openxmlformats.org/officeDocument/2006/relationships/image" Target="media/image179.wmf"/><Relationship Id="rId387" Type="http://schemas.microsoft.com/office/2007/relationships/hdphoto" Target="media/hdphoto39.wdp"/><Relationship Id="rId510" Type="http://schemas.openxmlformats.org/officeDocument/2006/relationships/image" Target="media/image260.wmf"/><Relationship Id="rId191" Type="http://schemas.openxmlformats.org/officeDocument/2006/relationships/oleObject" Target="embeddings/oleObject75.bin"/><Relationship Id="rId205" Type="http://schemas.openxmlformats.org/officeDocument/2006/relationships/image" Target="media/image104.wmf"/><Relationship Id="rId247" Type="http://schemas.openxmlformats.org/officeDocument/2006/relationships/image" Target="media/image122.png"/><Relationship Id="rId412" Type="http://schemas.openxmlformats.org/officeDocument/2006/relationships/oleObject" Target="embeddings/oleObject124.bin"/><Relationship Id="rId107" Type="http://schemas.openxmlformats.org/officeDocument/2006/relationships/image" Target="media/image56.wmf"/><Relationship Id="rId289" Type="http://schemas.openxmlformats.org/officeDocument/2006/relationships/oleObject" Target="embeddings/oleObject91.bin"/><Relationship Id="rId454" Type="http://schemas.openxmlformats.org/officeDocument/2006/relationships/image" Target="media/image232.png"/><Relationship Id="rId496" Type="http://schemas.openxmlformats.org/officeDocument/2006/relationships/image" Target="media/image253.wmf"/><Relationship Id="rId11" Type="http://schemas.openxmlformats.org/officeDocument/2006/relationships/image" Target="media/image2.png"/><Relationship Id="rId53" Type="http://schemas.microsoft.com/office/2007/relationships/hdphoto" Target="media/hdphoto5.wdp"/><Relationship Id="rId149" Type="http://schemas.openxmlformats.org/officeDocument/2006/relationships/image" Target="media/image77.wmf"/><Relationship Id="rId314" Type="http://schemas.microsoft.com/office/2007/relationships/hdphoto" Target="media/hdphoto29.wdp"/><Relationship Id="rId356" Type="http://schemas.openxmlformats.org/officeDocument/2006/relationships/oleObject" Target="embeddings/oleObject112.bin"/><Relationship Id="rId398" Type="http://schemas.openxmlformats.org/officeDocument/2006/relationships/image" Target="media/image204.png"/><Relationship Id="rId521" Type="http://schemas.openxmlformats.org/officeDocument/2006/relationships/oleObject" Target="embeddings/oleObject171.bin"/><Relationship Id="rId95" Type="http://schemas.openxmlformats.org/officeDocument/2006/relationships/image" Target="media/image50.wmf"/><Relationship Id="rId160" Type="http://schemas.openxmlformats.org/officeDocument/2006/relationships/oleObject" Target="embeddings/oleObject59.bin"/><Relationship Id="rId216" Type="http://schemas.microsoft.com/office/2007/relationships/hdphoto" Target="media/hdphoto9.wdp"/><Relationship Id="rId423" Type="http://schemas.openxmlformats.org/officeDocument/2006/relationships/oleObject" Target="embeddings/oleObject129.bin"/><Relationship Id="rId258" Type="http://schemas.openxmlformats.org/officeDocument/2006/relationships/image" Target="media/image132.jpeg"/><Relationship Id="rId465" Type="http://schemas.openxmlformats.org/officeDocument/2006/relationships/oleObject" Target="embeddings/oleObject146.bin"/><Relationship Id="rId22" Type="http://schemas.openxmlformats.org/officeDocument/2006/relationships/image" Target="media/image9.wmf"/><Relationship Id="rId64" Type="http://schemas.microsoft.com/office/2007/relationships/hdphoto" Target="media/hdphoto8.wdp"/><Relationship Id="rId118" Type="http://schemas.openxmlformats.org/officeDocument/2006/relationships/oleObject" Target="embeddings/oleObject38.bin"/><Relationship Id="rId325" Type="http://schemas.openxmlformats.org/officeDocument/2006/relationships/image" Target="media/image169.wmf"/><Relationship Id="rId367" Type="http://schemas.openxmlformats.org/officeDocument/2006/relationships/image" Target="media/image190.wmf"/><Relationship Id="rId171" Type="http://schemas.openxmlformats.org/officeDocument/2006/relationships/image" Target="media/image88.wmf"/><Relationship Id="rId227" Type="http://schemas.openxmlformats.org/officeDocument/2006/relationships/image" Target="media/image117.png"/><Relationship Id="rId269" Type="http://schemas.openxmlformats.org/officeDocument/2006/relationships/image" Target="media/image138.png"/><Relationship Id="rId434" Type="http://schemas.openxmlformats.org/officeDocument/2006/relationships/image" Target="media/image222.wmf"/><Relationship Id="rId476" Type="http://schemas.openxmlformats.org/officeDocument/2006/relationships/image" Target="media/image243.wmf"/><Relationship Id="rId33" Type="http://schemas.openxmlformats.org/officeDocument/2006/relationships/image" Target="media/image15.png"/><Relationship Id="rId129" Type="http://schemas.openxmlformats.org/officeDocument/2006/relationships/image" Target="media/image67.wmf"/><Relationship Id="rId280" Type="http://schemas.openxmlformats.org/officeDocument/2006/relationships/image" Target="media/image146.png"/><Relationship Id="rId336" Type="http://schemas.openxmlformats.org/officeDocument/2006/relationships/oleObject" Target="embeddings/oleObject104.bin"/><Relationship Id="rId501" Type="http://schemas.openxmlformats.org/officeDocument/2006/relationships/oleObject" Target="embeddings/oleObject161.bin"/><Relationship Id="rId75" Type="http://schemas.openxmlformats.org/officeDocument/2006/relationships/image" Target="media/image40.wmf"/><Relationship Id="rId140" Type="http://schemas.openxmlformats.org/officeDocument/2006/relationships/oleObject" Target="embeddings/oleObject49.bin"/><Relationship Id="rId182" Type="http://schemas.openxmlformats.org/officeDocument/2006/relationships/image" Target="media/image93.wmf"/><Relationship Id="rId378" Type="http://schemas.microsoft.com/office/2007/relationships/hdphoto" Target="media/hdphoto37.wdp"/><Relationship Id="rId403" Type="http://schemas.openxmlformats.org/officeDocument/2006/relationships/oleObject" Target="embeddings/oleObject119.bin"/><Relationship Id="rId6" Type="http://schemas.openxmlformats.org/officeDocument/2006/relationships/endnotes" Target="endnotes.xml"/><Relationship Id="rId238" Type="http://schemas.openxmlformats.org/officeDocument/2006/relationships/hyperlink" Target="http://pandia.ru/text/78/226/96687.php" TargetMode="External"/><Relationship Id="rId445" Type="http://schemas.openxmlformats.org/officeDocument/2006/relationships/oleObject" Target="embeddings/oleObject140.bin"/><Relationship Id="rId487" Type="http://schemas.microsoft.com/office/2007/relationships/hdphoto" Target="media/hdphoto46.wdp"/><Relationship Id="rId291" Type="http://schemas.openxmlformats.org/officeDocument/2006/relationships/oleObject" Target="embeddings/oleObject92.bin"/><Relationship Id="rId305" Type="http://schemas.microsoft.com/office/2007/relationships/hdphoto" Target="media/hdphoto27.wdp"/><Relationship Id="rId347" Type="http://schemas.openxmlformats.org/officeDocument/2006/relationships/image" Target="media/image180.wmf"/><Relationship Id="rId512" Type="http://schemas.openxmlformats.org/officeDocument/2006/relationships/image" Target="media/image261.wmf"/><Relationship Id="rId44" Type="http://schemas.openxmlformats.org/officeDocument/2006/relationships/image" Target="media/image23.png"/><Relationship Id="rId86" Type="http://schemas.openxmlformats.org/officeDocument/2006/relationships/oleObject" Target="embeddings/oleObject22.bin"/><Relationship Id="rId151" Type="http://schemas.openxmlformats.org/officeDocument/2006/relationships/image" Target="media/image78.wmf"/><Relationship Id="rId389" Type="http://schemas.openxmlformats.org/officeDocument/2006/relationships/image" Target="media/image201.png"/><Relationship Id="rId193" Type="http://schemas.openxmlformats.org/officeDocument/2006/relationships/oleObject" Target="embeddings/oleObject76.bin"/><Relationship Id="rId207" Type="http://schemas.openxmlformats.org/officeDocument/2006/relationships/image" Target="media/image105.wmf"/><Relationship Id="rId249" Type="http://schemas.openxmlformats.org/officeDocument/2006/relationships/image" Target="media/image124.png"/><Relationship Id="rId414" Type="http://schemas.openxmlformats.org/officeDocument/2006/relationships/image" Target="media/image212.jpeg"/><Relationship Id="rId456" Type="http://schemas.openxmlformats.org/officeDocument/2006/relationships/image" Target="media/image233.jpeg"/><Relationship Id="rId498" Type="http://schemas.openxmlformats.org/officeDocument/2006/relationships/image" Target="media/image254.wmf"/><Relationship Id="rId13" Type="http://schemas.openxmlformats.org/officeDocument/2006/relationships/image" Target="media/image4.wmf"/><Relationship Id="rId109" Type="http://schemas.openxmlformats.org/officeDocument/2006/relationships/image" Target="media/image57.wmf"/><Relationship Id="rId260" Type="http://schemas.openxmlformats.org/officeDocument/2006/relationships/image" Target="media/image134.png"/><Relationship Id="rId316" Type="http://schemas.microsoft.com/office/2007/relationships/hdphoto" Target="media/hdphoto30.wdp"/><Relationship Id="rId523" Type="http://schemas.openxmlformats.org/officeDocument/2006/relationships/oleObject" Target="embeddings/oleObject172.bin"/><Relationship Id="rId55" Type="http://schemas.openxmlformats.org/officeDocument/2006/relationships/image" Target="media/image29.jpeg"/><Relationship Id="rId97" Type="http://schemas.openxmlformats.org/officeDocument/2006/relationships/image" Target="media/image51.wmf"/><Relationship Id="rId120" Type="http://schemas.openxmlformats.org/officeDocument/2006/relationships/oleObject" Target="embeddings/oleObject39.bin"/><Relationship Id="rId358" Type="http://schemas.openxmlformats.org/officeDocument/2006/relationships/oleObject" Target="embeddings/oleObject113.bin"/><Relationship Id="rId162" Type="http://schemas.openxmlformats.org/officeDocument/2006/relationships/oleObject" Target="embeddings/oleObject60.bin"/><Relationship Id="rId218" Type="http://schemas.microsoft.com/office/2007/relationships/hdphoto" Target="media/hdphoto10.wdp"/><Relationship Id="rId425" Type="http://schemas.openxmlformats.org/officeDocument/2006/relationships/oleObject" Target="embeddings/oleObject130.bin"/><Relationship Id="rId467" Type="http://schemas.openxmlformats.org/officeDocument/2006/relationships/oleObject" Target="embeddings/oleObject147.bin"/><Relationship Id="rId271" Type="http://schemas.microsoft.com/office/2007/relationships/hdphoto" Target="media/hdphoto20.wdp"/><Relationship Id="rId24" Type="http://schemas.openxmlformats.org/officeDocument/2006/relationships/image" Target="media/image10.wmf"/><Relationship Id="rId66" Type="http://schemas.openxmlformats.org/officeDocument/2006/relationships/oleObject" Target="embeddings/oleObject12.bin"/><Relationship Id="rId131" Type="http://schemas.openxmlformats.org/officeDocument/2006/relationships/image" Target="media/image68.wmf"/><Relationship Id="rId327" Type="http://schemas.openxmlformats.org/officeDocument/2006/relationships/image" Target="media/image170.wmf"/><Relationship Id="rId369" Type="http://schemas.openxmlformats.org/officeDocument/2006/relationships/image" Target="media/image191.png"/><Relationship Id="rId173" Type="http://schemas.openxmlformats.org/officeDocument/2006/relationships/image" Target="media/image89.wmf"/><Relationship Id="rId229" Type="http://schemas.openxmlformats.org/officeDocument/2006/relationships/image" Target="media/image119.jpeg"/><Relationship Id="rId380" Type="http://schemas.openxmlformats.org/officeDocument/2006/relationships/image" Target="media/image197.png"/><Relationship Id="rId436" Type="http://schemas.openxmlformats.org/officeDocument/2006/relationships/image" Target="media/image223.wmf"/><Relationship Id="rId240" Type="http://schemas.openxmlformats.org/officeDocument/2006/relationships/hyperlink" Target="http://nsportal.ru/shkola/psikhologiya/library/2013/09/01/formirovanie-sotsialno-trudovoy-kompetentsii-shkolnikov-v" TargetMode="External"/><Relationship Id="rId478" Type="http://schemas.openxmlformats.org/officeDocument/2006/relationships/image" Target="media/image244.wmf"/><Relationship Id="rId35" Type="http://schemas.openxmlformats.org/officeDocument/2006/relationships/oleObject" Target="embeddings/oleObject10.bin"/><Relationship Id="rId77" Type="http://schemas.openxmlformats.org/officeDocument/2006/relationships/image" Target="media/image41.wmf"/><Relationship Id="rId100" Type="http://schemas.openxmlformats.org/officeDocument/2006/relationships/oleObject" Target="embeddings/oleObject29.bin"/><Relationship Id="rId282" Type="http://schemas.openxmlformats.org/officeDocument/2006/relationships/image" Target="media/image147.wmf"/><Relationship Id="rId338" Type="http://schemas.openxmlformats.org/officeDocument/2006/relationships/oleObject" Target="embeddings/oleObject105.bin"/><Relationship Id="rId503" Type="http://schemas.openxmlformats.org/officeDocument/2006/relationships/oleObject" Target="embeddings/oleObject162.bin"/><Relationship Id="rId8" Type="http://schemas.openxmlformats.org/officeDocument/2006/relationships/hyperlink" Target="http://www.trizmisk.org/e/prs/236003" TargetMode="External"/><Relationship Id="rId142" Type="http://schemas.openxmlformats.org/officeDocument/2006/relationships/oleObject" Target="embeddings/oleObject50.bin"/><Relationship Id="rId184" Type="http://schemas.openxmlformats.org/officeDocument/2006/relationships/image" Target="media/image94.wmf"/><Relationship Id="rId391" Type="http://schemas.openxmlformats.org/officeDocument/2006/relationships/hyperlink" Target="http://globuss24.ru/doc/uroki-tehnologii-kak-odin-iz-sposobov-sotsializatsii-uchashtihs" TargetMode="External"/><Relationship Id="rId405" Type="http://schemas.openxmlformats.org/officeDocument/2006/relationships/oleObject" Target="embeddings/oleObject120.bin"/><Relationship Id="rId447" Type="http://schemas.openxmlformats.org/officeDocument/2006/relationships/oleObject" Target="embeddings/oleObject141.bin"/><Relationship Id="rId251" Type="http://schemas.openxmlformats.org/officeDocument/2006/relationships/image" Target="media/image126.png"/><Relationship Id="rId489" Type="http://schemas.microsoft.com/office/2007/relationships/hdphoto" Target="media/hdphoto47.wdp"/><Relationship Id="rId46" Type="http://schemas.openxmlformats.org/officeDocument/2006/relationships/image" Target="media/image24.png"/><Relationship Id="rId293" Type="http://schemas.openxmlformats.org/officeDocument/2006/relationships/oleObject" Target="embeddings/oleObject93.bin"/><Relationship Id="rId307" Type="http://schemas.openxmlformats.org/officeDocument/2006/relationships/image" Target="media/image160.png"/><Relationship Id="rId349" Type="http://schemas.openxmlformats.org/officeDocument/2006/relationships/image" Target="media/image181.png"/><Relationship Id="rId514" Type="http://schemas.openxmlformats.org/officeDocument/2006/relationships/image" Target="media/image262.wmf"/><Relationship Id="rId88" Type="http://schemas.openxmlformats.org/officeDocument/2006/relationships/oleObject" Target="embeddings/oleObject23.bin"/><Relationship Id="rId111" Type="http://schemas.openxmlformats.org/officeDocument/2006/relationships/image" Target="media/image58.wmf"/><Relationship Id="rId153" Type="http://schemas.openxmlformats.org/officeDocument/2006/relationships/image" Target="media/image79.wmf"/><Relationship Id="rId195" Type="http://schemas.openxmlformats.org/officeDocument/2006/relationships/image" Target="media/image99.wmf"/><Relationship Id="rId209" Type="http://schemas.openxmlformats.org/officeDocument/2006/relationships/image" Target="media/image106.wmf"/><Relationship Id="rId360" Type="http://schemas.openxmlformats.org/officeDocument/2006/relationships/oleObject" Target="embeddings/oleObject114.bin"/><Relationship Id="rId416" Type="http://schemas.microsoft.com/office/2007/relationships/hdphoto" Target="media/hdphoto41.wdp"/><Relationship Id="rId220" Type="http://schemas.microsoft.com/office/2007/relationships/hdphoto" Target="media/hdphoto11.wdp"/><Relationship Id="rId458" Type="http://schemas.openxmlformats.org/officeDocument/2006/relationships/footer" Target="footer4.xml"/><Relationship Id="rId15" Type="http://schemas.openxmlformats.org/officeDocument/2006/relationships/image" Target="media/image5.wmf"/><Relationship Id="rId57" Type="http://schemas.openxmlformats.org/officeDocument/2006/relationships/image" Target="media/image31.png"/><Relationship Id="rId262" Type="http://schemas.openxmlformats.org/officeDocument/2006/relationships/image" Target="media/image135.png"/><Relationship Id="rId318" Type="http://schemas.openxmlformats.org/officeDocument/2006/relationships/oleObject" Target="embeddings/oleObject95.bin"/><Relationship Id="rId525" Type="http://schemas.openxmlformats.org/officeDocument/2006/relationships/oleObject" Target="embeddings/oleObject173.bin"/><Relationship Id="rId99" Type="http://schemas.openxmlformats.org/officeDocument/2006/relationships/image" Target="media/image52.wmf"/><Relationship Id="rId122" Type="http://schemas.openxmlformats.org/officeDocument/2006/relationships/oleObject" Target="embeddings/oleObject40.bin"/><Relationship Id="rId164" Type="http://schemas.openxmlformats.org/officeDocument/2006/relationships/oleObject" Target="embeddings/oleObject61.bin"/><Relationship Id="rId371" Type="http://schemas.openxmlformats.org/officeDocument/2006/relationships/image" Target="media/image192.png"/><Relationship Id="rId427" Type="http://schemas.openxmlformats.org/officeDocument/2006/relationships/oleObject" Target="embeddings/oleObject131.bin"/><Relationship Id="rId469" Type="http://schemas.openxmlformats.org/officeDocument/2006/relationships/oleObject" Target="embeddings/oleObject148.bin"/><Relationship Id="rId26" Type="http://schemas.openxmlformats.org/officeDocument/2006/relationships/image" Target="media/image11.png"/><Relationship Id="rId231" Type="http://schemas.openxmlformats.org/officeDocument/2006/relationships/hyperlink" Target="http://ikted.ru/articles/20/" TargetMode="External"/><Relationship Id="rId273" Type="http://schemas.openxmlformats.org/officeDocument/2006/relationships/image" Target="media/image141.wmf"/><Relationship Id="rId329" Type="http://schemas.openxmlformats.org/officeDocument/2006/relationships/image" Target="media/image171.wmf"/><Relationship Id="rId480" Type="http://schemas.openxmlformats.org/officeDocument/2006/relationships/image" Target="media/image245.wmf"/><Relationship Id="rId68" Type="http://schemas.openxmlformats.org/officeDocument/2006/relationships/oleObject" Target="embeddings/oleObject13.bin"/><Relationship Id="rId133" Type="http://schemas.openxmlformats.org/officeDocument/2006/relationships/image" Target="media/image69.wmf"/><Relationship Id="rId175" Type="http://schemas.openxmlformats.org/officeDocument/2006/relationships/image" Target="media/image90.wmf"/><Relationship Id="rId340" Type="http://schemas.openxmlformats.org/officeDocument/2006/relationships/oleObject" Target="embeddings/oleObject106.bin"/><Relationship Id="rId200" Type="http://schemas.openxmlformats.org/officeDocument/2006/relationships/oleObject" Target="embeddings/oleObject80.bin"/><Relationship Id="rId382" Type="http://schemas.openxmlformats.org/officeDocument/2006/relationships/chart" Target="charts/chart3.xml"/><Relationship Id="rId438" Type="http://schemas.openxmlformats.org/officeDocument/2006/relationships/image" Target="media/image224.wmf"/><Relationship Id="rId242" Type="http://schemas.openxmlformats.org/officeDocument/2006/relationships/hyperlink" Target="http://www.student.zoomru.ru/bio/formirovanie-socialnotrudovoj-kompetencii-shkolnikov-pri/123869.976014.s5.html" TargetMode="External"/><Relationship Id="rId284" Type="http://schemas.openxmlformats.org/officeDocument/2006/relationships/image" Target="media/image148.wmf"/><Relationship Id="rId491" Type="http://schemas.openxmlformats.org/officeDocument/2006/relationships/oleObject" Target="embeddings/oleObject156.bin"/><Relationship Id="rId505" Type="http://schemas.openxmlformats.org/officeDocument/2006/relationships/oleObject" Target="embeddings/oleObject163.bin"/><Relationship Id="rId37" Type="http://schemas.openxmlformats.org/officeDocument/2006/relationships/image" Target="media/image18.jpeg"/><Relationship Id="rId79" Type="http://schemas.openxmlformats.org/officeDocument/2006/relationships/image" Target="media/image42.wmf"/><Relationship Id="rId102" Type="http://schemas.openxmlformats.org/officeDocument/2006/relationships/oleObject" Target="embeddings/oleObject30.bin"/><Relationship Id="rId144" Type="http://schemas.openxmlformats.org/officeDocument/2006/relationships/oleObject" Target="embeddings/oleObject51.bin"/><Relationship Id="rId90" Type="http://schemas.openxmlformats.org/officeDocument/2006/relationships/oleObject" Target="embeddings/oleObject24.bin"/><Relationship Id="rId186" Type="http://schemas.openxmlformats.org/officeDocument/2006/relationships/image" Target="media/image95.wmf"/><Relationship Id="rId351" Type="http://schemas.openxmlformats.org/officeDocument/2006/relationships/image" Target="media/image182.png"/><Relationship Id="rId393" Type="http://schemas.openxmlformats.org/officeDocument/2006/relationships/hyperlink" Target="https://www.drive2.ru/b/459555454431794681/" TargetMode="External"/><Relationship Id="rId407" Type="http://schemas.openxmlformats.org/officeDocument/2006/relationships/oleObject" Target="embeddings/oleObject121.bin"/><Relationship Id="rId449" Type="http://schemas.openxmlformats.org/officeDocument/2006/relationships/oleObject" Target="embeddings/oleObject142.bin"/><Relationship Id="rId211" Type="http://schemas.openxmlformats.org/officeDocument/2006/relationships/image" Target="media/image107.emf"/><Relationship Id="rId253" Type="http://schemas.openxmlformats.org/officeDocument/2006/relationships/image" Target="media/image128.png"/><Relationship Id="rId295" Type="http://schemas.openxmlformats.org/officeDocument/2006/relationships/oleObject" Target="embeddings/oleObject94.bin"/><Relationship Id="rId309" Type="http://schemas.microsoft.com/office/2007/relationships/hdphoto" Target="media/hdphoto28.wdp"/><Relationship Id="rId460" Type="http://schemas.microsoft.com/office/2007/relationships/hdphoto" Target="media/hdphoto43.wdp"/><Relationship Id="rId516" Type="http://schemas.openxmlformats.org/officeDocument/2006/relationships/image" Target="media/image263.wmf"/><Relationship Id="rId48" Type="http://schemas.openxmlformats.org/officeDocument/2006/relationships/image" Target="media/image25.png"/><Relationship Id="rId113" Type="http://schemas.openxmlformats.org/officeDocument/2006/relationships/image" Target="media/image59.wmf"/><Relationship Id="rId320" Type="http://schemas.openxmlformats.org/officeDocument/2006/relationships/oleObject" Target="embeddings/oleObject96.bin"/><Relationship Id="rId155" Type="http://schemas.openxmlformats.org/officeDocument/2006/relationships/image" Target="media/image80.wmf"/><Relationship Id="rId197" Type="http://schemas.openxmlformats.org/officeDocument/2006/relationships/image" Target="media/image100.wmf"/><Relationship Id="rId362" Type="http://schemas.openxmlformats.org/officeDocument/2006/relationships/oleObject" Target="embeddings/oleObject115.bin"/><Relationship Id="rId418" Type="http://schemas.openxmlformats.org/officeDocument/2006/relationships/oleObject" Target="embeddings/oleObject126.bin"/><Relationship Id="rId222" Type="http://schemas.microsoft.com/office/2007/relationships/hdphoto" Target="media/hdphoto12.wdp"/><Relationship Id="rId264" Type="http://schemas.openxmlformats.org/officeDocument/2006/relationships/chart" Target="charts/chart1.xml"/><Relationship Id="rId471" Type="http://schemas.openxmlformats.org/officeDocument/2006/relationships/oleObject" Target="embeddings/oleObject149.bin"/><Relationship Id="rId17" Type="http://schemas.openxmlformats.org/officeDocument/2006/relationships/image" Target="media/image6.wmf"/><Relationship Id="rId59" Type="http://schemas.openxmlformats.org/officeDocument/2006/relationships/image" Target="media/image32.png"/><Relationship Id="rId124" Type="http://schemas.openxmlformats.org/officeDocument/2006/relationships/oleObject" Target="embeddings/oleObject41.bin"/><Relationship Id="rId527" Type="http://schemas.openxmlformats.org/officeDocument/2006/relationships/oleObject" Target="embeddings/oleObject174.bin"/><Relationship Id="rId70" Type="http://schemas.openxmlformats.org/officeDocument/2006/relationships/oleObject" Target="embeddings/oleObject14.bin"/><Relationship Id="rId166" Type="http://schemas.openxmlformats.org/officeDocument/2006/relationships/oleObject" Target="embeddings/oleObject62.bin"/><Relationship Id="rId331" Type="http://schemas.openxmlformats.org/officeDocument/2006/relationships/image" Target="media/image172.wmf"/><Relationship Id="rId373" Type="http://schemas.openxmlformats.org/officeDocument/2006/relationships/image" Target="media/image193.png"/><Relationship Id="rId429" Type="http://schemas.openxmlformats.org/officeDocument/2006/relationships/oleObject" Target="embeddings/oleObject132.bin"/><Relationship Id="rId1" Type="http://schemas.openxmlformats.org/officeDocument/2006/relationships/numbering" Target="numbering.xml"/><Relationship Id="rId233" Type="http://schemas.openxmlformats.org/officeDocument/2006/relationships/hyperlink" Target="http://kompas.ru/kompas-3d-lt/about/" TargetMode="External"/><Relationship Id="rId440" Type="http://schemas.openxmlformats.org/officeDocument/2006/relationships/image" Target="media/image225.wmf"/><Relationship Id="rId28" Type="http://schemas.openxmlformats.org/officeDocument/2006/relationships/oleObject" Target="embeddings/oleObject7.bin"/><Relationship Id="rId275" Type="http://schemas.openxmlformats.org/officeDocument/2006/relationships/image" Target="media/image142.png"/><Relationship Id="rId300" Type="http://schemas.openxmlformats.org/officeDocument/2006/relationships/image" Target="media/image156.png"/><Relationship Id="rId482" Type="http://schemas.openxmlformats.org/officeDocument/2006/relationships/image" Target="media/image246.wmf"/><Relationship Id="rId81" Type="http://schemas.openxmlformats.org/officeDocument/2006/relationships/image" Target="media/image43.wmf"/><Relationship Id="rId135" Type="http://schemas.openxmlformats.org/officeDocument/2006/relationships/image" Target="media/image70.wmf"/><Relationship Id="rId177" Type="http://schemas.openxmlformats.org/officeDocument/2006/relationships/image" Target="media/image91.wmf"/><Relationship Id="rId342" Type="http://schemas.openxmlformats.org/officeDocument/2006/relationships/oleObject" Target="embeddings/oleObject107.bin"/><Relationship Id="rId384" Type="http://schemas.openxmlformats.org/officeDocument/2006/relationships/image" Target="media/image198.png"/><Relationship Id="rId202" Type="http://schemas.openxmlformats.org/officeDocument/2006/relationships/image" Target="media/image102.emf"/><Relationship Id="rId244" Type="http://schemas.openxmlformats.org/officeDocument/2006/relationships/hyperlink" Target="http://cyberleninka.ru/article/n/formirovanie-sotsialno-trudovoy-kompetentnosti-starsheklassnikov-v-deyatelnosti-uchrezhdeniy-dopolnitelnogo-obrazovaniya" TargetMode="External"/><Relationship Id="rId39" Type="http://schemas.openxmlformats.org/officeDocument/2006/relationships/image" Target="media/image20.jpeg"/><Relationship Id="rId286" Type="http://schemas.openxmlformats.org/officeDocument/2006/relationships/image" Target="media/image149.wmf"/><Relationship Id="rId451" Type="http://schemas.openxmlformats.org/officeDocument/2006/relationships/oleObject" Target="embeddings/oleObject143.bin"/><Relationship Id="rId493" Type="http://schemas.openxmlformats.org/officeDocument/2006/relationships/oleObject" Target="embeddings/oleObject157.bin"/><Relationship Id="rId507" Type="http://schemas.openxmlformats.org/officeDocument/2006/relationships/oleObject" Target="embeddings/oleObject164.bin"/><Relationship Id="rId50" Type="http://schemas.openxmlformats.org/officeDocument/2006/relationships/image" Target="media/image26.png"/><Relationship Id="rId104" Type="http://schemas.openxmlformats.org/officeDocument/2006/relationships/oleObject" Target="embeddings/oleObject31.bin"/><Relationship Id="rId146" Type="http://schemas.openxmlformats.org/officeDocument/2006/relationships/oleObject" Target="embeddings/oleObject52.bin"/><Relationship Id="rId188" Type="http://schemas.openxmlformats.org/officeDocument/2006/relationships/image" Target="media/image96.wmf"/><Relationship Id="rId311" Type="http://schemas.openxmlformats.org/officeDocument/2006/relationships/hyperlink" Target="http://sinncom.ru/content/innov_sc/info_t/chalkina.pdf/" TargetMode="External"/><Relationship Id="rId353" Type="http://schemas.openxmlformats.org/officeDocument/2006/relationships/image" Target="media/image183.wmf"/><Relationship Id="rId395" Type="http://schemas.openxmlformats.org/officeDocument/2006/relationships/hyperlink" Target="https://infourok.ru/organizaciya-samostoyatelnoy-raboti-uchaschihsya-na-uroke-tehnologii-1766107.html" TargetMode="External"/><Relationship Id="rId409" Type="http://schemas.openxmlformats.org/officeDocument/2006/relationships/oleObject" Target="embeddings/oleObject122.bin"/><Relationship Id="rId92" Type="http://schemas.openxmlformats.org/officeDocument/2006/relationships/oleObject" Target="embeddings/oleObject25.bin"/><Relationship Id="rId213" Type="http://schemas.openxmlformats.org/officeDocument/2006/relationships/image" Target="media/image109.emf"/><Relationship Id="rId420" Type="http://schemas.openxmlformats.org/officeDocument/2006/relationships/image" Target="media/image215.wmf"/><Relationship Id="rId255" Type="http://schemas.microsoft.com/office/2007/relationships/hdphoto" Target="media/hdphoto15.wdp"/><Relationship Id="rId297" Type="http://schemas.microsoft.com/office/2007/relationships/hdphoto" Target="media/hdphoto23.wdp"/><Relationship Id="rId462" Type="http://schemas.microsoft.com/office/2007/relationships/hdphoto" Target="media/hdphoto44.wdp"/><Relationship Id="rId518" Type="http://schemas.openxmlformats.org/officeDocument/2006/relationships/image" Target="media/image264.wmf"/><Relationship Id="rId115" Type="http://schemas.openxmlformats.org/officeDocument/2006/relationships/image" Target="media/image60.wmf"/><Relationship Id="rId157" Type="http://schemas.openxmlformats.org/officeDocument/2006/relationships/image" Target="media/image81.wmf"/><Relationship Id="rId322" Type="http://schemas.openxmlformats.org/officeDocument/2006/relationships/oleObject" Target="embeddings/oleObject97.bin"/><Relationship Id="rId364" Type="http://schemas.openxmlformats.org/officeDocument/2006/relationships/oleObject" Target="embeddings/oleObject116.bin"/><Relationship Id="rId61" Type="http://schemas.openxmlformats.org/officeDocument/2006/relationships/image" Target="media/image33.png"/><Relationship Id="rId199" Type="http://schemas.openxmlformats.org/officeDocument/2006/relationships/image" Target="media/image101.wmf"/><Relationship Id="rId19" Type="http://schemas.openxmlformats.org/officeDocument/2006/relationships/image" Target="media/image7.wmf"/><Relationship Id="rId224" Type="http://schemas.microsoft.com/office/2007/relationships/hdphoto" Target="media/hdphoto13.wdp"/><Relationship Id="rId266" Type="http://schemas.microsoft.com/office/2007/relationships/hdphoto" Target="media/hdphoto18.wdp"/><Relationship Id="rId431" Type="http://schemas.openxmlformats.org/officeDocument/2006/relationships/oleObject" Target="embeddings/oleObject133.bin"/><Relationship Id="rId473" Type="http://schemas.openxmlformats.org/officeDocument/2006/relationships/oleObject" Target="embeddings/oleObject150.bin"/><Relationship Id="rId529" Type="http://schemas.openxmlformats.org/officeDocument/2006/relationships/theme" Target="theme/theme1.xml"/><Relationship Id="rId30" Type="http://schemas.openxmlformats.org/officeDocument/2006/relationships/oleObject" Target="embeddings/oleObject8.bin"/><Relationship Id="rId126" Type="http://schemas.openxmlformats.org/officeDocument/2006/relationships/oleObject" Target="embeddings/oleObject42.bin"/><Relationship Id="rId168" Type="http://schemas.openxmlformats.org/officeDocument/2006/relationships/oleObject" Target="embeddings/oleObject63.bin"/><Relationship Id="rId333" Type="http://schemas.openxmlformats.org/officeDocument/2006/relationships/image" Target="media/image173.wmf"/><Relationship Id="rId72" Type="http://schemas.openxmlformats.org/officeDocument/2006/relationships/oleObject" Target="embeddings/oleObject15.bin"/><Relationship Id="rId375" Type="http://schemas.openxmlformats.org/officeDocument/2006/relationships/image" Target="media/image194.png"/><Relationship Id="rId3" Type="http://schemas.openxmlformats.org/officeDocument/2006/relationships/settings" Target="settings.xml"/><Relationship Id="rId235" Type="http://schemas.openxmlformats.org/officeDocument/2006/relationships/hyperlink" Target="http://3d.globatek.ru/3d-printers/education/" TargetMode="External"/><Relationship Id="rId277" Type="http://schemas.openxmlformats.org/officeDocument/2006/relationships/image" Target="media/image144.png"/><Relationship Id="rId400" Type="http://schemas.microsoft.com/office/2007/relationships/hdphoto" Target="media/hdphoto40.wdp"/><Relationship Id="rId442" Type="http://schemas.openxmlformats.org/officeDocument/2006/relationships/image" Target="media/image226.wmf"/><Relationship Id="rId484" Type="http://schemas.openxmlformats.org/officeDocument/2006/relationships/image" Target="media/image247.wmf"/><Relationship Id="rId137" Type="http://schemas.openxmlformats.org/officeDocument/2006/relationships/image" Target="media/image71.wmf"/><Relationship Id="rId302" Type="http://schemas.openxmlformats.org/officeDocument/2006/relationships/image" Target="media/image157.png"/><Relationship Id="rId344" Type="http://schemas.openxmlformats.org/officeDocument/2006/relationships/oleObject" Target="embeddings/oleObject108.bin"/><Relationship Id="rId41" Type="http://schemas.openxmlformats.org/officeDocument/2006/relationships/image" Target="media/image22.jpeg"/><Relationship Id="rId83" Type="http://schemas.openxmlformats.org/officeDocument/2006/relationships/image" Target="media/image44.wmf"/><Relationship Id="rId179" Type="http://schemas.openxmlformats.org/officeDocument/2006/relationships/oleObject" Target="embeddings/oleObject69.bin"/><Relationship Id="rId386" Type="http://schemas.openxmlformats.org/officeDocument/2006/relationships/image" Target="media/image199.png"/><Relationship Id="rId190" Type="http://schemas.openxmlformats.org/officeDocument/2006/relationships/image" Target="media/image97.wmf"/><Relationship Id="rId204" Type="http://schemas.openxmlformats.org/officeDocument/2006/relationships/oleObject" Target="embeddings/oleObject82.bin"/><Relationship Id="rId246" Type="http://schemas.microsoft.com/office/2007/relationships/hdphoto" Target="media/hdphoto14.wdp"/><Relationship Id="rId288" Type="http://schemas.openxmlformats.org/officeDocument/2006/relationships/image" Target="media/image150.wmf"/><Relationship Id="rId411" Type="http://schemas.openxmlformats.org/officeDocument/2006/relationships/oleObject" Target="embeddings/oleObject123.bin"/><Relationship Id="rId453" Type="http://schemas.openxmlformats.org/officeDocument/2006/relationships/oleObject" Target="embeddings/oleObject144.bin"/><Relationship Id="rId509" Type="http://schemas.openxmlformats.org/officeDocument/2006/relationships/oleObject" Target="embeddings/oleObject165.bin"/><Relationship Id="rId106" Type="http://schemas.openxmlformats.org/officeDocument/2006/relationships/oleObject" Target="embeddings/oleObject32.bin"/><Relationship Id="rId313" Type="http://schemas.openxmlformats.org/officeDocument/2006/relationships/image" Target="media/image163.png"/><Relationship Id="rId495" Type="http://schemas.openxmlformats.org/officeDocument/2006/relationships/oleObject" Target="embeddings/oleObject158.bin"/><Relationship Id="rId10" Type="http://schemas.openxmlformats.org/officeDocument/2006/relationships/image" Target="media/image1.png"/><Relationship Id="rId52" Type="http://schemas.openxmlformats.org/officeDocument/2006/relationships/image" Target="media/image27.png"/><Relationship Id="rId94" Type="http://schemas.openxmlformats.org/officeDocument/2006/relationships/oleObject" Target="embeddings/oleObject26.bin"/><Relationship Id="rId148" Type="http://schemas.openxmlformats.org/officeDocument/2006/relationships/oleObject" Target="embeddings/oleObject53.bin"/><Relationship Id="rId355" Type="http://schemas.openxmlformats.org/officeDocument/2006/relationships/image" Target="media/image184.wmf"/><Relationship Id="rId397" Type="http://schemas.openxmlformats.org/officeDocument/2006/relationships/image" Target="media/image203.png"/><Relationship Id="rId520" Type="http://schemas.openxmlformats.org/officeDocument/2006/relationships/image" Target="media/image265.wmf"/><Relationship Id="rId215" Type="http://schemas.openxmlformats.org/officeDocument/2006/relationships/image" Target="media/image110.png"/><Relationship Id="rId257" Type="http://schemas.openxmlformats.org/officeDocument/2006/relationships/image" Target="media/image131.png"/><Relationship Id="rId422" Type="http://schemas.openxmlformats.org/officeDocument/2006/relationships/image" Target="media/image216.wmf"/><Relationship Id="rId464" Type="http://schemas.openxmlformats.org/officeDocument/2006/relationships/oleObject" Target="embeddings/oleObject145.bin"/><Relationship Id="rId299" Type="http://schemas.microsoft.com/office/2007/relationships/hdphoto" Target="media/hdphoto24.wdp"/><Relationship Id="rId63" Type="http://schemas.openxmlformats.org/officeDocument/2006/relationships/image" Target="media/image34.png"/><Relationship Id="rId159" Type="http://schemas.openxmlformats.org/officeDocument/2006/relationships/image" Target="media/image82.wmf"/><Relationship Id="rId366" Type="http://schemas.openxmlformats.org/officeDocument/2006/relationships/oleObject" Target="embeddings/oleObject117.bin"/><Relationship Id="rId226" Type="http://schemas.openxmlformats.org/officeDocument/2006/relationships/image" Target="media/image116.jpeg"/><Relationship Id="rId433" Type="http://schemas.openxmlformats.org/officeDocument/2006/relationships/oleObject" Target="embeddings/oleObject134.bin"/><Relationship Id="rId74" Type="http://schemas.openxmlformats.org/officeDocument/2006/relationships/oleObject" Target="embeddings/oleObject16.bin"/><Relationship Id="rId377" Type="http://schemas.openxmlformats.org/officeDocument/2006/relationships/image" Target="media/image195.png"/><Relationship Id="rId500" Type="http://schemas.openxmlformats.org/officeDocument/2006/relationships/image" Target="media/image255.wmf"/></Relationships>
</file>

<file path=word/charts/_rels/chart1.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oleObject" Target="file:///D:\Dragan%20Yury\=&#1059;&#1085;&#1080;&#1074;&#1077;&#1088;\&#1052;&#1086;&#1085;&#1086;&#1075;&#1088;&#1072;&#1092;&#1080;&#1103;%202014\&#1064;&#1090;&#1072;&#1085;&#1075;&#1072;%202016\NB%20-%20&#1055;&#1077;&#1088;&#1077;&#1088;&#1072;&#1073;&#1086;&#1090;&#1082;&#1072;%20&#1086;&#1089;&#1094;&#1080;&#1083;&#1083;&#1086;&#1075;&#1088;&#1072;&#1084;&#1084;-2015.xlsx"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_____Microsoft_Excel1.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_____Microsoft_Excel2.xlsx"/><Relationship Id="rId1" Type="http://schemas.openxmlformats.org/officeDocument/2006/relationships/themeOverride" Target="../theme/themeOverride3.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6431118696211664E-2"/>
          <c:y val="4.6520443685797747E-2"/>
          <c:w val="0.88599445381707664"/>
          <c:h val="0.86364309356436575"/>
        </c:manualLayout>
      </c:layout>
      <c:scatterChart>
        <c:scatterStyle val="lineMarker"/>
        <c:varyColors val="0"/>
        <c:ser>
          <c:idx val="0"/>
          <c:order val="0"/>
          <c:tx>
            <c:v>Давление</c:v>
          </c:tx>
          <c:spPr>
            <a:ln w="28575">
              <a:solidFill>
                <a:schemeClr val="tx1"/>
              </a:solidFill>
              <a:prstDash val="lgDash"/>
            </a:ln>
          </c:spPr>
          <c:marker>
            <c:symbol val="none"/>
          </c:marker>
          <c:xVal>
            <c:numRef>
              <c:f>'\Documents and Settings\Администратор.MICROSOF-6CB546\Мои документы\ПАПА\ЭГФ- 2002-04\1-F\Готово-F\[4F15356.xlsx]4F15356'!$A$11:$A$760</c:f>
              <c:numCache>
                <c:formatCode>General</c:formatCode>
                <c:ptCount val="750"/>
                <c:pt idx="0">
                  <c:v>20</c:v>
                </c:pt>
                <c:pt idx="1">
                  <c:v>40</c:v>
                </c:pt>
                <c:pt idx="2">
                  <c:v>60</c:v>
                </c:pt>
                <c:pt idx="3">
                  <c:v>80</c:v>
                </c:pt>
                <c:pt idx="4">
                  <c:v>100</c:v>
                </c:pt>
                <c:pt idx="5">
                  <c:v>120</c:v>
                </c:pt>
                <c:pt idx="6">
                  <c:v>140</c:v>
                </c:pt>
                <c:pt idx="7">
                  <c:v>160</c:v>
                </c:pt>
                <c:pt idx="8">
                  <c:v>180</c:v>
                </c:pt>
                <c:pt idx="9">
                  <c:v>200</c:v>
                </c:pt>
                <c:pt idx="10">
                  <c:v>220</c:v>
                </c:pt>
                <c:pt idx="11">
                  <c:v>240</c:v>
                </c:pt>
                <c:pt idx="12">
                  <c:v>260</c:v>
                </c:pt>
                <c:pt idx="13">
                  <c:v>280</c:v>
                </c:pt>
                <c:pt idx="14">
                  <c:v>300</c:v>
                </c:pt>
                <c:pt idx="15">
                  <c:v>320</c:v>
                </c:pt>
                <c:pt idx="16">
                  <c:v>340</c:v>
                </c:pt>
                <c:pt idx="17">
                  <c:v>360</c:v>
                </c:pt>
                <c:pt idx="18">
                  <c:v>380</c:v>
                </c:pt>
                <c:pt idx="19">
                  <c:v>400</c:v>
                </c:pt>
                <c:pt idx="20">
                  <c:v>420</c:v>
                </c:pt>
                <c:pt idx="21">
                  <c:v>440</c:v>
                </c:pt>
                <c:pt idx="22">
                  <c:v>460</c:v>
                </c:pt>
                <c:pt idx="23">
                  <c:v>480</c:v>
                </c:pt>
                <c:pt idx="24">
                  <c:v>500</c:v>
                </c:pt>
                <c:pt idx="25">
                  <c:v>520</c:v>
                </c:pt>
                <c:pt idx="26">
                  <c:v>540</c:v>
                </c:pt>
                <c:pt idx="27">
                  <c:v>560</c:v>
                </c:pt>
                <c:pt idx="28">
                  <c:v>580</c:v>
                </c:pt>
                <c:pt idx="29">
                  <c:v>600</c:v>
                </c:pt>
                <c:pt idx="30">
                  <c:v>620</c:v>
                </c:pt>
                <c:pt idx="31">
                  <c:v>640</c:v>
                </c:pt>
                <c:pt idx="32">
                  <c:v>660</c:v>
                </c:pt>
                <c:pt idx="33">
                  <c:v>680</c:v>
                </c:pt>
                <c:pt idx="34">
                  <c:v>700</c:v>
                </c:pt>
                <c:pt idx="35">
                  <c:v>720</c:v>
                </c:pt>
                <c:pt idx="36">
                  <c:v>740</c:v>
                </c:pt>
                <c:pt idx="37">
                  <c:v>760</c:v>
                </c:pt>
                <c:pt idx="38">
                  <c:v>780</c:v>
                </c:pt>
                <c:pt idx="39">
                  <c:v>800</c:v>
                </c:pt>
                <c:pt idx="40">
                  <c:v>820</c:v>
                </c:pt>
                <c:pt idx="41">
                  <c:v>840</c:v>
                </c:pt>
                <c:pt idx="42">
                  <c:v>860</c:v>
                </c:pt>
                <c:pt idx="43">
                  <c:v>880</c:v>
                </c:pt>
                <c:pt idx="44">
                  <c:v>900</c:v>
                </c:pt>
                <c:pt idx="45">
                  <c:v>920</c:v>
                </c:pt>
                <c:pt idx="46">
                  <c:v>940</c:v>
                </c:pt>
                <c:pt idx="47">
                  <c:v>960</c:v>
                </c:pt>
                <c:pt idx="48">
                  <c:v>980</c:v>
                </c:pt>
                <c:pt idx="49">
                  <c:v>1000</c:v>
                </c:pt>
                <c:pt idx="50">
                  <c:v>1020</c:v>
                </c:pt>
                <c:pt idx="51">
                  <c:v>1040</c:v>
                </c:pt>
                <c:pt idx="52">
                  <c:v>1060</c:v>
                </c:pt>
                <c:pt idx="53">
                  <c:v>1080</c:v>
                </c:pt>
                <c:pt idx="54">
                  <c:v>1100</c:v>
                </c:pt>
                <c:pt idx="55">
                  <c:v>1120</c:v>
                </c:pt>
                <c:pt idx="56">
                  <c:v>1140</c:v>
                </c:pt>
                <c:pt idx="57">
                  <c:v>1160</c:v>
                </c:pt>
                <c:pt idx="58">
                  <c:v>1180</c:v>
                </c:pt>
                <c:pt idx="59">
                  <c:v>1200</c:v>
                </c:pt>
                <c:pt idx="60">
                  <c:v>1220</c:v>
                </c:pt>
                <c:pt idx="61">
                  <c:v>1240</c:v>
                </c:pt>
                <c:pt idx="62">
                  <c:v>1260</c:v>
                </c:pt>
                <c:pt idx="63">
                  <c:v>1280</c:v>
                </c:pt>
                <c:pt idx="64">
                  <c:v>1300</c:v>
                </c:pt>
                <c:pt idx="65">
                  <c:v>1320</c:v>
                </c:pt>
                <c:pt idx="66">
                  <c:v>1340</c:v>
                </c:pt>
                <c:pt idx="67">
                  <c:v>1360</c:v>
                </c:pt>
                <c:pt idx="68">
                  <c:v>1380</c:v>
                </c:pt>
                <c:pt idx="69">
                  <c:v>1400</c:v>
                </c:pt>
                <c:pt idx="70">
                  <c:v>1420</c:v>
                </c:pt>
                <c:pt idx="71">
                  <c:v>1440</c:v>
                </c:pt>
                <c:pt idx="72">
                  <c:v>1460</c:v>
                </c:pt>
                <c:pt idx="73">
                  <c:v>1480</c:v>
                </c:pt>
                <c:pt idx="74">
                  <c:v>1500</c:v>
                </c:pt>
                <c:pt idx="75">
                  <c:v>1520</c:v>
                </c:pt>
                <c:pt idx="76">
                  <c:v>1540</c:v>
                </c:pt>
                <c:pt idx="77">
                  <c:v>1560</c:v>
                </c:pt>
                <c:pt idx="78">
                  <c:v>1580</c:v>
                </c:pt>
                <c:pt idx="79">
                  <c:v>1600</c:v>
                </c:pt>
                <c:pt idx="80">
                  <c:v>1620</c:v>
                </c:pt>
                <c:pt idx="81">
                  <c:v>1640</c:v>
                </c:pt>
                <c:pt idx="82">
                  <c:v>1660</c:v>
                </c:pt>
                <c:pt idx="83">
                  <c:v>1680</c:v>
                </c:pt>
                <c:pt idx="84">
                  <c:v>1700</c:v>
                </c:pt>
                <c:pt idx="85">
                  <c:v>1720</c:v>
                </c:pt>
                <c:pt idx="86">
                  <c:v>1740</c:v>
                </c:pt>
                <c:pt idx="87">
                  <c:v>1760</c:v>
                </c:pt>
                <c:pt idx="88">
                  <c:v>1780</c:v>
                </c:pt>
                <c:pt idx="89">
                  <c:v>1800</c:v>
                </c:pt>
                <c:pt idx="90">
                  <c:v>1820</c:v>
                </c:pt>
                <c:pt idx="91">
                  <c:v>1840</c:v>
                </c:pt>
                <c:pt idx="92">
                  <c:v>1860</c:v>
                </c:pt>
                <c:pt idx="93">
                  <c:v>1880</c:v>
                </c:pt>
                <c:pt idx="94">
                  <c:v>1900</c:v>
                </c:pt>
                <c:pt idx="95">
                  <c:v>1920</c:v>
                </c:pt>
                <c:pt idx="96">
                  <c:v>1940</c:v>
                </c:pt>
                <c:pt idx="97">
                  <c:v>1960</c:v>
                </c:pt>
                <c:pt idx="98">
                  <c:v>1980</c:v>
                </c:pt>
                <c:pt idx="99">
                  <c:v>2000</c:v>
                </c:pt>
                <c:pt idx="100">
                  <c:v>2020</c:v>
                </c:pt>
                <c:pt idx="101">
                  <c:v>2040</c:v>
                </c:pt>
                <c:pt idx="102">
                  <c:v>2060</c:v>
                </c:pt>
                <c:pt idx="103">
                  <c:v>2080</c:v>
                </c:pt>
                <c:pt idx="104">
                  <c:v>2100</c:v>
                </c:pt>
                <c:pt idx="105">
                  <c:v>2120</c:v>
                </c:pt>
                <c:pt idx="106">
                  <c:v>2140</c:v>
                </c:pt>
                <c:pt idx="107">
                  <c:v>2160</c:v>
                </c:pt>
                <c:pt idx="108">
                  <c:v>2180</c:v>
                </c:pt>
                <c:pt idx="109">
                  <c:v>2200</c:v>
                </c:pt>
                <c:pt idx="110">
                  <c:v>2220</c:v>
                </c:pt>
                <c:pt idx="111">
                  <c:v>2240</c:v>
                </c:pt>
                <c:pt idx="112">
                  <c:v>2260</c:v>
                </c:pt>
                <c:pt idx="113">
                  <c:v>2280</c:v>
                </c:pt>
                <c:pt idx="114">
                  <c:v>2300</c:v>
                </c:pt>
                <c:pt idx="115">
                  <c:v>2320</c:v>
                </c:pt>
                <c:pt idx="116">
                  <c:v>2340</c:v>
                </c:pt>
                <c:pt idx="117">
                  <c:v>2360</c:v>
                </c:pt>
                <c:pt idx="118">
                  <c:v>2380</c:v>
                </c:pt>
                <c:pt idx="119">
                  <c:v>2400</c:v>
                </c:pt>
                <c:pt idx="120">
                  <c:v>2420</c:v>
                </c:pt>
                <c:pt idx="121">
                  <c:v>2440</c:v>
                </c:pt>
                <c:pt idx="122">
                  <c:v>2460</c:v>
                </c:pt>
                <c:pt idx="123">
                  <c:v>2480</c:v>
                </c:pt>
                <c:pt idx="124">
                  <c:v>2500</c:v>
                </c:pt>
                <c:pt idx="125">
                  <c:v>2520</c:v>
                </c:pt>
                <c:pt idx="126">
                  <c:v>2540</c:v>
                </c:pt>
                <c:pt idx="127">
                  <c:v>2560</c:v>
                </c:pt>
                <c:pt idx="128">
                  <c:v>2580</c:v>
                </c:pt>
                <c:pt idx="129">
                  <c:v>2600</c:v>
                </c:pt>
                <c:pt idx="130">
                  <c:v>2620</c:v>
                </c:pt>
                <c:pt idx="131">
                  <c:v>2640</c:v>
                </c:pt>
                <c:pt idx="132">
                  <c:v>2660</c:v>
                </c:pt>
                <c:pt idx="133">
                  <c:v>2680</c:v>
                </c:pt>
                <c:pt idx="134">
                  <c:v>2700</c:v>
                </c:pt>
                <c:pt idx="135">
                  <c:v>2720</c:v>
                </c:pt>
                <c:pt idx="136">
                  <c:v>2740</c:v>
                </c:pt>
                <c:pt idx="137">
                  <c:v>2760</c:v>
                </c:pt>
                <c:pt idx="138">
                  <c:v>2780</c:v>
                </c:pt>
                <c:pt idx="139">
                  <c:v>2800</c:v>
                </c:pt>
                <c:pt idx="140">
                  <c:v>2820</c:v>
                </c:pt>
                <c:pt idx="141">
                  <c:v>2840</c:v>
                </c:pt>
                <c:pt idx="142">
                  <c:v>2860</c:v>
                </c:pt>
                <c:pt idx="143">
                  <c:v>2880</c:v>
                </c:pt>
                <c:pt idx="144">
                  <c:v>2900</c:v>
                </c:pt>
                <c:pt idx="145">
                  <c:v>2920</c:v>
                </c:pt>
                <c:pt idx="146">
                  <c:v>2940</c:v>
                </c:pt>
                <c:pt idx="147">
                  <c:v>2960</c:v>
                </c:pt>
                <c:pt idx="148">
                  <c:v>2980</c:v>
                </c:pt>
                <c:pt idx="149">
                  <c:v>3000</c:v>
                </c:pt>
                <c:pt idx="150">
                  <c:v>3020</c:v>
                </c:pt>
                <c:pt idx="151">
                  <c:v>3040</c:v>
                </c:pt>
                <c:pt idx="152">
                  <c:v>3060</c:v>
                </c:pt>
                <c:pt idx="153">
                  <c:v>3080</c:v>
                </c:pt>
                <c:pt idx="154">
                  <c:v>3100</c:v>
                </c:pt>
                <c:pt idx="155">
                  <c:v>3120</c:v>
                </c:pt>
                <c:pt idx="156">
                  <c:v>3140</c:v>
                </c:pt>
                <c:pt idx="157">
                  <c:v>3160</c:v>
                </c:pt>
                <c:pt idx="158">
                  <c:v>3180</c:v>
                </c:pt>
                <c:pt idx="159">
                  <c:v>3200</c:v>
                </c:pt>
                <c:pt idx="160">
                  <c:v>3220</c:v>
                </c:pt>
                <c:pt idx="161">
                  <c:v>3240</c:v>
                </c:pt>
                <c:pt idx="162">
                  <c:v>3260</c:v>
                </c:pt>
                <c:pt idx="163">
                  <c:v>3280</c:v>
                </c:pt>
                <c:pt idx="164">
                  <c:v>3300</c:v>
                </c:pt>
                <c:pt idx="165">
                  <c:v>3320</c:v>
                </c:pt>
                <c:pt idx="166">
                  <c:v>3340</c:v>
                </c:pt>
                <c:pt idx="167">
                  <c:v>3360</c:v>
                </c:pt>
                <c:pt idx="168">
                  <c:v>3380</c:v>
                </c:pt>
                <c:pt idx="169">
                  <c:v>3400</c:v>
                </c:pt>
                <c:pt idx="170">
                  <c:v>3420</c:v>
                </c:pt>
                <c:pt idx="171">
                  <c:v>3440</c:v>
                </c:pt>
                <c:pt idx="172">
                  <c:v>3460</c:v>
                </c:pt>
                <c:pt idx="173">
                  <c:v>3480</c:v>
                </c:pt>
                <c:pt idx="174">
                  <c:v>3500</c:v>
                </c:pt>
                <c:pt idx="175">
                  <c:v>3520</c:v>
                </c:pt>
                <c:pt idx="176">
                  <c:v>3540</c:v>
                </c:pt>
                <c:pt idx="177">
                  <c:v>3560</c:v>
                </c:pt>
                <c:pt idx="178">
                  <c:v>3580</c:v>
                </c:pt>
                <c:pt idx="179">
                  <c:v>3600</c:v>
                </c:pt>
                <c:pt idx="180">
                  <c:v>3620</c:v>
                </c:pt>
                <c:pt idx="181">
                  <c:v>3640</c:v>
                </c:pt>
                <c:pt idx="182">
                  <c:v>3660</c:v>
                </c:pt>
                <c:pt idx="183">
                  <c:v>3680</c:v>
                </c:pt>
                <c:pt idx="184">
                  <c:v>3700</c:v>
                </c:pt>
                <c:pt idx="185">
                  <c:v>3720</c:v>
                </c:pt>
                <c:pt idx="186">
                  <c:v>3740</c:v>
                </c:pt>
                <c:pt idx="187">
                  <c:v>3760</c:v>
                </c:pt>
                <c:pt idx="188">
                  <c:v>3780</c:v>
                </c:pt>
                <c:pt idx="189">
                  <c:v>3800</c:v>
                </c:pt>
                <c:pt idx="190">
                  <c:v>3820</c:v>
                </c:pt>
                <c:pt idx="191">
                  <c:v>3840</c:v>
                </c:pt>
                <c:pt idx="192">
                  <c:v>3860</c:v>
                </c:pt>
                <c:pt idx="193">
                  <c:v>3880</c:v>
                </c:pt>
                <c:pt idx="194">
                  <c:v>3900</c:v>
                </c:pt>
                <c:pt idx="195">
                  <c:v>3920</c:v>
                </c:pt>
                <c:pt idx="196">
                  <c:v>3940</c:v>
                </c:pt>
                <c:pt idx="197">
                  <c:v>3960</c:v>
                </c:pt>
                <c:pt idx="198">
                  <c:v>3980</c:v>
                </c:pt>
                <c:pt idx="199">
                  <c:v>4000</c:v>
                </c:pt>
                <c:pt idx="200">
                  <c:v>4020</c:v>
                </c:pt>
                <c:pt idx="201">
                  <c:v>4040</c:v>
                </c:pt>
                <c:pt idx="202">
                  <c:v>4060</c:v>
                </c:pt>
                <c:pt idx="203">
                  <c:v>4080</c:v>
                </c:pt>
                <c:pt idx="204">
                  <c:v>4100</c:v>
                </c:pt>
                <c:pt idx="205">
                  <c:v>4120</c:v>
                </c:pt>
                <c:pt idx="206">
                  <c:v>4140</c:v>
                </c:pt>
                <c:pt idx="207">
                  <c:v>4160</c:v>
                </c:pt>
                <c:pt idx="208">
                  <c:v>4180</c:v>
                </c:pt>
                <c:pt idx="209">
                  <c:v>4200</c:v>
                </c:pt>
                <c:pt idx="210">
                  <c:v>4220</c:v>
                </c:pt>
                <c:pt idx="211">
                  <c:v>4240</c:v>
                </c:pt>
                <c:pt idx="212">
                  <c:v>4260</c:v>
                </c:pt>
                <c:pt idx="213">
                  <c:v>4280</c:v>
                </c:pt>
                <c:pt idx="214">
                  <c:v>4300</c:v>
                </c:pt>
                <c:pt idx="215">
                  <c:v>4320</c:v>
                </c:pt>
                <c:pt idx="216">
                  <c:v>4340</c:v>
                </c:pt>
                <c:pt idx="217">
                  <c:v>4360</c:v>
                </c:pt>
                <c:pt idx="218">
                  <c:v>4380</c:v>
                </c:pt>
                <c:pt idx="219">
                  <c:v>4400</c:v>
                </c:pt>
                <c:pt idx="220">
                  <c:v>4420</c:v>
                </c:pt>
                <c:pt idx="221">
                  <c:v>4440</c:v>
                </c:pt>
                <c:pt idx="222">
                  <c:v>4460</c:v>
                </c:pt>
                <c:pt idx="223">
                  <c:v>4480</c:v>
                </c:pt>
                <c:pt idx="224">
                  <c:v>4500</c:v>
                </c:pt>
                <c:pt idx="225">
                  <c:v>4520</c:v>
                </c:pt>
                <c:pt idx="226">
                  <c:v>4540</c:v>
                </c:pt>
                <c:pt idx="227">
                  <c:v>4560</c:v>
                </c:pt>
                <c:pt idx="228">
                  <c:v>4580</c:v>
                </c:pt>
                <c:pt idx="229">
                  <c:v>4600</c:v>
                </c:pt>
                <c:pt idx="230">
                  <c:v>4620</c:v>
                </c:pt>
                <c:pt idx="231">
                  <c:v>4640</c:v>
                </c:pt>
                <c:pt idx="232">
                  <c:v>4660</c:v>
                </c:pt>
                <c:pt idx="233">
                  <c:v>4680</c:v>
                </c:pt>
                <c:pt idx="234">
                  <c:v>4700</c:v>
                </c:pt>
                <c:pt idx="235">
                  <c:v>4720</c:v>
                </c:pt>
                <c:pt idx="236">
                  <c:v>4740</c:v>
                </c:pt>
                <c:pt idx="237">
                  <c:v>4760</c:v>
                </c:pt>
                <c:pt idx="238">
                  <c:v>4780</c:v>
                </c:pt>
                <c:pt idx="239">
                  <c:v>4800</c:v>
                </c:pt>
                <c:pt idx="240">
                  <c:v>4820</c:v>
                </c:pt>
                <c:pt idx="241">
                  <c:v>4840</c:v>
                </c:pt>
                <c:pt idx="242">
                  <c:v>4860</c:v>
                </c:pt>
                <c:pt idx="243">
                  <c:v>4880</c:v>
                </c:pt>
                <c:pt idx="244">
                  <c:v>4900</c:v>
                </c:pt>
                <c:pt idx="245">
                  <c:v>4920</c:v>
                </c:pt>
                <c:pt idx="246">
                  <c:v>4940</c:v>
                </c:pt>
                <c:pt idx="247">
                  <c:v>4960</c:v>
                </c:pt>
                <c:pt idx="248">
                  <c:v>4980</c:v>
                </c:pt>
                <c:pt idx="249">
                  <c:v>5000</c:v>
                </c:pt>
                <c:pt idx="250">
                  <c:v>5020</c:v>
                </c:pt>
                <c:pt idx="251">
                  <c:v>5040</c:v>
                </c:pt>
                <c:pt idx="252">
                  <c:v>5060</c:v>
                </c:pt>
                <c:pt idx="253">
                  <c:v>5080</c:v>
                </c:pt>
                <c:pt idx="254">
                  <c:v>5100</c:v>
                </c:pt>
                <c:pt idx="255">
                  <c:v>5120</c:v>
                </c:pt>
                <c:pt idx="256">
                  <c:v>5140</c:v>
                </c:pt>
                <c:pt idx="257">
                  <c:v>5160</c:v>
                </c:pt>
                <c:pt idx="258">
                  <c:v>5180</c:v>
                </c:pt>
                <c:pt idx="259">
                  <c:v>5200</c:v>
                </c:pt>
                <c:pt idx="260">
                  <c:v>5220</c:v>
                </c:pt>
                <c:pt idx="261">
                  <c:v>5240</c:v>
                </c:pt>
                <c:pt idx="262">
                  <c:v>5260</c:v>
                </c:pt>
                <c:pt idx="263">
                  <c:v>5280</c:v>
                </c:pt>
                <c:pt idx="264">
                  <c:v>5300</c:v>
                </c:pt>
                <c:pt idx="265">
                  <c:v>5320</c:v>
                </c:pt>
                <c:pt idx="266">
                  <c:v>5340</c:v>
                </c:pt>
                <c:pt idx="267">
                  <c:v>5360</c:v>
                </c:pt>
                <c:pt idx="268">
                  <c:v>5380</c:v>
                </c:pt>
                <c:pt idx="269">
                  <c:v>5400</c:v>
                </c:pt>
                <c:pt idx="270">
                  <c:v>5420</c:v>
                </c:pt>
                <c:pt idx="271">
                  <c:v>5440</c:v>
                </c:pt>
                <c:pt idx="272">
                  <c:v>5460</c:v>
                </c:pt>
                <c:pt idx="273">
                  <c:v>5480</c:v>
                </c:pt>
                <c:pt idx="274">
                  <c:v>5500</c:v>
                </c:pt>
                <c:pt idx="275">
                  <c:v>5520</c:v>
                </c:pt>
                <c:pt idx="276">
                  <c:v>5540</c:v>
                </c:pt>
                <c:pt idx="277">
                  <c:v>5560</c:v>
                </c:pt>
                <c:pt idx="278">
                  <c:v>5580</c:v>
                </c:pt>
                <c:pt idx="279">
                  <c:v>5600</c:v>
                </c:pt>
                <c:pt idx="280">
                  <c:v>5620</c:v>
                </c:pt>
                <c:pt idx="281">
                  <c:v>5640</c:v>
                </c:pt>
                <c:pt idx="282">
                  <c:v>5660</c:v>
                </c:pt>
                <c:pt idx="283">
                  <c:v>5680</c:v>
                </c:pt>
                <c:pt idx="284">
                  <c:v>5700</c:v>
                </c:pt>
                <c:pt idx="285">
                  <c:v>5720</c:v>
                </c:pt>
                <c:pt idx="286">
                  <c:v>5740</c:v>
                </c:pt>
                <c:pt idx="287">
                  <c:v>5760</c:v>
                </c:pt>
                <c:pt idx="288">
                  <c:v>5780</c:v>
                </c:pt>
                <c:pt idx="289">
                  <c:v>5800</c:v>
                </c:pt>
                <c:pt idx="290">
                  <c:v>5820</c:v>
                </c:pt>
                <c:pt idx="291">
                  <c:v>5840</c:v>
                </c:pt>
                <c:pt idx="292">
                  <c:v>5860</c:v>
                </c:pt>
                <c:pt idx="293">
                  <c:v>5880</c:v>
                </c:pt>
                <c:pt idx="294">
                  <c:v>5900</c:v>
                </c:pt>
                <c:pt idx="295">
                  <c:v>5920</c:v>
                </c:pt>
                <c:pt idx="296">
                  <c:v>5940</c:v>
                </c:pt>
                <c:pt idx="297">
                  <c:v>5960</c:v>
                </c:pt>
                <c:pt idx="298">
                  <c:v>5980</c:v>
                </c:pt>
                <c:pt idx="299">
                  <c:v>6000</c:v>
                </c:pt>
                <c:pt idx="300">
                  <c:v>6020</c:v>
                </c:pt>
                <c:pt idx="301">
                  <c:v>6040</c:v>
                </c:pt>
                <c:pt idx="302">
                  <c:v>6060</c:v>
                </c:pt>
                <c:pt idx="303">
                  <c:v>6080</c:v>
                </c:pt>
                <c:pt idx="304">
                  <c:v>6100</c:v>
                </c:pt>
                <c:pt idx="305">
                  <c:v>6120</c:v>
                </c:pt>
                <c:pt idx="306">
                  <c:v>6140</c:v>
                </c:pt>
                <c:pt idx="307">
                  <c:v>6160</c:v>
                </c:pt>
                <c:pt idx="308">
                  <c:v>6180</c:v>
                </c:pt>
                <c:pt idx="309">
                  <c:v>6200</c:v>
                </c:pt>
                <c:pt idx="310">
                  <c:v>6220</c:v>
                </c:pt>
                <c:pt idx="311">
                  <c:v>6240</c:v>
                </c:pt>
                <c:pt idx="312">
                  <c:v>6260</c:v>
                </c:pt>
                <c:pt idx="313">
                  <c:v>6280</c:v>
                </c:pt>
                <c:pt idx="314">
                  <c:v>6300</c:v>
                </c:pt>
                <c:pt idx="315">
                  <c:v>6320</c:v>
                </c:pt>
                <c:pt idx="316">
                  <c:v>6340</c:v>
                </c:pt>
                <c:pt idx="317">
                  <c:v>6360</c:v>
                </c:pt>
                <c:pt idx="318">
                  <c:v>6380</c:v>
                </c:pt>
                <c:pt idx="319">
                  <c:v>6400</c:v>
                </c:pt>
                <c:pt idx="320">
                  <c:v>6420</c:v>
                </c:pt>
                <c:pt idx="321">
                  <c:v>6440</c:v>
                </c:pt>
                <c:pt idx="322">
                  <c:v>6460</c:v>
                </c:pt>
                <c:pt idx="323">
                  <c:v>6480</c:v>
                </c:pt>
                <c:pt idx="324">
                  <c:v>6500</c:v>
                </c:pt>
                <c:pt idx="325">
                  <c:v>6520</c:v>
                </c:pt>
                <c:pt idx="326">
                  <c:v>6540</c:v>
                </c:pt>
                <c:pt idx="327">
                  <c:v>6560</c:v>
                </c:pt>
                <c:pt idx="328">
                  <c:v>6580</c:v>
                </c:pt>
                <c:pt idx="329">
                  <c:v>6600</c:v>
                </c:pt>
                <c:pt idx="330">
                  <c:v>6620</c:v>
                </c:pt>
                <c:pt idx="331">
                  <c:v>6640</c:v>
                </c:pt>
                <c:pt idx="332">
                  <c:v>6660</c:v>
                </c:pt>
                <c:pt idx="333">
                  <c:v>6680</c:v>
                </c:pt>
                <c:pt idx="334">
                  <c:v>6700</c:v>
                </c:pt>
                <c:pt idx="335">
                  <c:v>6720</c:v>
                </c:pt>
                <c:pt idx="336">
                  <c:v>6740</c:v>
                </c:pt>
                <c:pt idx="337">
                  <c:v>6760</c:v>
                </c:pt>
                <c:pt idx="338">
                  <c:v>6780</c:v>
                </c:pt>
                <c:pt idx="339">
                  <c:v>6800</c:v>
                </c:pt>
                <c:pt idx="340">
                  <c:v>6820</c:v>
                </c:pt>
                <c:pt idx="341">
                  <c:v>6840</c:v>
                </c:pt>
                <c:pt idx="342">
                  <c:v>6860</c:v>
                </c:pt>
                <c:pt idx="343">
                  <c:v>6880</c:v>
                </c:pt>
                <c:pt idx="344">
                  <c:v>6900</c:v>
                </c:pt>
                <c:pt idx="345">
                  <c:v>6920</c:v>
                </c:pt>
                <c:pt idx="346">
                  <c:v>6940</c:v>
                </c:pt>
                <c:pt idx="347">
                  <c:v>6960</c:v>
                </c:pt>
                <c:pt idx="348">
                  <c:v>6980</c:v>
                </c:pt>
                <c:pt idx="349">
                  <c:v>7000</c:v>
                </c:pt>
                <c:pt idx="350">
                  <c:v>7020</c:v>
                </c:pt>
                <c:pt idx="351">
                  <c:v>7040</c:v>
                </c:pt>
                <c:pt idx="352">
                  <c:v>7060</c:v>
                </c:pt>
                <c:pt idx="353">
                  <c:v>7080</c:v>
                </c:pt>
                <c:pt idx="354">
                  <c:v>7100</c:v>
                </c:pt>
                <c:pt idx="355">
                  <c:v>7120</c:v>
                </c:pt>
                <c:pt idx="356">
                  <c:v>7140</c:v>
                </c:pt>
                <c:pt idx="357">
                  <c:v>7160</c:v>
                </c:pt>
                <c:pt idx="358">
                  <c:v>7180</c:v>
                </c:pt>
                <c:pt idx="359">
                  <c:v>7200</c:v>
                </c:pt>
                <c:pt idx="360">
                  <c:v>7220</c:v>
                </c:pt>
                <c:pt idx="361">
                  <c:v>7240</c:v>
                </c:pt>
                <c:pt idx="362">
                  <c:v>7260</c:v>
                </c:pt>
                <c:pt idx="363">
                  <c:v>7280</c:v>
                </c:pt>
                <c:pt idx="364">
                  <c:v>7300</c:v>
                </c:pt>
                <c:pt idx="365">
                  <c:v>7320</c:v>
                </c:pt>
                <c:pt idx="366">
                  <c:v>7340</c:v>
                </c:pt>
                <c:pt idx="367">
                  <c:v>7360</c:v>
                </c:pt>
                <c:pt idx="368">
                  <c:v>7380</c:v>
                </c:pt>
                <c:pt idx="369">
                  <c:v>7400</c:v>
                </c:pt>
                <c:pt idx="370">
                  <c:v>7420</c:v>
                </c:pt>
                <c:pt idx="371">
                  <c:v>7440</c:v>
                </c:pt>
                <c:pt idx="372">
                  <c:v>7460</c:v>
                </c:pt>
                <c:pt idx="373">
                  <c:v>7480</c:v>
                </c:pt>
                <c:pt idx="374">
                  <c:v>7500</c:v>
                </c:pt>
                <c:pt idx="375">
                  <c:v>7520</c:v>
                </c:pt>
                <c:pt idx="376">
                  <c:v>7540</c:v>
                </c:pt>
                <c:pt idx="377">
                  <c:v>7560</c:v>
                </c:pt>
                <c:pt idx="378">
                  <c:v>7580</c:v>
                </c:pt>
                <c:pt idx="379">
                  <c:v>7600</c:v>
                </c:pt>
                <c:pt idx="380">
                  <c:v>7620</c:v>
                </c:pt>
                <c:pt idx="381">
                  <c:v>7640</c:v>
                </c:pt>
                <c:pt idx="382">
                  <c:v>7660</c:v>
                </c:pt>
                <c:pt idx="383">
                  <c:v>7680</c:v>
                </c:pt>
                <c:pt idx="384">
                  <c:v>7700</c:v>
                </c:pt>
                <c:pt idx="385">
                  <c:v>7720</c:v>
                </c:pt>
                <c:pt idx="386">
                  <c:v>7740</c:v>
                </c:pt>
                <c:pt idx="387">
                  <c:v>7760</c:v>
                </c:pt>
                <c:pt idx="388">
                  <c:v>7780</c:v>
                </c:pt>
                <c:pt idx="389">
                  <c:v>7800</c:v>
                </c:pt>
                <c:pt idx="390">
                  <c:v>7820</c:v>
                </c:pt>
                <c:pt idx="391">
                  <c:v>7840</c:v>
                </c:pt>
                <c:pt idx="392">
                  <c:v>7860</c:v>
                </c:pt>
                <c:pt idx="393">
                  <c:v>7880</c:v>
                </c:pt>
                <c:pt idx="394">
                  <c:v>7900</c:v>
                </c:pt>
                <c:pt idx="395">
                  <c:v>7920</c:v>
                </c:pt>
                <c:pt idx="396">
                  <c:v>7940</c:v>
                </c:pt>
                <c:pt idx="397">
                  <c:v>7960</c:v>
                </c:pt>
                <c:pt idx="398">
                  <c:v>7980</c:v>
                </c:pt>
                <c:pt idx="399">
                  <c:v>8000</c:v>
                </c:pt>
                <c:pt idx="400">
                  <c:v>8020</c:v>
                </c:pt>
                <c:pt idx="401">
                  <c:v>8040</c:v>
                </c:pt>
                <c:pt idx="402">
                  <c:v>8060</c:v>
                </c:pt>
                <c:pt idx="403">
                  <c:v>8080</c:v>
                </c:pt>
                <c:pt idx="404">
                  <c:v>8100</c:v>
                </c:pt>
                <c:pt idx="405">
                  <c:v>8120</c:v>
                </c:pt>
                <c:pt idx="406">
                  <c:v>8140</c:v>
                </c:pt>
                <c:pt idx="407">
                  <c:v>8160</c:v>
                </c:pt>
                <c:pt idx="408">
                  <c:v>8180</c:v>
                </c:pt>
                <c:pt idx="409">
                  <c:v>8200</c:v>
                </c:pt>
                <c:pt idx="410">
                  <c:v>8220</c:v>
                </c:pt>
                <c:pt idx="411">
                  <c:v>8240</c:v>
                </c:pt>
                <c:pt idx="412">
                  <c:v>8260</c:v>
                </c:pt>
                <c:pt idx="413">
                  <c:v>8280</c:v>
                </c:pt>
                <c:pt idx="414">
                  <c:v>8300</c:v>
                </c:pt>
                <c:pt idx="415">
                  <c:v>8320</c:v>
                </c:pt>
                <c:pt idx="416">
                  <c:v>8340</c:v>
                </c:pt>
                <c:pt idx="417">
                  <c:v>8360</c:v>
                </c:pt>
                <c:pt idx="418">
                  <c:v>8380</c:v>
                </c:pt>
                <c:pt idx="419">
                  <c:v>8400</c:v>
                </c:pt>
                <c:pt idx="420">
                  <c:v>8420</c:v>
                </c:pt>
                <c:pt idx="421">
                  <c:v>8440</c:v>
                </c:pt>
                <c:pt idx="422">
                  <c:v>8460</c:v>
                </c:pt>
                <c:pt idx="423">
                  <c:v>8480</c:v>
                </c:pt>
                <c:pt idx="424">
                  <c:v>8500</c:v>
                </c:pt>
                <c:pt idx="425">
                  <c:v>8520</c:v>
                </c:pt>
                <c:pt idx="426">
                  <c:v>8540</c:v>
                </c:pt>
                <c:pt idx="427">
                  <c:v>8560</c:v>
                </c:pt>
                <c:pt idx="428">
                  <c:v>8580</c:v>
                </c:pt>
                <c:pt idx="429">
                  <c:v>8600</c:v>
                </c:pt>
                <c:pt idx="430">
                  <c:v>8620</c:v>
                </c:pt>
                <c:pt idx="431">
                  <c:v>8640</c:v>
                </c:pt>
                <c:pt idx="432">
                  <c:v>8660</c:v>
                </c:pt>
                <c:pt idx="433">
                  <c:v>8680</c:v>
                </c:pt>
                <c:pt idx="434">
                  <c:v>8700</c:v>
                </c:pt>
                <c:pt idx="435">
                  <c:v>8720</c:v>
                </c:pt>
                <c:pt idx="436">
                  <c:v>8740</c:v>
                </c:pt>
                <c:pt idx="437">
                  <c:v>8760</c:v>
                </c:pt>
                <c:pt idx="438">
                  <c:v>8780</c:v>
                </c:pt>
                <c:pt idx="439">
                  <c:v>8800</c:v>
                </c:pt>
                <c:pt idx="440">
                  <c:v>8820</c:v>
                </c:pt>
                <c:pt idx="441">
                  <c:v>8840</c:v>
                </c:pt>
                <c:pt idx="442">
                  <c:v>8860</c:v>
                </c:pt>
                <c:pt idx="443">
                  <c:v>8880</c:v>
                </c:pt>
                <c:pt idx="444">
                  <c:v>8900</c:v>
                </c:pt>
                <c:pt idx="445">
                  <c:v>8920</c:v>
                </c:pt>
                <c:pt idx="446">
                  <c:v>8940</c:v>
                </c:pt>
                <c:pt idx="447">
                  <c:v>8960</c:v>
                </c:pt>
                <c:pt idx="448">
                  <c:v>8980</c:v>
                </c:pt>
                <c:pt idx="449">
                  <c:v>9000</c:v>
                </c:pt>
                <c:pt idx="450">
                  <c:v>9020</c:v>
                </c:pt>
                <c:pt idx="451">
                  <c:v>9040</c:v>
                </c:pt>
                <c:pt idx="452">
                  <c:v>9060</c:v>
                </c:pt>
                <c:pt idx="453">
                  <c:v>9080</c:v>
                </c:pt>
                <c:pt idx="454">
                  <c:v>9100</c:v>
                </c:pt>
                <c:pt idx="455">
                  <c:v>9120</c:v>
                </c:pt>
                <c:pt idx="456">
                  <c:v>9140</c:v>
                </c:pt>
                <c:pt idx="457">
                  <c:v>9160</c:v>
                </c:pt>
                <c:pt idx="458">
                  <c:v>9180</c:v>
                </c:pt>
                <c:pt idx="459">
                  <c:v>9200</c:v>
                </c:pt>
                <c:pt idx="460">
                  <c:v>9220</c:v>
                </c:pt>
                <c:pt idx="461">
                  <c:v>9240</c:v>
                </c:pt>
                <c:pt idx="462">
                  <c:v>9260</c:v>
                </c:pt>
                <c:pt idx="463">
                  <c:v>9280</c:v>
                </c:pt>
                <c:pt idx="464">
                  <c:v>9300</c:v>
                </c:pt>
                <c:pt idx="465">
                  <c:v>9320</c:v>
                </c:pt>
                <c:pt idx="466">
                  <c:v>9340</c:v>
                </c:pt>
                <c:pt idx="467">
                  <c:v>9360</c:v>
                </c:pt>
                <c:pt idx="468">
                  <c:v>9380</c:v>
                </c:pt>
                <c:pt idx="469">
                  <c:v>9400</c:v>
                </c:pt>
                <c:pt idx="470">
                  <c:v>9420</c:v>
                </c:pt>
                <c:pt idx="471">
                  <c:v>9440</c:v>
                </c:pt>
                <c:pt idx="472">
                  <c:v>9460</c:v>
                </c:pt>
                <c:pt idx="473">
                  <c:v>9480</c:v>
                </c:pt>
                <c:pt idx="474">
                  <c:v>9500</c:v>
                </c:pt>
                <c:pt idx="475">
                  <c:v>9520</c:v>
                </c:pt>
                <c:pt idx="476">
                  <c:v>9540</c:v>
                </c:pt>
                <c:pt idx="477">
                  <c:v>9560</c:v>
                </c:pt>
                <c:pt idx="478">
                  <c:v>9580</c:v>
                </c:pt>
                <c:pt idx="479">
                  <c:v>9600</c:v>
                </c:pt>
                <c:pt idx="480">
                  <c:v>9620</c:v>
                </c:pt>
                <c:pt idx="481">
                  <c:v>9640</c:v>
                </c:pt>
                <c:pt idx="482">
                  <c:v>9660</c:v>
                </c:pt>
                <c:pt idx="483">
                  <c:v>9680</c:v>
                </c:pt>
                <c:pt idx="484">
                  <c:v>9700</c:v>
                </c:pt>
                <c:pt idx="485">
                  <c:v>9720</c:v>
                </c:pt>
                <c:pt idx="486">
                  <c:v>9740</c:v>
                </c:pt>
                <c:pt idx="487">
                  <c:v>9760</c:v>
                </c:pt>
                <c:pt idx="488">
                  <c:v>9780</c:v>
                </c:pt>
                <c:pt idx="489">
                  <c:v>9800</c:v>
                </c:pt>
                <c:pt idx="490">
                  <c:v>9820</c:v>
                </c:pt>
                <c:pt idx="491">
                  <c:v>9840</c:v>
                </c:pt>
                <c:pt idx="492">
                  <c:v>9860</c:v>
                </c:pt>
                <c:pt idx="493">
                  <c:v>9880</c:v>
                </c:pt>
                <c:pt idx="494">
                  <c:v>9900</c:v>
                </c:pt>
                <c:pt idx="495">
                  <c:v>9920</c:v>
                </c:pt>
                <c:pt idx="496">
                  <c:v>9940</c:v>
                </c:pt>
                <c:pt idx="497">
                  <c:v>9960</c:v>
                </c:pt>
                <c:pt idx="498">
                  <c:v>9980</c:v>
                </c:pt>
                <c:pt idx="499">
                  <c:v>10000</c:v>
                </c:pt>
                <c:pt idx="500">
                  <c:v>10020</c:v>
                </c:pt>
                <c:pt idx="501">
                  <c:v>10040</c:v>
                </c:pt>
                <c:pt idx="502">
                  <c:v>10060</c:v>
                </c:pt>
                <c:pt idx="503">
                  <c:v>10080</c:v>
                </c:pt>
                <c:pt idx="504">
                  <c:v>10100</c:v>
                </c:pt>
                <c:pt idx="505">
                  <c:v>10120</c:v>
                </c:pt>
                <c:pt idx="506">
                  <c:v>10140</c:v>
                </c:pt>
                <c:pt idx="507">
                  <c:v>10160</c:v>
                </c:pt>
                <c:pt idx="508">
                  <c:v>10180</c:v>
                </c:pt>
                <c:pt idx="509">
                  <c:v>10200</c:v>
                </c:pt>
                <c:pt idx="510">
                  <c:v>10220</c:v>
                </c:pt>
                <c:pt idx="511">
                  <c:v>10240</c:v>
                </c:pt>
                <c:pt idx="512">
                  <c:v>10260</c:v>
                </c:pt>
                <c:pt idx="513">
                  <c:v>10280</c:v>
                </c:pt>
                <c:pt idx="514">
                  <c:v>10300</c:v>
                </c:pt>
                <c:pt idx="515">
                  <c:v>10320</c:v>
                </c:pt>
                <c:pt idx="516">
                  <c:v>10340</c:v>
                </c:pt>
                <c:pt idx="517">
                  <c:v>10360</c:v>
                </c:pt>
                <c:pt idx="518">
                  <c:v>10380</c:v>
                </c:pt>
                <c:pt idx="519">
                  <c:v>10400</c:v>
                </c:pt>
                <c:pt idx="520">
                  <c:v>10420</c:v>
                </c:pt>
                <c:pt idx="521">
                  <c:v>10440</c:v>
                </c:pt>
                <c:pt idx="522">
                  <c:v>10460</c:v>
                </c:pt>
                <c:pt idx="523">
                  <c:v>10480</c:v>
                </c:pt>
                <c:pt idx="524">
                  <c:v>10500</c:v>
                </c:pt>
                <c:pt idx="525">
                  <c:v>10520</c:v>
                </c:pt>
                <c:pt idx="526">
                  <c:v>10540</c:v>
                </c:pt>
                <c:pt idx="527">
                  <c:v>10560</c:v>
                </c:pt>
                <c:pt idx="528">
                  <c:v>10580</c:v>
                </c:pt>
                <c:pt idx="529">
                  <c:v>10600</c:v>
                </c:pt>
                <c:pt idx="530">
                  <c:v>10620</c:v>
                </c:pt>
                <c:pt idx="531">
                  <c:v>10640</c:v>
                </c:pt>
                <c:pt idx="532">
                  <c:v>10660</c:v>
                </c:pt>
                <c:pt idx="533">
                  <c:v>10680</c:v>
                </c:pt>
                <c:pt idx="534">
                  <c:v>10700</c:v>
                </c:pt>
                <c:pt idx="535">
                  <c:v>10720</c:v>
                </c:pt>
                <c:pt idx="536">
                  <c:v>10740</c:v>
                </c:pt>
                <c:pt idx="537">
                  <c:v>10760</c:v>
                </c:pt>
                <c:pt idx="538">
                  <c:v>10780</c:v>
                </c:pt>
                <c:pt idx="539">
                  <c:v>10800</c:v>
                </c:pt>
                <c:pt idx="540">
                  <c:v>10820</c:v>
                </c:pt>
                <c:pt idx="541">
                  <c:v>10840</c:v>
                </c:pt>
                <c:pt idx="542">
                  <c:v>10860</c:v>
                </c:pt>
                <c:pt idx="543">
                  <c:v>10880</c:v>
                </c:pt>
                <c:pt idx="544">
                  <c:v>10900</c:v>
                </c:pt>
                <c:pt idx="545">
                  <c:v>10920</c:v>
                </c:pt>
                <c:pt idx="546">
                  <c:v>10940</c:v>
                </c:pt>
                <c:pt idx="547">
                  <c:v>10960</c:v>
                </c:pt>
                <c:pt idx="548">
                  <c:v>10980</c:v>
                </c:pt>
                <c:pt idx="549">
                  <c:v>11000</c:v>
                </c:pt>
                <c:pt idx="550">
                  <c:v>11020</c:v>
                </c:pt>
                <c:pt idx="551">
                  <c:v>11040</c:v>
                </c:pt>
                <c:pt idx="552">
                  <c:v>11060</c:v>
                </c:pt>
                <c:pt idx="553">
                  <c:v>11080</c:v>
                </c:pt>
                <c:pt idx="554">
                  <c:v>11100</c:v>
                </c:pt>
                <c:pt idx="555">
                  <c:v>11120</c:v>
                </c:pt>
                <c:pt idx="556">
                  <c:v>11140</c:v>
                </c:pt>
                <c:pt idx="557">
                  <c:v>11160</c:v>
                </c:pt>
                <c:pt idx="558">
                  <c:v>11180</c:v>
                </c:pt>
                <c:pt idx="559">
                  <c:v>11200</c:v>
                </c:pt>
                <c:pt idx="560">
                  <c:v>11220</c:v>
                </c:pt>
                <c:pt idx="561">
                  <c:v>11240</c:v>
                </c:pt>
                <c:pt idx="562">
                  <c:v>11260</c:v>
                </c:pt>
                <c:pt idx="563">
                  <c:v>11280</c:v>
                </c:pt>
                <c:pt idx="564">
                  <c:v>11300</c:v>
                </c:pt>
                <c:pt idx="565">
                  <c:v>11320</c:v>
                </c:pt>
                <c:pt idx="566">
                  <c:v>11340</c:v>
                </c:pt>
                <c:pt idx="567">
                  <c:v>11360</c:v>
                </c:pt>
                <c:pt idx="568">
                  <c:v>11380</c:v>
                </c:pt>
                <c:pt idx="569">
                  <c:v>11400</c:v>
                </c:pt>
                <c:pt idx="570">
                  <c:v>11420</c:v>
                </c:pt>
                <c:pt idx="571">
                  <c:v>11440</c:v>
                </c:pt>
                <c:pt idx="572">
                  <c:v>11460</c:v>
                </c:pt>
                <c:pt idx="573">
                  <c:v>11480</c:v>
                </c:pt>
                <c:pt idx="574">
                  <c:v>11500</c:v>
                </c:pt>
                <c:pt idx="575">
                  <c:v>11520</c:v>
                </c:pt>
                <c:pt idx="576">
                  <c:v>11540</c:v>
                </c:pt>
                <c:pt idx="577">
                  <c:v>11560</c:v>
                </c:pt>
                <c:pt idx="578">
                  <c:v>11580</c:v>
                </c:pt>
                <c:pt idx="579">
                  <c:v>11600</c:v>
                </c:pt>
                <c:pt idx="580">
                  <c:v>11620</c:v>
                </c:pt>
                <c:pt idx="581">
                  <c:v>11640</c:v>
                </c:pt>
                <c:pt idx="582">
                  <c:v>11660</c:v>
                </c:pt>
                <c:pt idx="583">
                  <c:v>11680</c:v>
                </c:pt>
                <c:pt idx="584">
                  <c:v>11700</c:v>
                </c:pt>
                <c:pt idx="585">
                  <c:v>11720</c:v>
                </c:pt>
                <c:pt idx="586">
                  <c:v>11740</c:v>
                </c:pt>
                <c:pt idx="587">
                  <c:v>11760</c:v>
                </c:pt>
                <c:pt idx="588">
                  <c:v>11780</c:v>
                </c:pt>
                <c:pt idx="589">
                  <c:v>11800</c:v>
                </c:pt>
                <c:pt idx="590">
                  <c:v>11820</c:v>
                </c:pt>
                <c:pt idx="591">
                  <c:v>11840</c:v>
                </c:pt>
                <c:pt idx="592">
                  <c:v>11860</c:v>
                </c:pt>
                <c:pt idx="593">
                  <c:v>11880</c:v>
                </c:pt>
                <c:pt idx="594">
                  <c:v>11900</c:v>
                </c:pt>
                <c:pt idx="595">
                  <c:v>11920</c:v>
                </c:pt>
                <c:pt idx="596">
                  <c:v>11940</c:v>
                </c:pt>
                <c:pt idx="597">
                  <c:v>11960</c:v>
                </c:pt>
                <c:pt idx="598">
                  <c:v>11980</c:v>
                </c:pt>
                <c:pt idx="599">
                  <c:v>12000</c:v>
                </c:pt>
                <c:pt idx="600">
                  <c:v>12020</c:v>
                </c:pt>
                <c:pt idx="601">
                  <c:v>12040</c:v>
                </c:pt>
                <c:pt idx="602">
                  <c:v>12060</c:v>
                </c:pt>
                <c:pt idx="603">
                  <c:v>12080</c:v>
                </c:pt>
                <c:pt idx="604">
                  <c:v>12100</c:v>
                </c:pt>
                <c:pt idx="605">
                  <c:v>12120</c:v>
                </c:pt>
                <c:pt idx="606">
                  <c:v>12140</c:v>
                </c:pt>
                <c:pt idx="607">
                  <c:v>12160</c:v>
                </c:pt>
                <c:pt idx="608">
                  <c:v>12180</c:v>
                </c:pt>
                <c:pt idx="609">
                  <c:v>12200</c:v>
                </c:pt>
                <c:pt idx="610">
                  <c:v>12220</c:v>
                </c:pt>
                <c:pt idx="611">
                  <c:v>12240</c:v>
                </c:pt>
                <c:pt idx="612">
                  <c:v>12260</c:v>
                </c:pt>
                <c:pt idx="613">
                  <c:v>12280</c:v>
                </c:pt>
                <c:pt idx="614">
                  <c:v>12300</c:v>
                </c:pt>
                <c:pt idx="615">
                  <c:v>12320</c:v>
                </c:pt>
                <c:pt idx="616">
                  <c:v>12340</c:v>
                </c:pt>
                <c:pt idx="617">
                  <c:v>12360</c:v>
                </c:pt>
                <c:pt idx="618">
                  <c:v>12380</c:v>
                </c:pt>
                <c:pt idx="619">
                  <c:v>12400</c:v>
                </c:pt>
                <c:pt idx="620">
                  <c:v>12420</c:v>
                </c:pt>
                <c:pt idx="621">
                  <c:v>12440</c:v>
                </c:pt>
                <c:pt idx="622">
                  <c:v>12460</c:v>
                </c:pt>
                <c:pt idx="623">
                  <c:v>12480</c:v>
                </c:pt>
                <c:pt idx="624">
                  <c:v>12500</c:v>
                </c:pt>
                <c:pt idx="625">
                  <c:v>12520</c:v>
                </c:pt>
                <c:pt idx="626">
                  <c:v>12540</c:v>
                </c:pt>
                <c:pt idx="627">
                  <c:v>12560</c:v>
                </c:pt>
                <c:pt idx="628">
                  <c:v>12580</c:v>
                </c:pt>
                <c:pt idx="629">
                  <c:v>12600</c:v>
                </c:pt>
                <c:pt idx="630">
                  <c:v>12620</c:v>
                </c:pt>
                <c:pt idx="631">
                  <c:v>12640</c:v>
                </c:pt>
                <c:pt idx="632">
                  <c:v>12660</c:v>
                </c:pt>
                <c:pt idx="633">
                  <c:v>12680</c:v>
                </c:pt>
                <c:pt idx="634">
                  <c:v>12700</c:v>
                </c:pt>
                <c:pt idx="635">
                  <c:v>12720</c:v>
                </c:pt>
                <c:pt idx="636">
                  <c:v>12740</c:v>
                </c:pt>
                <c:pt idx="637">
                  <c:v>12760</c:v>
                </c:pt>
                <c:pt idx="638">
                  <c:v>12780</c:v>
                </c:pt>
                <c:pt idx="639">
                  <c:v>12800</c:v>
                </c:pt>
                <c:pt idx="640">
                  <c:v>12820</c:v>
                </c:pt>
                <c:pt idx="641">
                  <c:v>12840</c:v>
                </c:pt>
                <c:pt idx="642">
                  <c:v>12860</c:v>
                </c:pt>
                <c:pt idx="643">
                  <c:v>12880</c:v>
                </c:pt>
                <c:pt idx="644">
                  <c:v>12900</c:v>
                </c:pt>
                <c:pt idx="645">
                  <c:v>12920</c:v>
                </c:pt>
                <c:pt idx="646">
                  <c:v>12940</c:v>
                </c:pt>
                <c:pt idx="647">
                  <c:v>12960</c:v>
                </c:pt>
                <c:pt idx="648">
                  <c:v>12980</c:v>
                </c:pt>
                <c:pt idx="649">
                  <c:v>13000</c:v>
                </c:pt>
                <c:pt idx="650">
                  <c:v>13020</c:v>
                </c:pt>
                <c:pt idx="651">
                  <c:v>13040</c:v>
                </c:pt>
                <c:pt idx="652">
                  <c:v>13060</c:v>
                </c:pt>
                <c:pt idx="653">
                  <c:v>13080</c:v>
                </c:pt>
                <c:pt idx="654">
                  <c:v>13100</c:v>
                </c:pt>
                <c:pt idx="655">
                  <c:v>13120</c:v>
                </c:pt>
                <c:pt idx="656">
                  <c:v>13140</c:v>
                </c:pt>
                <c:pt idx="657">
                  <c:v>13160</c:v>
                </c:pt>
                <c:pt idx="658">
                  <c:v>13180</c:v>
                </c:pt>
                <c:pt idx="659">
                  <c:v>13200</c:v>
                </c:pt>
                <c:pt idx="660">
                  <c:v>13220</c:v>
                </c:pt>
                <c:pt idx="661">
                  <c:v>13240</c:v>
                </c:pt>
                <c:pt idx="662">
                  <c:v>13260</c:v>
                </c:pt>
                <c:pt idx="663">
                  <c:v>13280</c:v>
                </c:pt>
                <c:pt idx="664">
                  <c:v>13300</c:v>
                </c:pt>
                <c:pt idx="665">
                  <c:v>13320</c:v>
                </c:pt>
                <c:pt idx="666">
                  <c:v>13340</c:v>
                </c:pt>
                <c:pt idx="667">
                  <c:v>13360</c:v>
                </c:pt>
                <c:pt idx="668">
                  <c:v>13380</c:v>
                </c:pt>
                <c:pt idx="669">
                  <c:v>13400</c:v>
                </c:pt>
                <c:pt idx="670">
                  <c:v>13420</c:v>
                </c:pt>
                <c:pt idx="671">
                  <c:v>13440</c:v>
                </c:pt>
                <c:pt idx="672">
                  <c:v>13460</c:v>
                </c:pt>
                <c:pt idx="673">
                  <c:v>13480</c:v>
                </c:pt>
                <c:pt idx="674">
                  <c:v>13500</c:v>
                </c:pt>
                <c:pt idx="675">
                  <c:v>13520</c:v>
                </c:pt>
                <c:pt idx="676">
                  <c:v>13540</c:v>
                </c:pt>
                <c:pt idx="677">
                  <c:v>13560</c:v>
                </c:pt>
                <c:pt idx="678">
                  <c:v>13580</c:v>
                </c:pt>
                <c:pt idx="679">
                  <c:v>13600</c:v>
                </c:pt>
                <c:pt idx="680">
                  <c:v>13620</c:v>
                </c:pt>
                <c:pt idx="681">
                  <c:v>13640</c:v>
                </c:pt>
                <c:pt idx="682">
                  <c:v>13660</c:v>
                </c:pt>
                <c:pt idx="683">
                  <c:v>13680</c:v>
                </c:pt>
                <c:pt idx="684">
                  <c:v>13700</c:v>
                </c:pt>
                <c:pt idx="685">
                  <c:v>13720</c:v>
                </c:pt>
                <c:pt idx="686">
                  <c:v>13740</c:v>
                </c:pt>
                <c:pt idx="687">
                  <c:v>13760</c:v>
                </c:pt>
                <c:pt idx="688">
                  <c:v>13780</c:v>
                </c:pt>
                <c:pt idx="689">
                  <c:v>13800</c:v>
                </c:pt>
                <c:pt idx="690">
                  <c:v>13820</c:v>
                </c:pt>
                <c:pt idx="691">
                  <c:v>13840</c:v>
                </c:pt>
                <c:pt idx="692">
                  <c:v>13860</c:v>
                </c:pt>
                <c:pt idx="693">
                  <c:v>13880</c:v>
                </c:pt>
                <c:pt idx="694">
                  <c:v>13900</c:v>
                </c:pt>
                <c:pt idx="695">
                  <c:v>13920</c:v>
                </c:pt>
                <c:pt idx="696">
                  <c:v>13940</c:v>
                </c:pt>
                <c:pt idx="697">
                  <c:v>13960</c:v>
                </c:pt>
                <c:pt idx="698">
                  <c:v>13980</c:v>
                </c:pt>
                <c:pt idx="699">
                  <c:v>14000</c:v>
                </c:pt>
                <c:pt idx="700">
                  <c:v>14020</c:v>
                </c:pt>
                <c:pt idx="701">
                  <c:v>14040</c:v>
                </c:pt>
                <c:pt idx="702">
                  <c:v>14060</c:v>
                </c:pt>
                <c:pt idx="703">
                  <c:v>14080</c:v>
                </c:pt>
                <c:pt idx="704">
                  <c:v>14100</c:v>
                </c:pt>
                <c:pt idx="705">
                  <c:v>14120</c:v>
                </c:pt>
                <c:pt idx="706">
                  <c:v>14140</c:v>
                </c:pt>
                <c:pt idx="707">
                  <c:v>14160</c:v>
                </c:pt>
                <c:pt idx="708">
                  <c:v>14180</c:v>
                </c:pt>
                <c:pt idx="709">
                  <c:v>14200</c:v>
                </c:pt>
                <c:pt idx="710">
                  <c:v>14220</c:v>
                </c:pt>
                <c:pt idx="711">
                  <c:v>14240</c:v>
                </c:pt>
                <c:pt idx="712">
                  <c:v>14260</c:v>
                </c:pt>
                <c:pt idx="713">
                  <c:v>14280</c:v>
                </c:pt>
                <c:pt idx="714">
                  <c:v>14300</c:v>
                </c:pt>
                <c:pt idx="715">
                  <c:v>14320</c:v>
                </c:pt>
                <c:pt idx="716">
                  <c:v>14340</c:v>
                </c:pt>
                <c:pt idx="717">
                  <c:v>14360</c:v>
                </c:pt>
                <c:pt idx="718">
                  <c:v>14380</c:v>
                </c:pt>
                <c:pt idx="719">
                  <c:v>14400</c:v>
                </c:pt>
                <c:pt idx="720">
                  <c:v>14420</c:v>
                </c:pt>
                <c:pt idx="721">
                  <c:v>14440</c:v>
                </c:pt>
                <c:pt idx="722">
                  <c:v>14460</c:v>
                </c:pt>
                <c:pt idx="723">
                  <c:v>14480</c:v>
                </c:pt>
                <c:pt idx="724">
                  <c:v>14500</c:v>
                </c:pt>
                <c:pt idx="725">
                  <c:v>14520</c:v>
                </c:pt>
                <c:pt idx="726">
                  <c:v>14540</c:v>
                </c:pt>
                <c:pt idx="727">
                  <c:v>14560</c:v>
                </c:pt>
                <c:pt idx="728">
                  <c:v>14580</c:v>
                </c:pt>
                <c:pt idx="729">
                  <c:v>14600</c:v>
                </c:pt>
                <c:pt idx="730">
                  <c:v>14620</c:v>
                </c:pt>
                <c:pt idx="731">
                  <c:v>14640</c:v>
                </c:pt>
                <c:pt idx="732">
                  <c:v>14660</c:v>
                </c:pt>
                <c:pt idx="733">
                  <c:v>14680</c:v>
                </c:pt>
                <c:pt idx="734">
                  <c:v>14700</c:v>
                </c:pt>
                <c:pt idx="735">
                  <c:v>14720</c:v>
                </c:pt>
                <c:pt idx="736">
                  <c:v>14740</c:v>
                </c:pt>
                <c:pt idx="737">
                  <c:v>14760</c:v>
                </c:pt>
                <c:pt idx="738">
                  <c:v>14780</c:v>
                </c:pt>
                <c:pt idx="739">
                  <c:v>14800</c:v>
                </c:pt>
                <c:pt idx="740">
                  <c:v>14820</c:v>
                </c:pt>
                <c:pt idx="741">
                  <c:v>14840</c:v>
                </c:pt>
                <c:pt idx="742">
                  <c:v>14860</c:v>
                </c:pt>
                <c:pt idx="743">
                  <c:v>14880</c:v>
                </c:pt>
                <c:pt idx="744">
                  <c:v>14900</c:v>
                </c:pt>
                <c:pt idx="745">
                  <c:v>14920</c:v>
                </c:pt>
                <c:pt idx="746">
                  <c:v>14940</c:v>
                </c:pt>
                <c:pt idx="747">
                  <c:v>14960</c:v>
                </c:pt>
                <c:pt idx="748">
                  <c:v>14980</c:v>
                </c:pt>
                <c:pt idx="749">
                  <c:v>15000</c:v>
                </c:pt>
              </c:numCache>
            </c:numRef>
          </c:xVal>
          <c:yVal>
            <c:numRef>
              <c:f>'\Documents and Settings\Администратор.MICROSOF-6CB546\Мои документы\ПАПА\ЭГФ- 2002-04\1-F\Готово-F\[4F15356.xlsx]4F15356'!$B$11:$B$760</c:f>
              <c:numCache>
                <c:formatCode>General</c:formatCode>
                <c:ptCount val="750"/>
                <c:pt idx="0">
                  <c:v>-4.87</c:v>
                </c:pt>
                <c:pt idx="1">
                  <c:v>-5.0824999999999996</c:v>
                </c:pt>
                <c:pt idx="2">
                  <c:v>-5.0674999999999955</c:v>
                </c:pt>
                <c:pt idx="3">
                  <c:v>-5.0924999999999985</c:v>
                </c:pt>
                <c:pt idx="4">
                  <c:v>-5.0724999999999998</c:v>
                </c:pt>
                <c:pt idx="5">
                  <c:v>-5.1199999999999966</c:v>
                </c:pt>
                <c:pt idx="6">
                  <c:v>-5.07</c:v>
                </c:pt>
                <c:pt idx="7">
                  <c:v>-5.0874999999999995</c:v>
                </c:pt>
                <c:pt idx="8">
                  <c:v>-5.07</c:v>
                </c:pt>
                <c:pt idx="9">
                  <c:v>-5.0874999999999995</c:v>
                </c:pt>
                <c:pt idx="10">
                  <c:v>-5.07</c:v>
                </c:pt>
                <c:pt idx="11">
                  <c:v>-5.0874999999999995</c:v>
                </c:pt>
                <c:pt idx="12">
                  <c:v>-5.07</c:v>
                </c:pt>
                <c:pt idx="13">
                  <c:v>-5.07</c:v>
                </c:pt>
                <c:pt idx="14">
                  <c:v>-5.0674999999999955</c:v>
                </c:pt>
                <c:pt idx="15">
                  <c:v>-4.8224999999999953</c:v>
                </c:pt>
                <c:pt idx="16">
                  <c:v>-5.07</c:v>
                </c:pt>
                <c:pt idx="17">
                  <c:v>-5.0249999999999959</c:v>
                </c:pt>
                <c:pt idx="18">
                  <c:v>-5.07</c:v>
                </c:pt>
                <c:pt idx="19">
                  <c:v>-5.085</c:v>
                </c:pt>
                <c:pt idx="20">
                  <c:v>-5.07</c:v>
                </c:pt>
                <c:pt idx="21">
                  <c:v>-5.085</c:v>
                </c:pt>
                <c:pt idx="22">
                  <c:v>-5.0724999999999998</c:v>
                </c:pt>
                <c:pt idx="23">
                  <c:v>-5.104999999999996</c:v>
                </c:pt>
                <c:pt idx="24">
                  <c:v>-5.0750000000000002</c:v>
                </c:pt>
                <c:pt idx="25">
                  <c:v>-5.1199999999999966</c:v>
                </c:pt>
                <c:pt idx="26">
                  <c:v>-5.07</c:v>
                </c:pt>
                <c:pt idx="27">
                  <c:v>-5.085</c:v>
                </c:pt>
                <c:pt idx="28">
                  <c:v>-5.0724999999999998</c:v>
                </c:pt>
                <c:pt idx="29">
                  <c:v>-5.0824999999999996</c:v>
                </c:pt>
                <c:pt idx="30">
                  <c:v>-5.0724999999999998</c:v>
                </c:pt>
                <c:pt idx="31">
                  <c:v>-5.0824999999999996</c:v>
                </c:pt>
                <c:pt idx="32">
                  <c:v>-5.0724999999999998</c:v>
                </c:pt>
                <c:pt idx="33">
                  <c:v>-5.0649999999999959</c:v>
                </c:pt>
                <c:pt idx="34">
                  <c:v>-5.0724999999999998</c:v>
                </c:pt>
                <c:pt idx="35">
                  <c:v>-4.91</c:v>
                </c:pt>
                <c:pt idx="36">
                  <c:v>-5.0724999999999998</c:v>
                </c:pt>
                <c:pt idx="37">
                  <c:v>-5.0824999999999996</c:v>
                </c:pt>
                <c:pt idx="38">
                  <c:v>-5.0724999999999998</c:v>
                </c:pt>
                <c:pt idx="39">
                  <c:v>-5.08</c:v>
                </c:pt>
                <c:pt idx="40">
                  <c:v>-5.0724999999999998</c:v>
                </c:pt>
                <c:pt idx="41">
                  <c:v>-5.0774999999999997</c:v>
                </c:pt>
                <c:pt idx="42">
                  <c:v>-5.0724999999999998</c:v>
                </c:pt>
                <c:pt idx="43">
                  <c:v>-5.09</c:v>
                </c:pt>
                <c:pt idx="44">
                  <c:v>-4.91</c:v>
                </c:pt>
                <c:pt idx="45">
                  <c:v>-5.1149999999999949</c:v>
                </c:pt>
                <c:pt idx="46">
                  <c:v>-5.08</c:v>
                </c:pt>
                <c:pt idx="47">
                  <c:v>-5.085</c:v>
                </c:pt>
                <c:pt idx="48">
                  <c:v>-5.08</c:v>
                </c:pt>
                <c:pt idx="49">
                  <c:v>-5.085</c:v>
                </c:pt>
                <c:pt idx="50">
                  <c:v>-5.08</c:v>
                </c:pt>
                <c:pt idx="51">
                  <c:v>-5.0824999999999996</c:v>
                </c:pt>
                <c:pt idx="52">
                  <c:v>-5.08</c:v>
                </c:pt>
                <c:pt idx="53">
                  <c:v>-5.0824999999999996</c:v>
                </c:pt>
                <c:pt idx="54">
                  <c:v>-5.08</c:v>
                </c:pt>
                <c:pt idx="55">
                  <c:v>-5.1199999999999966</c:v>
                </c:pt>
                <c:pt idx="56">
                  <c:v>-5.08</c:v>
                </c:pt>
                <c:pt idx="57">
                  <c:v>-5.08</c:v>
                </c:pt>
                <c:pt idx="58">
                  <c:v>-5.08</c:v>
                </c:pt>
                <c:pt idx="59">
                  <c:v>-5.08</c:v>
                </c:pt>
                <c:pt idx="60">
                  <c:v>-5.08</c:v>
                </c:pt>
                <c:pt idx="61">
                  <c:v>-4.7124999999999995</c:v>
                </c:pt>
                <c:pt idx="62">
                  <c:v>-5.085</c:v>
                </c:pt>
                <c:pt idx="63">
                  <c:v>-5.08</c:v>
                </c:pt>
                <c:pt idx="64">
                  <c:v>-5.0824999999999996</c:v>
                </c:pt>
                <c:pt idx="65">
                  <c:v>-5.0999999999999996</c:v>
                </c:pt>
                <c:pt idx="66">
                  <c:v>-5.0724999999999998</c:v>
                </c:pt>
                <c:pt idx="67">
                  <c:v>-5.08</c:v>
                </c:pt>
                <c:pt idx="68">
                  <c:v>-5.0824999999999996</c:v>
                </c:pt>
                <c:pt idx="69">
                  <c:v>-5.0750000000000002</c:v>
                </c:pt>
                <c:pt idx="70">
                  <c:v>-5.08</c:v>
                </c:pt>
                <c:pt idx="71">
                  <c:v>-5.08</c:v>
                </c:pt>
                <c:pt idx="72">
                  <c:v>-5.0774999999999997</c:v>
                </c:pt>
                <c:pt idx="73">
                  <c:v>-5.0949999999999953</c:v>
                </c:pt>
                <c:pt idx="74">
                  <c:v>-5.0774999999999997</c:v>
                </c:pt>
                <c:pt idx="75">
                  <c:v>-5.1199999999999966</c:v>
                </c:pt>
                <c:pt idx="76">
                  <c:v>-5.0750000000000002</c:v>
                </c:pt>
                <c:pt idx="77">
                  <c:v>-5.0774999999999997</c:v>
                </c:pt>
                <c:pt idx="78">
                  <c:v>-5.0750000000000002</c:v>
                </c:pt>
                <c:pt idx="79">
                  <c:v>-5.0750000000000002</c:v>
                </c:pt>
                <c:pt idx="80">
                  <c:v>-5.0750000000000002</c:v>
                </c:pt>
                <c:pt idx="81">
                  <c:v>-5.0724999999999998</c:v>
                </c:pt>
                <c:pt idx="82">
                  <c:v>-5.0750000000000002</c:v>
                </c:pt>
                <c:pt idx="83">
                  <c:v>-5.07</c:v>
                </c:pt>
                <c:pt idx="84">
                  <c:v>-5.0750000000000002</c:v>
                </c:pt>
                <c:pt idx="85">
                  <c:v>-5.08</c:v>
                </c:pt>
                <c:pt idx="86">
                  <c:v>-5.0750000000000002</c:v>
                </c:pt>
                <c:pt idx="87">
                  <c:v>-5.07</c:v>
                </c:pt>
                <c:pt idx="88">
                  <c:v>-5.0724999999999998</c:v>
                </c:pt>
                <c:pt idx="89">
                  <c:v>-5.0724999999999998</c:v>
                </c:pt>
                <c:pt idx="90">
                  <c:v>-5.07</c:v>
                </c:pt>
                <c:pt idx="91">
                  <c:v>-5.07</c:v>
                </c:pt>
                <c:pt idx="92">
                  <c:v>-5.07</c:v>
                </c:pt>
                <c:pt idx="93">
                  <c:v>-5.09</c:v>
                </c:pt>
                <c:pt idx="94">
                  <c:v>-5.0724999999999998</c:v>
                </c:pt>
                <c:pt idx="95">
                  <c:v>-5.1199999999999966</c:v>
                </c:pt>
                <c:pt idx="96">
                  <c:v>-5.07</c:v>
                </c:pt>
                <c:pt idx="97">
                  <c:v>-5.0674999999999955</c:v>
                </c:pt>
                <c:pt idx="98">
                  <c:v>-5.07</c:v>
                </c:pt>
                <c:pt idx="99">
                  <c:v>-5.0674999999999955</c:v>
                </c:pt>
                <c:pt idx="100">
                  <c:v>-5.0674999999999955</c:v>
                </c:pt>
                <c:pt idx="101">
                  <c:v>-5.0674999999999955</c:v>
                </c:pt>
                <c:pt idx="102">
                  <c:v>-5.0674999999999955</c:v>
                </c:pt>
                <c:pt idx="103">
                  <c:v>-5.0474999999999985</c:v>
                </c:pt>
                <c:pt idx="104">
                  <c:v>-5.0649999999999959</c:v>
                </c:pt>
                <c:pt idx="105">
                  <c:v>-5.0674999999999955</c:v>
                </c:pt>
                <c:pt idx="106">
                  <c:v>-5.0649999999999959</c:v>
                </c:pt>
                <c:pt idx="107">
                  <c:v>-5.0624999999999956</c:v>
                </c:pt>
                <c:pt idx="108">
                  <c:v>-5.0624999999999956</c:v>
                </c:pt>
                <c:pt idx="109">
                  <c:v>-5.0624999999999956</c:v>
                </c:pt>
                <c:pt idx="110">
                  <c:v>-5.0624999999999956</c:v>
                </c:pt>
                <c:pt idx="111">
                  <c:v>-5.0599999999999996</c:v>
                </c:pt>
                <c:pt idx="112">
                  <c:v>-5.0599999999999996</c:v>
                </c:pt>
                <c:pt idx="113">
                  <c:v>-5.0599999999999996</c:v>
                </c:pt>
                <c:pt idx="114">
                  <c:v>-5.0599999999999996</c:v>
                </c:pt>
                <c:pt idx="115">
                  <c:v>-5.09</c:v>
                </c:pt>
                <c:pt idx="116">
                  <c:v>-5.0599999999999996</c:v>
                </c:pt>
                <c:pt idx="117">
                  <c:v>-5.0599999999999996</c:v>
                </c:pt>
                <c:pt idx="118">
                  <c:v>-5.0574999999999966</c:v>
                </c:pt>
                <c:pt idx="119">
                  <c:v>-5.0574999999999966</c:v>
                </c:pt>
                <c:pt idx="120">
                  <c:v>-5.0574999999999966</c:v>
                </c:pt>
                <c:pt idx="121">
                  <c:v>-5.0574999999999966</c:v>
                </c:pt>
                <c:pt idx="122">
                  <c:v>-5.0574999999999966</c:v>
                </c:pt>
                <c:pt idx="123">
                  <c:v>-5.0724999999999998</c:v>
                </c:pt>
                <c:pt idx="124">
                  <c:v>-5.0574999999999966</c:v>
                </c:pt>
                <c:pt idx="125">
                  <c:v>-5.0574999999999966</c:v>
                </c:pt>
                <c:pt idx="126">
                  <c:v>-5.0549999999999953</c:v>
                </c:pt>
                <c:pt idx="127">
                  <c:v>-5.0524999999999975</c:v>
                </c:pt>
                <c:pt idx="128">
                  <c:v>-5.0524999999999975</c:v>
                </c:pt>
                <c:pt idx="129">
                  <c:v>-5.0524999999999975</c:v>
                </c:pt>
                <c:pt idx="130">
                  <c:v>-5.05</c:v>
                </c:pt>
                <c:pt idx="131">
                  <c:v>-5.0524999999999975</c:v>
                </c:pt>
                <c:pt idx="132">
                  <c:v>-5.05</c:v>
                </c:pt>
                <c:pt idx="133">
                  <c:v>-5.0374999999999996</c:v>
                </c:pt>
                <c:pt idx="134">
                  <c:v>-5.05</c:v>
                </c:pt>
                <c:pt idx="135">
                  <c:v>-5.0599999999999996</c:v>
                </c:pt>
                <c:pt idx="136">
                  <c:v>-5.0474999999999985</c:v>
                </c:pt>
                <c:pt idx="137">
                  <c:v>-5.0474999999999985</c:v>
                </c:pt>
                <c:pt idx="138">
                  <c:v>-5.0474999999999985</c:v>
                </c:pt>
                <c:pt idx="139">
                  <c:v>-5.0449999999999955</c:v>
                </c:pt>
                <c:pt idx="140">
                  <c:v>-5.0474999999999985</c:v>
                </c:pt>
                <c:pt idx="141">
                  <c:v>-5.0474999999999985</c:v>
                </c:pt>
                <c:pt idx="142">
                  <c:v>-5.0449999999999955</c:v>
                </c:pt>
                <c:pt idx="143">
                  <c:v>-5.0449999999999955</c:v>
                </c:pt>
                <c:pt idx="144">
                  <c:v>-5.0449999999999955</c:v>
                </c:pt>
                <c:pt idx="145">
                  <c:v>-5.0449999999999955</c:v>
                </c:pt>
                <c:pt idx="146">
                  <c:v>-5.0424999999999995</c:v>
                </c:pt>
                <c:pt idx="147">
                  <c:v>-5.0424999999999995</c:v>
                </c:pt>
                <c:pt idx="148">
                  <c:v>-5.0424999999999995</c:v>
                </c:pt>
                <c:pt idx="149">
                  <c:v>-5.04</c:v>
                </c:pt>
                <c:pt idx="150">
                  <c:v>-5.0424999999999995</c:v>
                </c:pt>
                <c:pt idx="151">
                  <c:v>-5.04</c:v>
                </c:pt>
                <c:pt idx="152">
                  <c:v>-5.04</c:v>
                </c:pt>
                <c:pt idx="153">
                  <c:v>-5.04</c:v>
                </c:pt>
                <c:pt idx="154">
                  <c:v>-5.04</c:v>
                </c:pt>
                <c:pt idx="155">
                  <c:v>-5.0449999999999955</c:v>
                </c:pt>
                <c:pt idx="156">
                  <c:v>-5.04</c:v>
                </c:pt>
                <c:pt idx="157">
                  <c:v>-5.0374999999999996</c:v>
                </c:pt>
                <c:pt idx="158">
                  <c:v>-5.0374999999999996</c:v>
                </c:pt>
                <c:pt idx="159">
                  <c:v>-5.0374999999999996</c:v>
                </c:pt>
                <c:pt idx="160">
                  <c:v>-5.0350000000000001</c:v>
                </c:pt>
                <c:pt idx="161">
                  <c:v>-5.0350000000000001</c:v>
                </c:pt>
                <c:pt idx="162">
                  <c:v>-5.04</c:v>
                </c:pt>
                <c:pt idx="163">
                  <c:v>-5.0374999999999996</c:v>
                </c:pt>
                <c:pt idx="164">
                  <c:v>-5.0350000000000001</c:v>
                </c:pt>
                <c:pt idx="165">
                  <c:v>-5.0350000000000001</c:v>
                </c:pt>
                <c:pt idx="166">
                  <c:v>-5.0350000000000001</c:v>
                </c:pt>
                <c:pt idx="167">
                  <c:v>-5.0324999999999998</c:v>
                </c:pt>
                <c:pt idx="168">
                  <c:v>-5.0324999999999998</c:v>
                </c:pt>
                <c:pt idx="169">
                  <c:v>-5.0324999999999998</c:v>
                </c:pt>
                <c:pt idx="170">
                  <c:v>-5.0324999999999998</c:v>
                </c:pt>
                <c:pt idx="171">
                  <c:v>-5.0324999999999998</c:v>
                </c:pt>
                <c:pt idx="172">
                  <c:v>-5.03</c:v>
                </c:pt>
                <c:pt idx="173">
                  <c:v>-5.0149999999999952</c:v>
                </c:pt>
                <c:pt idx="174">
                  <c:v>-5.03</c:v>
                </c:pt>
                <c:pt idx="175">
                  <c:v>-5.0324999999999998</c:v>
                </c:pt>
                <c:pt idx="176">
                  <c:v>-5.03</c:v>
                </c:pt>
                <c:pt idx="177">
                  <c:v>-5.03</c:v>
                </c:pt>
                <c:pt idx="178">
                  <c:v>-5.03</c:v>
                </c:pt>
                <c:pt idx="179">
                  <c:v>-5.0274999999999954</c:v>
                </c:pt>
                <c:pt idx="180">
                  <c:v>-5.0274999999999954</c:v>
                </c:pt>
                <c:pt idx="181">
                  <c:v>-5.0274999999999954</c:v>
                </c:pt>
                <c:pt idx="182">
                  <c:v>-5.0350000000000001</c:v>
                </c:pt>
                <c:pt idx="183">
                  <c:v>-5.0274999999999954</c:v>
                </c:pt>
                <c:pt idx="184">
                  <c:v>-5.0274999999999954</c:v>
                </c:pt>
                <c:pt idx="185">
                  <c:v>-5.0274999999999954</c:v>
                </c:pt>
                <c:pt idx="186">
                  <c:v>-5.0274999999999954</c:v>
                </c:pt>
                <c:pt idx="187">
                  <c:v>-5.0249999999999959</c:v>
                </c:pt>
                <c:pt idx="188">
                  <c:v>-5.0249999999999959</c:v>
                </c:pt>
                <c:pt idx="189">
                  <c:v>-5.0249999999999959</c:v>
                </c:pt>
                <c:pt idx="190">
                  <c:v>-5.0249999999999959</c:v>
                </c:pt>
                <c:pt idx="191">
                  <c:v>-5.0249999999999959</c:v>
                </c:pt>
                <c:pt idx="192">
                  <c:v>-5.0224999999999955</c:v>
                </c:pt>
                <c:pt idx="193">
                  <c:v>-5.04</c:v>
                </c:pt>
                <c:pt idx="194">
                  <c:v>-5.0224999999999955</c:v>
                </c:pt>
                <c:pt idx="195">
                  <c:v>-5.0249999999999959</c:v>
                </c:pt>
                <c:pt idx="196">
                  <c:v>-5.0224999999999955</c:v>
                </c:pt>
                <c:pt idx="197">
                  <c:v>-5.0224999999999955</c:v>
                </c:pt>
                <c:pt idx="198">
                  <c:v>-5.0199999999999996</c:v>
                </c:pt>
                <c:pt idx="199">
                  <c:v>-5.0199999999999996</c:v>
                </c:pt>
                <c:pt idx="200">
                  <c:v>-5.0199999999999996</c:v>
                </c:pt>
                <c:pt idx="201">
                  <c:v>-5.0199999999999996</c:v>
                </c:pt>
                <c:pt idx="202">
                  <c:v>-5.0049999999999955</c:v>
                </c:pt>
                <c:pt idx="203">
                  <c:v>-5.0049999999999955</c:v>
                </c:pt>
                <c:pt idx="204">
                  <c:v>-5.0124999999999975</c:v>
                </c:pt>
                <c:pt idx="205">
                  <c:v>-5.0199999999999996</c:v>
                </c:pt>
                <c:pt idx="206">
                  <c:v>-5.0174999999999965</c:v>
                </c:pt>
                <c:pt idx="207">
                  <c:v>-5.0199999999999996</c:v>
                </c:pt>
                <c:pt idx="208">
                  <c:v>-5.0174999999999965</c:v>
                </c:pt>
                <c:pt idx="209">
                  <c:v>-5.0174999999999965</c:v>
                </c:pt>
                <c:pt idx="210">
                  <c:v>-5.0174999999999965</c:v>
                </c:pt>
                <c:pt idx="211">
                  <c:v>-5.0174999999999965</c:v>
                </c:pt>
                <c:pt idx="212">
                  <c:v>-5.0149999999999952</c:v>
                </c:pt>
                <c:pt idx="213">
                  <c:v>-5.0149999999999952</c:v>
                </c:pt>
                <c:pt idx="214">
                  <c:v>-5.0149999999999952</c:v>
                </c:pt>
                <c:pt idx="215">
                  <c:v>-5.0149999999999952</c:v>
                </c:pt>
                <c:pt idx="216">
                  <c:v>-5.0149999999999952</c:v>
                </c:pt>
                <c:pt idx="217">
                  <c:v>-5.0149999999999952</c:v>
                </c:pt>
                <c:pt idx="218">
                  <c:v>-5.0124999999999975</c:v>
                </c:pt>
                <c:pt idx="219">
                  <c:v>-5.0124999999999975</c:v>
                </c:pt>
                <c:pt idx="220">
                  <c:v>-5.0124999999999975</c:v>
                </c:pt>
                <c:pt idx="221">
                  <c:v>-5.0124999999999975</c:v>
                </c:pt>
                <c:pt idx="222">
                  <c:v>-5.0274999999999954</c:v>
                </c:pt>
                <c:pt idx="223">
                  <c:v>-5.0124999999999975</c:v>
                </c:pt>
                <c:pt idx="224">
                  <c:v>-5.0124999999999975</c:v>
                </c:pt>
                <c:pt idx="225">
                  <c:v>-5.0124999999999975</c:v>
                </c:pt>
                <c:pt idx="226">
                  <c:v>-5.01</c:v>
                </c:pt>
                <c:pt idx="227">
                  <c:v>-5.01</c:v>
                </c:pt>
                <c:pt idx="228">
                  <c:v>-5.01</c:v>
                </c:pt>
                <c:pt idx="229">
                  <c:v>-5.01</c:v>
                </c:pt>
                <c:pt idx="230">
                  <c:v>-5.01</c:v>
                </c:pt>
                <c:pt idx="231">
                  <c:v>-5.01</c:v>
                </c:pt>
                <c:pt idx="232">
                  <c:v>-5.0049999999999955</c:v>
                </c:pt>
                <c:pt idx="233">
                  <c:v>-5.0074999999999985</c:v>
                </c:pt>
                <c:pt idx="234">
                  <c:v>-5.0074999999999985</c:v>
                </c:pt>
                <c:pt idx="235">
                  <c:v>-5.0074999999999985</c:v>
                </c:pt>
                <c:pt idx="236">
                  <c:v>-5.0074999999999985</c:v>
                </c:pt>
                <c:pt idx="237">
                  <c:v>-5.0074999999999985</c:v>
                </c:pt>
                <c:pt idx="238">
                  <c:v>-5.0074999999999985</c:v>
                </c:pt>
                <c:pt idx="239">
                  <c:v>-5.0074999999999985</c:v>
                </c:pt>
                <c:pt idx="240">
                  <c:v>-5.0049999999999955</c:v>
                </c:pt>
                <c:pt idx="241">
                  <c:v>-5.0049999999999955</c:v>
                </c:pt>
                <c:pt idx="242">
                  <c:v>-5.0199999999999996</c:v>
                </c:pt>
                <c:pt idx="243">
                  <c:v>-5.0049999999999955</c:v>
                </c:pt>
                <c:pt idx="244">
                  <c:v>-5.0024999999999995</c:v>
                </c:pt>
                <c:pt idx="245">
                  <c:v>-5.0049999999999955</c:v>
                </c:pt>
                <c:pt idx="246">
                  <c:v>-5.0024999999999995</c:v>
                </c:pt>
                <c:pt idx="247">
                  <c:v>-5.0024999999999995</c:v>
                </c:pt>
                <c:pt idx="248">
                  <c:v>-5.0024999999999995</c:v>
                </c:pt>
                <c:pt idx="249">
                  <c:v>-5.0024999999999995</c:v>
                </c:pt>
                <c:pt idx="250">
                  <c:v>-5.0024999999999995</c:v>
                </c:pt>
                <c:pt idx="251">
                  <c:v>-5.0024999999999995</c:v>
                </c:pt>
                <c:pt idx="252">
                  <c:v>-4.9924999999999997</c:v>
                </c:pt>
                <c:pt idx="253">
                  <c:v>-5.0024999999999995</c:v>
                </c:pt>
                <c:pt idx="254">
                  <c:v>-5</c:v>
                </c:pt>
                <c:pt idx="255">
                  <c:v>-5</c:v>
                </c:pt>
                <c:pt idx="256">
                  <c:v>-5</c:v>
                </c:pt>
                <c:pt idx="257">
                  <c:v>-5</c:v>
                </c:pt>
                <c:pt idx="258">
                  <c:v>-4.9974999999999996</c:v>
                </c:pt>
                <c:pt idx="259">
                  <c:v>-5</c:v>
                </c:pt>
                <c:pt idx="260">
                  <c:v>-4.9974999999999996</c:v>
                </c:pt>
                <c:pt idx="261">
                  <c:v>-4.9974999999999996</c:v>
                </c:pt>
                <c:pt idx="262">
                  <c:v>-5.0149999999999952</c:v>
                </c:pt>
                <c:pt idx="263">
                  <c:v>-5.0024999999999995</c:v>
                </c:pt>
                <c:pt idx="264">
                  <c:v>-4.9974999999999996</c:v>
                </c:pt>
                <c:pt idx="265">
                  <c:v>-4.9974999999999996</c:v>
                </c:pt>
                <c:pt idx="266">
                  <c:v>-4.9974999999999996</c:v>
                </c:pt>
                <c:pt idx="267">
                  <c:v>-4.9950000000000001</c:v>
                </c:pt>
                <c:pt idx="268">
                  <c:v>-4.9974999999999996</c:v>
                </c:pt>
                <c:pt idx="269">
                  <c:v>-4.9950000000000001</c:v>
                </c:pt>
                <c:pt idx="270">
                  <c:v>-4.9950000000000001</c:v>
                </c:pt>
                <c:pt idx="271">
                  <c:v>-4.9924999999999997</c:v>
                </c:pt>
                <c:pt idx="272">
                  <c:v>-4.9874999999999998</c:v>
                </c:pt>
                <c:pt idx="273">
                  <c:v>-4.9950000000000001</c:v>
                </c:pt>
                <c:pt idx="274">
                  <c:v>-4.9924999999999997</c:v>
                </c:pt>
                <c:pt idx="275">
                  <c:v>-4.9950000000000001</c:v>
                </c:pt>
                <c:pt idx="276">
                  <c:v>-4.9924999999999997</c:v>
                </c:pt>
                <c:pt idx="277">
                  <c:v>-4.9924999999999997</c:v>
                </c:pt>
                <c:pt idx="278">
                  <c:v>-4.9924999999999997</c:v>
                </c:pt>
                <c:pt idx="279">
                  <c:v>-4.9924999999999997</c:v>
                </c:pt>
                <c:pt idx="280">
                  <c:v>-4.9924999999999997</c:v>
                </c:pt>
                <c:pt idx="281">
                  <c:v>-4.99</c:v>
                </c:pt>
                <c:pt idx="282">
                  <c:v>-5.01</c:v>
                </c:pt>
                <c:pt idx="283">
                  <c:v>-5.0074999999999985</c:v>
                </c:pt>
                <c:pt idx="284">
                  <c:v>-4.854999999999996</c:v>
                </c:pt>
                <c:pt idx="285">
                  <c:v>-4.99</c:v>
                </c:pt>
                <c:pt idx="286">
                  <c:v>-4.99</c:v>
                </c:pt>
                <c:pt idx="287">
                  <c:v>-4.99</c:v>
                </c:pt>
                <c:pt idx="288">
                  <c:v>-4.99</c:v>
                </c:pt>
                <c:pt idx="289">
                  <c:v>-4.9874999999999998</c:v>
                </c:pt>
                <c:pt idx="290">
                  <c:v>-4.9874999999999998</c:v>
                </c:pt>
                <c:pt idx="291">
                  <c:v>-4.9874999999999998</c:v>
                </c:pt>
                <c:pt idx="292">
                  <c:v>-4.9749999999999996</c:v>
                </c:pt>
                <c:pt idx="293">
                  <c:v>-4.9700000000000024</c:v>
                </c:pt>
                <c:pt idx="294">
                  <c:v>-4.9725000000000001</c:v>
                </c:pt>
                <c:pt idx="295">
                  <c:v>-4.9850000000000003</c:v>
                </c:pt>
                <c:pt idx="296">
                  <c:v>-4.9874999999999998</c:v>
                </c:pt>
                <c:pt idx="297">
                  <c:v>-4.9850000000000003</c:v>
                </c:pt>
                <c:pt idx="298">
                  <c:v>-4.9874999999999998</c:v>
                </c:pt>
                <c:pt idx="299">
                  <c:v>-4.9850000000000003</c:v>
                </c:pt>
                <c:pt idx="300">
                  <c:v>-4.9850000000000003</c:v>
                </c:pt>
                <c:pt idx="301">
                  <c:v>-4.9824999999999999</c:v>
                </c:pt>
                <c:pt idx="302">
                  <c:v>-5.0049999999999955</c:v>
                </c:pt>
                <c:pt idx="303">
                  <c:v>-5</c:v>
                </c:pt>
                <c:pt idx="304">
                  <c:v>-4.74</c:v>
                </c:pt>
                <c:pt idx="305">
                  <c:v>-4.9824999999999999</c:v>
                </c:pt>
                <c:pt idx="306">
                  <c:v>-4.9850000000000003</c:v>
                </c:pt>
                <c:pt idx="307">
                  <c:v>-4.9800000000000004</c:v>
                </c:pt>
                <c:pt idx="308">
                  <c:v>-4.9850000000000003</c:v>
                </c:pt>
                <c:pt idx="309">
                  <c:v>-4.9800000000000004</c:v>
                </c:pt>
                <c:pt idx="310">
                  <c:v>-4.9850000000000003</c:v>
                </c:pt>
                <c:pt idx="311">
                  <c:v>-4.9800000000000004</c:v>
                </c:pt>
                <c:pt idx="312">
                  <c:v>-4.9674999999999985</c:v>
                </c:pt>
                <c:pt idx="313">
                  <c:v>-4.9649999999999954</c:v>
                </c:pt>
                <c:pt idx="314">
                  <c:v>-4.9824999999999999</c:v>
                </c:pt>
                <c:pt idx="315">
                  <c:v>-4.9749999999999996</c:v>
                </c:pt>
                <c:pt idx="316">
                  <c:v>-4.9824999999999999</c:v>
                </c:pt>
                <c:pt idx="317">
                  <c:v>-4.9800000000000004</c:v>
                </c:pt>
                <c:pt idx="318">
                  <c:v>-4.9800000000000004</c:v>
                </c:pt>
                <c:pt idx="319">
                  <c:v>-4.9775</c:v>
                </c:pt>
                <c:pt idx="320">
                  <c:v>-4.9824999999999999</c:v>
                </c:pt>
                <c:pt idx="321">
                  <c:v>-4.9775</c:v>
                </c:pt>
                <c:pt idx="322">
                  <c:v>-4.9824999999999999</c:v>
                </c:pt>
                <c:pt idx="323">
                  <c:v>-4.9749999999999996</c:v>
                </c:pt>
                <c:pt idx="324">
                  <c:v>-4.8124999999999956</c:v>
                </c:pt>
                <c:pt idx="325">
                  <c:v>-4.9749999999999996</c:v>
                </c:pt>
                <c:pt idx="326">
                  <c:v>-4.9800000000000004</c:v>
                </c:pt>
                <c:pt idx="327">
                  <c:v>-4.9749999999999996</c:v>
                </c:pt>
                <c:pt idx="328">
                  <c:v>-4.9800000000000004</c:v>
                </c:pt>
                <c:pt idx="329">
                  <c:v>-4.9749999999999996</c:v>
                </c:pt>
                <c:pt idx="330">
                  <c:v>-4.9775</c:v>
                </c:pt>
                <c:pt idx="331">
                  <c:v>-4.9749999999999996</c:v>
                </c:pt>
                <c:pt idx="332">
                  <c:v>-4.9974999999999996</c:v>
                </c:pt>
                <c:pt idx="333">
                  <c:v>-4.9749999999999996</c:v>
                </c:pt>
                <c:pt idx="334">
                  <c:v>-4.9775</c:v>
                </c:pt>
                <c:pt idx="335">
                  <c:v>-4.9725000000000001</c:v>
                </c:pt>
                <c:pt idx="336">
                  <c:v>-4.9775</c:v>
                </c:pt>
                <c:pt idx="337">
                  <c:v>-4.9700000000000024</c:v>
                </c:pt>
                <c:pt idx="338">
                  <c:v>-4.9775</c:v>
                </c:pt>
                <c:pt idx="339">
                  <c:v>-4.9700000000000024</c:v>
                </c:pt>
                <c:pt idx="340">
                  <c:v>-4.9775</c:v>
                </c:pt>
                <c:pt idx="341">
                  <c:v>-4.9700000000000024</c:v>
                </c:pt>
                <c:pt idx="342">
                  <c:v>-4.9574999999999996</c:v>
                </c:pt>
                <c:pt idx="343">
                  <c:v>-4.9674999999999985</c:v>
                </c:pt>
                <c:pt idx="344">
                  <c:v>-5.1199999999999966</c:v>
                </c:pt>
                <c:pt idx="345">
                  <c:v>-4.9700000000000024</c:v>
                </c:pt>
                <c:pt idx="346">
                  <c:v>-4.9749999999999996</c:v>
                </c:pt>
                <c:pt idx="347">
                  <c:v>-4.9674999999999985</c:v>
                </c:pt>
                <c:pt idx="348">
                  <c:v>-4.9725000000000001</c:v>
                </c:pt>
                <c:pt idx="349">
                  <c:v>-4.9700000000000024</c:v>
                </c:pt>
                <c:pt idx="350">
                  <c:v>-4.9725000000000001</c:v>
                </c:pt>
                <c:pt idx="351">
                  <c:v>-4.9674999999999985</c:v>
                </c:pt>
                <c:pt idx="352">
                  <c:v>-4.9574999999999996</c:v>
                </c:pt>
                <c:pt idx="353">
                  <c:v>-4.9674999999999985</c:v>
                </c:pt>
                <c:pt idx="354">
                  <c:v>-4.76</c:v>
                </c:pt>
                <c:pt idx="355">
                  <c:v>-4.9674999999999985</c:v>
                </c:pt>
                <c:pt idx="356">
                  <c:v>-4.9700000000000024</c:v>
                </c:pt>
                <c:pt idx="357">
                  <c:v>-4.9674999999999985</c:v>
                </c:pt>
                <c:pt idx="358">
                  <c:v>-4.9700000000000024</c:v>
                </c:pt>
                <c:pt idx="359">
                  <c:v>-4.9674999999999985</c:v>
                </c:pt>
                <c:pt idx="360">
                  <c:v>-4.9700000000000024</c:v>
                </c:pt>
                <c:pt idx="361">
                  <c:v>-4.9674999999999985</c:v>
                </c:pt>
                <c:pt idx="362">
                  <c:v>-4.9850000000000003</c:v>
                </c:pt>
                <c:pt idx="363">
                  <c:v>-4.9649999999999954</c:v>
                </c:pt>
                <c:pt idx="364">
                  <c:v>-5.1199999999999966</c:v>
                </c:pt>
                <c:pt idx="365">
                  <c:v>-4.9649999999999954</c:v>
                </c:pt>
                <c:pt idx="366">
                  <c:v>-4.9674999999999985</c:v>
                </c:pt>
                <c:pt idx="367">
                  <c:v>-4.9649999999999954</c:v>
                </c:pt>
                <c:pt idx="368">
                  <c:v>-4.9674999999999985</c:v>
                </c:pt>
                <c:pt idx="369">
                  <c:v>-4.9649999999999954</c:v>
                </c:pt>
                <c:pt idx="370">
                  <c:v>-4.9649999999999954</c:v>
                </c:pt>
                <c:pt idx="371">
                  <c:v>-4.9649999999999954</c:v>
                </c:pt>
                <c:pt idx="372">
                  <c:v>-4.95</c:v>
                </c:pt>
                <c:pt idx="373">
                  <c:v>-4.9624999999999995</c:v>
                </c:pt>
                <c:pt idx="374">
                  <c:v>-4.7224999999999975</c:v>
                </c:pt>
                <c:pt idx="375">
                  <c:v>-4.9624999999999995</c:v>
                </c:pt>
                <c:pt idx="376">
                  <c:v>-4.9649999999999954</c:v>
                </c:pt>
                <c:pt idx="377">
                  <c:v>-4.9649999999999954</c:v>
                </c:pt>
                <c:pt idx="378">
                  <c:v>-4.9649999999999954</c:v>
                </c:pt>
                <c:pt idx="379">
                  <c:v>-4.9574999999999996</c:v>
                </c:pt>
                <c:pt idx="380">
                  <c:v>-4.9624999999999995</c:v>
                </c:pt>
                <c:pt idx="381">
                  <c:v>-4.9624999999999995</c:v>
                </c:pt>
                <c:pt idx="382">
                  <c:v>-4.96</c:v>
                </c:pt>
                <c:pt idx="383">
                  <c:v>-4.9624999999999995</c:v>
                </c:pt>
                <c:pt idx="384">
                  <c:v>-5.0249999999999959</c:v>
                </c:pt>
                <c:pt idx="385">
                  <c:v>-4.96</c:v>
                </c:pt>
                <c:pt idx="386">
                  <c:v>-4.96</c:v>
                </c:pt>
                <c:pt idx="387">
                  <c:v>-4.96</c:v>
                </c:pt>
                <c:pt idx="388">
                  <c:v>-4.96</c:v>
                </c:pt>
                <c:pt idx="389">
                  <c:v>-4.96</c:v>
                </c:pt>
                <c:pt idx="390">
                  <c:v>-4.96</c:v>
                </c:pt>
                <c:pt idx="391">
                  <c:v>-4.9574999999999996</c:v>
                </c:pt>
                <c:pt idx="392">
                  <c:v>-4.9749999999999996</c:v>
                </c:pt>
                <c:pt idx="393">
                  <c:v>-4.9574999999999996</c:v>
                </c:pt>
                <c:pt idx="394">
                  <c:v>-4.8199999999999985</c:v>
                </c:pt>
                <c:pt idx="395">
                  <c:v>-4.9574999999999996</c:v>
                </c:pt>
                <c:pt idx="396">
                  <c:v>-4.9574999999999996</c:v>
                </c:pt>
                <c:pt idx="397">
                  <c:v>-4.9574999999999996</c:v>
                </c:pt>
                <c:pt idx="398">
                  <c:v>-4.9574999999999996</c:v>
                </c:pt>
                <c:pt idx="399">
                  <c:v>-4.9574999999999996</c:v>
                </c:pt>
                <c:pt idx="400">
                  <c:v>-4.9550000000000001</c:v>
                </c:pt>
                <c:pt idx="401">
                  <c:v>-4.9550000000000001</c:v>
                </c:pt>
                <c:pt idx="402">
                  <c:v>-4.9550000000000001</c:v>
                </c:pt>
                <c:pt idx="403">
                  <c:v>-4.9524999999999997</c:v>
                </c:pt>
                <c:pt idx="404">
                  <c:v>-4.9824999999999999</c:v>
                </c:pt>
                <c:pt idx="405">
                  <c:v>-4.9550000000000001</c:v>
                </c:pt>
                <c:pt idx="406">
                  <c:v>-4.9524999999999997</c:v>
                </c:pt>
                <c:pt idx="407">
                  <c:v>-4.9550000000000001</c:v>
                </c:pt>
                <c:pt idx="408">
                  <c:v>-4.9524999999999997</c:v>
                </c:pt>
                <c:pt idx="409">
                  <c:v>-4.9550000000000001</c:v>
                </c:pt>
                <c:pt idx="410">
                  <c:v>-4.9524999999999997</c:v>
                </c:pt>
                <c:pt idx="411">
                  <c:v>-4.9550000000000001</c:v>
                </c:pt>
                <c:pt idx="412">
                  <c:v>-4.9674999999999985</c:v>
                </c:pt>
                <c:pt idx="413">
                  <c:v>-4.9524999999999997</c:v>
                </c:pt>
                <c:pt idx="414">
                  <c:v>-5.1199999999999966</c:v>
                </c:pt>
                <c:pt idx="415">
                  <c:v>-4.9550000000000001</c:v>
                </c:pt>
                <c:pt idx="416">
                  <c:v>-4.95</c:v>
                </c:pt>
                <c:pt idx="417">
                  <c:v>-4.9550000000000001</c:v>
                </c:pt>
                <c:pt idx="418">
                  <c:v>-4.95</c:v>
                </c:pt>
                <c:pt idx="419">
                  <c:v>-4.9524999999999997</c:v>
                </c:pt>
                <c:pt idx="420">
                  <c:v>-4.95</c:v>
                </c:pt>
                <c:pt idx="421">
                  <c:v>-4.9524999999999997</c:v>
                </c:pt>
                <c:pt idx="422">
                  <c:v>-4.9474999999999998</c:v>
                </c:pt>
                <c:pt idx="423">
                  <c:v>-4.9524999999999997</c:v>
                </c:pt>
                <c:pt idx="424">
                  <c:v>-4.9624999999999995</c:v>
                </c:pt>
                <c:pt idx="425">
                  <c:v>-4.9524999999999997</c:v>
                </c:pt>
                <c:pt idx="426">
                  <c:v>-4.95</c:v>
                </c:pt>
                <c:pt idx="427">
                  <c:v>-4.95</c:v>
                </c:pt>
                <c:pt idx="428">
                  <c:v>-4.9474999999999998</c:v>
                </c:pt>
                <c:pt idx="429">
                  <c:v>-4.95</c:v>
                </c:pt>
                <c:pt idx="430">
                  <c:v>-4.9474999999999998</c:v>
                </c:pt>
                <c:pt idx="431">
                  <c:v>-4.95</c:v>
                </c:pt>
                <c:pt idx="432">
                  <c:v>-4.9300000000000024</c:v>
                </c:pt>
                <c:pt idx="433">
                  <c:v>-4.95</c:v>
                </c:pt>
                <c:pt idx="434">
                  <c:v>-5.0574999999999966</c:v>
                </c:pt>
                <c:pt idx="435">
                  <c:v>-4.95</c:v>
                </c:pt>
                <c:pt idx="436">
                  <c:v>-4.9450000000000003</c:v>
                </c:pt>
                <c:pt idx="437">
                  <c:v>-4.95</c:v>
                </c:pt>
                <c:pt idx="438">
                  <c:v>-4.9474999999999998</c:v>
                </c:pt>
                <c:pt idx="439">
                  <c:v>-4.9474999999999998</c:v>
                </c:pt>
                <c:pt idx="440">
                  <c:v>-4.9424999999999999</c:v>
                </c:pt>
                <c:pt idx="441">
                  <c:v>-4.9550000000000001</c:v>
                </c:pt>
                <c:pt idx="442">
                  <c:v>-4.9450000000000003</c:v>
                </c:pt>
                <c:pt idx="443">
                  <c:v>-4.9474999999999998</c:v>
                </c:pt>
                <c:pt idx="444">
                  <c:v>-4.9524999999999997</c:v>
                </c:pt>
                <c:pt idx="445">
                  <c:v>-4.9474999999999998</c:v>
                </c:pt>
                <c:pt idx="446">
                  <c:v>-4.9424999999999999</c:v>
                </c:pt>
                <c:pt idx="447">
                  <c:v>-4.9474999999999998</c:v>
                </c:pt>
                <c:pt idx="448">
                  <c:v>-4.9450000000000003</c:v>
                </c:pt>
                <c:pt idx="449">
                  <c:v>-4.9474999999999998</c:v>
                </c:pt>
                <c:pt idx="450">
                  <c:v>-4.9424999999999999</c:v>
                </c:pt>
                <c:pt idx="451">
                  <c:v>-4.9450000000000003</c:v>
                </c:pt>
                <c:pt idx="452">
                  <c:v>-4.9624999999999995</c:v>
                </c:pt>
                <c:pt idx="453">
                  <c:v>-4.9524999999999997</c:v>
                </c:pt>
                <c:pt idx="454">
                  <c:v>-4.99</c:v>
                </c:pt>
                <c:pt idx="455">
                  <c:v>-4.9474999999999998</c:v>
                </c:pt>
                <c:pt idx="456">
                  <c:v>-4.9424999999999999</c:v>
                </c:pt>
                <c:pt idx="457">
                  <c:v>-4.9450000000000003</c:v>
                </c:pt>
                <c:pt idx="458">
                  <c:v>-4.9424999999999999</c:v>
                </c:pt>
                <c:pt idx="459">
                  <c:v>-4.9450000000000003</c:v>
                </c:pt>
                <c:pt idx="460">
                  <c:v>-4.9424999999999999</c:v>
                </c:pt>
                <c:pt idx="461">
                  <c:v>0.97749999999999981</c:v>
                </c:pt>
                <c:pt idx="462">
                  <c:v>0.95250000000000001</c:v>
                </c:pt>
                <c:pt idx="463">
                  <c:v>0.95000000000000051</c:v>
                </c:pt>
                <c:pt idx="464">
                  <c:v>0.95000000000000051</c:v>
                </c:pt>
                <c:pt idx="465">
                  <c:v>0.94750000000000001</c:v>
                </c:pt>
                <c:pt idx="466">
                  <c:v>0.94750000000000001</c:v>
                </c:pt>
                <c:pt idx="467">
                  <c:v>0.94499999999999995</c:v>
                </c:pt>
                <c:pt idx="468">
                  <c:v>0.9425</c:v>
                </c:pt>
                <c:pt idx="469">
                  <c:v>0.95500000000000052</c:v>
                </c:pt>
                <c:pt idx="470">
                  <c:v>0.9425</c:v>
                </c:pt>
                <c:pt idx="471">
                  <c:v>0.9425</c:v>
                </c:pt>
                <c:pt idx="472">
                  <c:v>0.9400000000000005</c:v>
                </c:pt>
                <c:pt idx="473">
                  <c:v>0.93500000000000005</c:v>
                </c:pt>
                <c:pt idx="474">
                  <c:v>0.93500000000000005</c:v>
                </c:pt>
                <c:pt idx="475">
                  <c:v>0.9325</c:v>
                </c:pt>
                <c:pt idx="476">
                  <c:v>0.9325</c:v>
                </c:pt>
                <c:pt idx="477">
                  <c:v>0.93</c:v>
                </c:pt>
                <c:pt idx="478">
                  <c:v>0.93</c:v>
                </c:pt>
                <c:pt idx="479">
                  <c:v>0.91</c:v>
                </c:pt>
                <c:pt idx="480">
                  <c:v>0.92749999999999999</c:v>
                </c:pt>
                <c:pt idx="481">
                  <c:v>0.92500000000000004</c:v>
                </c:pt>
                <c:pt idx="482">
                  <c:v>0.92249999999999999</c:v>
                </c:pt>
                <c:pt idx="483">
                  <c:v>0.92249999999999999</c:v>
                </c:pt>
                <c:pt idx="484">
                  <c:v>0.92249999999999999</c:v>
                </c:pt>
                <c:pt idx="485">
                  <c:v>0.92249999999999999</c:v>
                </c:pt>
                <c:pt idx="486">
                  <c:v>0.92500000000000004</c:v>
                </c:pt>
                <c:pt idx="487">
                  <c:v>0.92500000000000004</c:v>
                </c:pt>
                <c:pt idx="488">
                  <c:v>0.92500000000000004</c:v>
                </c:pt>
                <c:pt idx="489">
                  <c:v>0.9325</c:v>
                </c:pt>
                <c:pt idx="490">
                  <c:v>0.92</c:v>
                </c:pt>
                <c:pt idx="491">
                  <c:v>0.9325</c:v>
                </c:pt>
                <c:pt idx="492">
                  <c:v>0.92249999999999999</c:v>
                </c:pt>
                <c:pt idx="493">
                  <c:v>0.93</c:v>
                </c:pt>
                <c:pt idx="494">
                  <c:v>0.92249999999999999</c:v>
                </c:pt>
                <c:pt idx="495">
                  <c:v>0.92749999999999999</c:v>
                </c:pt>
                <c:pt idx="496">
                  <c:v>0.92249999999999999</c:v>
                </c:pt>
                <c:pt idx="497">
                  <c:v>0.92500000000000004</c:v>
                </c:pt>
                <c:pt idx="498">
                  <c:v>0.92249999999999999</c:v>
                </c:pt>
                <c:pt idx="499">
                  <c:v>0.9400000000000005</c:v>
                </c:pt>
                <c:pt idx="500">
                  <c:v>0.92249999999999999</c:v>
                </c:pt>
                <c:pt idx="501">
                  <c:v>0.88750000000000018</c:v>
                </c:pt>
                <c:pt idx="502">
                  <c:v>0.92500000000000004</c:v>
                </c:pt>
                <c:pt idx="503">
                  <c:v>0.92749999999999999</c:v>
                </c:pt>
                <c:pt idx="504">
                  <c:v>0.92249999999999999</c:v>
                </c:pt>
                <c:pt idx="505">
                  <c:v>0.92749999999999999</c:v>
                </c:pt>
                <c:pt idx="506">
                  <c:v>0.92</c:v>
                </c:pt>
                <c:pt idx="507">
                  <c:v>0.92500000000000004</c:v>
                </c:pt>
                <c:pt idx="508">
                  <c:v>0.92249999999999999</c:v>
                </c:pt>
                <c:pt idx="509">
                  <c:v>0.91249999999999998</c:v>
                </c:pt>
                <c:pt idx="510">
                  <c:v>0.90500000000000003</c:v>
                </c:pt>
                <c:pt idx="511">
                  <c:v>0.93</c:v>
                </c:pt>
                <c:pt idx="512">
                  <c:v>0.91749999999999998</c:v>
                </c:pt>
                <c:pt idx="513">
                  <c:v>0.92749999999999999</c:v>
                </c:pt>
                <c:pt idx="514">
                  <c:v>0.91749999999999998</c:v>
                </c:pt>
                <c:pt idx="515">
                  <c:v>0.92500000000000004</c:v>
                </c:pt>
                <c:pt idx="516">
                  <c:v>0.91749999999999998</c:v>
                </c:pt>
                <c:pt idx="517">
                  <c:v>0.92500000000000004</c:v>
                </c:pt>
                <c:pt idx="518">
                  <c:v>0.91500000000000004</c:v>
                </c:pt>
                <c:pt idx="519">
                  <c:v>0.9400000000000005</c:v>
                </c:pt>
                <c:pt idx="520">
                  <c:v>0.93</c:v>
                </c:pt>
                <c:pt idx="521">
                  <c:v>0.92249999999999999</c:v>
                </c:pt>
                <c:pt idx="522">
                  <c:v>0.91249999999999998</c:v>
                </c:pt>
                <c:pt idx="523">
                  <c:v>0.92249999999999999</c:v>
                </c:pt>
                <c:pt idx="524">
                  <c:v>0.91249999999999998</c:v>
                </c:pt>
                <c:pt idx="525">
                  <c:v>0.92</c:v>
                </c:pt>
                <c:pt idx="526">
                  <c:v>0.91</c:v>
                </c:pt>
                <c:pt idx="527">
                  <c:v>0.91749999999999998</c:v>
                </c:pt>
                <c:pt idx="528">
                  <c:v>0.90500000000000003</c:v>
                </c:pt>
                <c:pt idx="529">
                  <c:v>0.91249999999999998</c:v>
                </c:pt>
                <c:pt idx="530">
                  <c:v>0.90500000000000003</c:v>
                </c:pt>
                <c:pt idx="531">
                  <c:v>0.91249999999999998</c:v>
                </c:pt>
                <c:pt idx="532">
                  <c:v>0.90249999999999997</c:v>
                </c:pt>
                <c:pt idx="533">
                  <c:v>0.91249999999999998</c:v>
                </c:pt>
                <c:pt idx="534">
                  <c:v>0.9</c:v>
                </c:pt>
                <c:pt idx="535">
                  <c:v>0.91</c:v>
                </c:pt>
                <c:pt idx="536">
                  <c:v>0.9</c:v>
                </c:pt>
                <c:pt idx="537">
                  <c:v>0.91</c:v>
                </c:pt>
                <c:pt idx="538">
                  <c:v>0.89750000000000019</c:v>
                </c:pt>
                <c:pt idx="539">
                  <c:v>0.90749999999999997</c:v>
                </c:pt>
                <c:pt idx="540">
                  <c:v>0.89500000000000024</c:v>
                </c:pt>
                <c:pt idx="541">
                  <c:v>0.91249999999999998</c:v>
                </c:pt>
                <c:pt idx="542">
                  <c:v>0.9</c:v>
                </c:pt>
                <c:pt idx="543">
                  <c:v>0.90749999999999997</c:v>
                </c:pt>
                <c:pt idx="544">
                  <c:v>0.9</c:v>
                </c:pt>
                <c:pt idx="545">
                  <c:v>0.90500000000000003</c:v>
                </c:pt>
                <c:pt idx="546">
                  <c:v>0.89500000000000024</c:v>
                </c:pt>
                <c:pt idx="547">
                  <c:v>0.90500000000000003</c:v>
                </c:pt>
                <c:pt idx="548">
                  <c:v>0.89500000000000024</c:v>
                </c:pt>
                <c:pt idx="549">
                  <c:v>0.90500000000000003</c:v>
                </c:pt>
                <c:pt idx="550">
                  <c:v>0.89250000000000018</c:v>
                </c:pt>
                <c:pt idx="551">
                  <c:v>0.90249999999999997</c:v>
                </c:pt>
                <c:pt idx="552">
                  <c:v>0.9</c:v>
                </c:pt>
                <c:pt idx="553">
                  <c:v>0.9</c:v>
                </c:pt>
                <c:pt idx="554">
                  <c:v>0.89750000000000019</c:v>
                </c:pt>
                <c:pt idx="555">
                  <c:v>0.90249999999999997</c:v>
                </c:pt>
                <c:pt idx="556">
                  <c:v>0.89750000000000019</c:v>
                </c:pt>
                <c:pt idx="557">
                  <c:v>0.90249999999999997</c:v>
                </c:pt>
                <c:pt idx="558">
                  <c:v>0.89500000000000024</c:v>
                </c:pt>
                <c:pt idx="559">
                  <c:v>0.88750000000000018</c:v>
                </c:pt>
                <c:pt idx="560">
                  <c:v>0.89750000000000019</c:v>
                </c:pt>
                <c:pt idx="561">
                  <c:v>0.90749999999999997</c:v>
                </c:pt>
                <c:pt idx="562">
                  <c:v>0.89750000000000019</c:v>
                </c:pt>
                <c:pt idx="563">
                  <c:v>0.90249999999999997</c:v>
                </c:pt>
                <c:pt idx="564">
                  <c:v>0.89750000000000019</c:v>
                </c:pt>
                <c:pt idx="565">
                  <c:v>0.90249999999999997</c:v>
                </c:pt>
                <c:pt idx="566">
                  <c:v>0.9</c:v>
                </c:pt>
                <c:pt idx="567">
                  <c:v>0.90249999999999997</c:v>
                </c:pt>
                <c:pt idx="568">
                  <c:v>0.9</c:v>
                </c:pt>
                <c:pt idx="569">
                  <c:v>0.90249999999999997</c:v>
                </c:pt>
                <c:pt idx="570">
                  <c:v>0.9</c:v>
                </c:pt>
                <c:pt idx="571">
                  <c:v>0.90249999999999997</c:v>
                </c:pt>
                <c:pt idx="572">
                  <c:v>0.9</c:v>
                </c:pt>
                <c:pt idx="573">
                  <c:v>0.9</c:v>
                </c:pt>
                <c:pt idx="574">
                  <c:v>0.89750000000000019</c:v>
                </c:pt>
                <c:pt idx="575">
                  <c:v>0.89750000000000019</c:v>
                </c:pt>
                <c:pt idx="576">
                  <c:v>0.89750000000000019</c:v>
                </c:pt>
                <c:pt idx="577">
                  <c:v>0.89750000000000019</c:v>
                </c:pt>
                <c:pt idx="578">
                  <c:v>0.89750000000000019</c:v>
                </c:pt>
                <c:pt idx="579">
                  <c:v>0.89750000000000019</c:v>
                </c:pt>
                <c:pt idx="580">
                  <c:v>0.89750000000000019</c:v>
                </c:pt>
                <c:pt idx="581">
                  <c:v>0.89750000000000019</c:v>
                </c:pt>
                <c:pt idx="582">
                  <c:v>0.89500000000000024</c:v>
                </c:pt>
                <c:pt idx="583">
                  <c:v>0.89500000000000024</c:v>
                </c:pt>
                <c:pt idx="584">
                  <c:v>0.89500000000000024</c:v>
                </c:pt>
                <c:pt idx="585">
                  <c:v>0.89500000000000024</c:v>
                </c:pt>
                <c:pt idx="586">
                  <c:v>0.89500000000000024</c:v>
                </c:pt>
                <c:pt idx="587">
                  <c:v>0.89500000000000024</c:v>
                </c:pt>
                <c:pt idx="588">
                  <c:v>0.89750000000000019</c:v>
                </c:pt>
                <c:pt idx="589">
                  <c:v>0.89500000000000024</c:v>
                </c:pt>
                <c:pt idx="590">
                  <c:v>0.89750000000000019</c:v>
                </c:pt>
                <c:pt idx="591">
                  <c:v>0.89750000000000019</c:v>
                </c:pt>
                <c:pt idx="592">
                  <c:v>0.89750000000000019</c:v>
                </c:pt>
                <c:pt idx="593">
                  <c:v>0.89750000000000019</c:v>
                </c:pt>
                <c:pt idx="594">
                  <c:v>0.89750000000000019</c:v>
                </c:pt>
                <c:pt idx="595">
                  <c:v>0.89750000000000019</c:v>
                </c:pt>
                <c:pt idx="596">
                  <c:v>0.89750000000000019</c:v>
                </c:pt>
                <c:pt idx="597">
                  <c:v>0.89500000000000024</c:v>
                </c:pt>
                <c:pt idx="598">
                  <c:v>0.9</c:v>
                </c:pt>
                <c:pt idx="599">
                  <c:v>0.89750000000000019</c:v>
                </c:pt>
                <c:pt idx="600">
                  <c:v>0.9</c:v>
                </c:pt>
                <c:pt idx="601">
                  <c:v>0.89750000000000019</c:v>
                </c:pt>
                <c:pt idx="602">
                  <c:v>0.90249999999999997</c:v>
                </c:pt>
                <c:pt idx="603">
                  <c:v>0.89750000000000019</c:v>
                </c:pt>
                <c:pt idx="604">
                  <c:v>0.9</c:v>
                </c:pt>
                <c:pt idx="605">
                  <c:v>0.9</c:v>
                </c:pt>
                <c:pt idx="606">
                  <c:v>0.9</c:v>
                </c:pt>
                <c:pt idx="607">
                  <c:v>0.89750000000000019</c:v>
                </c:pt>
                <c:pt idx="608">
                  <c:v>0.89500000000000024</c:v>
                </c:pt>
                <c:pt idx="609">
                  <c:v>0.89750000000000019</c:v>
                </c:pt>
                <c:pt idx="610">
                  <c:v>0.9</c:v>
                </c:pt>
                <c:pt idx="611">
                  <c:v>0.89750000000000019</c:v>
                </c:pt>
                <c:pt idx="612">
                  <c:v>0.90500000000000003</c:v>
                </c:pt>
                <c:pt idx="613">
                  <c:v>0.9</c:v>
                </c:pt>
                <c:pt idx="614">
                  <c:v>0.90749999999999997</c:v>
                </c:pt>
                <c:pt idx="615">
                  <c:v>0.9</c:v>
                </c:pt>
                <c:pt idx="616">
                  <c:v>0.90249999999999997</c:v>
                </c:pt>
                <c:pt idx="617">
                  <c:v>0.90749999999999997</c:v>
                </c:pt>
                <c:pt idx="618">
                  <c:v>0.90500000000000003</c:v>
                </c:pt>
                <c:pt idx="619">
                  <c:v>0.90500000000000003</c:v>
                </c:pt>
                <c:pt idx="620">
                  <c:v>0.90749999999999997</c:v>
                </c:pt>
                <c:pt idx="621">
                  <c:v>0.91</c:v>
                </c:pt>
                <c:pt idx="622">
                  <c:v>0.90749999999999997</c:v>
                </c:pt>
                <c:pt idx="623">
                  <c:v>0.90749999999999997</c:v>
                </c:pt>
                <c:pt idx="624">
                  <c:v>0.91</c:v>
                </c:pt>
                <c:pt idx="625">
                  <c:v>0.90749999999999997</c:v>
                </c:pt>
                <c:pt idx="626">
                  <c:v>0.91</c:v>
                </c:pt>
                <c:pt idx="627">
                  <c:v>0.90749999999999997</c:v>
                </c:pt>
                <c:pt idx="628">
                  <c:v>0.89750000000000019</c:v>
                </c:pt>
                <c:pt idx="629">
                  <c:v>0.90749999999999997</c:v>
                </c:pt>
                <c:pt idx="630">
                  <c:v>0.90749999999999997</c:v>
                </c:pt>
                <c:pt idx="631">
                  <c:v>0.90500000000000003</c:v>
                </c:pt>
                <c:pt idx="632">
                  <c:v>0.90500000000000003</c:v>
                </c:pt>
                <c:pt idx="633">
                  <c:v>0.90749999999999997</c:v>
                </c:pt>
                <c:pt idx="634">
                  <c:v>0.90500000000000003</c:v>
                </c:pt>
                <c:pt idx="635">
                  <c:v>0.90500000000000003</c:v>
                </c:pt>
                <c:pt idx="636">
                  <c:v>0.90500000000000003</c:v>
                </c:pt>
                <c:pt idx="637">
                  <c:v>0.90500000000000003</c:v>
                </c:pt>
                <c:pt idx="638">
                  <c:v>0.90500000000000003</c:v>
                </c:pt>
                <c:pt idx="639">
                  <c:v>0.91749999999999998</c:v>
                </c:pt>
                <c:pt idx="640">
                  <c:v>0.90249999999999997</c:v>
                </c:pt>
                <c:pt idx="641">
                  <c:v>0.90249999999999997</c:v>
                </c:pt>
                <c:pt idx="642">
                  <c:v>0.90500000000000003</c:v>
                </c:pt>
                <c:pt idx="643">
                  <c:v>0.90749999999999997</c:v>
                </c:pt>
                <c:pt idx="644">
                  <c:v>0.90500000000000003</c:v>
                </c:pt>
                <c:pt idx="645">
                  <c:v>0.90500000000000003</c:v>
                </c:pt>
                <c:pt idx="646">
                  <c:v>0.90500000000000003</c:v>
                </c:pt>
                <c:pt idx="647">
                  <c:v>0.90749999999999997</c:v>
                </c:pt>
                <c:pt idx="648">
                  <c:v>0.89500000000000024</c:v>
                </c:pt>
                <c:pt idx="649">
                  <c:v>0.89250000000000018</c:v>
                </c:pt>
                <c:pt idx="650">
                  <c:v>0.90749999999999997</c:v>
                </c:pt>
                <c:pt idx="651">
                  <c:v>0.90749999999999997</c:v>
                </c:pt>
                <c:pt idx="652">
                  <c:v>0.90749999999999997</c:v>
                </c:pt>
                <c:pt idx="653">
                  <c:v>0.90749999999999997</c:v>
                </c:pt>
                <c:pt idx="654">
                  <c:v>0.91</c:v>
                </c:pt>
                <c:pt idx="655">
                  <c:v>0.91</c:v>
                </c:pt>
                <c:pt idx="656">
                  <c:v>0.91</c:v>
                </c:pt>
                <c:pt idx="657">
                  <c:v>0.91</c:v>
                </c:pt>
                <c:pt idx="658">
                  <c:v>0.91</c:v>
                </c:pt>
                <c:pt idx="659">
                  <c:v>0.92249999999999999</c:v>
                </c:pt>
                <c:pt idx="660">
                  <c:v>0.92500000000000004</c:v>
                </c:pt>
                <c:pt idx="661">
                  <c:v>0.91</c:v>
                </c:pt>
                <c:pt idx="662">
                  <c:v>0.91</c:v>
                </c:pt>
                <c:pt idx="663">
                  <c:v>0.91</c:v>
                </c:pt>
                <c:pt idx="664">
                  <c:v>0.90749999999999997</c:v>
                </c:pt>
                <c:pt idx="665">
                  <c:v>0.90749999999999997</c:v>
                </c:pt>
                <c:pt idx="666">
                  <c:v>0.90749999999999997</c:v>
                </c:pt>
                <c:pt idx="667">
                  <c:v>0.91</c:v>
                </c:pt>
                <c:pt idx="668">
                  <c:v>0.89250000000000018</c:v>
                </c:pt>
                <c:pt idx="669">
                  <c:v>0.91</c:v>
                </c:pt>
                <c:pt idx="670">
                  <c:v>0.90500000000000003</c:v>
                </c:pt>
                <c:pt idx="671">
                  <c:v>0.91</c:v>
                </c:pt>
                <c:pt idx="672">
                  <c:v>0.91</c:v>
                </c:pt>
                <c:pt idx="673">
                  <c:v>0.90749999999999997</c:v>
                </c:pt>
                <c:pt idx="674">
                  <c:v>0.91</c:v>
                </c:pt>
                <c:pt idx="675">
                  <c:v>0.90749999999999997</c:v>
                </c:pt>
                <c:pt idx="676">
                  <c:v>0.91</c:v>
                </c:pt>
                <c:pt idx="677">
                  <c:v>0.91</c:v>
                </c:pt>
                <c:pt idx="678">
                  <c:v>0.90500000000000003</c:v>
                </c:pt>
                <c:pt idx="679">
                  <c:v>0.89500000000000024</c:v>
                </c:pt>
                <c:pt idx="680">
                  <c:v>0.91249999999999998</c:v>
                </c:pt>
                <c:pt idx="681">
                  <c:v>0.91</c:v>
                </c:pt>
                <c:pt idx="682">
                  <c:v>0.91</c:v>
                </c:pt>
                <c:pt idx="683">
                  <c:v>0.91249999999999998</c:v>
                </c:pt>
                <c:pt idx="684">
                  <c:v>0.91</c:v>
                </c:pt>
                <c:pt idx="685">
                  <c:v>0.91</c:v>
                </c:pt>
                <c:pt idx="686">
                  <c:v>0.90749999999999997</c:v>
                </c:pt>
                <c:pt idx="687">
                  <c:v>0.90749999999999997</c:v>
                </c:pt>
                <c:pt idx="688">
                  <c:v>0.92500000000000004</c:v>
                </c:pt>
                <c:pt idx="689">
                  <c:v>0.91749999999999998</c:v>
                </c:pt>
                <c:pt idx="690">
                  <c:v>0.91</c:v>
                </c:pt>
                <c:pt idx="691">
                  <c:v>0.91</c:v>
                </c:pt>
                <c:pt idx="692">
                  <c:v>0.91</c:v>
                </c:pt>
                <c:pt idx="693">
                  <c:v>0.90749999999999997</c:v>
                </c:pt>
                <c:pt idx="694">
                  <c:v>0.91</c:v>
                </c:pt>
                <c:pt idx="695">
                  <c:v>0.91</c:v>
                </c:pt>
                <c:pt idx="696">
                  <c:v>0.91</c:v>
                </c:pt>
                <c:pt idx="697">
                  <c:v>0.91249999999999998</c:v>
                </c:pt>
                <c:pt idx="698">
                  <c:v>0.9</c:v>
                </c:pt>
                <c:pt idx="699">
                  <c:v>0.91</c:v>
                </c:pt>
                <c:pt idx="700">
                  <c:v>0.91</c:v>
                </c:pt>
                <c:pt idx="701">
                  <c:v>0.91</c:v>
                </c:pt>
                <c:pt idx="702">
                  <c:v>0.91</c:v>
                </c:pt>
                <c:pt idx="703">
                  <c:v>0.91</c:v>
                </c:pt>
                <c:pt idx="704">
                  <c:v>0.91</c:v>
                </c:pt>
                <c:pt idx="705">
                  <c:v>0.91</c:v>
                </c:pt>
                <c:pt idx="706">
                  <c:v>0.90749999999999997</c:v>
                </c:pt>
                <c:pt idx="707">
                  <c:v>0.90749999999999997</c:v>
                </c:pt>
                <c:pt idx="708">
                  <c:v>0.92249999999999999</c:v>
                </c:pt>
                <c:pt idx="709">
                  <c:v>0.92</c:v>
                </c:pt>
                <c:pt idx="710">
                  <c:v>0.90749999999999997</c:v>
                </c:pt>
                <c:pt idx="711">
                  <c:v>0.90749999999999997</c:v>
                </c:pt>
                <c:pt idx="712">
                  <c:v>0.91</c:v>
                </c:pt>
                <c:pt idx="713">
                  <c:v>0.90749999999999997</c:v>
                </c:pt>
                <c:pt idx="714">
                  <c:v>0.91</c:v>
                </c:pt>
                <c:pt idx="715">
                  <c:v>0.90749999999999997</c:v>
                </c:pt>
                <c:pt idx="716">
                  <c:v>0.90749999999999997</c:v>
                </c:pt>
                <c:pt idx="717">
                  <c:v>0.90749999999999997</c:v>
                </c:pt>
                <c:pt idx="718">
                  <c:v>0.89500000000000024</c:v>
                </c:pt>
                <c:pt idx="719">
                  <c:v>0.90500000000000003</c:v>
                </c:pt>
                <c:pt idx="720">
                  <c:v>0.90500000000000003</c:v>
                </c:pt>
                <c:pt idx="721">
                  <c:v>0.90500000000000003</c:v>
                </c:pt>
                <c:pt idx="722">
                  <c:v>0.90500000000000003</c:v>
                </c:pt>
                <c:pt idx="723">
                  <c:v>0.90500000000000003</c:v>
                </c:pt>
                <c:pt idx="724">
                  <c:v>0.90749999999999997</c:v>
                </c:pt>
                <c:pt idx="725">
                  <c:v>0.90749999999999997</c:v>
                </c:pt>
                <c:pt idx="726">
                  <c:v>0.90749999999999997</c:v>
                </c:pt>
                <c:pt idx="727">
                  <c:v>0.91</c:v>
                </c:pt>
                <c:pt idx="728">
                  <c:v>0.89750000000000019</c:v>
                </c:pt>
                <c:pt idx="729">
                  <c:v>0.91</c:v>
                </c:pt>
                <c:pt idx="730">
                  <c:v>0.94750000000000001</c:v>
                </c:pt>
                <c:pt idx="731">
                  <c:v>0.91249999999999998</c:v>
                </c:pt>
                <c:pt idx="732">
                  <c:v>0.91</c:v>
                </c:pt>
                <c:pt idx="733">
                  <c:v>0.90749999999999997</c:v>
                </c:pt>
                <c:pt idx="734">
                  <c:v>0.91</c:v>
                </c:pt>
                <c:pt idx="735">
                  <c:v>0.91</c:v>
                </c:pt>
                <c:pt idx="736">
                  <c:v>0.91</c:v>
                </c:pt>
                <c:pt idx="737">
                  <c:v>0.91249999999999998</c:v>
                </c:pt>
                <c:pt idx="738">
                  <c:v>0.91</c:v>
                </c:pt>
                <c:pt idx="739">
                  <c:v>0.91249999999999998</c:v>
                </c:pt>
                <c:pt idx="740">
                  <c:v>0.91249999999999998</c:v>
                </c:pt>
                <c:pt idx="741">
                  <c:v>0.91249999999999998</c:v>
                </c:pt>
                <c:pt idx="742">
                  <c:v>0.91</c:v>
                </c:pt>
                <c:pt idx="743">
                  <c:v>0.91249999999999998</c:v>
                </c:pt>
                <c:pt idx="744">
                  <c:v>0.91249999999999998</c:v>
                </c:pt>
                <c:pt idx="745">
                  <c:v>0.91249999999999998</c:v>
                </c:pt>
                <c:pt idx="746">
                  <c:v>0.91249999999999998</c:v>
                </c:pt>
                <c:pt idx="747">
                  <c:v>0.91249999999999998</c:v>
                </c:pt>
                <c:pt idx="748">
                  <c:v>0.89500000000000024</c:v>
                </c:pt>
                <c:pt idx="749">
                  <c:v>0.89750000000000019</c:v>
                </c:pt>
              </c:numCache>
            </c:numRef>
          </c:yVal>
          <c:smooth val="0"/>
        </c:ser>
        <c:ser>
          <c:idx val="1"/>
          <c:order val="1"/>
          <c:tx>
            <c:v>Напяряжение</c:v>
          </c:tx>
          <c:spPr>
            <a:ln w="25400">
              <a:solidFill>
                <a:schemeClr val="tx1"/>
              </a:solidFill>
              <a:prstDash val="dash"/>
            </a:ln>
          </c:spPr>
          <c:marker>
            <c:symbol val="none"/>
          </c:marker>
          <c:xVal>
            <c:numRef>
              <c:f>'\Documents and Settings\Администратор.MICROSOF-6CB546\Мои документы\ПАПА\ЭГФ- 2002-04\1-F\Готово-F\[4F15356.xlsx]4F15356'!$A$11:$A$760</c:f>
              <c:numCache>
                <c:formatCode>General</c:formatCode>
                <c:ptCount val="750"/>
                <c:pt idx="0">
                  <c:v>20</c:v>
                </c:pt>
                <c:pt idx="1">
                  <c:v>40</c:v>
                </c:pt>
                <c:pt idx="2">
                  <c:v>60</c:v>
                </c:pt>
                <c:pt idx="3">
                  <c:v>80</c:v>
                </c:pt>
                <c:pt idx="4">
                  <c:v>100</c:v>
                </c:pt>
                <c:pt idx="5">
                  <c:v>120</c:v>
                </c:pt>
                <c:pt idx="6">
                  <c:v>140</c:v>
                </c:pt>
                <c:pt idx="7">
                  <c:v>160</c:v>
                </c:pt>
                <c:pt idx="8">
                  <c:v>180</c:v>
                </c:pt>
                <c:pt idx="9">
                  <c:v>200</c:v>
                </c:pt>
                <c:pt idx="10">
                  <c:v>220</c:v>
                </c:pt>
                <c:pt idx="11">
                  <c:v>240</c:v>
                </c:pt>
                <c:pt idx="12">
                  <c:v>260</c:v>
                </c:pt>
                <c:pt idx="13">
                  <c:v>280</c:v>
                </c:pt>
                <c:pt idx="14">
                  <c:v>300</c:v>
                </c:pt>
                <c:pt idx="15">
                  <c:v>320</c:v>
                </c:pt>
                <c:pt idx="16">
                  <c:v>340</c:v>
                </c:pt>
                <c:pt idx="17">
                  <c:v>360</c:v>
                </c:pt>
                <c:pt idx="18">
                  <c:v>380</c:v>
                </c:pt>
                <c:pt idx="19">
                  <c:v>400</c:v>
                </c:pt>
                <c:pt idx="20">
                  <c:v>420</c:v>
                </c:pt>
                <c:pt idx="21">
                  <c:v>440</c:v>
                </c:pt>
                <c:pt idx="22">
                  <c:v>460</c:v>
                </c:pt>
                <c:pt idx="23">
                  <c:v>480</c:v>
                </c:pt>
                <c:pt idx="24">
                  <c:v>500</c:v>
                </c:pt>
                <c:pt idx="25">
                  <c:v>520</c:v>
                </c:pt>
                <c:pt idx="26">
                  <c:v>540</c:v>
                </c:pt>
                <c:pt idx="27">
                  <c:v>560</c:v>
                </c:pt>
                <c:pt idx="28">
                  <c:v>580</c:v>
                </c:pt>
                <c:pt idx="29">
                  <c:v>600</c:v>
                </c:pt>
                <c:pt idx="30">
                  <c:v>620</c:v>
                </c:pt>
                <c:pt idx="31">
                  <c:v>640</c:v>
                </c:pt>
                <c:pt idx="32">
                  <c:v>660</c:v>
                </c:pt>
                <c:pt idx="33">
                  <c:v>680</c:v>
                </c:pt>
                <c:pt idx="34">
                  <c:v>700</c:v>
                </c:pt>
                <c:pt idx="35">
                  <c:v>720</c:v>
                </c:pt>
                <c:pt idx="36">
                  <c:v>740</c:v>
                </c:pt>
                <c:pt idx="37">
                  <c:v>760</c:v>
                </c:pt>
                <c:pt idx="38">
                  <c:v>780</c:v>
                </c:pt>
                <c:pt idx="39">
                  <c:v>800</c:v>
                </c:pt>
                <c:pt idx="40">
                  <c:v>820</c:v>
                </c:pt>
                <c:pt idx="41">
                  <c:v>840</c:v>
                </c:pt>
                <c:pt idx="42">
                  <c:v>860</c:v>
                </c:pt>
                <c:pt idx="43">
                  <c:v>880</c:v>
                </c:pt>
                <c:pt idx="44">
                  <c:v>900</c:v>
                </c:pt>
                <c:pt idx="45">
                  <c:v>920</c:v>
                </c:pt>
                <c:pt idx="46">
                  <c:v>940</c:v>
                </c:pt>
                <c:pt idx="47">
                  <c:v>960</c:v>
                </c:pt>
                <c:pt idx="48">
                  <c:v>980</c:v>
                </c:pt>
                <c:pt idx="49">
                  <c:v>1000</c:v>
                </c:pt>
                <c:pt idx="50">
                  <c:v>1020</c:v>
                </c:pt>
                <c:pt idx="51">
                  <c:v>1040</c:v>
                </c:pt>
                <c:pt idx="52">
                  <c:v>1060</c:v>
                </c:pt>
                <c:pt idx="53">
                  <c:v>1080</c:v>
                </c:pt>
                <c:pt idx="54">
                  <c:v>1100</c:v>
                </c:pt>
                <c:pt idx="55">
                  <c:v>1120</c:v>
                </c:pt>
                <c:pt idx="56">
                  <c:v>1140</c:v>
                </c:pt>
                <c:pt idx="57">
                  <c:v>1160</c:v>
                </c:pt>
                <c:pt idx="58">
                  <c:v>1180</c:v>
                </c:pt>
                <c:pt idx="59">
                  <c:v>1200</c:v>
                </c:pt>
                <c:pt idx="60">
                  <c:v>1220</c:v>
                </c:pt>
                <c:pt idx="61">
                  <c:v>1240</c:v>
                </c:pt>
                <c:pt idx="62">
                  <c:v>1260</c:v>
                </c:pt>
                <c:pt idx="63">
                  <c:v>1280</c:v>
                </c:pt>
                <c:pt idx="64">
                  <c:v>1300</c:v>
                </c:pt>
                <c:pt idx="65">
                  <c:v>1320</c:v>
                </c:pt>
                <c:pt idx="66">
                  <c:v>1340</c:v>
                </c:pt>
                <c:pt idx="67">
                  <c:v>1360</c:v>
                </c:pt>
                <c:pt idx="68">
                  <c:v>1380</c:v>
                </c:pt>
                <c:pt idx="69">
                  <c:v>1400</c:v>
                </c:pt>
                <c:pt idx="70">
                  <c:v>1420</c:v>
                </c:pt>
                <c:pt idx="71">
                  <c:v>1440</c:v>
                </c:pt>
                <c:pt idx="72">
                  <c:v>1460</c:v>
                </c:pt>
                <c:pt idx="73">
                  <c:v>1480</c:v>
                </c:pt>
                <c:pt idx="74">
                  <c:v>1500</c:v>
                </c:pt>
                <c:pt idx="75">
                  <c:v>1520</c:v>
                </c:pt>
                <c:pt idx="76">
                  <c:v>1540</c:v>
                </c:pt>
                <c:pt idx="77">
                  <c:v>1560</c:v>
                </c:pt>
                <c:pt idx="78">
                  <c:v>1580</c:v>
                </c:pt>
                <c:pt idx="79">
                  <c:v>1600</c:v>
                </c:pt>
                <c:pt idx="80">
                  <c:v>1620</c:v>
                </c:pt>
                <c:pt idx="81">
                  <c:v>1640</c:v>
                </c:pt>
                <c:pt idx="82">
                  <c:v>1660</c:v>
                </c:pt>
                <c:pt idx="83">
                  <c:v>1680</c:v>
                </c:pt>
                <c:pt idx="84">
                  <c:v>1700</c:v>
                </c:pt>
                <c:pt idx="85">
                  <c:v>1720</c:v>
                </c:pt>
                <c:pt idx="86">
                  <c:v>1740</c:v>
                </c:pt>
                <c:pt idx="87">
                  <c:v>1760</c:v>
                </c:pt>
                <c:pt idx="88">
                  <c:v>1780</c:v>
                </c:pt>
                <c:pt idx="89">
                  <c:v>1800</c:v>
                </c:pt>
                <c:pt idx="90">
                  <c:v>1820</c:v>
                </c:pt>
                <c:pt idx="91">
                  <c:v>1840</c:v>
                </c:pt>
                <c:pt idx="92">
                  <c:v>1860</c:v>
                </c:pt>
                <c:pt idx="93">
                  <c:v>1880</c:v>
                </c:pt>
                <c:pt idx="94">
                  <c:v>1900</c:v>
                </c:pt>
                <c:pt idx="95">
                  <c:v>1920</c:v>
                </c:pt>
                <c:pt idx="96">
                  <c:v>1940</c:v>
                </c:pt>
                <c:pt idx="97">
                  <c:v>1960</c:v>
                </c:pt>
                <c:pt idx="98">
                  <c:v>1980</c:v>
                </c:pt>
                <c:pt idx="99">
                  <c:v>2000</c:v>
                </c:pt>
                <c:pt idx="100">
                  <c:v>2020</c:v>
                </c:pt>
                <c:pt idx="101">
                  <c:v>2040</c:v>
                </c:pt>
                <c:pt idx="102">
                  <c:v>2060</c:v>
                </c:pt>
                <c:pt idx="103">
                  <c:v>2080</c:v>
                </c:pt>
                <c:pt idx="104">
                  <c:v>2100</c:v>
                </c:pt>
                <c:pt idx="105">
                  <c:v>2120</c:v>
                </c:pt>
                <c:pt idx="106">
                  <c:v>2140</c:v>
                </c:pt>
                <c:pt idx="107">
                  <c:v>2160</c:v>
                </c:pt>
                <c:pt idx="108">
                  <c:v>2180</c:v>
                </c:pt>
                <c:pt idx="109">
                  <c:v>2200</c:v>
                </c:pt>
                <c:pt idx="110">
                  <c:v>2220</c:v>
                </c:pt>
                <c:pt idx="111">
                  <c:v>2240</c:v>
                </c:pt>
                <c:pt idx="112">
                  <c:v>2260</c:v>
                </c:pt>
                <c:pt idx="113">
                  <c:v>2280</c:v>
                </c:pt>
                <c:pt idx="114">
                  <c:v>2300</c:v>
                </c:pt>
                <c:pt idx="115">
                  <c:v>2320</c:v>
                </c:pt>
                <c:pt idx="116">
                  <c:v>2340</c:v>
                </c:pt>
                <c:pt idx="117">
                  <c:v>2360</c:v>
                </c:pt>
                <c:pt idx="118">
                  <c:v>2380</c:v>
                </c:pt>
                <c:pt idx="119">
                  <c:v>2400</c:v>
                </c:pt>
                <c:pt idx="120">
                  <c:v>2420</c:v>
                </c:pt>
                <c:pt idx="121">
                  <c:v>2440</c:v>
                </c:pt>
                <c:pt idx="122">
                  <c:v>2460</c:v>
                </c:pt>
                <c:pt idx="123">
                  <c:v>2480</c:v>
                </c:pt>
                <c:pt idx="124">
                  <c:v>2500</c:v>
                </c:pt>
                <c:pt idx="125">
                  <c:v>2520</c:v>
                </c:pt>
                <c:pt idx="126">
                  <c:v>2540</c:v>
                </c:pt>
                <c:pt idx="127">
                  <c:v>2560</c:v>
                </c:pt>
                <c:pt idx="128">
                  <c:v>2580</c:v>
                </c:pt>
                <c:pt idx="129">
                  <c:v>2600</c:v>
                </c:pt>
                <c:pt idx="130">
                  <c:v>2620</c:v>
                </c:pt>
                <c:pt idx="131">
                  <c:v>2640</c:v>
                </c:pt>
                <c:pt idx="132">
                  <c:v>2660</c:v>
                </c:pt>
                <c:pt idx="133">
                  <c:v>2680</c:v>
                </c:pt>
                <c:pt idx="134">
                  <c:v>2700</c:v>
                </c:pt>
                <c:pt idx="135">
                  <c:v>2720</c:v>
                </c:pt>
                <c:pt idx="136">
                  <c:v>2740</c:v>
                </c:pt>
                <c:pt idx="137">
                  <c:v>2760</c:v>
                </c:pt>
                <c:pt idx="138">
                  <c:v>2780</c:v>
                </c:pt>
                <c:pt idx="139">
                  <c:v>2800</c:v>
                </c:pt>
                <c:pt idx="140">
                  <c:v>2820</c:v>
                </c:pt>
                <c:pt idx="141">
                  <c:v>2840</c:v>
                </c:pt>
                <c:pt idx="142">
                  <c:v>2860</c:v>
                </c:pt>
                <c:pt idx="143">
                  <c:v>2880</c:v>
                </c:pt>
                <c:pt idx="144">
                  <c:v>2900</c:v>
                </c:pt>
                <c:pt idx="145">
                  <c:v>2920</c:v>
                </c:pt>
                <c:pt idx="146">
                  <c:v>2940</c:v>
                </c:pt>
                <c:pt idx="147">
                  <c:v>2960</c:v>
                </c:pt>
                <c:pt idx="148">
                  <c:v>2980</c:v>
                </c:pt>
                <c:pt idx="149">
                  <c:v>3000</c:v>
                </c:pt>
                <c:pt idx="150">
                  <c:v>3020</c:v>
                </c:pt>
                <c:pt idx="151">
                  <c:v>3040</c:v>
                </c:pt>
                <c:pt idx="152">
                  <c:v>3060</c:v>
                </c:pt>
                <c:pt idx="153">
                  <c:v>3080</c:v>
                </c:pt>
                <c:pt idx="154">
                  <c:v>3100</c:v>
                </c:pt>
                <c:pt idx="155">
                  <c:v>3120</c:v>
                </c:pt>
                <c:pt idx="156">
                  <c:v>3140</c:v>
                </c:pt>
                <c:pt idx="157">
                  <c:v>3160</c:v>
                </c:pt>
                <c:pt idx="158">
                  <c:v>3180</c:v>
                </c:pt>
                <c:pt idx="159">
                  <c:v>3200</c:v>
                </c:pt>
                <c:pt idx="160">
                  <c:v>3220</c:v>
                </c:pt>
                <c:pt idx="161">
                  <c:v>3240</c:v>
                </c:pt>
                <c:pt idx="162">
                  <c:v>3260</c:v>
                </c:pt>
                <c:pt idx="163">
                  <c:v>3280</c:v>
                </c:pt>
                <c:pt idx="164">
                  <c:v>3300</c:v>
                </c:pt>
                <c:pt idx="165">
                  <c:v>3320</c:v>
                </c:pt>
                <c:pt idx="166">
                  <c:v>3340</c:v>
                </c:pt>
                <c:pt idx="167">
                  <c:v>3360</c:v>
                </c:pt>
                <c:pt idx="168">
                  <c:v>3380</c:v>
                </c:pt>
                <c:pt idx="169">
                  <c:v>3400</c:v>
                </c:pt>
                <c:pt idx="170">
                  <c:v>3420</c:v>
                </c:pt>
                <c:pt idx="171">
                  <c:v>3440</c:v>
                </c:pt>
                <c:pt idx="172">
                  <c:v>3460</c:v>
                </c:pt>
                <c:pt idx="173">
                  <c:v>3480</c:v>
                </c:pt>
                <c:pt idx="174">
                  <c:v>3500</c:v>
                </c:pt>
                <c:pt idx="175">
                  <c:v>3520</c:v>
                </c:pt>
                <c:pt idx="176">
                  <c:v>3540</c:v>
                </c:pt>
                <c:pt idx="177">
                  <c:v>3560</c:v>
                </c:pt>
                <c:pt idx="178">
                  <c:v>3580</c:v>
                </c:pt>
                <c:pt idx="179">
                  <c:v>3600</c:v>
                </c:pt>
                <c:pt idx="180">
                  <c:v>3620</c:v>
                </c:pt>
                <c:pt idx="181">
                  <c:v>3640</c:v>
                </c:pt>
                <c:pt idx="182">
                  <c:v>3660</c:v>
                </c:pt>
                <c:pt idx="183">
                  <c:v>3680</c:v>
                </c:pt>
                <c:pt idx="184">
                  <c:v>3700</c:v>
                </c:pt>
                <c:pt idx="185">
                  <c:v>3720</c:v>
                </c:pt>
                <c:pt idx="186">
                  <c:v>3740</c:v>
                </c:pt>
                <c:pt idx="187">
                  <c:v>3760</c:v>
                </c:pt>
                <c:pt idx="188">
                  <c:v>3780</c:v>
                </c:pt>
                <c:pt idx="189">
                  <c:v>3800</c:v>
                </c:pt>
                <c:pt idx="190">
                  <c:v>3820</c:v>
                </c:pt>
                <c:pt idx="191">
                  <c:v>3840</c:v>
                </c:pt>
                <c:pt idx="192">
                  <c:v>3860</c:v>
                </c:pt>
                <c:pt idx="193">
                  <c:v>3880</c:v>
                </c:pt>
                <c:pt idx="194">
                  <c:v>3900</c:v>
                </c:pt>
                <c:pt idx="195">
                  <c:v>3920</c:v>
                </c:pt>
                <c:pt idx="196">
                  <c:v>3940</c:v>
                </c:pt>
                <c:pt idx="197">
                  <c:v>3960</c:v>
                </c:pt>
                <c:pt idx="198">
                  <c:v>3980</c:v>
                </c:pt>
                <c:pt idx="199">
                  <c:v>4000</c:v>
                </c:pt>
                <c:pt idx="200">
                  <c:v>4020</c:v>
                </c:pt>
                <c:pt idx="201">
                  <c:v>4040</c:v>
                </c:pt>
                <c:pt idx="202">
                  <c:v>4060</c:v>
                </c:pt>
                <c:pt idx="203">
                  <c:v>4080</c:v>
                </c:pt>
                <c:pt idx="204">
                  <c:v>4100</c:v>
                </c:pt>
                <c:pt idx="205">
                  <c:v>4120</c:v>
                </c:pt>
                <c:pt idx="206">
                  <c:v>4140</c:v>
                </c:pt>
                <c:pt idx="207">
                  <c:v>4160</c:v>
                </c:pt>
                <c:pt idx="208">
                  <c:v>4180</c:v>
                </c:pt>
                <c:pt idx="209">
                  <c:v>4200</c:v>
                </c:pt>
                <c:pt idx="210">
                  <c:v>4220</c:v>
                </c:pt>
                <c:pt idx="211">
                  <c:v>4240</c:v>
                </c:pt>
                <c:pt idx="212">
                  <c:v>4260</c:v>
                </c:pt>
                <c:pt idx="213">
                  <c:v>4280</c:v>
                </c:pt>
                <c:pt idx="214">
                  <c:v>4300</c:v>
                </c:pt>
                <c:pt idx="215">
                  <c:v>4320</c:v>
                </c:pt>
                <c:pt idx="216">
                  <c:v>4340</c:v>
                </c:pt>
                <c:pt idx="217">
                  <c:v>4360</c:v>
                </c:pt>
                <c:pt idx="218">
                  <c:v>4380</c:v>
                </c:pt>
                <c:pt idx="219">
                  <c:v>4400</c:v>
                </c:pt>
                <c:pt idx="220">
                  <c:v>4420</c:v>
                </c:pt>
                <c:pt idx="221">
                  <c:v>4440</c:v>
                </c:pt>
                <c:pt idx="222">
                  <c:v>4460</c:v>
                </c:pt>
                <c:pt idx="223">
                  <c:v>4480</c:v>
                </c:pt>
                <c:pt idx="224">
                  <c:v>4500</c:v>
                </c:pt>
                <c:pt idx="225">
                  <c:v>4520</c:v>
                </c:pt>
                <c:pt idx="226">
                  <c:v>4540</c:v>
                </c:pt>
                <c:pt idx="227">
                  <c:v>4560</c:v>
                </c:pt>
                <c:pt idx="228">
                  <c:v>4580</c:v>
                </c:pt>
                <c:pt idx="229">
                  <c:v>4600</c:v>
                </c:pt>
                <c:pt idx="230">
                  <c:v>4620</c:v>
                </c:pt>
                <c:pt idx="231">
                  <c:v>4640</c:v>
                </c:pt>
                <c:pt idx="232">
                  <c:v>4660</c:v>
                </c:pt>
                <c:pt idx="233">
                  <c:v>4680</c:v>
                </c:pt>
                <c:pt idx="234">
                  <c:v>4700</c:v>
                </c:pt>
                <c:pt idx="235">
                  <c:v>4720</c:v>
                </c:pt>
                <c:pt idx="236">
                  <c:v>4740</c:v>
                </c:pt>
                <c:pt idx="237">
                  <c:v>4760</c:v>
                </c:pt>
                <c:pt idx="238">
                  <c:v>4780</c:v>
                </c:pt>
                <c:pt idx="239">
                  <c:v>4800</c:v>
                </c:pt>
                <c:pt idx="240">
                  <c:v>4820</c:v>
                </c:pt>
                <c:pt idx="241">
                  <c:v>4840</c:v>
                </c:pt>
                <c:pt idx="242">
                  <c:v>4860</c:v>
                </c:pt>
                <c:pt idx="243">
                  <c:v>4880</c:v>
                </c:pt>
                <c:pt idx="244">
                  <c:v>4900</c:v>
                </c:pt>
                <c:pt idx="245">
                  <c:v>4920</c:v>
                </c:pt>
                <c:pt idx="246">
                  <c:v>4940</c:v>
                </c:pt>
                <c:pt idx="247">
                  <c:v>4960</c:v>
                </c:pt>
                <c:pt idx="248">
                  <c:v>4980</c:v>
                </c:pt>
                <c:pt idx="249">
                  <c:v>5000</c:v>
                </c:pt>
                <c:pt idx="250">
                  <c:v>5020</c:v>
                </c:pt>
                <c:pt idx="251">
                  <c:v>5040</c:v>
                </c:pt>
                <c:pt idx="252">
                  <c:v>5060</c:v>
                </c:pt>
                <c:pt idx="253">
                  <c:v>5080</c:v>
                </c:pt>
                <c:pt idx="254">
                  <c:v>5100</c:v>
                </c:pt>
                <c:pt idx="255">
                  <c:v>5120</c:v>
                </c:pt>
                <c:pt idx="256">
                  <c:v>5140</c:v>
                </c:pt>
                <c:pt idx="257">
                  <c:v>5160</c:v>
                </c:pt>
                <c:pt idx="258">
                  <c:v>5180</c:v>
                </c:pt>
                <c:pt idx="259">
                  <c:v>5200</c:v>
                </c:pt>
                <c:pt idx="260">
                  <c:v>5220</c:v>
                </c:pt>
                <c:pt idx="261">
                  <c:v>5240</c:v>
                </c:pt>
                <c:pt idx="262">
                  <c:v>5260</c:v>
                </c:pt>
                <c:pt idx="263">
                  <c:v>5280</c:v>
                </c:pt>
                <c:pt idx="264">
                  <c:v>5300</c:v>
                </c:pt>
                <c:pt idx="265">
                  <c:v>5320</c:v>
                </c:pt>
                <c:pt idx="266">
                  <c:v>5340</c:v>
                </c:pt>
                <c:pt idx="267">
                  <c:v>5360</c:v>
                </c:pt>
                <c:pt idx="268">
                  <c:v>5380</c:v>
                </c:pt>
                <c:pt idx="269">
                  <c:v>5400</c:v>
                </c:pt>
                <c:pt idx="270">
                  <c:v>5420</c:v>
                </c:pt>
                <c:pt idx="271">
                  <c:v>5440</c:v>
                </c:pt>
                <c:pt idx="272">
                  <c:v>5460</c:v>
                </c:pt>
                <c:pt idx="273">
                  <c:v>5480</c:v>
                </c:pt>
                <c:pt idx="274">
                  <c:v>5500</c:v>
                </c:pt>
                <c:pt idx="275">
                  <c:v>5520</c:v>
                </c:pt>
                <c:pt idx="276">
                  <c:v>5540</c:v>
                </c:pt>
                <c:pt idx="277">
                  <c:v>5560</c:v>
                </c:pt>
                <c:pt idx="278">
                  <c:v>5580</c:v>
                </c:pt>
                <c:pt idx="279">
                  <c:v>5600</c:v>
                </c:pt>
                <c:pt idx="280">
                  <c:v>5620</c:v>
                </c:pt>
                <c:pt idx="281">
                  <c:v>5640</c:v>
                </c:pt>
                <c:pt idx="282">
                  <c:v>5660</c:v>
                </c:pt>
                <c:pt idx="283">
                  <c:v>5680</c:v>
                </c:pt>
                <c:pt idx="284">
                  <c:v>5700</c:v>
                </c:pt>
                <c:pt idx="285">
                  <c:v>5720</c:v>
                </c:pt>
                <c:pt idx="286">
                  <c:v>5740</c:v>
                </c:pt>
                <c:pt idx="287">
                  <c:v>5760</c:v>
                </c:pt>
                <c:pt idx="288">
                  <c:v>5780</c:v>
                </c:pt>
                <c:pt idx="289">
                  <c:v>5800</c:v>
                </c:pt>
                <c:pt idx="290">
                  <c:v>5820</c:v>
                </c:pt>
                <c:pt idx="291">
                  <c:v>5840</c:v>
                </c:pt>
                <c:pt idx="292">
                  <c:v>5860</c:v>
                </c:pt>
                <c:pt idx="293">
                  <c:v>5880</c:v>
                </c:pt>
                <c:pt idx="294">
                  <c:v>5900</c:v>
                </c:pt>
                <c:pt idx="295">
                  <c:v>5920</c:v>
                </c:pt>
                <c:pt idx="296">
                  <c:v>5940</c:v>
                </c:pt>
                <c:pt idx="297">
                  <c:v>5960</c:v>
                </c:pt>
                <c:pt idx="298">
                  <c:v>5980</c:v>
                </c:pt>
                <c:pt idx="299">
                  <c:v>6000</c:v>
                </c:pt>
                <c:pt idx="300">
                  <c:v>6020</c:v>
                </c:pt>
                <c:pt idx="301">
                  <c:v>6040</c:v>
                </c:pt>
                <c:pt idx="302">
                  <c:v>6060</c:v>
                </c:pt>
                <c:pt idx="303">
                  <c:v>6080</c:v>
                </c:pt>
                <c:pt idx="304">
                  <c:v>6100</c:v>
                </c:pt>
                <c:pt idx="305">
                  <c:v>6120</c:v>
                </c:pt>
                <c:pt idx="306">
                  <c:v>6140</c:v>
                </c:pt>
                <c:pt idx="307">
                  <c:v>6160</c:v>
                </c:pt>
                <c:pt idx="308">
                  <c:v>6180</c:v>
                </c:pt>
                <c:pt idx="309">
                  <c:v>6200</c:v>
                </c:pt>
                <c:pt idx="310">
                  <c:v>6220</c:v>
                </c:pt>
                <c:pt idx="311">
                  <c:v>6240</c:v>
                </c:pt>
                <c:pt idx="312">
                  <c:v>6260</c:v>
                </c:pt>
                <c:pt idx="313">
                  <c:v>6280</c:v>
                </c:pt>
                <c:pt idx="314">
                  <c:v>6300</c:v>
                </c:pt>
                <c:pt idx="315">
                  <c:v>6320</c:v>
                </c:pt>
                <c:pt idx="316">
                  <c:v>6340</c:v>
                </c:pt>
                <c:pt idx="317">
                  <c:v>6360</c:v>
                </c:pt>
                <c:pt idx="318">
                  <c:v>6380</c:v>
                </c:pt>
                <c:pt idx="319">
                  <c:v>6400</c:v>
                </c:pt>
                <c:pt idx="320">
                  <c:v>6420</c:v>
                </c:pt>
                <c:pt idx="321">
                  <c:v>6440</c:v>
                </c:pt>
                <c:pt idx="322">
                  <c:v>6460</c:v>
                </c:pt>
                <c:pt idx="323">
                  <c:v>6480</c:v>
                </c:pt>
                <c:pt idx="324">
                  <c:v>6500</c:v>
                </c:pt>
                <c:pt idx="325">
                  <c:v>6520</c:v>
                </c:pt>
                <c:pt idx="326">
                  <c:v>6540</c:v>
                </c:pt>
                <c:pt idx="327">
                  <c:v>6560</c:v>
                </c:pt>
                <c:pt idx="328">
                  <c:v>6580</c:v>
                </c:pt>
                <c:pt idx="329">
                  <c:v>6600</c:v>
                </c:pt>
                <c:pt idx="330">
                  <c:v>6620</c:v>
                </c:pt>
                <c:pt idx="331">
                  <c:v>6640</c:v>
                </c:pt>
                <c:pt idx="332">
                  <c:v>6660</c:v>
                </c:pt>
                <c:pt idx="333">
                  <c:v>6680</c:v>
                </c:pt>
                <c:pt idx="334">
                  <c:v>6700</c:v>
                </c:pt>
                <c:pt idx="335">
                  <c:v>6720</c:v>
                </c:pt>
                <c:pt idx="336">
                  <c:v>6740</c:v>
                </c:pt>
                <c:pt idx="337">
                  <c:v>6760</c:v>
                </c:pt>
                <c:pt idx="338">
                  <c:v>6780</c:v>
                </c:pt>
                <c:pt idx="339">
                  <c:v>6800</c:v>
                </c:pt>
                <c:pt idx="340">
                  <c:v>6820</c:v>
                </c:pt>
                <c:pt idx="341">
                  <c:v>6840</c:v>
                </c:pt>
                <c:pt idx="342">
                  <c:v>6860</c:v>
                </c:pt>
                <c:pt idx="343">
                  <c:v>6880</c:v>
                </c:pt>
                <c:pt idx="344">
                  <c:v>6900</c:v>
                </c:pt>
                <c:pt idx="345">
                  <c:v>6920</c:v>
                </c:pt>
                <c:pt idx="346">
                  <c:v>6940</c:v>
                </c:pt>
                <c:pt idx="347">
                  <c:v>6960</c:v>
                </c:pt>
                <c:pt idx="348">
                  <c:v>6980</c:v>
                </c:pt>
                <c:pt idx="349">
                  <c:v>7000</c:v>
                </c:pt>
                <c:pt idx="350">
                  <c:v>7020</c:v>
                </c:pt>
                <c:pt idx="351">
                  <c:v>7040</c:v>
                </c:pt>
                <c:pt idx="352">
                  <c:v>7060</c:v>
                </c:pt>
                <c:pt idx="353">
                  <c:v>7080</c:v>
                </c:pt>
                <c:pt idx="354">
                  <c:v>7100</c:v>
                </c:pt>
                <c:pt idx="355">
                  <c:v>7120</c:v>
                </c:pt>
                <c:pt idx="356">
                  <c:v>7140</c:v>
                </c:pt>
                <c:pt idx="357">
                  <c:v>7160</c:v>
                </c:pt>
                <c:pt idx="358">
                  <c:v>7180</c:v>
                </c:pt>
                <c:pt idx="359">
                  <c:v>7200</c:v>
                </c:pt>
                <c:pt idx="360">
                  <c:v>7220</c:v>
                </c:pt>
                <c:pt idx="361">
                  <c:v>7240</c:v>
                </c:pt>
                <c:pt idx="362">
                  <c:v>7260</c:v>
                </c:pt>
                <c:pt idx="363">
                  <c:v>7280</c:v>
                </c:pt>
                <c:pt idx="364">
                  <c:v>7300</c:v>
                </c:pt>
                <c:pt idx="365">
                  <c:v>7320</c:v>
                </c:pt>
                <c:pt idx="366">
                  <c:v>7340</c:v>
                </c:pt>
                <c:pt idx="367">
                  <c:v>7360</c:v>
                </c:pt>
                <c:pt idx="368">
                  <c:v>7380</c:v>
                </c:pt>
                <c:pt idx="369">
                  <c:v>7400</c:v>
                </c:pt>
                <c:pt idx="370">
                  <c:v>7420</c:v>
                </c:pt>
                <c:pt idx="371">
                  <c:v>7440</c:v>
                </c:pt>
                <c:pt idx="372">
                  <c:v>7460</c:v>
                </c:pt>
                <c:pt idx="373">
                  <c:v>7480</c:v>
                </c:pt>
                <c:pt idx="374">
                  <c:v>7500</c:v>
                </c:pt>
                <c:pt idx="375">
                  <c:v>7520</c:v>
                </c:pt>
                <c:pt idx="376">
                  <c:v>7540</c:v>
                </c:pt>
                <c:pt idx="377">
                  <c:v>7560</c:v>
                </c:pt>
                <c:pt idx="378">
                  <c:v>7580</c:v>
                </c:pt>
                <c:pt idx="379">
                  <c:v>7600</c:v>
                </c:pt>
                <c:pt idx="380">
                  <c:v>7620</c:v>
                </c:pt>
                <c:pt idx="381">
                  <c:v>7640</c:v>
                </c:pt>
                <c:pt idx="382">
                  <c:v>7660</c:v>
                </c:pt>
                <c:pt idx="383">
                  <c:v>7680</c:v>
                </c:pt>
                <c:pt idx="384">
                  <c:v>7700</c:v>
                </c:pt>
                <c:pt idx="385">
                  <c:v>7720</c:v>
                </c:pt>
                <c:pt idx="386">
                  <c:v>7740</c:v>
                </c:pt>
                <c:pt idx="387">
                  <c:v>7760</c:v>
                </c:pt>
                <c:pt idx="388">
                  <c:v>7780</c:v>
                </c:pt>
                <c:pt idx="389">
                  <c:v>7800</c:v>
                </c:pt>
                <c:pt idx="390">
                  <c:v>7820</c:v>
                </c:pt>
                <c:pt idx="391">
                  <c:v>7840</c:v>
                </c:pt>
                <c:pt idx="392">
                  <c:v>7860</c:v>
                </c:pt>
                <c:pt idx="393">
                  <c:v>7880</c:v>
                </c:pt>
                <c:pt idx="394">
                  <c:v>7900</c:v>
                </c:pt>
                <c:pt idx="395">
                  <c:v>7920</c:v>
                </c:pt>
                <c:pt idx="396">
                  <c:v>7940</c:v>
                </c:pt>
                <c:pt idx="397">
                  <c:v>7960</c:v>
                </c:pt>
                <c:pt idx="398">
                  <c:v>7980</c:v>
                </c:pt>
                <c:pt idx="399">
                  <c:v>8000</c:v>
                </c:pt>
                <c:pt idx="400">
                  <c:v>8020</c:v>
                </c:pt>
                <c:pt idx="401">
                  <c:v>8040</c:v>
                </c:pt>
                <c:pt idx="402">
                  <c:v>8060</c:v>
                </c:pt>
                <c:pt idx="403">
                  <c:v>8080</c:v>
                </c:pt>
                <c:pt idx="404">
                  <c:v>8100</c:v>
                </c:pt>
                <c:pt idx="405">
                  <c:v>8120</c:v>
                </c:pt>
                <c:pt idx="406">
                  <c:v>8140</c:v>
                </c:pt>
                <c:pt idx="407">
                  <c:v>8160</c:v>
                </c:pt>
                <c:pt idx="408">
                  <c:v>8180</c:v>
                </c:pt>
                <c:pt idx="409">
                  <c:v>8200</c:v>
                </c:pt>
                <c:pt idx="410">
                  <c:v>8220</c:v>
                </c:pt>
                <c:pt idx="411">
                  <c:v>8240</c:v>
                </c:pt>
                <c:pt idx="412">
                  <c:v>8260</c:v>
                </c:pt>
                <c:pt idx="413">
                  <c:v>8280</c:v>
                </c:pt>
                <c:pt idx="414">
                  <c:v>8300</c:v>
                </c:pt>
                <c:pt idx="415">
                  <c:v>8320</c:v>
                </c:pt>
                <c:pt idx="416">
                  <c:v>8340</c:v>
                </c:pt>
                <c:pt idx="417">
                  <c:v>8360</c:v>
                </c:pt>
                <c:pt idx="418">
                  <c:v>8380</c:v>
                </c:pt>
                <c:pt idx="419">
                  <c:v>8400</c:v>
                </c:pt>
                <c:pt idx="420">
                  <c:v>8420</c:v>
                </c:pt>
                <c:pt idx="421">
                  <c:v>8440</c:v>
                </c:pt>
                <c:pt idx="422">
                  <c:v>8460</c:v>
                </c:pt>
                <c:pt idx="423">
                  <c:v>8480</c:v>
                </c:pt>
                <c:pt idx="424">
                  <c:v>8500</c:v>
                </c:pt>
                <c:pt idx="425">
                  <c:v>8520</c:v>
                </c:pt>
                <c:pt idx="426">
                  <c:v>8540</c:v>
                </c:pt>
                <c:pt idx="427">
                  <c:v>8560</c:v>
                </c:pt>
                <c:pt idx="428">
                  <c:v>8580</c:v>
                </c:pt>
                <c:pt idx="429">
                  <c:v>8600</c:v>
                </c:pt>
                <c:pt idx="430">
                  <c:v>8620</c:v>
                </c:pt>
                <c:pt idx="431">
                  <c:v>8640</c:v>
                </c:pt>
                <c:pt idx="432">
                  <c:v>8660</c:v>
                </c:pt>
                <c:pt idx="433">
                  <c:v>8680</c:v>
                </c:pt>
                <c:pt idx="434">
                  <c:v>8700</c:v>
                </c:pt>
                <c:pt idx="435">
                  <c:v>8720</c:v>
                </c:pt>
                <c:pt idx="436">
                  <c:v>8740</c:v>
                </c:pt>
                <c:pt idx="437">
                  <c:v>8760</c:v>
                </c:pt>
                <c:pt idx="438">
                  <c:v>8780</c:v>
                </c:pt>
                <c:pt idx="439">
                  <c:v>8800</c:v>
                </c:pt>
                <c:pt idx="440">
                  <c:v>8820</c:v>
                </c:pt>
                <c:pt idx="441">
                  <c:v>8840</c:v>
                </c:pt>
                <c:pt idx="442">
                  <c:v>8860</c:v>
                </c:pt>
                <c:pt idx="443">
                  <c:v>8880</c:v>
                </c:pt>
                <c:pt idx="444">
                  <c:v>8900</c:v>
                </c:pt>
                <c:pt idx="445">
                  <c:v>8920</c:v>
                </c:pt>
                <c:pt idx="446">
                  <c:v>8940</c:v>
                </c:pt>
                <c:pt idx="447">
                  <c:v>8960</c:v>
                </c:pt>
                <c:pt idx="448">
                  <c:v>8980</c:v>
                </c:pt>
                <c:pt idx="449">
                  <c:v>9000</c:v>
                </c:pt>
                <c:pt idx="450">
                  <c:v>9020</c:v>
                </c:pt>
                <c:pt idx="451">
                  <c:v>9040</c:v>
                </c:pt>
                <c:pt idx="452">
                  <c:v>9060</c:v>
                </c:pt>
                <c:pt idx="453">
                  <c:v>9080</c:v>
                </c:pt>
                <c:pt idx="454">
                  <c:v>9100</c:v>
                </c:pt>
                <c:pt idx="455">
                  <c:v>9120</c:v>
                </c:pt>
                <c:pt idx="456">
                  <c:v>9140</c:v>
                </c:pt>
                <c:pt idx="457">
                  <c:v>9160</c:v>
                </c:pt>
                <c:pt idx="458">
                  <c:v>9180</c:v>
                </c:pt>
                <c:pt idx="459">
                  <c:v>9200</c:v>
                </c:pt>
                <c:pt idx="460">
                  <c:v>9220</c:v>
                </c:pt>
                <c:pt idx="461">
                  <c:v>9240</c:v>
                </c:pt>
                <c:pt idx="462">
                  <c:v>9260</c:v>
                </c:pt>
                <c:pt idx="463">
                  <c:v>9280</c:v>
                </c:pt>
                <c:pt idx="464">
                  <c:v>9300</c:v>
                </c:pt>
                <c:pt idx="465">
                  <c:v>9320</c:v>
                </c:pt>
                <c:pt idx="466">
                  <c:v>9340</c:v>
                </c:pt>
                <c:pt idx="467">
                  <c:v>9360</c:v>
                </c:pt>
                <c:pt idx="468">
                  <c:v>9380</c:v>
                </c:pt>
                <c:pt idx="469">
                  <c:v>9400</c:v>
                </c:pt>
                <c:pt idx="470">
                  <c:v>9420</c:v>
                </c:pt>
                <c:pt idx="471">
                  <c:v>9440</c:v>
                </c:pt>
                <c:pt idx="472">
                  <c:v>9460</c:v>
                </c:pt>
                <c:pt idx="473">
                  <c:v>9480</c:v>
                </c:pt>
                <c:pt idx="474">
                  <c:v>9500</c:v>
                </c:pt>
                <c:pt idx="475">
                  <c:v>9520</c:v>
                </c:pt>
                <c:pt idx="476">
                  <c:v>9540</c:v>
                </c:pt>
                <c:pt idx="477">
                  <c:v>9560</c:v>
                </c:pt>
                <c:pt idx="478">
                  <c:v>9580</c:v>
                </c:pt>
                <c:pt idx="479">
                  <c:v>9600</c:v>
                </c:pt>
                <c:pt idx="480">
                  <c:v>9620</c:v>
                </c:pt>
                <c:pt idx="481">
                  <c:v>9640</c:v>
                </c:pt>
                <c:pt idx="482">
                  <c:v>9660</c:v>
                </c:pt>
                <c:pt idx="483">
                  <c:v>9680</c:v>
                </c:pt>
                <c:pt idx="484">
                  <c:v>9700</c:v>
                </c:pt>
                <c:pt idx="485">
                  <c:v>9720</c:v>
                </c:pt>
                <c:pt idx="486">
                  <c:v>9740</c:v>
                </c:pt>
                <c:pt idx="487">
                  <c:v>9760</c:v>
                </c:pt>
                <c:pt idx="488">
                  <c:v>9780</c:v>
                </c:pt>
                <c:pt idx="489">
                  <c:v>9800</c:v>
                </c:pt>
                <c:pt idx="490">
                  <c:v>9820</c:v>
                </c:pt>
                <c:pt idx="491">
                  <c:v>9840</c:v>
                </c:pt>
                <c:pt idx="492">
                  <c:v>9860</c:v>
                </c:pt>
                <c:pt idx="493">
                  <c:v>9880</c:v>
                </c:pt>
                <c:pt idx="494">
                  <c:v>9900</c:v>
                </c:pt>
                <c:pt idx="495">
                  <c:v>9920</c:v>
                </c:pt>
                <c:pt idx="496">
                  <c:v>9940</c:v>
                </c:pt>
                <c:pt idx="497">
                  <c:v>9960</c:v>
                </c:pt>
                <c:pt idx="498">
                  <c:v>9980</c:v>
                </c:pt>
                <c:pt idx="499">
                  <c:v>10000</c:v>
                </c:pt>
                <c:pt idx="500">
                  <c:v>10020</c:v>
                </c:pt>
                <c:pt idx="501">
                  <c:v>10040</c:v>
                </c:pt>
                <c:pt idx="502">
                  <c:v>10060</c:v>
                </c:pt>
                <c:pt idx="503">
                  <c:v>10080</c:v>
                </c:pt>
                <c:pt idx="504">
                  <c:v>10100</c:v>
                </c:pt>
                <c:pt idx="505">
                  <c:v>10120</c:v>
                </c:pt>
                <c:pt idx="506">
                  <c:v>10140</c:v>
                </c:pt>
                <c:pt idx="507">
                  <c:v>10160</c:v>
                </c:pt>
                <c:pt idx="508">
                  <c:v>10180</c:v>
                </c:pt>
                <c:pt idx="509">
                  <c:v>10200</c:v>
                </c:pt>
                <c:pt idx="510">
                  <c:v>10220</c:v>
                </c:pt>
                <c:pt idx="511">
                  <c:v>10240</c:v>
                </c:pt>
                <c:pt idx="512">
                  <c:v>10260</c:v>
                </c:pt>
                <c:pt idx="513">
                  <c:v>10280</c:v>
                </c:pt>
                <c:pt idx="514">
                  <c:v>10300</c:v>
                </c:pt>
                <c:pt idx="515">
                  <c:v>10320</c:v>
                </c:pt>
                <c:pt idx="516">
                  <c:v>10340</c:v>
                </c:pt>
                <c:pt idx="517">
                  <c:v>10360</c:v>
                </c:pt>
                <c:pt idx="518">
                  <c:v>10380</c:v>
                </c:pt>
                <c:pt idx="519">
                  <c:v>10400</c:v>
                </c:pt>
                <c:pt idx="520">
                  <c:v>10420</c:v>
                </c:pt>
                <c:pt idx="521">
                  <c:v>10440</c:v>
                </c:pt>
                <c:pt idx="522">
                  <c:v>10460</c:v>
                </c:pt>
                <c:pt idx="523">
                  <c:v>10480</c:v>
                </c:pt>
                <c:pt idx="524">
                  <c:v>10500</c:v>
                </c:pt>
                <c:pt idx="525">
                  <c:v>10520</c:v>
                </c:pt>
                <c:pt idx="526">
                  <c:v>10540</c:v>
                </c:pt>
                <c:pt idx="527">
                  <c:v>10560</c:v>
                </c:pt>
                <c:pt idx="528">
                  <c:v>10580</c:v>
                </c:pt>
                <c:pt idx="529">
                  <c:v>10600</c:v>
                </c:pt>
                <c:pt idx="530">
                  <c:v>10620</c:v>
                </c:pt>
                <c:pt idx="531">
                  <c:v>10640</c:v>
                </c:pt>
                <c:pt idx="532">
                  <c:v>10660</c:v>
                </c:pt>
                <c:pt idx="533">
                  <c:v>10680</c:v>
                </c:pt>
                <c:pt idx="534">
                  <c:v>10700</c:v>
                </c:pt>
                <c:pt idx="535">
                  <c:v>10720</c:v>
                </c:pt>
                <c:pt idx="536">
                  <c:v>10740</c:v>
                </c:pt>
                <c:pt idx="537">
                  <c:v>10760</c:v>
                </c:pt>
                <c:pt idx="538">
                  <c:v>10780</c:v>
                </c:pt>
                <c:pt idx="539">
                  <c:v>10800</c:v>
                </c:pt>
                <c:pt idx="540">
                  <c:v>10820</c:v>
                </c:pt>
                <c:pt idx="541">
                  <c:v>10840</c:v>
                </c:pt>
                <c:pt idx="542">
                  <c:v>10860</c:v>
                </c:pt>
                <c:pt idx="543">
                  <c:v>10880</c:v>
                </c:pt>
                <c:pt idx="544">
                  <c:v>10900</c:v>
                </c:pt>
                <c:pt idx="545">
                  <c:v>10920</c:v>
                </c:pt>
                <c:pt idx="546">
                  <c:v>10940</c:v>
                </c:pt>
                <c:pt idx="547">
                  <c:v>10960</c:v>
                </c:pt>
                <c:pt idx="548">
                  <c:v>10980</c:v>
                </c:pt>
                <c:pt idx="549">
                  <c:v>11000</c:v>
                </c:pt>
                <c:pt idx="550">
                  <c:v>11020</c:v>
                </c:pt>
                <c:pt idx="551">
                  <c:v>11040</c:v>
                </c:pt>
                <c:pt idx="552">
                  <c:v>11060</c:v>
                </c:pt>
                <c:pt idx="553">
                  <c:v>11080</c:v>
                </c:pt>
                <c:pt idx="554">
                  <c:v>11100</c:v>
                </c:pt>
                <c:pt idx="555">
                  <c:v>11120</c:v>
                </c:pt>
                <c:pt idx="556">
                  <c:v>11140</c:v>
                </c:pt>
                <c:pt idx="557">
                  <c:v>11160</c:v>
                </c:pt>
                <c:pt idx="558">
                  <c:v>11180</c:v>
                </c:pt>
                <c:pt idx="559">
                  <c:v>11200</c:v>
                </c:pt>
                <c:pt idx="560">
                  <c:v>11220</c:v>
                </c:pt>
                <c:pt idx="561">
                  <c:v>11240</c:v>
                </c:pt>
                <c:pt idx="562">
                  <c:v>11260</c:v>
                </c:pt>
                <c:pt idx="563">
                  <c:v>11280</c:v>
                </c:pt>
                <c:pt idx="564">
                  <c:v>11300</c:v>
                </c:pt>
                <c:pt idx="565">
                  <c:v>11320</c:v>
                </c:pt>
                <c:pt idx="566">
                  <c:v>11340</c:v>
                </c:pt>
                <c:pt idx="567">
                  <c:v>11360</c:v>
                </c:pt>
                <c:pt idx="568">
                  <c:v>11380</c:v>
                </c:pt>
                <c:pt idx="569">
                  <c:v>11400</c:v>
                </c:pt>
                <c:pt idx="570">
                  <c:v>11420</c:v>
                </c:pt>
                <c:pt idx="571">
                  <c:v>11440</c:v>
                </c:pt>
                <c:pt idx="572">
                  <c:v>11460</c:v>
                </c:pt>
                <c:pt idx="573">
                  <c:v>11480</c:v>
                </c:pt>
                <c:pt idx="574">
                  <c:v>11500</c:v>
                </c:pt>
                <c:pt idx="575">
                  <c:v>11520</c:v>
                </c:pt>
                <c:pt idx="576">
                  <c:v>11540</c:v>
                </c:pt>
                <c:pt idx="577">
                  <c:v>11560</c:v>
                </c:pt>
                <c:pt idx="578">
                  <c:v>11580</c:v>
                </c:pt>
                <c:pt idx="579">
                  <c:v>11600</c:v>
                </c:pt>
                <c:pt idx="580">
                  <c:v>11620</c:v>
                </c:pt>
                <c:pt idx="581">
                  <c:v>11640</c:v>
                </c:pt>
                <c:pt idx="582">
                  <c:v>11660</c:v>
                </c:pt>
                <c:pt idx="583">
                  <c:v>11680</c:v>
                </c:pt>
                <c:pt idx="584">
                  <c:v>11700</c:v>
                </c:pt>
                <c:pt idx="585">
                  <c:v>11720</c:v>
                </c:pt>
                <c:pt idx="586">
                  <c:v>11740</c:v>
                </c:pt>
                <c:pt idx="587">
                  <c:v>11760</c:v>
                </c:pt>
                <c:pt idx="588">
                  <c:v>11780</c:v>
                </c:pt>
                <c:pt idx="589">
                  <c:v>11800</c:v>
                </c:pt>
                <c:pt idx="590">
                  <c:v>11820</c:v>
                </c:pt>
                <c:pt idx="591">
                  <c:v>11840</c:v>
                </c:pt>
                <c:pt idx="592">
                  <c:v>11860</c:v>
                </c:pt>
                <c:pt idx="593">
                  <c:v>11880</c:v>
                </c:pt>
                <c:pt idx="594">
                  <c:v>11900</c:v>
                </c:pt>
                <c:pt idx="595">
                  <c:v>11920</c:v>
                </c:pt>
                <c:pt idx="596">
                  <c:v>11940</c:v>
                </c:pt>
                <c:pt idx="597">
                  <c:v>11960</c:v>
                </c:pt>
                <c:pt idx="598">
                  <c:v>11980</c:v>
                </c:pt>
                <c:pt idx="599">
                  <c:v>12000</c:v>
                </c:pt>
                <c:pt idx="600">
                  <c:v>12020</c:v>
                </c:pt>
                <c:pt idx="601">
                  <c:v>12040</c:v>
                </c:pt>
                <c:pt idx="602">
                  <c:v>12060</c:v>
                </c:pt>
                <c:pt idx="603">
                  <c:v>12080</c:v>
                </c:pt>
                <c:pt idx="604">
                  <c:v>12100</c:v>
                </c:pt>
                <c:pt idx="605">
                  <c:v>12120</c:v>
                </c:pt>
                <c:pt idx="606">
                  <c:v>12140</c:v>
                </c:pt>
                <c:pt idx="607">
                  <c:v>12160</c:v>
                </c:pt>
                <c:pt idx="608">
                  <c:v>12180</c:v>
                </c:pt>
                <c:pt idx="609">
                  <c:v>12200</c:v>
                </c:pt>
                <c:pt idx="610">
                  <c:v>12220</c:v>
                </c:pt>
                <c:pt idx="611">
                  <c:v>12240</c:v>
                </c:pt>
                <c:pt idx="612">
                  <c:v>12260</c:v>
                </c:pt>
                <c:pt idx="613">
                  <c:v>12280</c:v>
                </c:pt>
                <c:pt idx="614">
                  <c:v>12300</c:v>
                </c:pt>
                <c:pt idx="615">
                  <c:v>12320</c:v>
                </c:pt>
                <c:pt idx="616">
                  <c:v>12340</c:v>
                </c:pt>
                <c:pt idx="617">
                  <c:v>12360</c:v>
                </c:pt>
                <c:pt idx="618">
                  <c:v>12380</c:v>
                </c:pt>
                <c:pt idx="619">
                  <c:v>12400</c:v>
                </c:pt>
                <c:pt idx="620">
                  <c:v>12420</c:v>
                </c:pt>
                <c:pt idx="621">
                  <c:v>12440</c:v>
                </c:pt>
                <c:pt idx="622">
                  <c:v>12460</c:v>
                </c:pt>
                <c:pt idx="623">
                  <c:v>12480</c:v>
                </c:pt>
                <c:pt idx="624">
                  <c:v>12500</c:v>
                </c:pt>
                <c:pt idx="625">
                  <c:v>12520</c:v>
                </c:pt>
                <c:pt idx="626">
                  <c:v>12540</c:v>
                </c:pt>
                <c:pt idx="627">
                  <c:v>12560</c:v>
                </c:pt>
                <c:pt idx="628">
                  <c:v>12580</c:v>
                </c:pt>
                <c:pt idx="629">
                  <c:v>12600</c:v>
                </c:pt>
                <c:pt idx="630">
                  <c:v>12620</c:v>
                </c:pt>
                <c:pt idx="631">
                  <c:v>12640</c:v>
                </c:pt>
                <c:pt idx="632">
                  <c:v>12660</c:v>
                </c:pt>
                <c:pt idx="633">
                  <c:v>12680</c:v>
                </c:pt>
                <c:pt idx="634">
                  <c:v>12700</c:v>
                </c:pt>
                <c:pt idx="635">
                  <c:v>12720</c:v>
                </c:pt>
                <c:pt idx="636">
                  <c:v>12740</c:v>
                </c:pt>
                <c:pt idx="637">
                  <c:v>12760</c:v>
                </c:pt>
                <c:pt idx="638">
                  <c:v>12780</c:v>
                </c:pt>
                <c:pt idx="639">
                  <c:v>12800</c:v>
                </c:pt>
                <c:pt idx="640">
                  <c:v>12820</c:v>
                </c:pt>
                <c:pt idx="641">
                  <c:v>12840</c:v>
                </c:pt>
                <c:pt idx="642">
                  <c:v>12860</c:v>
                </c:pt>
                <c:pt idx="643">
                  <c:v>12880</c:v>
                </c:pt>
                <c:pt idx="644">
                  <c:v>12900</c:v>
                </c:pt>
                <c:pt idx="645">
                  <c:v>12920</c:v>
                </c:pt>
                <c:pt idx="646">
                  <c:v>12940</c:v>
                </c:pt>
                <c:pt idx="647">
                  <c:v>12960</c:v>
                </c:pt>
                <c:pt idx="648">
                  <c:v>12980</c:v>
                </c:pt>
                <c:pt idx="649">
                  <c:v>13000</c:v>
                </c:pt>
                <c:pt idx="650">
                  <c:v>13020</c:v>
                </c:pt>
                <c:pt idx="651">
                  <c:v>13040</c:v>
                </c:pt>
                <c:pt idx="652">
                  <c:v>13060</c:v>
                </c:pt>
                <c:pt idx="653">
                  <c:v>13080</c:v>
                </c:pt>
                <c:pt idx="654">
                  <c:v>13100</c:v>
                </c:pt>
                <c:pt idx="655">
                  <c:v>13120</c:v>
                </c:pt>
                <c:pt idx="656">
                  <c:v>13140</c:v>
                </c:pt>
                <c:pt idx="657">
                  <c:v>13160</c:v>
                </c:pt>
                <c:pt idx="658">
                  <c:v>13180</c:v>
                </c:pt>
                <c:pt idx="659">
                  <c:v>13200</c:v>
                </c:pt>
                <c:pt idx="660">
                  <c:v>13220</c:v>
                </c:pt>
                <c:pt idx="661">
                  <c:v>13240</c:v>
                </c:pt>
                <c:pt idx="662">
                  <c:v>13260</c:v>
                </c:pt>
                <c:pt idx="663">
                  <c:v>13280</c:v>
                </c:pt>
                <c:pt idx="664">
                  <c:v>13300</c:v>
                </c:pt>
                <c:pt idx="665">
                  <c:v>13320</c:v>
                </c:pt>
                <c:pt idx="666">
                  <c:v>13340</c:v>
                </c:pt>
                <c:pt idx="667">
                  <c:v>13360</c:v>
                </c:pt>
                <c:pt idx="668">
                  <c:v>13380</c:v>
                </c:pt>
                <c:pt idx="669">
                  <c:v>13400</c:v>
                </c:pt>
                <c:pt idx="670">
                  <c:v>13420</c:v>
                </c:pt>
                <c:pt idx="671">
                  <c:v>13440</c:v>
                </c:pt>
                <c:pt idx="672">
                  <c:v>13460</c:v>
                </c:pt>
                <c:pt idx="673">
                  <c:v>13480</c:v>
                </c:pt>
                <c:pt idx="674">
                  <c:v>13500</c:v>
                </c:pt>
                <c:pt idx="675">
                  <c:v>13520</c:v>
                </c:pt>
                <c:pt idx="676">
                  <c:v>13540</c:v>
                </c:pt>
                <c:pt idx="677">
                  <c:v>13560</c:v>
                </c:pt>
                <c:pt idx="678">
                  <c:v>13580</c:v>
                </c:pt>
                <c:pt idx="679">
                  <c:v>13600</c:v>
                </c:pt>
                <c:pt idx="680">
                  <c:v>13620</c:v>
                </c:pt>
                <c:pt idx="681">
                  <c:v>13640</c:v>
                </c:pt>
                <c:pt idx="682">
                  <c:v>13660</c:v>
                </c:pt>
                <c:pt idx="683">
                  <c:v>13680</c:v>
                </c:pt>
                <c:pt idx="684">
                  <c:v>13700</c:v>
                </c:pt>
                <c:pt idx="685">
                  <c:v>13720</c:v>
                </c:pt>
                <c:pt idx="686">
                  <c:v>13740</c:v>
                </c:pt>
                <c:pt idx="687">
                  <c:v>13760</c:v>
                </c:pt>
                <c:pt idx="688">
                  <c:v>13780</c:v>
                </c:pt>
                <c:pt idx="689">
                  <c:v>13800</c:v>
                </c:pt>
                <c:pt idx="690">
                  <c:v>13820</c:v>
                </c:pt>
                <c:pt idx="691">
                  <c:v>13840</c:v>
                </c:pt>
                <c:pt idx="692">
                  <c:v>13860</c:v>
                </c:pt>
                <c:pt idx="693">
                  <c:v>13880</c:v>
                </c:pt>
                <c:pt idx="694">
                  <c:v>13900</c:v>
                </c:pt>
                <c:pt idx="695">
                  <c:v>13920</c:v>
                </c:pt>
                <c:pt idx="696">
                  <c:v>13940</c:v>
                </c:pt>
                <c:pt idx="697">
                  <c:v>13960</c:v>
                </c:pt>
                <c:pt idx="698">
                  <c:v>13980</c:v>
                </c:pt>
                <c:pt idx="699">
                  <c:v>14000</c:v>
                </c:pt>
                <c:pt idx="700">
                  <c:v>14020</c:v>
                </c:pt>
                <c:pt idx="701">
                  <c:v>14040</c:v>
                </c:pt>
                <c:pt idx="702">
                  <c:v>14060</c:v>
                </c:pt>
                <c:pt idx="703">
                  <c:v>14080</c:v>
                </c:pt>
                <c:pt idx="704">
                  <c:v>14100</c:v>
                </c:pt>
                <c:pt idx="705">
                  <c:v>14120</c:v>
                </c:pt>
                <c:pt idx="706">
                  <c:v>14140</c:v>
                </c:pt>
                <c:pt idx="707">
                  <c:v>14160</c:v>
                </c:pt>
                <c:pt idx="708">
                  <c:v>14180</c:v>
                </c:pt>
                <c:pt idx="709">
                  <c:v>14200</c:v>
                </c:pt>
                <c:pt idx="710">
                  <c:v>14220</c:v>
                </c:pt>
                <c:pt idx="711">
                  <c:v>14240</c:v>
                </c:pt>
                <c:pt idx="712">
                  <c:v>14260</c:v>
                </c:pt>
                <c:pt idx="713">
                  <c:v>14280</c:v>
                </c:pt>
                <c:pt idx="714">
                  <c:v>14300</c:v>
                </c:pt>
                <c:pt idx="715">
                  <c:v>14320</c:v>
                </c:pt>
                <c:pt idx="716">
                  <c:v>14340</c:v>
                </c:pt>
                <c:pt idx="717">
                  <c:v>14360</c:v>
                </c:pt>
                <c:pt idx="718">
                  <c:v>14380</c:v>
                </c:pt>
                <c:pt idx="719">
                  <c:v>14400</c:v>
                </c:pt>
                <c:pt idx="720">
                  <c:v>14420</c:v>
                </c:pt>
                <c:pt idx="721">
                  <c:v>14440</c:v>
                </c:pt>
                <c:pt idx="722">
                  <c:v>14460</c:v>
                </c:pt>
                <c:pt idx="723">
                  <c:v>14480</c:v>
                </c:pt>
                <c:pt idx="724">
                  <c:v>14500</c:v>
                </c:pt>
                <c:pt idx="725">
                  <c:v>14520</c:v>
                </c:pt>
                <c:pt idx="726">
                  <c:v>14540</c:v>
                </c:pt>
                <c:pt idx="727">
                  <c:v>14560</c:v>
                </c:pt>
                <c:pt idx="728">
                  <c:v>14580</c:v>
                </c:pt>
                <c:pt idx="729">
                  <c:v>14600</c:v>
                </c:pt>
                <c:pt idx="730">
                  <c:v>14620</c:v>
                </c:pt>
                <c:pt idx="731">
                  <c:v>14640</c:v>
                </c:pt>
                <c:pt idx="732">
                  <c:v>14660</c:v>
                </c:pt>
                <c:pt idx="733">
                  <c:v>14680</c:v>
                </c:pt>
                <c:pt idx="734">
                  <c:v>14700</c:v>
                </c:pt>
                <c:pt idx="735">
                  <c:v>14720</c:v>
                </c:pt>
                <c:pt idx="736">
                  <c:v>14740</c:v>
                </c:pt>
                <c:pt idx="737">
                  <c:v>14760</c:v>
                </c:pt>
                <c:pt idx="738">
                  <c:v>14780</c:v>
                </c:pt>
                <c:pt idx="739">
                  <c:v>14800</c:v>
                </c:pt>
                <c:pt idx="740">
                  <c:v>14820</c:v>
                </c:pt>
                <c:pt idx="741">
                  <c:v>14840</c:v>
                </c:pt>
                <c:pt idx="742">
                  <c:v>14860</c:v>
                </c:pt>
                <c:pt idx="743">
                  <c:v>14880</c:v>
                </c:pt>
                <c:pt idx="744">
                  <c:v>14900</c:v>
                </c:pt>
                <c:pt idx="745">
                  <c:v>14920</c:v>
                </c:pt>
                <c:pt idx="746">
                  <c:v>14940</c:v>
                </c:pt>
                <c:pt idx="747">
                  <c:v>14960</c:v>
                </c:pt>
                <c:pt idx="748">
                  <c:v>14980</c:v>
                </c:pt>
                <c:pt idx="749">
                  <c:v>15000</c:v>
                </c:pt>
              </c:numCache>
            </c:numRef>
          </c:xVal>
          <c:yVal>
            <c:numRef>
              <c:f>'\Documents and Settings\Администратор.MICROSOF-6CB546\Мои документы\ПАПА\ЭГФ- 2002-04\1-F\Готово-F\[4F15356.xlsx]4F15356'!$C$11:$C$760</c:f>
              <c:numCache>
                <c:formatCode>General</c:formatCode>
                <c:ptCount val="750"/>
                <c:pt idx="0">
                  <c:v>4.2124999999999995</c:v>
                </c:pt>
                <c:pt idx="1">
                  <c:v>4.9424999999999999</c:v>
                </c:pt>
                <c:pt idx="2">
                  <c:v>4.9375</c:v>
                </c:pt>
                <c:pt idx="3">
                  <c:v>4.915</c:v>
                </c:pt>
                <c:pt idx="4">
                  <c:v>4.8899999999999997</c:v>
                </c:pt>
                <c:pt idx="5">
                  <c:v>4.87</c:v>
                </c:pt>
                <c:pt idx="6">
                  <c:v>4.84</c:v>
                </c:pt>
                <c:pt idx="7">
                  <c:v>4.8099999999999996</c:v>
                </c:pt>
                <c:pt idx="8">
                  <c:v>4.7774999999999999</c:v>
                </c:pt>
                <c:pt idx="9">
                  <c:v>4.7424999999999997</c:v>
                </c:pt>
                <c:pt idx="10">
                  <c:v>4.7074999999999996</c:v>
                </c:pt>
                <c:pt idx="11">
                  <c:v>4.6649999999999938</c:v>
                </c:pt>
                <c:pt idx="12">
                  <c:v>4.6274999999999951</c:v>
                </c:pt>
                <c:pt idx="13">
                  <c:v>4.6124999999999954</c:v>
                </c:pt>
                <c:pt idx="14">
                  <c:v>4.5424999999999995</c:v>
                </c:pt>
                <c:pt idx="15">
                  <c:v>4.4725000000000001</c:v>
                </c:pt>
                <c:pt idx="16">
                  <c:v>4.4524999999999997</c:v>
                </c:pt>
                <c:pt idx="17">
                  <c:v>2.2475000000000023</c:v>
                </c:pt>
                <c:pt idx="18">
                  <c:v>0.91500000000000004</c:v>
                </c:pt>
                <c:pt idx="19">
                  <c:v>0.88249999999999962</c:v>
                </c:pt>
                <c:pt idx="20">
                  <c:v>0.87749999999999995</c:v>
                </c:pt>
                <c:pt idx="21">
                  <c:v>0.86250000000000004</c:v>
                </c:pt>
                <c:pt idx="22">
                  <c:v>0.86000000000000054</c:v>
                </c:pt>
                <c:pt idx="23">
                  <c:v>0.81499999999999995</c:v>
                </c:pt>
                <c:pt idx="24">
                  <c:v>0.84250000000000003</c:v>
                </c:pt>
                <c:pt idx="25">
                  <c:v>0.83250000000000002</c:v>
                </c:pt>
                <c:pt idx="26">
                  <c:v>0.83250000000000002</c:v>
                </c:pt>
                <c:pt idx="27">
                  <c:v>0.81499999999999995</c:v>
                </c:pt>
                <c:pt idx="28">
                  <c:v>0.82000000000000051</c:v>
                </c:pt>
                <c:pt idx="29">
                  <c:v>0.80500000000000005</c:v>
                </c:pt>
                <c:pt idx="30">
                  <c:v>0.8075</c:v>
                </c:pt>
                <c:pt idx="31">
                  <c:v>0.79</c:v>
                </c:pt>
                <c:pt idx="32">
                  <c:v>0.79500000000000004</c:v>
                </c:pt>
                <c:pt idx="33">
                  <c:v>0.8075</c:v>
                </c:pt>
                <c:pt idx="34">
                  <c:v>0.78500000000000003</c:v>
                </c:pt>
                <c:pt idx="35">
                  <c:v>0.76750000000000052</c:v>
                </c:pt>
                <c:pt idx="36">
                  <c:v>0.7725000000000003</c:v>
                </c:pt>
                <c:pt idx="37">
                  <c:v>0.75500000000000056</c:v>
                </c:pt>
                <c:pt idx="38">
                  <c:v>0.76250000000000051</c:v>
                </c:pt>
                <c:pt idx="39">
                  <c:v>0.74500000000000055</c:v>
                </c:pt>
                <c:pt idx="40">
                  <c:v>0.75249999999999995</c:v>
                </c:pt>
                <c:pt idx="41">
                  <c:v>0.73500000000000054</c:v>
                </c:pt>
                <c:pt idx="42">
                  <c:v>0.74000000000000055</c:v>
                </c:pt>
                <c:pt idx="43">
                  <c:v>0.72000000000000053</c:v>
                </c:pt>
                <c:pt idx="44">
                  <c:v>-2.1749999999999998</c:v>
                </c:pt>
                <c:pt idx="45">
                  <c:v>-2.9899999999999998</c:v>
                </c:pt>
                <c:pt idx="46">
                  <c:v>-3.2875000000000023</c:v>
                </c:pt>
                <c:pt idx="47">
                  <c:v>-3.3049999999999997</c:v>
                </c:pt>
                <c:pt idx="48">
                  <c:v>-3.2749999999999999</c:v>
                </c:pt>
                <c:pt idx="49">
                  <c:v>-3.2725</c:v>
                </c:pt>
                <c:pt idx="50">
                  <c:v>-3.24</c:v>
                </c:pt>
                <c:pt idx="51">
                  <c:v>-3.2374999999999998</c:v>
                </c:pt>
                <c:pt idx="52">
                  <c:v>-3.2050000000000001</c:v>
                </c:pt>
                <c:pt idx="53">
                  <c:v>-3.2</c:v>
                </c:pt>
                <c:pt idx="54">
                  <c:v>-3.1675000000000022</c:v>
                </c:pt>
                <c:pt idx="55">
                  <c:v>-3.165</c:v>
                </c:pt>
                <c:pt idx="56">
                  <c:v>-3.1324999999999976</c:v>
                </c:pt>
                <c:pt idx="57">
                  <c:v>-3.1274999999999999</c:v>
                </c:pt>
                <c:pt idx="58">
                  <c:v>-3.0949999999999998</c:v>
                </c:pt>
                <c:pt idx="59">
                  <c:v>-3.09</c:v>
                </c:pt>
                <c:pt idx="60">
                  <c:v>-3.0575000000000001</c:v>
                </c:pt>
                <c:pt idx="61">
                  <c:v>1.3125</c:v>
                </c:pt>
                <c:pt idx="62">
                  <c:v>2.7925</c:v>
                </c:pt>
                <c:pt idx="63">
                  <c:v>0.72500000000000053</c:v>
                </c:pt>
                <c:pt idx="64">
                  <c:v>0.3300000000000004</c:v>
                </c:pt>
                <c:pt idx="65">
                  <c:v>0.16750000000000007</c:v>
                </c:pt>
                <c:pt idx="66">
                  <c:v>0.1</c:v>
                </c:pt>
                <c:pt idx="67">
                  <c:v>5.0000000000000017E-2</c:v>
                </c:pt>
                <c:pt idx="68">
                  <c:v>3.5000000000000024E-2</c:v>
                </c:pt>
                <c:pt idx="69">
                  <c:v>5.0000000000000044E-3</c:v>
                </c:pt>
                <c:pt idx="70">
                  <c:v>5.0000000000000044E-3</c:v>
                </c:pt>
                <c:pt idx="71">
                  <c:v>-1.4999999999999998E-2</c:v>
                </c:pt>
                <c:pt idx="72">
                  <c:v>-1.2500000000000004E-2</c:v>
                </c:pt>
                <c:pt idx="73">
                  <c:v>-5.7500000000000037E-2</c:v>
                </c:pt>
                <c:pt idx="74">
                  <c:v>-2.5000000000000008E-2</c:v>
                </c:pt>
                <c:pt idx="75">
                  <c:v>-3.5000000000000024E-2</c:v>
                </c:pt>
                <c:pt idx="76">
                  <c:v>-3.2500000000000015E-2</c:v>
                </c:pt>
                <c:pt idx="77">
                  <c:v>-4.5000000000000026E-2</c:v>
                </c:pt>
                <c:pt idx="78">
                  <c:v>-3.7500000000000019E-2</c:v>
                </c:pt>
                <c:pt idx="79">
                  <c:v>-5.0000000000000017E-2</c:v>
                </c:pt>
                <c:pt idx="80">
                  <c:v>-4.5000000000000026E-2</c:v>
                </c:pt>
                <c:pt idx="81">
                  <c:v>-5.2500000000000026E-2</c:v>
                </c:pt>
                <c:pt idx="82">
                  <c:v>-5.0000000000000017E-2</c:v>
                </c:pt>
                <c:pt idx="83">
                  <c:v>-5.5000000000000028E-2</c:v>
                </c:pt>
                <c:pt idx="84">
                  <c:v>-5.5000000000000028E-2</c:v>
                </c:pt>
                <c:pt idx="85">
                  <c:v>-6.0000000000000046E-2</c:v>
                </c:pt>
                <c:pt idx="86">
                  <c:v>-6.0000000000000046E-2</c:v>
                </c:pt>
                <c:pt idx="87">
                  <c:v>-6.2500000000000028E-2</c:v>
                </c:pt>
                <c:pt idx="88">
                  <c:v>-6.500000000000003E-2</c:v>
                </c:pt>
                <c:pt idx="89">
                  <c:v>-6.500000000000003E-2</c:v>
                </c:pt>
                <c:pt idx="90">
                  <c:v>-6.7500000000000032E-2</c:v>
                </c:pt>
                <c:pt idx="91">
                  <c:v>-7.0000000000000034E-2</c:v>
                </c:pt>
                <c:pt idx="92">
                  <c:v>-7.0000000000000034E-2</c:v>
                </c:pt>
                <c:pt idx="93">
                  <c:v>-0.10249999999999998</c:v>
                </c:pt>
                <c:pt idx="94">
                  <c:v>-7.5000000000000039E-2</c:v>
                </c:pt>
                <c:pt idx="95">
                  <c:v>-7.2500000000000051E-2</c:v>
                </c:pt>
                <c:pt idx="96">
                  <c:v>-7.5000000000000039E-2</c:v>
                </c:pt>
                <c:pt idx="97">
                  <c:v>-7.5000000000000039E-2</c:v>
                </c:pt>
                <c:pt idx="98">
                  <c:v>-7.5000000000000039E-2</c:v>
                </c:pt>
                <c:pt idx="99">
                  <c:v>-7.5000000000000039E-2</c:v>
                </c:pt>
                <c:pt idx="100">
                  <c:v>-7.5000000000000039E-2</c:v>
                </c:pt>
                <c:pt idx="101">
                  <c:v>-7.5000000000000039E-2</c:v>
                </c:pt>
                <c:pt idx="102">
                  <c:v>-6.7500000000000032E-2</c:v>
                </c:pt>
                <c:pt idx="103">
                  <c:v>-4.5000000000000026E-2</c:v>
                </c:pt>
                <c:pt idx="104">
                  <c:v>-7.2500000000000051E-2</c:v>
                </c:pt>
                <c:pt idx="105">
                  <c:v>-7.0000000000000034E-2</c:v>
                </c:pt>
                <c:pt idx="106">
                  <c:v>-7.0000000000000034E-2</c:v>
                </c:pt>
                <c:pt idx="107">
                  <c:v>-6.500000000000003E-2</c:v>
                </c:pt>
                <c:pt idx="108">
                  <c:v>-6.2500000000000028E-2</c:v>
                </c:pt>
                <c:pt idx="109">
                  <c:v>-6.0000000000000046E-2</c:v>
                </c:pt>
                <c:pt idx="110">
                  <c:v>-5.7500000000000037E-2</c:v>
                </c:pt>
                <c:pt idx="111">
                  <c:v>-5.5000000000000028E-2</c:v>
                </c:pt>
                <c:pt idx="112">
                  <c:v>-5.2500000000000026E-2</c:v>
                </c:pt>
                <c:pt idx="113">
                  <c:v>-5.2500000000000026E-2</c:v>
                </c:pt>
                <c:pt idx="114">
                  <c:v>-5.2500000000000026E-2</c:v>
                </c:pt>
                <c:pt idx="115">
                  <c:v>-5.0000000000000017E-2</c:v>
                </c:pt>
                <c:pt idx="116">
                  <c:v>-5.0000000000000017E-2</c:v>
                </c:pt>
                <c:pt idx="117">
                  <c:v>-4.7500000000000028E-2</c:v>
                </c:pt>
                <c:pt idx="118">
                  <c:v>-5.0000000000000017E-2</c:v>
                </c:pt>
                <c:pt idx="119">
                  <c:v>-5.0000000000000017E-2</c:v>
                </c:pt>
                <c:pt idx="120">
                  <c:v>-4.7500000000000028E-2</c:v>
                </c:pt>
                <c:pt idx="121">
                  <c:v>-5.0000000000000017E-2</c:v>
                </c:pt>
                <c:pt idx="122">
                  <c:v>-6.500000000000003E-2</c:v>
                </c:pt>
                <c:pt idx="123">
                  <c:v>-7.7500000000000041E-2</c:v>
                </c:pt>
                <c:pt idx="124">
                  <c:v>-4.7500000000000028E-2</c:v>
                </c:pt>
                <c:pt idx="125">
                  <c:v>-4.7500000000000028E-2</c:v>
                </c:pt>
                <c:pt idx="126">
                  <c:v>-4.7500000000000028E-2</c:v>
                </c:pt>
                <c:pt idx="127">
                  <c:v>-4.7500000000000028E-2</c:v>
                </c:pt>
                <c:pt idx="128">
                  <c:v>-4.7500000000000028E-2</c:v>
                </c:pt>
                <c:pt idx="129">
                  <c:v>-4.7500000000000028E-2</c:v>
                </c:pt>
                <c:pt idx="130">
                  <c:v>-5.0000000000000017E-2</c:v>
                </c:pt>
                <c:pt idx="131">
                  <c:v>-4.5000000000000026E-2</c:v>
                </c:pt>
                <c:pt idx="132">
                  <c:v>-4.5000000000000026E-2</c:v>
                </c:pt>
                <c:pt idx="133">
                  <c:v>-3.7500000000000019E-2</c:v>
                </c:pt>
                <c:pt idx="134">
                  <c:v>-4.2500000000000017E-2</c:v>
                </c:pt>
                <c:pt idx="135">
                  <c:v>-4.2500000000000017E-2</c:v>
                </c:pt>
                <c:pt idx="136">
                  <c:v>-4.2500000000000017E-2</c:v>
                </c:pt>
                <c:pt idx="137">
                  <c:v>-4.2500000000000017E-2</c:v>
                </c:pt>
                <c:pt idx="138">
                  <c:v>-4.2500000000000017E-2</c:v>
                </c:pt>
                <c:pt idx="139">
                  <c:v>-4.2500000000000017E-2</c:v>
                </c:pt>
                <c:pt idx="140">
                  <c:v>-4.2500000000000017E-2</c:v>
                </c:pt>
                <c:pt idx="141">
                  <c:v>-4.0000000000000036E-2</c:v>
                </c:pt>
                <c:pt idx="142">
                  <c:v>-3.7500000000000019E-2</c:v>
                </c:pt>
                <c:pt idx="143">
                  <c:v>-4.0000000000000036E-2</c:v>
                </c:pt>
                <c:pt idx="144">
                  <c:v>-4.0000000000000036E-2</c:v>
                </c:pt>
                <c:pt idx="145">
                  <c:v>-4.0000000000000036E-2</c:v>
                </c:pt>
                <c:pt idx="146">
                  <c:v>-3.7500000000000019E-2</c:v>
                </c:pt>
                <c:pt idx="147">
                  <c:v>-3.7500000000000019E-2</c:v>
                </c:pt>
                <c:pt idx="148">
                  <c:v>-3.7500000000000019E-2</c:v>
                </c:pt>
                <c:pt idx="149">
                  <c:v>-3.7500000000000019E-2</c:v>
                </c:pt>
                <c:pt idx="150">
                  <c:v>-3.7500000000000019E-2</c:v>
                </c:pt>
                <c:pt idx="151">
                  <c:v>-3.7500000000000019E-2</c:v>
                </c:pt>
                <c:pt idx="152">
                  <c:v>-3.5000000000000024E-2</c:v>
                </c:pt>
                <c:pt idx="153">
                  <c:v>-3.5000000000000024E-2</c:v>
                </c:pt>
                <c:pt idx="154">
                  <c:v>-3.5000000000000024E-2</c:v>
                </c:pt>
                <c:pt idx="155">
                  <c:v>-3.5000000000000024E-2</c:v>
                </c:pt>
                <c:pt idx="156">
                  <c:v>-3.5000000000000024E-2</c:v>
                </c:pt>
                <c:pt idx="157">
                  <c:v>-3.5000000000000024E-2</c:v>
                </c:pt>
                <c:pt idx="158">
                  <c:v>-3.5000000000000024E-2</c:v>
                </c:pt>
                <c:pt idx="159">
                  <c:v>-3.5000000000000024E-2</c:v>
                </c:pt>
                <c:pt idx="160">
                  <c:v>-3.5000000000000024E-2</c:v>
                </c:pt>
                <c:pt idx="161">
                  <c:v>-3.5000000000000024E-2</c:v>
                </c:pt>
                <c:pt idx="162">
                  <c:v>-6.2500000000000028E-2</c:v>
                </c:pt>
                <c:pt idx="163">
                  <c:v>-3.5000000000000024E-2</c:v>
                </c:pt>
                <c:pt idx="164">
                  <c:v>-3.5000000000000024E-2</c:v>
                </c:pt>
                <c:pt idx="165">
                  <c:v>-3.2500000000000015E-2</c:v>
                </c:pt>
                <c:pt idx="166">
                  <c:v>-3.2500000000000015E-2</c:v>
                </c:pt>
                <c:pt idx="167">
                  <c:v>-3.2500000000000015E-2</c:v>
                </c:pt>
                <c:pt idx="168">
                  <c:v>-3.2500000000000015E-2</c:v>
                </c:pt>
                <c:pt idx="169">
                  <c:v>-3.2500000000000015E-2</c:v>
                </c:pt>
                <c:pt idx="170">
                  <c:v>-3.2500000000000015E-2</c:v>
                </c:pt>
                <c:pt idx="171">
                  <c:v>-3.0000000000000009E-2</c:v>
                </c:pt>
                <c:pt idx="172">
                  <c:v>-2.0000000000000018E-2</c:v>
                </c:pt>
                <c:pt idx="173">
                  <c:v>-2.2500000000000013E-2</c:v>
                </c:pt>
                <c:pt idx="174">
                  <c:v>-3.0000000000000009E-2</c:v>
                </c:pt>
                <c:pt idx="175">
                  <c:v>-3.0000000000000009E-2</c:v>
                </c:pt>
                <c:pt idx="176">
                  <c:v>-3.0000000000000009E-2</c:v>
                </c:pt>
                <c:pt idx="177">
                  <c:v>-3.0000000000000009E-2</c:v>
                </c:pt>
                <c:pt idx="178">
                  <c:v>-3.0000000000000009E-2</c:v>
                </c:pt>
                <c:pt idx="179">
                  <c:v>-3.0000000000000009E-2</c:v>
                </c:pt>
                <c:pt idx="180">
                  <c:v>-3.0000000000000009E-2</c:v>
                </c:pt>
                <c:pt idx="181">
                  <c:v>-3.0000000000000009E-2</c:v>
                </c:pt>
                <c:pt idx="182">
                  <c:v>-5.7500000000000037E-2</c:v>
                </c:pt>
                <c:pt idx="183">
                  <c:v>-3.0000000000000009E-2</c:v>
                </c:pt>
                <c:pt idx="184">
                  <c:v>-3.0000000000000009E-2</c:v>
                </c:pt>
                <c:pt idx="185">
                  <c:v>-3.0000000000000009E-2</c:v>
                </c:pt>
                <c:pt idx="186">
                  <c:v>-3.0000000000000009E-2</c:v>
                </c:pt>
                <c:pt idx="187">
                  <c:v>-3.0000000000000009E-2</c:v>
                </c:pt>
                <c:pt idx="188">
                  <c:v>-3.0000000000000009E-2</c:v>
                </c:pt>
                <c:pt idx="189">
                  <c:v>-3.0000000000000009E-2</c:v>
                </c:pt>
                <c:pt idx="190">
                  <c:v>-3.0000000000000009E-2</c:v>
                </c:pt>
                <c:pt idx="191">
                  <c:v>-3.0000000000000009E-2</c:v>
                </c:pt>
                <c:pt idx="192">
                  <c:v>-4.7500000000000028E-2</c:v>
                </c:pt>
                <c:pt idx="193">
                  <c:v>-4.0000000000000036E-2</c:v>
                </c:pt>
                <c:pt idx="194">
                  <c:v>-3.0000000000000009E-2</c:v>
                </c:pt>
                <c:pt idx="195">
                  <c:v>-3.0000000000000009E-2</c:v>
                </c:pt>
                <c:pt idx="196">
                  <c:v>-3.0000000000000009E-2</c:v>
                </c:pt>
                <c:pt idx="197">
                  <c:v>-3.0000000000000009E-2</c:v>
                </c:pt>
                <c:pt idx="198">
                  <c:v>-3.0000000000000009E-2</c:v>
                </c:pt>
                <c:pt idx="199">
                  <c:v>-3.0000000000000009E-2</c:v>
                </c:pt>
                <c:pt idx="200">
                  <c:v>-2.7500000000000017E-2</c:v>
                </c:pt>
                <c:pt idx="201">
                  <c:v>-2.7500000000000017E-2</c:v>
                </c:pt>
                <c:pt idx="202">
                  <c:v>2.5000000000000022E-3</c:v>
                </c:pt>
                <c:pt idx="203">
                  <c:v>2.5000000000000022E-3</c:v>
                </c:pt>
                <c:pt idx="204">
                  <c:v>-2.5000000000000008E-2</c:v>
                </c:pt>
                <c:pt idx="205">
                  <c:v>-2.7500000000000017E-2</c:v>
                </c:pt>
                <c:pt idx="206">
                  <c:v>-2.7500000000000017E-2</c:v>
                </c:pt>
                <c:pt idx="207">
                  <c:v>-3.0000000000000009E-2</c:v>
                </c:pt>
                <c:pt idx="208">
                  <c:v>-2.7500000000000017E-2</c:v>
                </c:pt>
                <c:pt idx="209">
                  <c:v>-2.7500000000000017E-2</c:v>
                </c:pt>
                <c:pt idx="210">
                  <c:v>-3.0000000000000009E-2</c:v>
                </c:pt>
                <c:pt idx="211">
                  <c:v>-2.7500000000000017E-2</c:v>
                </c:pt>
                <c:pt idx="212">
                  <c:v>-1.7500000000000016E-2</c:v>
                </c:pt>
                <c:pt idx="213">
                  <c:v>-2.7500000000000017E-2</c:v>
                </c:pt>
                <c:pt idx="214">
                  <c:v>-2.7500000000000017E-2</c:v>
                </c:pt>
                <c:pt idx="215">
                  <c:v>-2.7500000000000017E-2</c:v>
                </c:pt>
                <c:pt idx="216">
                  <c:v>-2.7500000000000017E-2</c:v>
                </c:pt>
                <c:pt idx="217">
                  <c:v>-2.7500000000000017E-2</c:v>
                </c:pt>
                <c:pt idx="218">
                  <c:v>-2.7500000000000017E-2</c:v>
                </c:pt>
                <c:pt idx="219">
                  <c:v>-2.7500000000000017E-2</c:v>
                </c:pt>
                <c:pt idx="220">
                  <c:v>-2.7500000000000017E-2</c:v>
                </c:pt>
                <c:pt idx="221">
                  <c:v>-2.7500000000000017E-2</c:v>
                </c:pt>
                <c:pt idx="222">
                  <c:v>-5.0000000000000017E-2</c:v>
                </c:pt>
                <c:pt idx="223">
                  <c:v>-2.7500000000000017E-2</c:v>
                </c:pt>
                <c:pt idx="224">
                  <c:v>2.7500000000000017E-2</c:v>
                </c:pt>
                <c:pt idx="225">
                  <c:v>-2.7500000000000017E-2</c:v>
                </c:pt>
                <c:pt idx="226">
                  <c:v>-2.7500000000000017E-2</c:v>
                </c:pt>
                <c:pt idx="227">
                  <c:v>-2.7500000000000017E-2</c:v>
                </c:pt>
                <c:pt idx="228">
                  <c:v>-2.7500000000000017E-2</c:v>
                </c:pt>
                <c:pt idx="229">
                  <c:v>-2.7500000000000017E-2</c:v>
                </c:pt>
                <c:pt idx="230">
                  <c:v>-2.7500000000000017E-2</c:v>
                </c:pt>
                <c:pt idx="231">
                  <c:v>-2.5000000000000008E-2</c:v>
                </c:pt>
                <c:pt idx="232">
                  <c:v>0</c:v>
                </c:pt>
                <c:pt idx="233">
                  <c:v>-2.5000000000000008E-2</c:v>
                </c:pt>
                <c:pt idx="234">
                  <c:v>-2.5000000000000008E-2</c:v>
                </c:pt>
                <c:pt idx="235">
                  <c:v>-2.7500000000000017E-2</c:v>
                </c:pt>
                <c:pt idx="236">
                  <c:v>-2.5000000000000008E-2</c:v>
                </c:pt>
                <c:pt idx="237">
                  <c:v>-2.5000000000000008E-2</c:v>
                </c:pt>
                <c:pt idx="238">
                  <c:v>-2.5000000000000008E-2</c:v>
                </c:pt>
                <c:pt idx="239">
                  <c:v>-2.5000000000000008E-2</c:v>
                </c:pt>
                <c:pt idx="240">
                  <c:v>-2.5000000000000008E-2</c:v>
                </c:pt>
                <c:pt idx="241">
                  <c:v>-2.5000000000000008E-2</c:v>
                </c:pt>
                <c:pt idx="242">
                  <c:v>-5.5000000000000028E-2</c:v>
                </c:pt>
                <c:pt idx="243">
                  <c:v>-2.5000000000000008E-2</c:v>
                </c:pt>
                <c:pt idx="244">
                  <c:v>3.5000000000000024E-2</c:v>
                </c:pt>
                <c:pt idx="245">
                  <c:v>-2.5000000000000008E-2</c:v>
                </c:pt>
                <c:pt idx="246">
                  <c:v>-2.5000000000000008E-2</c:v>
                </c:pt>
                <c:pt idx="247">
                  <c:v>-2.5000000000000008E-2</c:v>
                </c:pt>
                <c:pt idx="248">
                  <c:v>-2.5000000000000008E-2</c:v>
                </c:pt>
                <c:pt idx="249">
                  <c:v>-2.5000000000000008E-2</c:v>
                </c:pt>
                <c:pt idx="250">
                  <c:v>-2.5000000000000008E-2</c:v>
                </c:pt>
                <c:pt idx="251">
                  <c:v>-2.5000000000000008E-2</c:v>
                </c:pt>
                <c:pt idx="252">
                  <c:v>-7.5000000000000084E-3</c:v>
                </c:pt>
                <c:pt idx="253">
                  <c:v>-2.5000000000000008E-2</c:v>
                </c:pt>
                <c:pt idx="254">
                  <c:v>-2.5000000000000008E-2</c:v>
                </c:pt>
                <c:pt idx="255">
                  <c:v>-2.5000000000000008E-2</c:v>
                </c:pt>
                <c:pt idx="256">
                  <c:v>-2.5000000000000008E-2</c:v>
                </c:pt>
                <c:pt idx="257">
                  <c:v>-2.5000000000000008E-2</c:v>
                </c:pt>
                <c:pt idx="258">
                  <c:v>-2.5000000000000008E-2</c:v>
                </c:pt>
                <c:pt idx="259">
                  <c:v>-2.5000000000000008E-2</c:v>
                </c:pt>
                <c:pt idx="260">
                  <c:v>-2.5000000000000008E-2</c:v>
                </c:pt>
                <c:pt idx="261">
                  <c:v>-2.5000000000000008E-2</c:v>
                </c:pt>
                <c:pt idx="262">
                  <c:v>-5.7500000000000037E-2</c:v>
                </c:pt>
                <c:pt idx="263">
                  <c:v>-2.7500000000000017E-2</c:v>
                </c:pt>
                <c:pt idx="264">
                  <c:v>-2.5000000000000022E-3</c:v>
                </c:pt>
                <c:pt idx="265">
                  <c:v>-2.5000000000000008E-2</c:v>
                </c:pt>
                <c:pt idx="266">
                  <c:v>-2.5000000000000008E-2</c:v>
                </c:pt>
                <c:pt idx="267">
                  <c:v>-2.5000000000000008E-2</c:v>
                </c:pt>
                <c:pt idx="268">
                  <c:v>-2.2500000000000013E-2</c:v>
                </c:pt>
                <c:pt idx="269">
                  <c:v>-2.5000000000000008E-2</c:v>
                </c:pt>
                <c:pt idx="270">
                  <c:v>-2.5000000000000008E-2</c:v>
                </c:pt>
                <c:pt idx="271">
                  <c:v>-2.2500000000000013E-2</c:v>
                </c:pt>
                <c:pt idx="272">
                  <c:v>-2.0000000000000018E-2</c:v>
                </c:pt>
                <c:pt idx="273">
                  <c:v>-2.5000000000000008E-2</c:v>
                </c:pt>
                <c:pt idx="274">
                  <c:v>-2.5000000000000008E-2</c:v>
                </c:pt>
                <c:pt idx="275">
                  <c:v>-2.2500000000000013E-2</c:v>
                </c:pt>
                <c:pt idx="276">
                  <c:v>-2.2500000000000013E-2</c:v>
                </c:pt>
                <c:pt idx="277">
                  <c:v>-2.2500000000000013E-2</c:v>
                </c:pt>
                <c:pt idx="278">
                  <c:v>-2.2500000000000013E-2</c:v>
                </c:pt>
                <c:pt idx="279">
                  <c:v>-2.2500000000000013E-2</c:v>
                </c:pt>
                <c:pt idx="280">
                  <c:v>-2.2500000000000013E-2</c:v>
                </c:pt>
                <c:pt idx="281">
                  <c:v>-2.5000000000000008E-2</c:v>
                </c:pt>
                <c:pt idx="282">
                  <c:v>-5.7500000000000037E-2</c:v>
                </c:pt>
                <c:pt idx="283">
                  <c:v>-5.2500000000000026E-2</c:v>
                </c:pt>
                <c:pt idx="284">
                  <c:v>-0.13500000000000001</c:v>
                </c:pt>
                <c:pt idx="285">
                  <c:v>-2.2500000000000013E-2</c:v>
                </c:pt>
                <c:pt idx="286">
                  <c:v>-2.2500000000000013E-2</c:v>
                </c:pt>
                <c:pt idx="287">
                  <c:v>-2.2500000000000013E-2</c:v>
                </c:pt>
                <c:pt idx="288">
                  <c:v>-2.2500000000000013E-2</c:v>
                </c:pt>
                <c:pt idx="289">
                  <c:v>-2.2500000000000013E-2</c:v>
                </c:pt>
                <c:pt idx="290">
                  <c:v>-2.5000000000000008E-2</c:v>
                </c:pt>
                <c:pt idx="291">
                  <c:v>-2.5000000000000008E-2</c:v>
                </c:pt>
                <c:pt idx="292">
                  <c:v>1.0000000000000009E-2</c:v>
                </c:pt>
                <c:pt idx="293">
                  <c:v>5.0000000000000044E-3</c:v>
                </c:pt>
                <c:pt idx="294">
                  <c:v>8.0000000000000071E-2</c:v>
                </c:pt>
                <c:pt idx="295">
                  <c:v>-2.2500000000000013E-2</c:v>
                </c:pt>
                <c:pt idx="296">
                  <c:v>-2.2500000000000013E-2</c:v>
                </c:pt>
                <c:pt idx="297">
                  <c:v>-2.5000000000000008E-2</c:v>
                </c:pt>
                <c:pt idx="298">
                  <c:v>-2.2500000000000013E-2</c:v>
                </c:pt>
                <c:pt idx="299">
                  <c:v>-2.5000000000000008E-2</c:v>
                </c:pt>
                <c:pt idx="300">
                  <c:v>-2.2500000000000013E-2</c:v>
                </c:pt>
                <c:pt idx="301">
                  <c:v>-2.5000000000000008E-2</c:v>
                </c:pt>
                <c:pt idx="302">
                  <c:v>-5.5000000000000028E-2</c:v>
                </c:pt>
                <c:pt idx="303">
                  <c:v>-5.5000000000000028E-2</c:v>
                </c:pt>
                <c:pt idx="304">
                  <c:v>-7.5000000000000039E-2</c:v>
                </c:pt>
                <c:pt idx="305">
                  <c:v>-2.5000000000000008E-2</c:v>
                </c:pt>
                <c:pt idx="306">
                  <c:v>-2.2500000000000013E-2</c:v>
                </c:pt>
                <c:pt idx="307">
                  <c:v>-2.5000000000000008E-2</c:v>
                </c:pt>
                <c:pt idx="308">
                  <c:v>-2.2500000000000013E-2</c:v>
                </c:pt>
                <c:pt idx="309">
                  <c:v>-2.5000000000000008E-2</c:v>
                </c:pt>
                <c:pt idx="310">
                  <c:v>-2.2500000000000013E-2</c:v>
                </c:pt>
                <c:pt idx="311">
                  <c:v>-2.5000000000000008E-2</c:v>
                </c:pt>
                <c:pt idx="312">
                  <c:v>1.0000000000000009E-2</c:v>
                </c:pt>
                <c:pt idx="313">
                  <c:v>5.0000000000000044E-3</c:v>
                </c:pt>
                <c:pt idx="314">
                  <c:v>2.7500000000000017E-2</c:v>
                </c:pt>
                <c:pt idx="315">
                  <c:v>-2.2500000000000013E-2</c:v>
                </c:pt>
                <c:pt idx="316">
                  <c:v>-2.0000000000000018E-2</c:v>
                </c:pt>
                <c:pt idx="317">
                  <c:v>-2.5000000000000008E-2</c:v>
                </c:pt>
                <c:pt idx="318">
                  <c:v>-2.2500000000000013E-2</c:v>
                </c:pt>
                <c:pt idx="319">
                  <c:v>-2.2500000000000013E-2</c:v>
                </c:pt>
                <c:pt idx="320">
                  <c:v>-2.2500000000000013E-2</c:v>
                </c:pt>
                <c:pt idx="321">
                  <c:v>-2.2500000000000013E-2</c:v>
                </c:pt>
                <c:pt idx="322">
                  <c:v>-2.2500000000000013E-2</c:v>
                </c:pt>
                <c:pt idx="323">
                  <c:v>-2.2500000000000013E-2</c:v>
                </c:pt>
                <c:pt idx="324">
                  <c:v>-2.5000000000000008E-2</c:v>
                </c:pt>
                <c:pt idx="325">
                  <c:v>-2.2500000000000013E-2</c:v>
                </c:pt>
                <c:pt idx="326">
                  <c:v>-2.2500000000000013E-2</c:v>
                </c:pt>
                <c:pt idx="327">
                  <c:v>-2.2500000000000013E-2</c:v>
                </c:pt>
                <c:pt idx="328">
                  <c:v>-2.2500000000000013E-2</c:v>
                </c:pt>
                <c:pt idx="329">
                  <c:v>-2.2500000000000013E-2</c:v>
                </c:pt>
                <c:pt idx="330">
                  <c:v>-2.2500000000000013E-2</c:v>
                </c:pt>
                <c:pt idx="331">
                  <c:v>-2.2500000000000013E-2</c:v>
                </c:pt>
                <c:pt idx="332">
                  <c:v>-5.5000000000000028E-2</c:v>
                </c:pt>
                <c:pt idx="333">
                  <c:v>-2.5000000000000008E-2</c:v>
                </c:pt>
                <c:pt idx="334">
                  <c:v>-2.7500000000000017E-2</c:v>
                </c:pt>
                <c:pt idx="335">
                  <c:v>-2.2500000000000013E-2</c:v>
                </c:pt>
                <c:pt idx="336">
                  <c:v>-2.2500000000000013E-2</c:v>
                </c:pt>
                <c:pt idx="337">
                  <c:v>-2.2500000000000013E-2</c:v>
                </c:pt>
                <c:pt idx="338">
                  <c:v>-2.2500000000000013E-2</c:v>
                </c:pt>
                <c:pt idx="339">
                  <c:v>-2.0000000000000018E-2</c:v>
                </c:pt>
                <c:pt idx="340">
                  <c:v>-2.2500000000000013E-2</c:v>
                </c:pt>
                <c:pt idx="341">
                  <c:v>-2.0000000000000018E-2</c:v>
                </c:pt>
                <c:pt idx="342">
                  <c:v>7.5000000000000084E-3</c:v>
                </c:pt>
                <c:pt idx="343">
                  <c:v>-1.7500000000000016E-2</c:v>
                </c:pt>
                <c:pt idx="344">
                  <c:v>-2.2500000000000013E-2</c:v>
                </c:pt>
                <c:pt idx="345">
                  <c:v>-2.0000000000000018E-2</c:v>
                </c:pt>
                <c:pt idx="346">
                  <c:v>-2.2500000000000013E-2</c:v>
                </c:pt>
                <c:pt idx="347">
                  <c:v>-2.0000000000000018E-2</c:v>
                </c:pt>
                <c:pt idx="348">
                  <c:v>-2.2500000000000013E-2</c:v>
                </c:pt>
                <c:pt idx="349">
                  <c:v>-1.7500000000000016E-2</c:v>
                </c:pt>
                <c:pt idx="350">
                  <c:v>-2.2500000000000013E-2</c:v>
                </c:pt>
                <c:pt idx="351">
                  <c:v>-1.7500000000000016E-2</c:v>
                </c:pt>
                <c:pt idx="352">
                  <c:v>-1.2500000000000004E-2</c:v>
                </c:pt>
                <c:pt idx="353">
                  <c:v>-1.7500000000000016E-2</c:v>
                </c:pt>
                <c:pt idx="354">
                  <c:v>-9.500000000000007E-2</c:v>
                </c:pt>
                <c:pt idx="355">
                  <c:v>-2.0000000000000018E-2</c:v>
                </c:pt>
                <c:pt idx="356">
                  <c:v>-2.0000000000000018E-2</c:v>
                </c:pt>
                <c:pt idx="357">
                  <c:v>-1.7500000000000016E-2</c:v>
                </c:pt>
                <c:pt idx="358">
                  <c:v>-2.0000000000000018E-2</c:v>
                </c:pt>
                <c:pt idx="359">
                  <c:v>-1.7500000000000016E-2</c:v>
                </c:pt>
                <c:pt idx="360">
                  <c:v>-2.2500000000000013E-2</c:v>
                </c:pt>
                <c:pt idx="361">
                  <c:v>-2.0000000000000018E-2</c:v>
                </c:pt>
                <c:pt idx="362">
                  <c:v>-4.2500000000000017E-2</c:v>
                </c:pt>
                <c:pt idx="363">
                  <c:v>-1.7500000000000016E-2</c:v>
                </c:pt>
                <c:pt idx="364">
                  <c:v>-2.0000000000000018E-2</c:v>
                </c:pt>
                <c:pt idx="365">
                  <c:v>-1.7500000000000016E-2</c:v>
                </c:pt>
                <c:pt idx="366">
                  <c:v>-2.2500000000000013E-2</c:v>
                </c:pt>
                <c:pt idx="367">
                  <c:v>-1.7500000000000016E-2</c:v>
                </c:pt>
                <c:pt idx="368">
                  <c:v>-2.2500000000000013E-2</c:v>
                </c:pt>
                <c:pt idx="369">
                  <c:v>-1.7500000000000016E-2</c:v>
                </c:pt>
                <c:pt idx="370">
                  <c:v>-2.2500000000000013E-2</c:v>
                </c:pt>
                <c:pt idx="371">
                  <c:v>-1.7500000000000016E-2</c:v>
                </c:pt>
                <c:pt idx="372">
                  <c:v>7.5000000000000084E-3</c:v>
                </c:pt>
                <c:pt idx="373">
                  <c:v>-1.7500000000000016E-2</c:v>
                </c:pt>
                <c:pt idx="374">
                  <c:v>-3.5000000000000024E-2</c:v>
                </c:pt>
                <c:pt idx="375">
                  <c:v>-1.7500000000000016E-2</c:v>
                </c:pt>
                <c:pt idx="376">
                  <c:v>-2.2500000000000013E-2</c:v>
                </c:pt>
                <c:pt idx="377">
                  <c:v>-1.4999999999999998E-2</c:v>
                </c:pt>
                <c:pt idx="378">
                  <c:v>-2.2500000000000013E-2</c:v>
                </c:pt>
                <c:pt idx="379">
                  <c:v>-2.0000000000000018E-2</c:v>
                </c:pt>
                <c:pt idx="380">
                  <c:v>-2.2500000000000013E-2</c:v>
                </c:pt>
                <c:pt idx="381">
                  <c:v>-1.7500000000000016E-2</c:v>
                </c:pt>
                <c:pt idx="382">
                  <c:v>-2.2500000000000013E-2</c:v>
                </c:pt>
                <c:pt idx="383">
                  <c:v>-1.4999999999999998E-2</c:v>
                </c:pt>
                <c:pt idx="384">
                  <c:v>-2.0000000000000018E-2</c:v>
                </c:pt>
                <c:pt idx="385">
                  <c:v>-1.7500000000000016E-2</c:v>
                </c:pt>
                <c:pt idx="386">
                  <c:v>-2.2500000000000013E-2</c:v>
                </c:pt>
                <c:pt idx="387">
                  <c:v>-1.7500000000000016E-2</c:v>
                </c:pt>
                <c:pt idx="388">
                  <c:v>-2.0000000000000018E-2</c:v>
                </c:pt>
                <c:pt idx="389">
                  <c:v>-1.7500000000000016E-2</c:v>
                </c:pt>
                <c:pt idx="390">
                  <c:v>-2.0000000000000018E-2</c:v>
                </c:pt>
                <c:pt idx="391">
                  <c:v>-1.7500000000000016E-2</c:v>
                </c:pt>
                <c:pt idx="392">
                  <c:v>-5.2500000000000026E-2</c:v>
                </c:pt>
                <c:pt idx="393">
                  <c:v>-1.7500000000000016E-2</c:v>
                </c:pt>
                <c:pt idx="394">
                  <c:v>-2.2500000000000013E-2</c:v>
                </c:pt>
                <c:pt idx="395">
                  <c:v>-1.7500000000000016E-2</c:v>
                </c:pt>
                <c:pt idx="396">
                  <c:v>-2.0000000000000018E-2</c:v>
                </c:pt>
                <c:pt idx="397">
                  <c:v>-1.7500000000000016E-2</c:v>
                </c:pt>
                <c:pt idx="398">
                  <c:v>-2.2500000000000013E-2</c:v>
                </c:pt>
                <c:pt idx="399">
                  <c:v>-1.7500000000000016E-2</c:v>
                </c:pt>
                <c:pt idx="400">
                  <c:v>-2.0000000000000018E-2</c:v>
                </c:pt>
                <c:pt idx="401">
                  <c:v>-1.7500000000000016E-2</c:v>
                </c:pt>
                <c:pt idx="402">
                  <c:v>-2.2500000000000013E-2</c:v>
                </c:pt>
                <c:pt idx="403">
                  <c:v>-1.7500000000000016E-2</c:v>
                </c:pt>
                <c:pt idx="404">
                  <c:v>-2.0000000000000018E-2</c:v>
                </c:pt>
                <c:pt idx="405">
                  <c:v>-1.7500000000000016E-2</c:v>
                </c:pt>
                <c:pt idx="406">
                  <c:v>-2.2500000000000013E-2</c:v>
                </c:pt>
                <c:pt idx="407">
                  <c:v>-1.7500000000000016E-2</c:v>
                </c:pt>
                <c:pt idx="408">
                  <c:v>-2.0000000000000018E-2</c:v>
                </c:pt>
                <c:pt idx="409">
                  <c:v>-1.7500000000000016E-2</c:v>
                </c:pt>
                <c:pt idx="410">
                  <c:v>-2.0000000000000018E-2</c:v>
                </c:pt>
                <c:pt idx="411">
                  <c:v>-1.7500000000000016E-2</c:v>
                </c:pt>
                <c:pt idx="412">
                  <c:v>-3.0000000000000009E-2</c:v>
                </c:pt>
                <c:pt idx="413">
                  <c:v>-1.7500000000000016E-2</c:v>
                </c:pt>
                <c:pt idx="414">
                  <c:v>-2.0000000000000018E-2</c:v>
                </c:pt>
                <c:pt idx="415">
                  <c:v>-1.7500000000000016E-2</c:v>
                </c:pt>
                <c:pt idx="416">
                  <c:v>-2.2500000000000013E-2</c:v>
                </c:pt>
                <c:pt idx="417">
                  <c:v>-2.0000000000000018E-2</c:v>
                </c:pt>
                <c:pt idx="418">
                  <c:v>-2.0000000000000018E-2</c:v>
                </c:pt>
                <c:pt idx="419">
                  <c:v>-1.7500000000000016E-2</c:v>
                </c:pt>
                <c:pt idx="420">
                  <c:v>-2.0000000000000018E-2</c:v>
                </c:pt>
                <c:pt idx="421">
                  <c:v>-1.7500000000000016E-2</c:v>
                </c:pt>
                <c:pt idx="422">
                  <c:v>-2.0000000000000018E-2</c:v>
                </c:pt>
                <c:pt idx="423">
                  <c:v>-2.0000000000000018E-2</c:v>
                </c:pt>
                <c:pt idx="424">
                  <c:v>-2.0000000000000018E-2</c:v>
                </c:pt>
                <c:pt idx="425">
                  <c:v>-2.0000000000000018E-2</c:v>
                </c:pt>
                <c:pt idx="426">
                  <c:v>-2.0000000000000018E-2</c:v>
                </c:pt>
                <c:pt idx="427">
                  <c:v>-1.7500000000000016E-2</c:v>
                </c:pt>
                <c:pt idx="428">
                  <c:v>-2.0000000000000018E-2</c:v>
                </c:pt>
                <c:pt idx="429">
                  <c:v>-2.0000000000000018E-2</c:v>
                </c:pt>
                <c:pt idx="430">
                  <c:v>-1.7500000000000016E-2</c:v>
                </c:pt>
                <c:pt idx="431">
                  <c:v>-1.7500000000000016E-2</c:v>
                </c:pt>
                <c:pt idx="432">
                  <c:v>5.0000000000000044E-3</c:v>
                </c:pt>
                <c:pt idx="433">
                  <c:v>-2.0000000000000018E-2</c:v>
                </c:pt>
                <c:pt idx="434">
                  <c:v>-1.7500000000000016E-2</c:v>
                </c:pt>
                <c:pt idx="435">
                  <c:v>-1.7500000000000016E-2</c:v>
                </c:pt>
                <c:pt idx="436">
                  <c:v>-1.7500000000000016E-2</c:v>
                </c:pt>
                <c:pt idx="437">
                  <c:v>-1.7500000000000016E-2</c:v>
                </c:pt>
                <c:pt idx="438">
                  <c:v>-1.7500000000000016E-2</c:v>
                </c:pt>
                <c:pt idx="439">
                  <c:v>-2.0000000000000018E-2</c:v>
                </c:pt>
                <c:pt idx="440">
                  <c:v>-2.0000000000000018E-2</c:v>
                </c:pt>
                <c:pt idx="441">
                  <c:v>-1.4999999999999998E-2</c:v>
                </c:pt>
                <c:pt idx="442">
                  <c:v>-1.7500000000000016E-2</c:v>
                </c:pt>
                <c:pt idx="443">
                  <c:v>-1.7500000000000016E-2</c:v>
                </c:pt>
                <c:pt idx="444">
                  <c:v>-1.7500000000000016E-2</c:v>
                </c:pt>
                <c:pt idx="445">
                  <c:v>-2.0000000000000018E-2</c:v>
                </c:pt>
                <c:pt idx="446">
                  <c:v>-1.7500000000000016E-2</c:v>
                </c:pt>
                <c:pt idx="447">
                  <c:v>-1.7500000000000016E-2</c:v>
                </c:pt>
                <c:pt idx="448">
                  <c:v>-1.7500000000000016E-2</c:v>
                </c:pt>
                <c:pt idx="449">
                  <c:v>-1.7500000000000016E-2</c:v>
                </c:pt>
                <c:pt idx="450">
                  <c:v>-1.7500000000000016E-2</c:v>
                </c:pt>
                <c:pt idx="451">
                  <c:v>-1.7500000000000016E-2</c:v>
                </c:pt>
                <c:pt idx="452">
                  <c:v>-4.7500000000000028E-2</c:v>
                </c:pt>
                <c:pt idx="453">
                  <c:v>-2.0000000000000018E-2</c:v>
                </c:pt>
                <c:pt idx="454">
                  <c:v>-1.7500000000000016E-2</c:v>
                </c:pt>
                <c:pt idx="455">
                  <c:v>-1.7500000000000016E-2</c:v>
                </c:pt>
                <c:pt idx="456">
                  <c:v>-1.7500000000000016E-2</c:v>
                </c:pt>
                <c:pt idx="457">
                  <c:v>-2.0000000000000018E-2</c:v>
                </c:pt>
                <c:pt idx="458">
                  <c:v>-1.7500000000000016E-2</c:v>
                </c:pt>
                <c:pt idx="459">
                  <c:v>-1.7500000000000016E-2</c:v>
                </c:pt>
                <c:pt idx="460">
                  <c:v>-4.9424999999999999</c:v>
                </c:pt>
                <c:pt idx="461">
                  <c:v>-4.9624999999999995</c:v>
                </c:pt>
                <c:pt idx="462">
                  <c:v>-4.9424999999999999</c:v>
                </c:pt>
                <c:pt idx="463">
                  <c:v>-4.9375</c:v>
                </c:pt>
                <c:pt idx="464">
                  <c:v>-4.9424999999999999</c:v>
                </c:pt>
                <c:pt idx="465">
                  <c:v>-4.9375</c:v>
                </c:pt>
                <c:pt idx="466">
                  <c:v>-4.9424999999999999</c:v>
                </c:pt>
                <c:pt idx="467">
                  <c:v>-4.9375</c:v>
                </c:pt>
                <c:pt idx="468">
                  <c:v>-4.9400000000000004</c:v>
                </c:pt>
                <c:pt idx="469">
                  <c:v>-4.92</c:v>
                </c:pt>
                <c:pt idx="470">
                  <c:v>-4.9400000000000004</c:v>
                </c:pt>
                <c:pt idx="471">
                  <c:v>-4.9375</c:v>
                </c:pt>
                <c:pt idx="472">
                  <c:v>-4.9400000000000004</c:v>
                </c:pt>
                <c:pt idx="473">
                  <c:v>-4.9349999999999996</c:v>
                </c:pt>
                <c:pt idx="474">
                  <c:v>-4.9400000000000004</c:v>
                </c:pt>
                <c:pt idx="475">
                  <c:v>-4.9349999999999996</c:v>
                </c:pt>
                <c:pt idx="476">
                  <c:v>-4.9400000000000004</c:v>
                </c:pt>
                <c:pt idx="477">
                  <c:v>-4.9349999999999996</c:v>
                </c:pt>
                <c:pt idx="478">
                  <c:v>-4.9400000000000004</c:v>
                </c:pt>
                <c:pt idx="479">
                  <c:v>-4.9424999999999999</c:v>
                </c:pt>
                <c:pt idx="480">
                  <c:v>-4.9375</c:v>
                </c:pt>
                <c:pt idx="481">
                  <c:v>-4.9450000000000003</c:v>
                </c:pt>
                <c:pt idx="482">
                  <c:v>-4.9375</c:v>
                </c:pt>
                <c:pt idx="483">
                  <c:v>-4.9349999999999996</c:v>
                </c:pt>
                <c:pt idx="484">
                  <c:v>-4.9375</c:v>
                </c:pt>
                <c:pt idx="485">
                  <c:v>-4.9300000000000024</c:v>
                </c:pt>
                <c:pt idx="486">
                  <c:v>-4.9375</c:v>
                </c:pt>
                <c:pt idx="487">
                  <c:v>-4.9300000000000024</c:v>
                </c:pt>
                <c:pt idx="488">
                  <c:v>-4.9349999999999996</c:v>
                </c:pt>
                <c:pt idx="489">
                  <c:v>-4.9300000000000024</c:v>
                </c:pt>
                <c:pt idx="490">
                  <c:v>-4.9400000000000004</c:v>
                </c:pt>
                <c:pt idx="491">
                  <c:v>-4.9300000000000024</c:v>
                </c:pt>
                <c:pt idx="492">
                  <c:v>-4.9375</c:v>
                </c:pt>
                <c:pt idx="493">
                  <c:v>-4.9274999999999975</c:v>
                </c:pt>
                <c:pt idx="494">
                  <c:v>-4.9375</c:v>
                </c:pt>
                <c:pt idx="495">
                  <c:v>-4.9300000000000024</c:v>
                </c:pt>
                <c:pt idx="496">
                  <c:v>-4.9375</c:v>
                </c:pt>
                <c:pt idx="497">
                  <c:v>-4.9274999999999975</c:v>
                </c:pt>
                <c:pt idx="498">
                  <c:v>-4.9375</c:v>
                </c:pt>
                <c:pt idx="499">
                  <c:v>-4.9224999999999985</c:v>
                </c:pt>
                <c:pt idx="500">
                  <c:v>-4.9349999999999996</c:v>
                </c:pt>
                <c:pt idx="501">
                  <c:v>-4.9325000000000001</c:v>
                </c:pt>
                <c:pt idx="502">
                  <c:v>-4.9349999999999996</c:v>
                </c:pt>
                <c:pt idx="503">
                  <c:v>-4.9274999999999975</c:v>
                </c:pt>
                <c:pt idx="504">
                  <c:v>-4.9325000000000001</c:v>
                </c:pt>
                <c:pt idx="505">
                  <c:v>-4.9274999999999975</c:v>
                </c:pt>
                <c:pt idx="506">
                  <c:v>-4.9325000000000001</c:v>
                </c:pt>
                <c:pt idx="507">
                  <c:v>-4.9274999999999975</c:v>
                </c:pt>
                <c:pt idx="508">
                  <c:v>-4.9375</c:v>
                </c:pt>
                <c:pt idx="509">
                  <c:v>-4.9450000000000003</c:v>
                </c:pt>
                <c:pt idx="510">
                  <c:v>-4.9474999999999998</c:v>
                </c:pt>
                <c:pt idx="511">
                  <c:v>-4.9300000000000024</c:v>
                </c:pt>
                <c:pt idx="512">
                  <c:v>-4.9300000000000024</c:v>
                </c:pt>
                <c:pt idx="513">
                  <c:v>-4.9300000000000024</c:v>
                </c:pt>
                <c:pt idx="514">
                  <c:v>-4.9300000000000024</c:v>
                </c:pt>
                <c:pt idx="515">
                  <c:v>-4.9274999999999975</c:v>
                </c:pt>
                <c:pt idx="516">
                  <c:v>-4.9274999999999975</c:v>
                </c:pt>
                <c:pt idx="517">
                  <c:v>-4.9274999999999975</c:v>
                </c:pt>
                <c:pt idx="518">
                  <c:v>-4.9274999999999975</c:v>
                </c:pt>
                <c:pt idx="519">
                  <c:v>-4.9124999999999996</c:v>
                </c:pt>
                <c:pt idx="520">
                  <c:v>-4.9124999999999996</c:v>
                </c:pt>
                <c:pt idx="521">
                  <c:v>-4.9300000000000024</c:v>
                </c:pt>
                <c:pt idx="522">
                  <c:v>-4.9274999999999975</c:v>
                </c:pt>
                <c:pt idx="523">
                  <c:v>-4.9274999999999975</c:v>
                </c:pt>
                <c:pt idx="524">
                  <c:v>-4.9249999999999954</c:v>
                </c:pt>
                <c:pt idx="525">
                  <c:v>-4.9274999999999975</c:v>
                </c:pt>
                <c:pt idx="526">
                  <c:v>-4.9224999999999985</c:v>
                </c:pt>
                <c:pt idx="527">
                  <c:v>-4.9274999999999975</c:v>
                </c:pt>
                <c:pt idx="528">
                  <c:v>-4.9325000000000001</c:v>
                </c:pt>
                <c:pt idx="529">
                  <c:v>-4.9300000000000024</c:v>
                </c:pt>
                <c:pt idx="530">
                  <c:v>-4.9224999999999985</c:v>
                </c:pt>
                <c:pt idx="531">
                  <c:v>-4.9274999999999975</c:v>
                </c:pt>
                <c:pt idx="532">
                  <c:v>-4.9224999999999985</c:v>
                </c:pt>
                <c:pt idx="533">
                  <c:v>-4.9274999999999975</c:v>
                </c:pt>
                <c:pt idx="534">
                  <c:v>-4.92</c:v>
                </c:pt>
                <c:pt idx="535">
                  <c:v>-4.9300000000000024</c:v>
                </c:pt>
                <c:pt idx="536">
                  <c:v>-4.92</c:v>
                </c:pt>
                <c:pt idx="537">
                  <c:v>-4.9274999999999975</c:v>
                </c:pt>
                <c:pt idx="538">
                  <c:v>-4.92</c:v>
                </c:pt>
                <c:pt idx="539">
                  <c:v>-4.9274999999999975</c:v>
                </c:pt>
                <c:pt idx="540">
                  <c:v>-4.9174999999999995</c:v>
                </c:pt>
                <c:pt idx="541">
                  <c:v>-4.9300000000000024</c:v>
                </c:pt>
                <c:pt idx="542">
                  <c:v>-4.9174999999999995</c:v>
                </c:pt>
                <c:pt idx="543">
                  <c:v>-4.9274999999999975</c:v>
                </c:pt>
                <c:pt idx="544">
                  <c:v>-4.9174999999999995</c:v>
                </c:pt>
                <c:pt idx="545">
                  <c:v>-4.9300000000000024</c:v>
                </c:pt>
                <c:pt idx="546">
                  <c:v>-4.9174999999999995</c:v>
                </c:pt>
                <c:pt idx="547">
                  <c:v>-4.9274999999999975</c:v>
                </c:pt>
                <c:pt idx="548">
                  <c:v>-4.9024999999999999</c:v>
                </c:pt>
                <c:pt idx="549">
                  <c:v>-4.9274999999999975</c:v>
                </c:pt>
                <c:pt idx="550">
                  <c:v>-4.9174999999999995</c:v>
                </c:pt>
                <c:pt idx="551">
                  <c:v>-4.9224999999999985</c:v>
                </c:pt>
                <c:pt idx="552">
                  <c:v>-4.92</c:v>
                </c:pt>
                <c:pt idx="553">
                  <c:v>-4.9274999999999975</c:v>
                </c:pt>
                <c:pt idx="554">
                  <c:v>-4.9124999999999996</c:v>
                </c:pt>
                <c:pt idx="555">
                  <c:v>-4.9300000000000024</c:v>
                </c:pt>
                <c:pt idx="556">
                  <c:v>-4.9124999999999996</c:v>
                </c:pt>
                <c:pt idx="557">
                  <c:v>-4.9274999999999975</c:v>
                </c:pt>
                <c:pt idx="558">
                  <c:v>-4.9174999999999995</c:v>
                </c:pt>
                <c:pt idx="559">
                  <c:v>-4.9325000000000001</c:v>
                </c:pt>
                <c:pt idx="560">
                  <c:v>-4.9124999999999996</c:v>
                </c:pt>
                <c:pt idx="561">
                  <c:v>-4.9274999999999975</c:v>
                </c:pt>
                <c:pt idx="562">
                  <c:v>-4.9124999999999996</c:v>
                </c:pt>
                <c:pt idx="563">
                  <c:v>-4.9274999999999975</c:v>
                </c:pt>
                <c:pt idx="564">
                  <c:v>-4.9124999999999996</c:v>
                </c:pt>
                <c:pt idx="565">
                  <c:v>-4.9249999999999954</c:v>
                </c:pt>
                <c:pt idx="566">
                  <c:v>-4.9124999999999996</c:v>
                </c:pt>
                <c:pt idx="567">
                  <c:v>-4.9249999999999954</c:v>
                </c:pt>
                <c:pt idx="568">
                  <c:v>-4.9000000000000004</c:v>
                </c:pt>
                <c:pt idx="569">
                  <c:v>-4.9224999999999985</c:v>
                </c:pt>
                <c:pt idx="570">
                  <c:v>-4.9124999999999996</c:v>
                </c:pt>
                <c:pt idx="571">
                  <c:v>-4.9249999999999954</c:v>
                </c:pt>
                <c:pt idx="572">
                  <c:v>-4.9124999999999996</c:v>
                </c:pt>
                <c:pt idx="573">
                  <c:v>-4.9249999999999954</c:v>
                </c:pt>
                <c:pt idx="574">
                  <c:v>-4.9124999999999996</c:v>
                </c:pt>
                <c:pt idx="575">
                  <c:v>-4.9224999999999985</c:v>
                </c:pt>
                <c:pt idx="576">
                  <c:v>-4.915</c:v>
                </c:pt>
                <c:pt idx="577">
                  <c:v>-4.9224999999999985</c:v>
                </c:pt>
                <c:pt idx="578">
                  <c:v>-4.92</c:v>
                </c:pt>
                <c:pt idx="579">
                  <c:v>-4.92</c:v>
                </c:pt>
                <c:pt idx="580">
                  <c:v>-4.9124999999999996</c:v>
                </c:pt>
                <c:pt idx="581">
                  <c:v>-4.92</c:v>
                </c:pt>
                <c:pt idx="582">
                  <c:v>-4.915</c:v>
                </c:pt>
                <c:pt idx="583">
                  <c:v>-4.92</c:v>
                </c:pt>
                <c:pt idx="584">
                  <c:v>-4.915</c:v>
                </c:pt>
                <c:pt idx="585">
                  <c:v>-4.9174999999999995</c:v>
                </c:pt>
                <c:pt idx="586">
                  <c:v>-4.915</c:v>
                </c:pt>
                <c:pt idx="587">
                  <c:v>-4.9174999999999995</c:v>
                </c:pt>
                <c:pt idx="588">
                  <c:v>-4.915</c:v>
                </c:pt>
                <c:pt idx="589">
                  <c:v>-4.9174999999999995</c:v>
                </c:pt>
                <c:pt idx="590">
                  <c:v>-4.915</c:v>
                </c:pt>
                <c:pt idx="591">
                  <c:v>-4.915</c:v>
                </c:pt>
                <c:pt idx="592">
                  <c:v>-4.915</c:v>
                </c:pt>
                <c:pt idx="593">
                  <c:v>-4.915</c:v>
                </c:pt>
                <c:pt idx="594">
                  <c:v>-4.915</c:v>
                </c:pt>
                <c:pt idx="595">
                  <c:v>-4.915</c:v>
                </c:pt>
                <c:pt idx="596">
                  <c:v>-4.915</c:v>
                </c:pt>
                <c:pt idx="597">
                  <c:v>-4.9124999999999996</c:v>
                </c:pt>
                <c:pt idx="598">
                  <c:v>-4.9024999999999999</c:v>
                </c:pt>
                <c:pt idx="599">
                  <c:v>-4.9124999999999996</c:v>
                </c:pt>
                <c:pt idx="600">
                  <c:v>-4.9174999999999995</c:v>
                </c:pt>
                <c:pt idx="601">
                  <c:v>-4.9124999999999996</c:v>
                </c:pt>
                <c:pt idx="602">
                  <c:v>-4.915</c:v>
                </c:pt>
                <c:pt idx="603">
                  <c:v>-4.91</c:v>
                </c:pt>
                <c:pt idx="604">
                  <c:v>-4.915</c:v>
                </c:pt>
                <c:pt idx="605">
                  <c:v>-4.91</c:v>
                </c:pt>
                <c:pt idx="606">
                  <c:v>-4.9174999999999995</c:v>
                </c:pt>
                <c:pt idx="607">
                  <c:v>-4.91</c:v>
                </c:pt>
                <c:pt idx="608">
                  <c:v>-4.9325000000000001</c:v>
                </c:pt>
                <c:pt idx="609">
                  <c:v>-4.9074999999999998</c:v>
                </c:pt>
                <c:pt idx="610">
                  <c:v>-4.9174999999999995</c:v>
                </c:pt>
                <c:pt idx="611">
                  <c:v>-4.9074999999999998</c:v>
                </c:pt>
                <c:pt idx="612">
                  <c:v>-4.915</c:v>
                </c:pt>
                <c:pt idx="613">
                  <c:v>-4.9050000000000002</c:v>
                </c:pt>
                <c:pt idx="614">
                  <c:v>-4.9174999999999995</c:v>
                </c:pt>
                <c:pt idx="615">
                  <c:v>-4.9124999999999996</c:v>
                </c:pt>
                <c:pt idx="616">
                  <c:v>-4.9124999999999996</c:v>
                </c:pt>
                <c:pt idx="617">
                  <c:v>-4.91</c:v>
                </c:pt>
                <c:pt idx="618">
                  <c:v>-4.9274999999999975</c:v>
                </c:pt>
                <c:pt idx="619">
                  <c:v>-4.9074999999999998</c:v>
                </c:pt>
                <c:pt idx="620">
                  <c:v>-4.9124999999999996</c:v>
                </c:pt>
                <c:pt idx="621">
                  <c:v>-4.91</c:v>
                </c:pt>
                <c:pt idx="622">
                  <c:v>-4.9124999999999996</c:v>
                </c:pt>
                <c:pt idx="623">
                  <c:v>-4.91</c:v>
                </c:pt>
                <c:pt idx="624">
                  <c:v>-4.91</c:v>
                </c:pt>
                <c:pt idx="625">
                  <c:v>-4.91</c:v>
                </c:pt>
                <c:pt idx="626">
                  <c:v>-4.9124999999999996</c:v>
                </c:pt>
                <c:pt idx="627">
                  <c:v>-4.91</c:v>
                </c:pt>
                <c:pt idx="628">
                  <c:v>-4.9274999999999975</c:v>
                </c:pt>
                <c:pt idx="629">
                  <c:v>-4.91</c:v>
                </c:pt>
                <c:pt idx="630">
                  <c:v>-4.6649999999999938</c:v>
                </c:pt>
                <c:pt idx="631">
                  <c:v>-4.91</c:v>
                </c:pt>
                <c:pt idx="632">
                  <c:v>-4.9074999999999998</c:v>
                </c:pt>
                <c:pt idx="633">
                  <c:v>-4.91</c:v>
                </c:pt>
                <c:pt idx="634">
                  <c:v>-4.9074999999999998</c:v>
                </c:pt>
                <c:pt idx="635">
                  <c:v>-4.9074999999999998</c:v>
                </c:pt>
                <c:pt idx="636">
                  <c:v>-4.91</c:v>
                </c:pt>
                <c:pt idx="637">
                  <c:v>-4.9074999999999998</c:v>
                </c:pt>
                <c:pt idx="638">
                  <c:v>-4.8924999999999965</c:v>
                </c:pt>
                <c:pt idx="639">
                  <c:v>-4.9000000000000004</c:v>
                </c:pt>
                <c:pt idx="640">
                  <c:v>-4.9074999999999998</c:v>
                </c:pt>
                <c:pt idx="641">
                  <c:v>-4.9074999999999998</c:v>
                </c:pt>
                <c:pt idx="642">
                  <c:v>-4.9074999999999998</c:v>
                </c:pt>
                <c:pt idx="643">
                  <c:v>-4.9074999999999998</c:v>
                </c:pt>
                <c:pt idx="644">
                  <c:v>-4.9074999999999998</c:v>
                </c:pt>
                <c:pt idx="645">
                  <c:v>-4.9074999999999998</c:v>
                </c:pt>
                <c:pt idx="646">
                  <c:v>-4.9074999999999998</c:v>
                </c:pt>
                <c:pt idx="647">
                  <c:v>-4.9050000000000002</c:v>
                </c:pt>
                <c:pt idx="648">
                  <c:v>-4.9249999999999954</c:v>
                </c:pt>
                <c:pt idx="649">
                  <c:v>-4.9224999999999985</c:v>
                </c:pt>
                <c:pt idx="650">
                  <c:v>-4.6749999999999954</c:v>
                </c:pt>
                <c:pt idx="651">
                  <c:v>-4.9050000000000002</c:v>
                </c:pt>
                <c:pt idx="652">
                  <c:v>-4.9074999999999998</c:v>
                </c:pt>
                <c:pt idx="653">
                  <c:v>-4.9050000000000002</c:v>
                </c:pt>
                <c:pt idx="654">
                  <c:v>-4.9074999999999998</c:v>
                </c:pt>
                <c:pt idx="655">
                  <c:v>-4.9050000000000002</c:v>
                </c:pt>
                <c:pt idx="656">
                  <c:v>-4.9050000000000002</c:v>
                </c:pt>
                <c:pt idx="657">
                  <c:v>-4.9050000000000002</c:v>
                </c:pt>
                <c:pt idx="658">
                  <c:v>-4.8874999999999975</c:v>
                </c:pt>
                <c:pt idx="659">
                  <c:v>-4.8874999999999975</c:v>
                </c:pt>
                <c:pt idx="660">
                  <c:v>-4.8874999999999975</c:v>
                </c:pt>
                <c:pt idx="661">
                  <c:v>-4.9024999999999999</c:v>
                </c:pt>
                <c:pt idx="662">
                  <c:v>-4.9024999999999999</c:v>
                </c:pt>
                <c:pt idx="663">
                  <c:v>-4.9024999999999999</c:v>
                </c:pt>
                <c:pt idx="664">
                  <c:v>-4.9050000000000002</c:v>
                </c:pt>
                <c:pt idx="665">
                  <c:v>-4.9024999999999999</c:v>
                </c:pt>
                <c:pt idx="666">
                  <c:v>-4.9024999999999999</c:v>
                </c:pt>
                <c:pt idx="667">
                  <c:v>-4.9024999999999999</c:v>
                </c:pt>
                <c:pt idx="668">
                  <c:v>-4.92</c:v>
                </c:pt>
                <c:pt idx="669">
                  <c:v>-4.9074999999999998</c:v>
                </c:pt>
                <c:pt idx="670">
                  <c:v>-4.8149999999999959</c:v>
                </c:pt>
                <c:pt idx="671">
                  <c:v>-4.9024999999999999</c:v>
                </c:pt>
                <c:pt idx="672">
                  <c:v>-4.9050000000000002</c:v>
                </c:pt>
                <c:pt idx="673">
                  <c:v>-4.9000000000000004</c:v>
                </c:pt>
                <c:pt idx="674">
                  <c:v>-4.9024999999999999</c:v>
                </c:pt>
                <c:pt idx="675">
                  <c:v>-4.9000000000000004</c:v>
                </c:pt>
                <c:pt idx="676">
                  <c:v>-4.9024999999999999</c:v>
                </c:pt>
                <c:pt idx="677">
                  <c:v>-4.9000000000000004</c:v>
                </c:pt>
                <c:pt idx="678">
                  <c:v>-4.92</c:v>
                </c:pt>
                <c:pt idx="679">
                  <c:v>-4.92</c:v>
                </c:pt>
                <c:pt idx="680">
                  <c:v>-4.8899999999999997</c:v>
                </c:pt>
                <c:pt idx="681">
                  <c:v>-4.9000000000000004</c:v>
                </c:pt>
                <c:pt idx="682">
                  <c:v>-4.9000000000000004</c:v>
                </c:pt>
                <c:pt idx="683">
                  <c:v>-4.9000000000000004</c:v>
                </c:pt>
                <c:pt idx="684">
                  <c:v>-4.9000000000000004</c:v>
                </c:pt>
                <c:pt idx="685">
                  <c:v>-4.9000000000000004</c:v>
                </c:pt>
                <c:pt idx="686">
                  <c:v>-4.9000000000000004</c:v>
                </c:pt>
                <c:pt idx="687">
                  <c:v>-4.9000000000000004</c:v>
                </c:pt>
                <c:pt idx="688">
                  <c:v>-4.8824999999999985</c:v>
                </c:pt>
                <c:pt idx="689">
                  <c:v>-4.8974999999999955</c:v>
                </c:pt>
                <c:pt idx="690">
                  <c:v>-5.1199999999999966</c:v>
                </c:pt>
                <c:pt idx="691">
                  <c:v>-4.9000000000000004</c:v>
                </c:pt>
                <c:pt idx="692">
                  <c:v>-4.9000000000000004</c:v>
                </c:pt>
                <c:pt idx="693">
                  <c:v>-4.9000000000000004</c:v>
                </c:pt>
                <c:pt idx="694">
                  <c:v>-4.8974999999999955</c:v>
                </c:pt>
                <c:pt idx="695">
                  <c:v>-4.9000000000000004</c:v>
                </c:pt>
                <c:pt idx="696">
                  <c:v>-4.8974999999999955</c:v>
                </c:pt>
                <c:pt idx="697">
                  <c:v>-4.8974999999999955</c:v>
                </c:pt>
                <c:pt idx="698">
                  <c:v>-4.9024999999999999</c:v>
                </c:pt>
                <c:pt idx="699">
                  <c:v>-4.8974999999999955</c:v>
                </c:pt>
                <c:pt idx="700">
                  <c:v>-4.6324999999999985</c:v>
                </c:pt>
                <c:pt idx="701">
                  <c:v>-4.8974999999999955</c:v>
                </c:pt>
                <c:pt idx="702">
                  <c:v>-4.8974999999999955</c:v>
                </c:pt>
                <c:pt idx="703">
                  <c:v>-4.8974999999999955</c:v>
                </c:pt>
                <c:pt idx="704">
                  <c:v>-4.8974999999999955</c:v>
                </c:pt>
                <c:pt idx="705">
                  <c:v>-4.8974999999999955</c:v>
                </c:pt>
                <c:pt idx="706">
                  <c:v>-4.8974999999999955</c:v>
                </c:pt>
                <c:pt idx="707">
                  <c:v>-4.8974999999999955</c:v>
                </c:pt>
                <c:pt idx="708">
                  <c:v>-4.88</c:v>
                </c:pt>
                <c:pt idx="709">
                  <c:v>-4.8949999999999951</c:v>
                </c:pt>
                <c:pt idx="710">
                  <c:v>-5.0024999999999995</c:v>
                </c:pt>
                <c:pt idx="711">
                  <c:v>-4.8949999999999951</c:v>
                </c:pt>
                <c:pt idx="712">
                  <c:v>-4.8949999999999951</c:v>
                </c:pt>
                <c:pt idx="713">
                  <c:v>-4.8949999999999951</c:v>
                </c:pt>
                <c:pt idx="714">
                  <c:v>-4.8949999999999951</c:v>
                </c:pt>
                <c:pt idx="715">
                  <c:v>-4.8974999999999955</c:v>
                </c:pt>
                <c:pt idx="716">
                  <c:v>-4.8949999999999951</c:v>
                </c:pt>
                <c:pt idx="717">
                  <c:v>-4.8949999999999951</c:v>
                </c:pt>
                <c:pt idx="718">
                  <c:v>-4.9124999999999996</c:v>
                </c:pt>
                <c:pt idx="719">
                  <c:v>-4.8949999999999951</c:v>
                </c:pt>
                <c:pt idx="720">
                  <c:v>-4.6924999999999955</c:v>
                </c:pt>
                <c:pt idx="721">
                  <c:v>-4.8949999999999951</c:v>
                </c:pt>
                <c:pt idx="722">
                  <c:v>-4.8949999999999951</c:v>
                </c:pt>
                <c:pt idx="723">
                  <c:v>-4.8949999999999951</c:v>
                </c:pt>
                <c:pt idx="724">
                  <c:v>-4.8949999999999951</c:v>
                </c:pt>
                <c:pt idx="725">
                  <c:v>-4.8949999999999951</c:v>
                </c:pt>
                <c:pt idx="726">
                  <c:v>-4.8949999999999951</c:v>
                </c:pt>
                <c:pt idx="727">
                  <c:v>-4.8949999999999951</c:v>
                </c:pt>
                <c:pt idx="728">
                  <c:v>-4.8974999999999955</c:v>
                </c:pt>
                <c:pt idx="729">
                  <c:v>-4.8949999999999951</c:v>
                </c:pt>
                <c:pt idx="730">
                  <c:v>-4.9375</c:v>
                </c:pt>
                <c:pt idx="731">
                  <c:v>-4.8949999999999951</c:v>
                </c:pt>
                <c:pt idx="732">
                  <c:v>-4.8924999999999965</c:v>
                </c:pt>
                <c:pt idx="733">
                  <c:v>-4.8949999999999951</c:v>
                </c:pt>
                <c:pt idx="734">
                  <c:v>-4.8924999999999965</c:v>
                </c:pt>
                <c:pt idx="735">
                  <c:v>-4.8924999999999965</c:v>
                </c:pt>
                <c:pt idx="736">
                  <c:v>-4.8924999999999965</c:v>
                </c:pt>
                <c:pt idx="737">
                  <c:v>-4.8924999999999965</c:v>
                </c:pt>
                <c:pt idx="738">
                  <c:v>-4.8924999999999965</c:v>
                </c:pt>
                <c:pt idx="739">
                  <c:v>-4.8924999999999965</c:v>
                </c:pt>
                <c:pt idx="740">
                  <c:v>-5.09</c:v>
                </c:pt>
                <c:pt idx="741">
                  <c:v>-4.8924999999999965</c:v>
                </c:pt>
                <c:pt idx="742">
                  <c:v>-4.8924999999999965</c:v>
                </c:pt>
                <c:pt idx="743">
                  <c:v>-4.8899999999999997</c:v>
                </c:pt>
                <c:pt idx="744">
                  <c:v>-4.8924999999999965</c:v>
                </c:pt>
                <c:pt idx="745">
                  <c:v>-4.8924999999999965</c:v>
                </c:pt>
                <c:pt idx="746">
                  <c:v>-4.8924999999999965</c:v>
                </c:pt>
                <c:pt idx="747">
                  <c:v>-4.8924999999999965</c:v>
                </c:pt>
                <c:pt idx="748">
                  <c:v>-4.91</c:v>
                </c:pt>
                <c:pt idx="749">
                  <c:v>-4.8924999999999965</c:v>
                </c:pt>
              </c:numCache>
            </c:numRef>
          </c:yVal>
          <c:smooth val="0"/>
        </c:ser>
        <c:ser>
          <c:idx val="2"/>
          <c:order val="2"/>
          <c:tx>
            <c:v>Ток в обмотке ЭМК</c:v>
          </c:tx>
          <c:spPr>
            <a:ln w="19050">
              <a:solidFill>
                <a:schemeClr val="tx1"/>
              </a:solidFill>
              <a:prstDash val="solid"/>
            </a:ln>
          </c:spPr>
          <c:marker>
            <c:symbol val="none"/>
          </c:marker>
          <c:xVal>
            <c:numRef>
              <c:f>'\Documents and Settings\Администратор.MICROSOF-6CB546\Мои документы\ПАПА\ЭГФ- 2002-04\1-F\Готово-F\[4F15356.xlsx]4F15356'!$A$11:$A$760</c:f>
              <c:numCache>
                <c:formatCode>General</c:formatCode>
                <c:ptCount val="750"/>
                <c:pt idx="0">
                  <c:v>20</c:v>
                </c:pt>
                <c:pt idx="1">
                  <c:v>40</c:v>
                </c:pt>
                <c:pt idx="2">
                  <c:v>60</c:v>
                </c:pt>
                <c:pt idx="3">
                  <c:v>80</c:v>
                </c:pt>
                <c:pt idx="4">
                  <c:v>100</c:v>
                </c:pt>
                <c:pt idx="5">
                  <c:v>120</c:v>
                </c:pt>
                <c:pt idx="6">
                  <c:v>140</c:v>
                </c:pt>
                <c:pt idx="7">
                  <c:v>160</c:v>
                </c:pt>
                <c:pt idx="8">
                  <c:v>180</c:v>
                </c:pt>
                <c:pt idx="9">
                  <c:v>200</c:v>
                </c:pt>
                <c:pt idx="10">
                  <c:v>220</c:v>
                </c:pt>
                <c:pt idx="11">
                  <c:v>240</c:v>
                </c:pt>
                <c:pt idx="12">
                  <c:v>260</c:v>
                </c:pt>
                <c:pt idx="13">
                  <c:v>280</c:v>
                </c:pt>
                <c:pt idx="14">
                  <c:v>300</c:v>
                </c:pt>
                <c:pt idx="15">
                  <c:v>320</c:v>
                </c:pt>
                <c:pt idx="16">
                  <c:v>340</c:v>
                </c:pt>
                <c:pt idx="17">
                  <c:v>360</c:v>
                </c:pt>
                <c:pt idx="18">
                  <c:v>380</c:v>
                </c:pt>
                <c:pt idx="19">
                  <c:v>400</c:v>
                </c:pt>
                <c:pt idx="20">
                  <c:v>420</c:v>
                </c:pt>
                <c:pt idx="21">
                  <c:v>440</c:v>
                </c:pt>
                <c:pt idx="22">
                  <c:v>460</c:v>
                </c:pt>
                <c:pt idx="23">
                  <c:v>480</c:v>
                </c:pt>
                <c:pt idx="24">
                  <c:v>500</c:v>
                </c:pt>
                <c:pt idx="25">
                  <c:v>520</c:v>
                </c:pt>
                <c:pt idx="26">
                  <c:v>540</c:v>
                </c:pt>
                <c:pt idx="27">
                  <c:v>560</c:v>
                </c:pt>
                <c:pt idx="28">
                  <c:v>580</c:v>
                </c:pt>
                <c:pt idx="29">
                  <c:v>600</c:v>
                </c:pt>
                <c:pt idx="30">
                  <c:v>620</c:v>
                </c:pt>
                <c:pt idx="31">
                  <c:v>640</c:v>
                </c:pt>
                <c:pt idx="32">
                  <c:v>660</c:v>
                </c:pt>
                <c:pt idx="33">
                  <c:v>680</c:v>
                </c:pt>
                <c:pt idx="34">
                  <c:v>700</c:v>
                </c:pt>
                <c:pt idx="35">
                  <c:v>720</c:v>
                </c:pt>
                <c:pt idx="36">
                  <c:v>740</c:v>
                </c:pt>
                <c:pt idx="37">
                  <c:v>760</c:v>
                </c:pt>
                <c:pt idx="38">
                  <c:v>780</c:v>
                </c:pt>
                <c:pt idx="39">
                  <c:v>800</c:v>
                </c:pt>
                <c:pt idx="40">
                  <c:v>820</c:v>
                </c:pt>
                <c:pt idx="41">
                  <c:v>840</c:v>
                </c:pt>
                <c:pt idx="42">
                  <c:v>860</c:v>
                </c:pt>
                <c:pt idx="43">
                  <c:v>880</c:v>
                </c:pt>
                <c:pt idx="44">
                  <c:v>900</c:v>
                </c:pt>
                <c:pt idx="45">
                  <c:v>920</c:v>
                </c:pt>
                <c:pt idx="46">
                  <c:v>940</c:v>
                </c:pt>
                <c:pt idx="47">
                  <c:v>960</c:v>
                </c:pt>
                <c:pt idx="48">
                  <c:v>980</c:v>
                </c:pt>
                <c:pt idx="49">
                  <c:v>1000</c:v>
                </c:pt>
                <c:pt idx="50">
                  <c:v>1020</c:v>
                </c:pt>
                <c:pt idx="51">
                  <c:v>1040</c:v>
                </c:pt>
                <c:pt idx="52">
                  <c:v>1060</c:v>
                </c:pt>
                <c:pt idx="53">
                  <c:v>1080</c:v>
                </c:pt>
                <c:pt idx="54">
                  <c:v>1100</c:v>
                </c:pt>
                <c:pt idx="55">
                  <c:v>1120</c:v>
                </c:pt>
                <c:pt idx="56">
                  <c:v>1140</c:v>
                </c:pt>
                <c:pt idx="57">
                  <c:v>1160</c:v>
                </c:pt>
                <c:pt idx="58">
                  <c:v>1180</c:v>
                </c:pt>
                <c:pt idx="59">
                  <c:v>1200</c:v>
                </c:pt>
                <c:pt idx="60">
                  <c:v>1220</c:v>
                </c:pt>
                <c:pt idx="61">
                  <c:v>1240</c:v>
                </c:pt>
                <c:pt idx="62">
                  <c:v>1260</c:v>
                </c:pt>
                <c:pt idx="63">
                  <c:v>1280</c:v>
                </c:pt>
                <c:pt idx="64">
                  <c:v>1300</c:v>
                </c:pt>
                <c:pt idx="65">
                  <c:v>1320</c:v>
                </c:pt>
                <c:pt idx="66">
                  <c:v>1340</c:v>
                </c:pt>
                <c:pt idx="67">
                  <c:v>1360</c:v>
                </c:pt>
                <c:pt idx="68">
                  <c:v>1380</c:v>
                </c:pt>
                <c:pt idx="69">
                  <c:v>1400</c:v>
                </c:pt>
                <c:pt idx="70">
                  <c:v>1420</c:v>
                </c:pt>
                <c:pt idx="71">
                  <c:v>1440</c:v>
                </c:pt>
                <c:pt idx="72">
                  <c:v>1460</c:v>
                </c:pt>
                <c:pt idx="73">
                  <c:v>1480</c:v>
                </c:pt>
                <c:pt idx="74">
                  <c:v>1500</c:v>
                </c:pt>
                <c:pt idx="75">
                  <c:v>1520</c:v>
                </c:pt>
                <c:pt idx="76">
                  <c:v>1540</c:v>
                </c:pt>
                <c:pt idx="77">
                  <c:v>1560</c:v>
                </c:pt>
                <c:pt idx="78">
                  <c:v>1580</c:v>
                </c:pt>
                <c:pt idx="79">
                  <c:v>1600</c:v>
                </c:pt>
                <c:pt idx="80">
                  <c:v>1620</c:v>
                </c:pt>
                <c:pt idx="81">
                  <c:v>1640</c:v>
                </c:pt>
                <c:pt idx="82">
                  <c:v>1660</c:v>
                </c:pt>
                <c:pt idx="83">
                  <c:v>1680</c:v>
                </c:pt>
                <c:pt idx="84">
                  <c:v>1700</c:v>
                </c:pt>
                <c:pt idx="85">
                  <c:v>1720</c:v>
                </c:pt>
                <c:pt idx="86">
                  <c:v>1740</c:v>
                </c:pt>
                <c:pt idx="87">
                  <c:v>1760</c:v>
                </c:pt>
                <c:pt idx="88">
                  <c:v>1780</c:v>
                </c:pt>
                <c:pt idx="89">
                  <c:v>1800</c:v>
                </c:pt>
                <c:pt idx="90">
                  <c:v>1820</c:v>
                </c:pt>
                <c:pt idx="91">
                  <c:v>1840</c:v>
                </c:pt>
                <c:pt idx="92">
                  <c:v>1860</c:v>
                </c:pt>
                <c:pt idx="93">
                  <c:v>1880</c:v>
                </c:pt>
                <c:pt idx="94">
                  <c:v>1900</c:v>
                </c:pt>
                <c:pt idx="95">
                  <c:v>1920</c:v>
                </c:pt>
                <c:pt idx="96">
                  <c:v>1940</c:v>
                </c:pt>
                <c:pt idx="97">
                  <c:v>1960</c:v>
                </c:pt>
                <c:pt idx="98">
                  <c:v>1980</c:v>
                </c:pt>
                <c:pt idx="99">
                  <c:v>2000</c:v>
                </c:pt>
                <c:pt idx="100">
                  <c:v>2020</c:v>
                </c:pt>
                <c:pt idx="101">
                  <c:v>2040</c:v>
                </c:pt>
                <c:pt idx="102">
                  <c:v>2060</c:v>
                </c:pt>
                <c:pt idx="103">
                  <c:v>2080</c:v>
                </c:pt>
                <c:pt idx="104">
                  <c:v>2100</c:v>
                </c:pt>
                <c:pt idx="105">
                  <c:v>2120</c:v>
                </c:pt>
                <c:pt idx="106">
                  <c:v>2140</c:v>
                </c:pt>
                <c:pt idx="107">
                  <c:v>2160</c:v>
                </c:pt>
                <c:pt idx="108">
                  <c:v>2180</c:v>
                </c:pt>
                <c:pt idx="109">
                  <c:v>2200</c:v>
                </c:pt>
                <c:pt idx="110">
                  <c:v>2220</c:v>
                </c:pt>
                <c:pt idx="111">
                  <c:v>2240</c:v>
                </c:pt>
                <c:pt idx="112">
                  <c:v>2260</c:v>
                </c:pt>
                <c:pt idx="113">
                  <c:v>2280</c:v>
                </c:pt>
                <c:pt idx="114">
                  <c:v>2300</c:v>
                </c:pt>
                <c:pt idx="115">
                  <c:v>2320</c:v>
                </c:pt>
                <c:pt idx="116">
                  <c:v>2340</c:v>
                </c:pt>
                <c:pt idx="117">
                  <c:v>2360</c:v>
                </c:pt>
                <c:pt idx="118">
                  <c:v>2380</c:v>
                </c:pt>
                <c:pt idx="119">
                  <c:v>2400</c:v>
                </c:pt>
                <c:pt idx="120">
                  <c:v>2420</c:v>
                </c:pt>
                <c:pt idx="121">
                  <c:v>2440</c:v>
                </c:pt>
                <c:pt idx="122">
                  <c:v>2460</c:v>
                </c:pt>
                <c:pt idx="123">
                  <c:v>2480</c:v>
                </c:pt>
                <c:pt idx="124">
                  <c:v>2500</c:v>
                </c:pt>
                <c:pt idx="125">
                  <c:v>2520</c:v>
                </c:pt>
                <c:pt idx="126">
                  <c:v>2540</c:v>
                </c:pt>
                <c:pt idx="127">
                  <c:v>2560</c:v>
                </c:pt>
                <c:pt idx="128">
                  <c:v>2580</c:v>
                </c:pt>
                <c:pt idx="129">
                  <c:v>2600</c:v>
                </c:pt>
                <c:pt idx="130">
                  <c:v>2620</c:v>
                </c:pt>
                <c:pt idx="131">
                  <c:v>2640</c:v>
                </c:pt>
                <c:pt idx="132">
                  <c:v>2660</c:v>
                </c:pt>
                <c:pt idx="133">
                  <c:v>2680</c:v>
                </c:pt>
                <c:pt idx="134">
                  <c:v>2700</c:v>
                </c:pt>
                <c:pt idx="135">
                  <c:v>2720</c:v>
                </c:pt>
                <c:pt idx="136">
                  <c:v>2740</c:v>
                </c:pt>
                <c:pt idx="137">
                  <c:v>2760</c:v>
                </c:pt>
                <c:pt idx="138">
                  <c:v>2780</c:v>
                </c:pt>
                <c:pt idx="139">
                  <c:v>2800</c:v>
                </c:pt>
                <c:pt idx="140">
                  <c:v>2820</c:v>
                </c:pt>
                <c:pt idx="141">
                  <c:v>2840</c:v>
                </c:pt>
                <c:pt idx="142">
                  <c:v>2860</c:v>
                </c:pt>
                <c:pt idx="143">
                  <c:v>2880</c:v>
                </c:pt>
                <c:pt idx="144">
                  <c:v>2900</c:v>
                </c:pt>
                <c:pt idx="145">
                  <c:v>2920</c:v>
                </c:pt>
                <c:pt idx="146">
                  <c:v>2940</c:v>
                </c:pt>
                <c:pt idx="147">
                  <c:v>2960</c:v>
                </c:pt>
                <c:pt idx="148">
                  <c:v>2980</c:v>
                </c:pt>
                <c:pt idx="149">
                  <c:v>3000</c:v>
                </c:pt>
                <c:pt idx="150">
                  <c:v>3020</c:v>
                </c:pt>
                <c:pt idx="151">
                  <c:v>3040</c:v>
                </c:pt>
                <c:pt idx="152">
                  <c:v>3060</c:v>
                </c:pt>
                <c:pt idx="153">
                  <c:v>3080</c:v>
                </c:pt>
                <c:pt idx="154">
                  <c:v>3100</c:v>
                </c:pt>
                <c:pt idx="155">
                  <c:v>3120</c:v>
                </c:pt>
                <c:pt idx="156">
                  <c:v>3140</c:v>
                </c:pt>
                <c:pt idx="157">
                  <c:v>3160</c:v>
                </c:pt>
                <c:pt idx="158">
                  <c:v>3180</c:v>
                </c:pt>
                <c:pt idx="159">
                  <c:v>3200</c:v>
                </c:pt>
                <c:pt idx="160">
                  <c:v>3220</c:v>
                </c:pt>
                <c:pt idx="161">
                  <c:v>3240</c:v>
                </c:pt>
                <c:pt idx="162">
                  <c:v>3260</c:v>
                </c:pt>
                <c:pt idx="163">
                  <c:v>3280</c:v>
                </c:pt>
                <c:pt idx="164">
                  <c:v>3300</c:v>
                </c:pt>
                <c:pt idx="165">
                  <c:v>3320</c:v>
                </c:pt>
                <c:pt idx="166">
                  <c:v>3340</c:v>
                </c:pt>
                <c:pt idx="167">
                  <c:v>3360</c:v>
                </c:pt>
                <c:pt idx="168">
                  <c:v>3380</c:v>
                </c:pt>
                <c:pt idx="169">
                  <c:v>3400</c:v>
                </c:pt>
                <c:pt idx="170">
                  <c:v>3420</c:v>
                </c:pt>
                <c:pt idx="171">
                  <c:v>3440</c:v>
                </c:pt>
                <c:pt idx="172">
                  <c:v>3460</c:v>
                </c:pt>
                <c:pt idx="173">
                  <c:v>3480</c:v>
                </c:pt>
                <c:pt idx="174">
                  <c:v>3500</c:v>
                </c:pt>
                <c:pt idx="175">
                  <c:v>3520</c:v>
                </c:pt>
                <c:pt idx="176">
                  <c:v>3540</c:v>
                </c:pt>
                <c:pt idx="177">
                  <c:v>3560</c:v>
                </c:pt>
                <c:pt idx="178">
                  <c:v>3580</c:v>
                </c:pt>
                <c:pt idx="179">
                  <c:v>3600</c:v>
                </c:pt>
                <c:pt idx="180">
                  <c:v>3620</c:v>
                </c:pt>
                <c:pt idx="181">
                  <c:v>3640</c:v>
                </c:pt>
                <c:pt idx="182">
                  <c:v>3660</c:v>
                </c:pt>
                <c:pt idx="183">
                  <c:v>3680</c:v>
                </c:pt>
                <c:pt idx="184">
                  <c:v>3700</c:v>
                </c:pt>
                <c:pt idx="185">
                  <c:v>3720</c:v>
                </c:pt>
                <c:pt idx="186">
                  <c:v>3740</c:v>
                </c:pt>
                <c:pt idx="187">
                  <c:v>3760</c:v>
                </c:pt>
                <c:pt idx="188">
                  <c:v>3780</c:v>
                </c:pt>
                <c:pt idx="189">
                  <c:v>3800</c:v>
                </c:pt>
                <c:pt idx="190">
                  <c:v>3820</c:v>
                </c:pt>
                <c:pt idx="191">
                  <c:v>3840</c:v>
                </c:pt>
                <c:pt idx="192">
                  <c:v>3860</c:v>
                </c:pt>
                <c:pt idx="193">
                  <c:v>3880</c:v>
                </c:pt>
                <c:pt idx="194">
                  <c:v>3900</c:v>
                </c:pt>
                <c:pt idx="195">
                  <c:v>3920</c:v>
                </c:pt>
                <c:pt idx="196">
                  <c:v>3940</c:v>
                </c:pt>
                <c:pt idx="197">
                  <c:v>3960</c:v>
                </c:pt>
                <c:pt idx="198">
                  <c:v>3980</c:v>
                </c:pt>
                <c:pt idx="199">
                  <c:v>4000</c:v>
                </c:pt>
                <c:pt idx="200">
                  <c:v>4020</c:v>
                </c:pt>
                <c:pt idx="201">
                  <c:v>4040</c:v>
                </c:pt>
                <c:pt idx="202">
                  <c:v>4060</c:v>
                </c:pt>
                <c:pt idx="203">
                  <c:v>4080</c:v>
                </c:pt>
                <c:pt idx="204">
                  <c:v>4100</c:v>
                </c:pt>
                <c:pt idx="205">
                  <c:v>4120</c:v>
                </c:pt>
                <c:pt idx="206">
                  <c:v>4140</c:v>
                </c:pt>
                <c:pt idx="207">
                  <c:v>4160</c:v>
                </c:pt>
                <c:pt idx="208">
                  <c:v>4180</c:v>
                </c:pt>
                <c:pt idx="209">
                  <c:v>4200</c:v>
                </c:pt>
                <c:pt idx="210">
                  <c:v>4220</c:v>
                </c:pt>
                <c:pt idx="211">
                  <c:v>4240</c:v>
                </c:pt>
                <c:pt idx="212">
                  <c:v>4260</c:v>
                </c:pt>
                <c:pt idx="213">
                  <c:v>4280</c:v>
                </c:pt>
                <c:pt idx="214">
                  <c:v>4300</c:v>
                </c:pt>
                <c:pt idx="215">
                  <c:v>4320</c:v>
                </c:pt>
                <c:pt idx="216">
                  <c:v>4340</c:v>
                </c:pt>
                <c:pt idx="217">
                  <c:v>4360</c:v>
                </c:pt>
                <c:pt idx="218">
                  <c:v>4380</c:v>
                </c:pt>
                <c:pt idx="219">
                  <c:v>4400</c:v>
                </c:pt>
                <c:pt idx="220">
                  <c:v>4420</c:v>
                </c:pt>
                <c:pt idx="221">
                  <c:v>4440</c:v>
                </c:pt>
                <c:pt idx="222">
                  <c:v>4460</c:v>
                </c:pt>
                <c:pt idx="223">
                  <c:v>4480</c:v>
                </c:pt>
                <c:pt idx="224">
                  <c:v>4500</c:v>
                </c:pt>
                <c:pt idx="225">
                  <c:v>4520</c:v>
                </c:pt>
                <c:pt idx="226">
                  <c:v>4540</c:v>
                </c:pt>
                <c:pt idx="227">
                  <c:v>4560</c:v>
                </c:pt>
                <c:pt idx="228">
                  <c:v>4580</c:v>
                </c:pt>
                <c:pt idx="229">
                  <c:v>4600</c:v>
                </c:pt>
                <c:pt idx="230">
                  <c:v>4620</c:v>
                </c:pt>
                <c:pt idx="231">
                  <c:v>4640</c:v>
                </c:pt>
                <c:pt idx="232">
                  <c:v>4660</c:v>
                </c:pt>
                <c:pt idx="233">
                  <c:v>4680</c:v>
                </c:pt>
                <c:pt idx="234">
                  <c:v>4700</c:v>
                </c:pt>
                <c:pt idx="235">
                  <c:v>4720</c:v>
                </c:pt>
                <c:pt idx="236">
                  <c:v>4740</c:v>
                </c:pt>
                <c:pt idx="237">
                  <c:v>4760</c:v>
                </c:pt>
                <c:pt idx="238">
                  <c:v>4780</c:v>
                </c:pt>
                <c:pt idx="239">
                  <c:v>4800</c:v>
                </c:pt>
                <c:pt idx="240">
                  <c:v>4820</c:v>
                </c:pt>
                <c:pt idx="241">
                  <c:v>4840</c:v>
                </c:pt>
                <c:pt idx="242">
                  <c:v>4860</c:v>
                </c:pt>
                <c:pt idx="243">
                  <c:v>4880</c:v>
                </c:pt>
                <c:pt idx="244">
                  <c:v>4900</c:v>
                </c:pt>
                <c:pt idx="245">
                  <c:v>4920</c:v>
                </c:pt>
                <c:pt idx="246">
                  <c:v>4940</c:v>
                </c:pt>
                <c:pt idx="247">
                  <c:v>4960</c:v>
                </c:pt>
                <c:pt idx="248">
                  <c:v>4980</c:v>
                </c:pt>
                <c:pt idx="249">
                  <c:v>5000</c:v>
                </c:pt>
                <c:pt idx="250">
                  <c:v>5020</c:v>
                </c:pt>
                <c:pt idx="251">
                  <c:v>5040</c:v>
                </c:pt>
                <c:pt idx="252">
                  <c:v>5060</c:v>
                </c:pt>
                <c:pt idx="253">
                  <c:v>5080</c:v>
                </c:pt>
                <c:pt idx="254">
                  <c:v>5100</c:v>
                </c:pt>
                <c:pt idx="255">
                  <c:v>5120</c:v>
                </c:pt>
                <c:pt idx="256">
                  <c:v>5140</c:v>
                </c:pt>
                <c:pt idx="257">
                  <c:v>5160</c:v>
                </c:pt>
                <c:pt idx="258">
                  <c:v>5180</c:v>
                </c:pt>
                <c:pt idx="259">
                  <c:v>5200</c:v>
                </c:pt>
                <c:pt idx="260">
                  <c:v>5220</c:v>
                </c:pt>
                <c:pt idx="261">
                  <c:v>5240</c:v>
                </c:pt>
                <c:pt idx="262">
                  <c:v>5260</c:v>
                </c:pt>
                <c:pt idx="263">
                  <c:v>5280</c:v>
                </c:pt>
                <c:pt idx="264">
                  <c:v>5300</c:v>
                </c:pt>
                <c:pt idx="265">
                  <c:v>5320</c:v>
                </c:pt>
                <c:pt idx="266">
                  <c:v>5340</c:v>
                </c:pt>
                <c:pt idx="267">
                  <c:v>5360</c:v>
                </c:pt>
                <c:pt idx="268">
                  <c:v>5380</c:v>
                </c:pt>
                <c:pt idx="269">
                  <c:v>5400</c:v>
                </c:pt>
                <c:pt idx="270">
                  <c:v>5420</c:v>
                </c:pt>
                <c:pt idx="271">
                  <c:v>5440</c:v>
                </c:pt>
                <c:pt idx="272">
                  <c:v>5460</c:v>
                </c:pt>
                <c:pt idx="273">
                  <c:v>5480</c:v>
                </c:pt>
                <c:pt idx="274">
                  <c:v>5500</c:v>
                </c:pt>
                <c:pt idx="275">
                  <c:v>5520</c:v>
                </c:pt>
                <c:pt idx="276">
                  <c:v>5540</c:v>
                </c:pt>
                <c:pt idx="277">
                  <c:v>5560</c:v>
                </c:pt>
                <c:pt idx="278">
                  <c:v>5580</c:v>
                </c:pt>
                <c:pt idx="279">
                  <c:v>5600</c:v>
                </c:pt>
                <c:pt idx="280">
                  <c:v>5620</c:v>
                </c:pt>
                <c:pt idx="281">
                  <c:v>5640</c:v>
                </c:pt>
                <c:pt idx="282">
                  <c:v>5660</c:v>
                </c:pt>
                <c:pt idx="283">
                  <c:v>5680</c:v>
                </c:pt>
                <c:pt idx="284">
                  <c:v>5700</c:v>
                </c:pt>
                <c:pt idx="285">
                  <c:v>5720</c:v>
                </c:pt>
                <c:pt idx="286">
                  <c:v>5740</c:v>
                </c:pt>
                <c:pt idx="287">
                  <c:v>5760</c:v>
                </c:pt>
                <c:pt idx="288">
                  <c:v>5780</c:v>
                </c:pt>
                <c:pt idx="289">
                  <c:v>5800</c:v>
                </c:pt>
                <c:pt idx="290">
                  <c:v>5820</c:v>
                </c:pt>
                <c:pt idx="291">
                  <c:v>5840</c:v>
                </c:pt>
                <c:pt idx="292">
                  <c:v>5860</c:v>
                </c:pt>
                <c:pt idx="293">
                  <c:v>5880</c:v>
                </c:pt>
                <c:pt idx="294">
                  <c:v>5900</c:v>
                </c:pt>
                <c:pt idx="295">
                  <c:v>5920</c:v>
                </c:pt>
                <c:pt idx="296">
                  <c:v>5940</c:v>
                </c:pt>
                <c:pt idx="297">
                  <c:v>5960</c:v>
                </c:pt>
                <c:pt idx="298">
                  <c:v>5980</c:v>
                </c:pt>
                <c:pt idx="299">
                  <c:v>6000</c:v>
                </c:pt>
                <c:pt idx="300">
                  <c:v>6020</c:v>
                </c:pt>
                <c:pt idx="301">
                  <c:v>6040</c:v>
                </c:pt>
                <c:pt idx="302">
                  <c:v>6060</c:v>
                </c:pt>
                <c:pt idx="303">
                  <c:v>6080</c:v>
                </c:pt>
                <c:pt idx="304">
                  <c:v>6100</c:v>
                </c:pt>
                <c:pt idx="305">
                  <c:v>6120</c:v>
                </c:pt>
                <c:pt idx="306">
                  <c:v>6140</c:v>
                </c:pt>
                <c:pt idx="307">
                  <c:v>6160</c:v>
                </c:pt>
                <c:pt idx="308">
                  <c:v>6180</c:v>
                </c:pt>
                <c:pt idx="309">
                  <c:v>6200</c:v>
                </c:pt>
                <c:pt idx="310">
                  <c:v>6220</c:v>
                </c:pt>
                <c:pt idx="311">
                  <c:v>6240</c:v>
                </c:pt>
                <c:pt idx="312">
                  <c:v>6260</c:v>
                </c:pt>
                <c:pt idx="313">
                  <c:v>6280</c:v>
                </c:pt>
                <c:pt idx="314">
                  <c:v>6300</c:v>
                </c:pt>
                <c:pt idx="315">
                  <c:v>6320</c:v>
                </c:pt>
                <c:pt idx="316">
                  <c:v>6340</c:v>
                </c:pt>
                <c:pt idx="317">
                  <c:v>6360</c:v>
                </c:pt>
                <c:pt idx="318">
                  <c:v>6380</c:v>
                </c:pt>
                <c:pt idx="319">
                  <c:v>6400</c:v>
                </c:pt>
                <c:pt idx="320">
                  <c:v>6420</c:v>
                </c:pt>
                <c:pt idx="321">
                  <c:v>6440</c:v>
                </c:pt>
                <c:pt idx="322">
                  <c:v>6460</c:v>
                </c:pt>
                <c:pt idx="323">
                  <c:v>6480</c:v>
                </c:pt>
                <c:pt idx="324">
                  <c:v>6500</c:v>
                </c:pt>
                <c:pt idx="325">
                  <c:v>6520</c:v>
                </c:pt>
                <c:pt idx="326">
                  <c:v>6540</c:v>
                </c:pt>
                <c:pt idx="327">
                  <c:v>6560</c:v>
                </c:pt>
                <c:pt idx="328">
                  <c:v>6580</c:v>
                </c:pt>
                <c:pt idx="329">
                  <c:v>6600</c:v>
                </c:pt>
                <c:pt idx="330">
                  <c:v>6620</c:v>
                </c:pt>
                <c:pt idx="331">
                  <c:v>6640</c:v>
                </c:pt>
                <c:pt idx="332">
                  <c:v>6660</c:v>
                </c:pt>
                <c:pt idx="333">
                  <c:v>6680</c:v>
                </c:pt>
                <c:pt idx="334">
                  <c:v>6700</c:v>
                </c:pt>
                <c:pt idx="335">
                  <c:v>6720</c:v>
                </c:pt>
                <c:pt idx="336">
                  <c:v>6740</c:v>
                </c:pt>
                <c:pt idx="337">
                  <c:v>6760</c:v>
                </c:pt>
                <c:pt idx="338">
                  <c:v>6780</c:v>
                </c:pt>
                <c:pt idx="339">
                  <c:v>6800</c:v>
                </c:pt>
                <c:pt idx="340">
                  <c:v>6820</c:v>
                </c:pt>
                <c:pt idx="341">
                  <c:v>6840</c:v>
                </c:pt>
                <c:pt idx="342">
                  <c:v>6860</c:v>
                </c:pt>
                <c:pt idx="343">
                  <c:v>6880</c:v>
                </c:pt>
                <c:pt idx="344">
                  <c:v>6900</c:v>
                </c:pt>
                <c:pt idx="345">
                  <c:v>6920</c:v>
                </c:pt>
                <c:pt idx="346">
                  <c:v>6940</c:v>
                </c:pt>
                <c:pt idx="347">
                  <c:v>6960</c:v>
                </c:pt>
                <c:pt idx="348">
                  <c:v>6980</c:v>
                </c:pt>
                <c:pt idx="349">
                  <c:v>7000</c:v>
                </c:pt>
                <c:pt idx="350">
                  <c:v>7020</c:v>
                </c:pt>
                <c:pt idx="351">
                  <c:v>7040</c:v>
                </c:pt>
                <c:pt idx="352">
                  <c:v>7060</c:v>
                </c:pt>
                <c:pt idx="353">
                  <c:v>7080</c:v>
                </c:pt>
                <c:pt idx="354">
                  <c:v>7100</c:v>
                </c:pt>
                <c:pt idx="355">
                  <c:v>7120</c:v>
                </c:pt>
                <c:pt idx="356">
                  <c:v>7140</c:v>
                </c:pt>
                <c:pt idx="357">
                  <c:v>7160</c:v>
                </c:pt>
                <c:pt idx="358">
                  <c:v>7180</c:v>
                </c:pt>
                <c:pt idx="359">
                  <c:v>7200</c:v>
                </c:pt>
                <c:pt idx="360">
                  <c:v>7220</c:v>
                </c:pt>
                <c:pt idx="361">
                  <c:v>7240</c:v>
                </c:pt>
                <c:pt idx="362">
                  <c:v>7260</c:v>
                </c:pt>
                <c:pt idx="363">
                  <c:v>7280</c:v>
                </c:pt>
                <c:pt idx="364">
                  <c:v>7300</c:v>
                </c:pt>
                <c:pt idx="365">
                  <c:v>7320</c:v>
                </c:pt>
                <c:pt idx="366">
                  <c:v>7340</c:v>
                </c:pt>
                <c:pt idx="367">
                  <c:v>7360</c:v>
                </c:pt>
                <c:pt idx="368">
                  <c:v>7380</c:v>
                </c:pt>
                <c:pt idx="369">
                  <c:v>7400</c:v>
                </c:pt>
                <c:pt idx="370">
                  <c:v>7420</c:v>
                </c:pt>
                <c:pt idx="371">
                  <c:v>7440</c:v>
                </c:pt>
                <c:pt idx="372">
                  <c:v>7460</c:v>
                </c:pt>
                <c:pt idx="373">
                  <c:v>7480</c:v>
                </c:pt>
                <c:pt idx="374">
                  <c:v>7500</c:v>
                </c:pt>
                <c:pt idx="375">
                  <c:v>7520</c:v>
                </c:pt>
                <c:pt idx="376">
                  <c:v>7540</c:v>
                </c:pt>
                <c:pt idx="377">
                  <c:v>7560</c:v>
                </c:pt>
                <c:pt idx="378">
                  <c:v>7580</c:v>
                </c:pt>
                <c:pt idx="379">
                  <c:v>7600</c:v>
                </c:pt>
                <c:pt idx="380">
                  <c:v>7620</c:v>
                </c:pt>
                <c:pt idx="381">
                  <c:v>7640</c:v>
                </c:pt>
                <c:pt idx="382">
                  <c:v>7660</c:v>
                </c:pt>
                <c:pt idx="383">
                  <c:v>7680</c:v>
                </c:pt>
                <c:pt idx="384">
                  <c:v>7700</c:v>
                </c:pt>
                <c:pt idx="385">
                  <c:v>7720</c:v>
                </c:pt>
                <c:pt idx="386">
                  <c:v>7740</c:v>
                </c:pt>
                <c:pt idx="387">
                  <c:v>7760</c:v>
                </c:pt>
                <c:pt idx="388">
                  <c:v>7780</c:v>
                </c:pt>
                <c:pt idx="389">
                  <c:v>7800</c:v>
                </c:pt>
                <c:pt idx="390">
                  <c:v>7820</c:v>
                </c:pt>
                <c:pt idx="391">
                  <c:v>7840</c:v>
                </c:pt>
                <c:pt idx="392">
                  <c:v>7860</c:v>
                </c:pt>
                <c:pt idx="393">
                  <c:v>7880</c:v>
                </c:pt>
                <c:pt idx="394">
                  <c:v>7900</c:v>
                </c:pt>
                <c:pt idx="395">
                  <c:v>7920</c:v>
                </c:pt>
                <c:pt idx="396">
                  <c:v>7940</c:v>
                </c:pt>
                <c:pt idx="397">
                  <c:v>7960</c:v>
                </c:pt>
                <c:pt idx="398">
                  <c:v>7980</c:v>
                </c:pt>
                <c:pt idx="399">
                  <c:v>8000</c:v>
                </c:pt>
                <c:pt idx="400">
                  <c:v>8020</c:v>
                </c:pt>
                <c:pt idx="401">
                  <c:v>8040</c:v>
                </c:pt>
                <c:pt idx="402">
                  <c:v>8060</c:v>
                </c:pt>
                <c:pt idx="403">
                  <c:v>8080</c:v>
                </c:pt>
                <c:pt idx="404">
                  <c:v>8100</c:v>
                </c:pt>
                <c:pt idx="405">
                  <c:v>8120</c:v>
                </c:pt>
                <c:pt idx="406">
                  <c:v>8140</c:v>
                </c:pt>
                <c:pt idx="407">
                  <c:v>8160</c:v>
                </c:pt>
                <c:pt idx="408">
                  <c:v>8180</c:v>
                </c:pt>
                <c:pt idx="409">
                  <c:v>8200</c:v>
                </c:pt>
                <c:pt idx="410">
                  <c:v>8220</c:v>
                </c:pt>
                <c:pt idx="411">
                  <c:v>8240</c:v>
                </c:pt>
                <c:pt idx="412">
                  <c:v>8260</c:v>
                </c:pt>
                <c:pt idx="413">
                  <c:v>8280</c:v>
                </c:pt>
                <c:pt idx="414">
                  <c:v>8300</c:v>
                </c:pt>
                <c:pt idx="415">
                  <c:v>8320</c:v>
                </c:pt>
                <c:pt idx="416">
                  <c:v>8340</c:v>
                </c:pt>
                <c:pt idx="417">
                  <c:v>8360</c:v>
                </c:pt>
                <c:pt idx="418">
                  <c:v>8380</c:v>
                </c:pt>
                <c:pt idx="419">
                  <c:v>8400</c:v>
                </c:pt>
                <c:pt idx="420">
                  <c:v>8420</c:v>
                </c:pt>
                <c:pt idx="421">
                  <c:v>8440</c:v>
                </c:pt>
                <c:pt idx="422">
                  <c:v>8460</c:v>
                </c:pt>
                <c:pt idx="423">
                  <c:v>8480</c:v>
                </c:pt>
                <c:pt idx="424">
                  <c:v>8500</c:v>
                </c:pt>
                <c:pt idx="425">
                  <c:v>8520</c:v>
                </c:pt>
                <c:pt idx="426">
                  <c:v>8540</c:v>
                </c:pt>
                <c:pt idx="427">
                  <c:v>8560</c:v>
                </c:pt>
                <c:pt idx="428">
                  <c:v>8580</c:v>
                </c:pt>
                <c:pt idx="429">
                  <c:v>8600</c:v>
                </c:pt>
                <c:pt idx="430">
                  <c:v>8620</c:v>
                </c:pt>
                <c:pt idx="431">
                  <c:v>8640</c:v>
                </c:pt>
                <c:pt idx="432">
                  <c:v>8660</c:v>
                </c:pt>
                <c:pt idx="433">
                  <c:v>8680</c:v>
                </c:pt>
                <c:pt idx="434">
                  <c:v>8700</c:v>
                </c:pt>
                <c:pt idx="435">
                  <c:v>8720</c:v>
                </c:pt>
                <c:pt idx="436">
                  <c:v>8740</c:v>
                </c:pt>
                <c:pt idx="437">
                  <c:v>8760</c:v>
                </c:pt>
                <c:pt idx="438">
                  <c:v>8780</c:v>
                </c:pt>
                <c:pt idx="439">
                  <c:v>8800</c:v>
                </c:pt>
                <c:pt idx="440">
                  <c:v>8820</c:v>
                </c:pt>
                <c:pt idx="441">
                  <c:v>8840</c:v>
                </c:pt>
                <c:pt idx="442">
                  <c:v>8860</c:v>
                </c:pt>
                <c:pt idx="443">
                  <c:v>8880</c:v>
                </c:pt>
                <c:pt idx="444">
                  <c:v>8900</c:v>
                </c:pt>
                <c:pt idx="445">
                  <c:v>8920</c:v>
                </c:pt>
                <c:pt idx="446">
                  <c:v>8940</c:v>
                </c:pt>
                <c:pt idx="447">
                  <c:v>8960</c:v>
                </c:pt>
                <c:pt idx="448">
                  <c:v>8980</c:v>
                </c:pt>
                <c:pt idx="449">
                  <c:v>9000</c:v>
                </c:pt>
                <c:pt idx="450">
                  <c:v>9020</c:v>
                </c:pt>
                <c:pt idx="451">
                  <c:v>9040</c:v>
                </c:pt>
                <c:pt idx="452">
                  <c:v>9060</c:v>
                </c:pt>
                <c:pt idx="453">
                  <c:v>9080</c:v>
                </c:pt>
                <c:pt idx="454">
                  <c:v>9100</c:v>
                </c:pt>
                <c:pt idx="455">
                  <c:v>9120</c:v>
                </c:pt>
                <c:pt idx="456">
                  <c:v>9140</c:v>
                </c:pt>
                <c:pt idx="457">
                  <c:v>9160</c:v>
                </c:pt>
                <c:pt idx="458">
                  <c:v>9180</c:v>
                </c:pt>
                <c:pt idx="459">
                  <c:v>9200</c:v>
                </c:pt>
                <c:pt idx="460">
                  <c:v>9220</c:v>
                </c:pt>
                <c:pt idx="461">
                  <c:v>9240</c:v>
                </c:pt>
                <c:pt idx="462">
                  <c:v>9260</c:v>
                </c:pt>
                <c:pt idx="463">
                  <c:v>9280</c:v>
                </c:pt>
                <c:pt idx="464">
                  <c:v>9300</c:v>
                </c:pt>
                <c:pt idx="465">
                  <c:v>9320</c:v>
                </c:pt>
                <c:pt idx="466">
                  <c:v>9340</c:v>
                </c:pt>
                <c:pt idx="467">
                  <c:v>9360</c:v>
                </c:pt>
                <c:pt idx="468">
                  <c:v>9380</c:v>
                </c:pt>
                <c:pt idx="469">
                  <c:v>9400</c:v>
                </c:pt>
                <c:pt idx="470">
                  <c:v>9420</c:v>
                </c:pt>
                <c:pt idx="471">
                  <c:v>9440</c:v>
                </c:pt>
                <c:pt idx="472">
                  <c:v>9460</c:v>
                </c:pt>
                <c:pt idx="473">
                  <c:v>9480</c:v>
                </c:pt>
                <c:pt idx="474">
                  <c:v>9500</c:v>
                </c:pt>
                <c:pt idx="475">
                  <c:v>9520</c:v>
                </c:pt>
                <c:pt idx="476">
                  <c:v>9540</c:v>
                </c:pt>
                <c:pt idx="477">
                  <c:v>9560</c:v>
                </c:pt>
                <c:pt idx="478">
                  <c:v>9580</c:v>
                </c:pt>
                <c:pt idx="479">
                  <c:v>9600</c:v>
                </c:pt>
                <c:pt idx="480">
                  <c:v>9620</c:v>
                </c:pt>
                <c:pt idx="481">
                  <c:v>9640</c:v>
                </c:pt>
                <c:pt idx="482">
                  <c:v>9660</c:v>
                </c:pt>
                <c:pt idx="483">
                  <c:v>9680</c:v>
                </c:pt>
                <c:pt idx="484">
                  <c:v>9700</c:v>
                </c:pt>
                <c:pt idx="485">
                  <c:v>9720</c:v>
                </c:pt>
                <c:pt idx="486">
                  <c:v>9740</c:v>
                </c:pt>
                <c:pt idx="487">
                  <c:v>9760</c:v>
                </c:pt>
                <c:pt idx="488">
                  <c:v>9780</c:v>
                </c:pt>
                <c:pt idx="489">
                  <c:v>9800</c:v>
                </c:pt>
                <c:pt idx="490">
                  <c:v>9820</c:v>
                </c:pt>
                <c:pt idx="491">
                  <c:v>9840</c:v>
                </c:pt>
                <c:pt idx="492">
                  <c:v>9860</c:v>
                </c:pt>
                <c:pt idx="493">
                  <c:v>9880</c:v>
                </c:pt>
                <c:pt idx="494">
                  <c:v>9900</c:v>
                </c:pt>
                <c:pt idx="495">
                  <c:v>9920</c:v>
                </c:pt>
                <c:pt idx="496">
                  <c:v>9940</c:v>
                </c:pt>
                <c:pt idx="497">
                  <c:v>9960</c:v>
                </c:pt>
                <c:pt idx="498">
                  <c:v>9980</c:v>
                </c:pt>
                <c:pt idx="499">
                  <c:v>10000</c:v>
                </c:pt>
                <c:pt idx="500">
                  <c:v>10020</c:v>
                </c:pt>
                <c:pt idx="501">
                  <c:v>10040</c:v>
                </c:pt>
                <c:pt idx="502">
                  <c:v>10060</c:v>
                </c:pt>
                <c:pt idx="503">
                  <c:v>10080</c:v>
                </c:pt>
                <c:pt idx="504">
                  <c:v>10100</c:v>
                </c:pt>
                <c:pt idx="505">
                  <c:v>10120</c:v>
                </c:pt>
                <c:pt idx="506">
                  <c:v>10140</c:v>
                </c:pt>
                <c:pt idx="507">
                  <c:v>10160</c:v>
                </c:pt>
                <c:pt idx="508">
                  <c:v>10180</c:v>
                </c:pt>
                <c:pt idx="509">
                  <c:v>10200</c:v>
                </c:pt>
                <c:pt idx="510">
                  <c:v>10220</c:v>
                </c:pt>
                <c:pt idx="511">
                  <c:v>10240</c:v>
                </c:pt>
                <c:pt idx="512">
                  <c:v>10260</c:v>
                </c:pt>
                <c:pt idx="513">
                  <c:v>10280</c:v>
                </c:pt>
                <c:pt idx="514">
                  <c:v>10300</c:v>
                </c:pt>
                <c:pt idx="515">
                  <c:v>10320</c:v>
                </c:pt>
                <c:pt idx="516">
                  <c:v>10340</c:v>
                </c:pt>
                <c:pt idx="517">
                  <c:v>10360</c:v>
                </c:pt>
                <c:pt idx="518">
                  <c:v>10380</c:v>
                </c:pt>
                <c:pt idx="519">
                  <c:v>10400</c:v>
                </c:pt>
                <c:pt idx="520">
                  <c:v>10420</c:v>
                </c:pt>
                <c:pt idx="521">
                  <c:v>10440</c:v>
                </c:pt>
                <c:pt idx="522">
                  <c:v>10460</c:v>
                </c:pt>
                <c:pt idx="523">
                  <c:v>10480</c:v>
                </c:pt>
                <c:pt idx="524">
                  <c:v>10500</c:v>
                </c:pt>
                <c:pt idx="525">
                  <c:v>10520</c:v>
                </c:pt>
                <c:pt idx="526">
                  <c:v>10540</c:v>
                </c:pt>
                <c:pt idx="527">
                  <c:v>10560</c:v>
                </c:pt>
                <c:pt idx="528">
                  <c:v>10580</c:v>
                </c:pt>
                <c:pt idx="529">
                  <c:v>10600</c:v>
                </c:pt>
                <c:pt idx="530">
                  <c:v>10620</c:v>
                </c:pt>
                <c:pt idx="531">
                  <c:v>10640</c:v>
                </c:pt>
                <c:pt idx="532">
                  <c:v>10660</c:v>
                </c:pt>
                <c:pt idx="533">
                  <c:v>10680</c:v>
                </c:pt>
                <c:pt idx="534">
                  <c:v>10700</c:v>
                </c:pt>
                <c:pt idx="535">
                  <c:v>10720</c:v>
                </c:pt>
                <c:pt idx="536">
                  <c:v>10740</c:v>
                </c:pt>
                <c:pt idx="537">
                  <c:v>10760</c:v>
                </c:pt>
                <c:pt idx="538">
                  <c:v>10780</c:v>
                </c:pt>
                <c:pt idx="539">
                  <c:v>10800</c:v>
                </c:pt>
                <c:pt idx="540">
                  <c:v>10820</c:v>
                </c:pt>
                <c:pt idx="541">
                  <c:v>10840</c:v>
                </c:pt>
                <c:pt idx="542">
                  <c:v>10860</c:v>
                </c:pt>
                <c:pt idx="543">
                  <c:v>10880</c:v>
                </c:pt>
                <c:pt idx="544">
                  <c:v>10900</c:v>
                </c:pt>
                <c:pt idx="545">
                  <c:v>10920</c:v>
                </c:pt>
                <c:pt idx="546">
                  <c:v>10940</c:v>
                </c:pt>
                <c:pt idx="547">
                  <c:v>10960</c:v>
                </c:pt>
                <c:pt idx="548">
                  <c:v>10980</c:v>
                </c:pt>
                <c:pt idx="549">
                  <c:v>11000</c:v>
                </c:pt>
                <c:pt idx="550">
                  <c:v>11020</c:v>
                </c:pt>
                <c:pt idx="551">
                  <c:v>11040</c:v>
                </c:pt>
                <c:pt idx="552">
                  <c:v>11060</c:v>
                </c:pt>
                <c:pt idx="553">
                  <c:v>11080</c:v>
                </c:pt>
                <c:pt idx="554">
                  <c:v>11100</c:v>
                </c:pt>
                <c:pt idx="555">
                  <c:v>11120</c:v>
                </c:pt>
                <c:pt idx="556">
                  <c:v>11140</c:v>
                </c:pt>
                <c:pt idx="557">
                  <c:v>11160</c:v>
                </c:pt>
                <c:pt idx="558">
                  <c:v>11180</c:v>
                </c:pt>
                <c:pt idx="559">
                  <c:v>11200</c:v>
                </c:pt>
                <c:pt idx="560">
                  <c:v>11220</c:v>
                </c:pt>
                <c:pt idx="561">
                  <c:v>11240</c:v>
                </c:pt>
                <c:pt idx="562">
                  <c:v>11260</c:v>
                </c:pt>
                <c:pt idx="563">
                  <c:v>11280</c:v>
                </c:pt>
                <c:pt idx="564">
                  <c:v>11300</c:v>
                </c:pt>
                <c:pt idx="565">
                  <c:v>11320</c:v>
                </c:pt>
                <c:pt idx="566">
                  <c:v>11340</c:v>
                </c:pt>
                <c:pt idx="567">
                  <c:v>11360</c:v>
                </c:pt>
                <c:pt idx="568">
                  <c:v>11380</c:v>
                </c:pt>
                <c:pt idx="569">
                  <c:v>11400</c:v>
                </c:pt>
                <c:pt idx="570">
                  <c:v>11420</c:v>
                </c:pt>
                <c:pt idx="571">
                  <c:v>11440</c:v>
                </c:pt>
                <c:pt idx="572">
                  <c:v>11460</c:v>
                </c:pt>
                <c:pt idx="573">
                  <c:v>11480</c:v>
                </c:pt>
                <c:pt idx="574">
                  <c:v>11500</c:v>
                </c:pt>
                <c:pt idx="575">
                  <c:v>11520</c:v>
                </c:pt>
                <c:pt idx="576">
                  <c:v>11540</c:v>
                </c:pt>
                <c:pt idx="577">
                  <c:v>11560</c:v>
                </c:pt>
                <c:pt idx="578">
                  <c:v>11580</c:v>
                </c:pt>
                <c:pt idx="579">
                  <c:v>11600</c:v>
                </c:pt>
                <c:pt idx="580">
                  <c:v>11620</c:v>
                </c:pt>
                <c:pt idx="581">
                  <c:v>11640</c:v>
                </c:pt>
                <c:pt idx="582">
                  <c:v>11660</c:v>
                </c:pt>
                <c:pt idx="583">
                  <c:v>11680</c:v>
                </c:pt>
                <c:pt idx="584">
                  <c:v>11700</c:v>
                </c:pt>
                <c:pt idx="585">
                  <c:v>11720</c:v>
                </c:pt>
                <c:pt idx="586">
                  <c:v>11740</c:v>
                </c:pt>
                <c:pt idx="587">
                  <c:v>11760</c:v>
                </c:pt>
                <c:pt idx="588">
                  <c:v>11780</c:v>
                </c:pt>
                <c:pt idx="589">
                  <c:v>11800</c:v>
                </c:pt>
                <c:pt idx="590">
                  <c:v>11820</c:v>
                </c:pt>
                <c:pt idx="591">
                  <c:v>11840</c:v>
                </c:pt>
                <c:pt idx="592">
                  <c:v>11860</c:v>
                </c:pt>
                <c:pt idx="593">
                  <c:v>11880</c:v>
                </c:pt>
                <c:pt idx="594">
                  <c:v>11900</c:v>
                </c:pt>
                <c:pt idx="595">
                  <c:v>11920</c:v>
                </c:pt>
                <c:pt idx="596">
                  <c:v>11940</c:v>
                </c:pt>
                <c:pt idx="597">
                  <c:v>11960</c:v>
                </c:pt>
                <c:pt idx="598">
                  <c:v>11980</c:v>
                </c:pt>
                <c:pt idx="599">
                  <c:v>12000</c:v>
                </c:pt>
                <c:pt idx="600">
                  <c:v>12020</c:v>
                </c:pt>
                <c:pt idx="601">
                  <c:v>12040</c:v>
                </c:pt>
                <c:pt idx="602">
                  <c:v>12060</c:v>
                </c:pt>
                <c:pt idx="603">
                  <c:v>12080</c:v>
                </c:pt>
                <c:pt idx="604">
                  <c:v>12100</c:v>
                </c:pt>
                <c:pt idx="605">
                  <c:v>12120</c:v>
                </c:pt>
                <c:pt idx="606">
                  <c:v>12140</c:v>
                </c:pt>
                <c:pt idx="607">
                  <c:v>12160</c:v>
                </c:pt>
                <c:pt idx="608">
                  <c:v>12180</c:v>
                </c:pt>
                <c:pt idx="609">
                  <c:v>12200</c:v>
                </c:pt>
                <c:pt idx="610">
                  <c:v>12220</c:v>
                </c:pt>
                <c:pt idx="611">
                  <c:v>12240</c:v>
                </c:pt>
                <c:pt idx="612">
                  <c:v>12260</c:v>
                </c:pt>
                <c:pt idx="613">
                  <c:v>12280</c:v>
                </c:pt>
                <c:pt idx="614">
                  <c:v>12300</c:v>
                </c:pt>
                <c:pt idx="615">
                  <c:v>12320</c:v>
                </c:pt>
                <c:pt idx="616">
                  <c:v>12340</c:v>
                </c:pt>
                <c:pt idx="617">
                  <c:v>12360</c:v>
                </c:pt>
                <c:pt idx="618">
                  <c:v>12380</c:v>
                </c:pt>
                <c:pt idx="619">
                  <c:v>12400</c:v>
                </c:pt>
                <c:pt idx="620">
                  <c:v>12420</c:v>
                </c:pt>
                <c:pt idx="621">
                  <c:v>12440</c:v>
                </c:pt>
                <c:pt idx="622">
                  <c:v>12460</c:v>
                </c:pt>
                <c:pt idx="623">
                  <c:v>12480</c:v>
                </c:pt>
                <c:pt idx="624">
                  <c:v>12500</c:v>
                </c:pt>
                <c:pt idx="625">
                  <c:v>12520</c:v>
                </c:pt>
                <c:pt idx="626">
                  <c:v>12540</c:v>
                </c:pt>
                <c:pt idx="627">
                  <c:v>12560</c:v>
                </c:pt>
                <c:pt idx="628">
                  <c:v>12580</c:v>
                </c:pt>
                <c:pt idx="629">
                  <c:v>12600</c:v>
                </c:pt>
                <c:pt idx="630">
                  <c:v>12620</c:v>
                </c:pt>
                <c:pt idx="631">
                  <c:v>12640</c:v>
                </c:pt>
                <c:pt idx="632">
                  <c:v>12660</c:v>
                </c:pt>
                <c:pt idx="633">
                  <c:v>12680</c:v>
                </c:pt>
                <c:pt idx="634">
                  <c:v>12700</c:v>
                </c:pt>
                <c:pt idx="635">
                  <c:v>12720</c:v>
                </c:pt>
                <c:pt idx="636">
                  <c:v>12740</c:v>
                </c:pt>
                <c:pt idx="637">
                  <c:v>12760</c:v>
                </c:pt>
                <c:pt idx="638">
                  <c:v>12780</c:v>
                </c:pt>
                <c:pt idx="639">
                  <c:v>12800</c:v>
                </c:pt>
                <c:pt idx="640">
                  <c:v>12820</c:v>
                </c:pt>
                <c:pt idx="641">
                  <c:v>12840</c:v>
                </c:pt>
                <c:pt idx="642">
                  <c:v>12860</c:v>
                </c:pt>
                <c:pt idx="643">
                  <c:v>12880</c:v>
                </c:pt>
                <c:pt idx="644">
                  <c:v>12900</c:v>
                </c:pt>
                <c:pt idx="645">
                  <c:v>12920</c:v>
                </c:pt>
                <c:pt idx="646">
                  <c:v>12940</c:v>
                </c:pt>
                <c:pt idx="647">
                  <c:v>12960</c:v>
                </c:pt>
                <c:pt idx="648">
                  <c:v>12980</c:v>
                </c:pt>
                <c:pt idx="649">
                  <c:v>13000</c:v>
                </c:pt>
                <c:pt idx="650">
                  <c:v>13020</c:v>
                </c:pt>
                <c:pt idx="651">
                  <c:v>13040</c:v>
                </c:pt>
                <c:pt idx="652">
                  <c:v>13060</c:v>
                </c:pt>
                <c:pt idx="653">
                  <c:v>13080</c:v>
                </c:pt>
                <c:pt idx="654">
                  <c:v>13100</c:v>
                </c:pt>
                <c:pt idx="655">
                  <c:v>13120</c:v>
                </c:pt>
                <c:pt idx="656">
                  <c:v>13140</c:v>
                </c:pt>
                <c:pt idx="657">
                  <c:v>13160</c:v>
                </c:pt>
                <c:pt idx="658">
                  <c:v>13180</c:v>
                </c:pt>
                <c:pt idx="659">
                  <c:v>13200</c:v>
                </c:pt>
                <c:pt idx="660">
                  <c:v>13220</c:v>
                </c:pt>
                <c:pt idx="661">
                  <c:v>13240</c:v>
                </c:pt>
                <c:pt idx="662">
                  <c:v>13260</c:v>
                </c:pt>
                <c:pt idx="663">
                  <c:v>13280</c:v>
                </c:pt>
                <c:pt idx="664">
                  <c:v>13300</c:v>
                </c:pt>
                <c:pt idx="665">
                  <c:v>13320</c:v>
                </c:pt>
                <c:pt idx="666">
                  <c:v>13340</c:v>
                </c:pt>
                <c:pt idx="667">
                  <c:v>13360</c:v>
                </c:pt>
                <c:pt idx="668">
                  <c:v>13380</c:v>
                </c:pt>
                <c:pt idx="669">
                  <c:v>13400</c:v>
                </c:pt>
                <c:pt idx="670">
                  <c:v>13420</c:v>
                </c:pt>
                <c:pt idx="671">
                  <c:v>13440</c:v>
                </c:pt>
                <c:pt idx="672">
                  <c:v>13460</c:v>
                </c:pt>
                <c:pt idx="673">
                  <c:v>13480</c:v>
                </c:pt>
                <c:pt idx="674">
                  <c:v>13500</c:v>
                </c:pt>
                <c:pt idx="675">
                  <c:v>13520</c:v>
                </c:pt>
                <c:pt idx="676">
                  <c:v>13540</c:v>
                </c:pt>
                <c:pt idx="677">
                  <c:v>13560</c:v>
                </c:pt>
                <c:pt idx="678">
                  <c:v>13580</c:v>
                </c:pt>
                <c:pt idx="679">
                  <c:v>13600</c:v>
                </c:pt>
                <c:pt idx="680">
                  <c:v>13620</c:v>
                </c:pt>
                <c:pt idx="681">
                  <c:v>13640</c:v>
                </c:pt>
                <c:pt idx="682">
                  <c:v>13660</c:v>
                </c:pt>
                <c:pt idx="683">
                  <c:v>13680</c:v>
                </c:pt>
                <c:pt idx="684">
                  <c:v>13700</c:v>
                </c:pt>
                <c:pt idx="685">
                  <c:v>13720</c:v>
                </c:pt>
                <c:pt idx="686">
                  <c:v>13740</c:v>
                </c:pt>
                <c:pt idx="687">
                  <c:v>13760</c:v>
                </c:pt>
                <c:pt idx="688">
                  <c:v>13780</c:v>
                </c:pt>
                <c:pt idx="689">
                  <c:v>13800</c:v>
                </c:pt>
                <c:pt idx="690">
                  <c:v>13820</c:v>
                </c:pt>
                <c:pt idx="691">
                  <c:v>13840</c:v>
                </c:pt>
                <c:pt idx="692">
                  <c:v>13860</c:v>
                </c:pt>
                <c:pt idx="693">
                  <c:v>13880</c:v>
                </c:pt>
                <c:pt idx="694">
                  <c:v>13900</c:v>
                </c:pt>
                <c:pt idx="695">
                  <c:v>13920</c:v>
                </c:pt>
                <c:pt idx="696">
                  <c:v>13940</c:v>
                </c:pt>
                <c:pt idx="697">
                  <c:v>13960</c:v>
                </c:pt>
                <c:pt idx="698">
                  <c:v>13980</c:v>
                </c:pt>
                <c:pt idx="699">
                  <c:v>14000</c:v>
                </c:pt>
                <c:pt idx="700">
                  <c:v>14020</c:v>
                </c:pt>
                <c:pt idx="701">
                  <c:v>14040</c:v>
                </c:pt>
                <c:pt idx="702">
                  <c:v>14060</c:v>
                </c:pt>
                <c:pt idx="703">
                  <c:v>14080</c:v>
                </c:pt>
                <c:pt idx="704">
                  <c:v>14100</c:v>
                </c:pt>
                <c:pt idx="705">
                  <c:v>14120</c:v>
                </c:pt>
                <c:pt idx="706">
                  <c:v>14140</c:v>
                </c:pt>
                <c:pt idx="707">
                  <c:v>14160</c:v>
                </c:pt>
                <c:pt idx="708">
                  <c:v>14180</c:v>
                </c:pt>
                <c:pt idx="709">
                  <c:v>14200</c:v>
                </c:pt>
                <c:pt idx="710">
                  <c:v>14220</c:v>
                </c:pt>
                <c:pt idx="711">
                  <c:v>14240</c:v>
                </c:pt>
                <c:pt idx="712">
                  <c:v>14260</c:v>
                </c:pt>
                <c:pt idx="713">
                  <c:v>14280</c:v>
                </c:pt>
                <c:pt idx="714">
                  <c:v>14300</c:v>
                </c:pt>
                <c:pt idx="715">
                  <c:v>14320</c:v>
                </c:pt>
                <c:pt idx="716">
                  <c:v>14340</c:v>
                </c:pt>
                <c:pt idx="717">
                  <c:v>14360</c:v>
                </c:pt>
                <c:pt idx="718">
                  <c:v>14380</c:v>
                </c:pt>
                <c:pt idx="719">
                  <c:v>14400</c:v>
                </c:pt>
                <c:pt idx="720">
                  <c:v>14420</c:v>
                </c:pt>
                <c:pt idx="721">
                  <c:v>14440</c:v>
                </c:pt>
                <c:pt idx="722">
                  <c:v>14460</c:v>
                </c:pt>
                <c:pt idx="723">
                  <c:v>14480</c:v>
                </c:pt>
                <c:pt idx="724">
                  <c:v>14500</c:v>
                </c:pt>
                <c:pt idx="725">
                  <c:v>14520</c:v>
                </c:pt>
                <c:pt idx="726">
                  <c:v>14540</c:v>
                </c:pt>
                <c:pt idx="727">
                  <c:v>14560</c:v>
                </c:pt>
                <c:pt idx="728">
                  <c:v>14580</c:v>
                </c:pt>
                <c:pt idx="729">
                  <c:v>14600</c:v>
                </c:pt>
                <c:pt idx="730">
                  <c:v>14620</c:v>
                </c:pt>
                <c:pt idx="731">
                  <c:v>14640</c:v>
                </c:pt>
                <c:pt idx="732">
                  <c:v>14660</c:v>
                </c:pt>
                <c:pt idx="733">
                  <c:v>14680</c:v>
                </c:pt>
                <c:pt idx="734">
                  <c:v>14700</c:v>
                </c:pt>
                <c:pt idx="735">
                  <c:v>14720</c:v>
                </c:pt>
                <c:pt idx="736">
                  <c:v>14740</c:v>
                </c:pt>
                <c:pt idx="737">
                  <c:v>14760</c:v>
                </c:pt>
                <c:pt idx="738">
                  <c:v>14780</c:v>
                </c:pt>
                <c:pt idx="739">
                  <c:v>14800</c:v>
                </c:pt>
                <c:pt idx="740">
                  <c:v>14820</c:v>
                </c:pt>
                <c:pt idx="741">
                  <c:v>14840</c:v>
                </c:pt>
                <c:pt idx="742">
                  <c:v>14860</c:v>
                </c:pt>
                <c:pt idx="743">
                  <c:v>14880</c:v>
                </c:pt>
                <c:pt idx="744">
                  <c:v>14900</c:v>
                </c:pt>
                <c:pt idx="745">
                  <c:v>14920</c:v>
                </c:pt>
                <c:pt idx="746">
                  <c:v>14940</c:v>
                </c:pt>
                <c:pt idx="747">
                  <c:v>14960</c:v>
                </c:pt>
                <c:pt idx="748">
                  <c:v>14980</c:v>
                </c:pt>
                <c:pt idx="749">
                  <c:v>15000</c:v>
                </c:pt>
              </c:numCache>
            </c:numRef>
          </c:xVal>
          <c:yVal>
            <c:numRef>
              <c:f>'\Documents and Settings\Администратор.MICROSOF-6CB546\Мои документы\ПАПА\ЭГФ- 2002-04\1-F\Готово-F\[4F15356.xlsx]4F15356'!$D$11:$D$760</c:f>
              <c:numCache>
                <c:formatCode>General</c:formatCode>
                <c:ptCount val="750"/>
                <c:pt idx="0">
                  <c:v>0.46</c:v>
                </c:pt>
                <c:pt idx="1">
                  <c:v>0.88750000000000018</c:v>
                </c:pt>
                <c:pt idx="2">
                  <c:v>1.2074999999999987</c:v>
                </c:pt>
                <c:pt idx="3">
                  <c:v>1.4924999999999988</c:v>
                </c:pt>
                <c:pt idx="4">
                  <c:v>1.7300000000000004</c:v>
                </c:pt>
                <c:pt idx="5">
                  <c:v>1.9549999999999996</c:v>
                </c:pt>
                <c:pt idx="6">
                  <c:v>2.1549999999999998</c:v>
                </c:pt>
                <c:pt idx="7">
                  <c:v>2.4</c:v>
                </c:pt>
                <c:pt idx="8">
                  <c:v>2.6375000000000002</c:v>
                </c:pt>
                <c:pt idx="9">
                  <c:v>2.88</c:v>
                </c:pt>
                <c:pt idx="10">
                  <c:v>3.1025</c:v>
                </c:pt>
                <c:pt idx="11">
                  <c:v>3.3249999999999997</c:v>
                </c:pt>
                <c:pt idx="12">
                  <c:v>3.5225</c:v>
                </c:pt>
                <c:pt idx="13">
                  <c:v>3.75</c:v>
                </c:pt>
                <c:pt idx="14">
                  <c:v>3.9275000000000002</c:v>
                </c:pt>
                <c:pt idx="15">
                  <c:v>4.1399999999999997</c:v>
                </c:pt>
                <c:pt idx="16">
                  <c:v>4.335</c:v>
                </c:pt>
                <c:pt idx="17">
                  <c:v>3.665</c:v>
                </c:pt>
                <c:pt idx="18">
                  <c:v>2.9449999999999998</c:v>
                </c:pt>
                <c:pt idx="19">
                  <c:v>2.6</c:v>
                </c:pt>
                <c:pt idx="20">
                  <c:v>2.3524999999999974</c:v>
                </c:pt>
                <c:pt idx="21">
                  <c:v>2.1875000000000022</c:v>
                </c:pt>
                <c:pt idx="22">
                  <c:v>2.0349999999999997</c:v>
                </c:pt>
                <c:pt idx="23">
                  <c:v>1.9124999999999996</c:v>
                </c:pt>
                <c:pt idx="24">
                  <c:v>1.8225</c:v>
                </c:pt>
                <c:pt idx="25">
                  <c:v>1.7474999999999994</c:v>
                </c:pt>
                <c:pt idx="26">
                  <c:v>1.665</c:v>
                </c:pt>
                <c:pt idx="27">
                  <c:v>1.6125</c:v>
                </c:pt>
                <c:pt idx="28">
                  <c:v>1.547499999999999</c:v>
                </c:pt>
                <c:pt idx="29">
                  <c:v>1.507499999999999</c:v>
                </c:pt>
                <c:pt idx="30">
                  <c:v>1.454999999999999</c:v>
                </c:pt>
                <c:pt idx="31">
                  <c:v>1.4249999999999989</c:v>
                </c:pt>
                <c:pt idx="32">
                  <c:v>1.3825000000000001</c:v>
                </c:pt>
                <c:pt idx="33">
                  <c:v>1.3774999999999988</c:v>
                </c:pt>
                <c:pt idx="34">
                  <c:v>1.3274999999999988</c:v>
                </c:pt>
                <c:pt idx="35">
                  <c:v>1.3149999999999988</c:v>
                </c:pt>
                <c:pt idx="36">
                  <c:v>1.2849999999999988</c:v>
                </c:pt>
                <c:pt idx="37">
                  <c:v>1.2749999999999988</c:v>
                </c:pt>
                <c:pt idx="38">
                  <c:v>1.25</c:v>
                </c:pt>
                <c:pt idx="39">
                  <c:v>1.244999999999999</c:v>
                </c:pt>
                <c:pt idx="40">
                  <c:v>1.22</c:v>
                </c:pt>
                <c:pt idx="41">
                  <c:v>1.214999999999999</c:v>
                </c:pt>
                <c:pt idx="42">
                  <c:v>1.1875</c:v>
                </c:pt>
                <c:pt idx="43">
                  <c:v>1.1900000000000011</c:v>
                </c:pt>
                <c:pt idx="44">
                  <c:v>0.38500000000000034</c:v>
                </c:pt>
                <c:pt idx="45">
                  <c:v>-3.2500000000000015E-2</c:v>
                </c:pt>
                <c:pt idx="46">
                  <c:v>-0.23500000000000001</c:v>
                </c:pt>
                <c:pt idx="47">
                  <c:v>-0.38250000000000034</c:v>
                </c:pt>
                <c:pt idx="48">
                  <c:v>-0.51500000000000001</c:v>
                </c:pt>
                <c:pt idx="49">
                  <c:v>-0.62000000000000055</c:v>
                </c:pt>
                <c:pt idx="50">
                  <c:v>-0.73000000000000054</c:v>
                </c:pt>
                <c:pt idx="51">
                  <c:v>-0.81499999999999995</c:v>
                </c:pt>
                <c:pt idx="52">
                  <c:v>-0.90500000000000003</c:v>
                </c:pt>
                <c:pt idx="53">
                  <c:v>-0.97749999999999981</c:v>
                </c:pt>
                <c:pt idx="54">
                  <c:v>-1.0549999999999988</c:v>
                </c:pt>
                <c:pt idx="55">
                  <c:v>-1.1174999999999988</c:v>
                </c:pt>
                <c:pt idx="56">
                  <c:v>-1.1875</c:v>
                </c:pt>
                <c:pt idx="57">
                  <c:v>-1.2424999999999988</c:v>
                </c:pt>
                <c:pt idx="58">
                  <c:v>-1.3049999999999988</c:v>
                </c:pt>
                <c:pt idx="59">
                  <c:v>-1.355</c:v>
                </c:pt>
                <c:pt idx="60">
                  <c:v>-1.412499999999999</c:v>
                </c:pt>
                <c:pt idx="61">
                  <c:v>-0.30750000000000027</c:v>
                </c:pt>
                <c:pt idx="62">
                  <c:v>2.5000000000000022E-3</c:v>
                </c:pt>
                <c:pt idx="63">
                  <c:v>0</c:v>
                </c:pt>
                <c:pt idx="64">
                  <c:v>-5.0000000000000044E-3</c:v>
                </c:pt>
                <c:pt idx="65">
                  <c:v>-2.5000000000000022E-3</c:v>
                </c:pt>
                <c:pt idx="66">
                  <c:v>0</c:v>
                </c:pt>
                <c:pt idx="67">
                  <c:v>-5.0000000000000044E-3</c:v>
                </c:pt>
                <c:pt idx="68">
                  <c:v>0</c:v>
                </c:pt>
                <c:pt idx="69">
                  <c:v>-2.5000000000000022E-3</c:v>
                </c:pt>
                <c:pt idx="70">
                  <c:v>0</c:v>
                </c:pt>
                <c:pt idx="71">
                  <c:v>0</c:v>
                </c:pt>
                <c:pt idx="72">
                  <c:v>0</c:v>
                </c:pt>
                <c:pt idx="73">
                  <c:v>-1.4999999999999998E-2</c:v>
                </c:pt>
                <c:pt idx="74">
                  <c:v>-2.5000000000000022E-3</c:v>
                </c:pt>
                <c:pt idx="75">
                  <c:v>0</c:v>
                </c:pt>
                <c:pt idx="76">
                  <c:v>-2.5000000000000022E-3</c:v>
                </c:pt>
                <c:pt idx="77">
                  <c:v>0</c:v>
                </c:pt>
                <c:pt idx="78">
                  <c:v>-2.5000000000000022E-3</c:v>
                </c:pt>
                <c:pt idx="79">
                  <c:v>0</c:v>
                </c:pt>
                <c:pt idx="80">
                  <c:v>0</c:v>
                </c:pt>
                <c:pt idx="81">
                  <c:v>-2.5000000000000022E-3</c:v>
                </c:pt>
                <c:pt idx="82">
                  <c:v>1.2500000000000004E-2</c:v>
                </c:pt>
                <c:pt idx="83">
                  <c:v>0</c:v>
                </c:pt>
                <c:pt idx="84">
                  <c:v>0</c:v>
                </c:pt>
                <c:pt idx="85">
                  <c:v>-2.5000000000000022E-3</c:v>
                </c:pt>
                <c:pt idx="86">
                  <c:v>0</c:v>
                </c:pt>
                <c:pt idx="87">
                  <c:v>-2.5000000000000022E-3</c:v>
                </c:pt>
                <c:pt idx="88">
                  <c:v>0</c:v>
                </c:pt>
                <c:pt idx="89">
                  <c:v>-2.5000000000000022E-3</c:v>
                </c:pt>
                <c:pt idx="90">
                  <c:v>0</c:v>
                </c:pt>
                <c:pt idx="91">
                  <c:v>0</c:v>
                </c:pt>
                <c:pt idx="92">
                  <c:v>0</c:v>
                </c:pt>
                <c:pt idx="93">
                  <c:v>-1.7500000000000016E-2</c:v>
                </c:pt>
                <c:pt idx="94">
                  <c:v>-2.5000000000000022E-3</c:v>
                </c:pt>
                <c:pt idx="95">
                  <c:v>-2.5000000000000022E-3</c:v>
                </c:pt>
                <c:pt idx="96">
                  <c:v>0</c:v>
                </c:pt>
                <c:pt idx="97">
                  <c:v>-2.5000000000000022E-3</c:v>
                </c:pt>
                <c:pt idx="98">
                  <c:v>0</c:v>
                </c:pt>
                <c:pt idx="99">
                  <c:v>-2.5000000000000022E-3</c:v>
                </c:pt>
                <c:pt idx="100">
                  <c:v>0</c:v>
                </c:pt>
                <c:pt idx="101">
                  <c:v>-2.5000000000000022E-3</c:v>
                </c:pt>
                <c:pt idx="102">
                  <c:v>1.2500000000000004E-2</c:v>
                </c:pt>
                <c:pt idx="103">
                  <c:v>1.2500000000000004E-2</c:v>
                </c:pt>
                <c:pt idx="104">
                  <c:v>0</c:v>
                </c:pt>
                <c:pt idx="105">
                  <c:v>-2.5000000000000022E-3</c:v>
                </c:pt>
                <c:pt idx="106">
                  <c:v>0</c:v>
                </c:pt>
                <c:pt idx="107">
                  <c:v>-2.5000000000000022E-3</c:v>
                </c:pt>
                <c:pt idx="108">
                  <c:v>0</c:v>
                </c:pt>
                <c:pt idx="109">
                  <c:v>0</c:v>
                </c:pt>
                <c:pt idx="110">
                  <c:v>0</c:v>
                </c:pt>
                <c:pt idx="111">
                  <c:v>0</c:v>
                </c:pt>
                <c:pt idx="112">
                  <c:v>5.0000000000000044E-3</c:v>
                </c:pt>
                <c:pt idx="113">
                  <c:v>0</c:v>
                </c:pt>
                <c:pt idx="114">
                  <c:v>0</c:v>
                </c:pt>
                <c:pt idx="115">
                  <c:v>0</c:v>
                </c:pt>
                <c:pt idx="116">
                  <c:v>0</c:v>
                </c:pt>
                <c:pt idx="117">
                  <c:v>0</c:v>
                </c:pt>
                <c:pt idx="118">
                  <c:v>0</c:v>
                </c:pt>
                <c:pt idx="119">
                  <c:v>0</c:v>
                </c:pt>
                <c:pt idx="120">
                  <c:v>0</c:v>
                </c:pt>
                <c:pt idx="121">
                  <c:v>0</c:v>
                </c:pt>
                <c:pt idx="122">
                  <c:v>-1.4999999999999998E-2</c:v>
                </c:pt>
                <c:pt idx="123">
                  <c:v>-5.0000000000000044E-3</c:v>
                </c:pt>
                <c:pt idx="124">
                  <c:v>0</c:v>
                </c:pt>
                <c:pt idx="125">
                  <c:v>0</c:v>
                </c:pt>
                <c:pt idx="126">
                  <c:v>0</c:v>
                </c:pt>
                <c:pt idx="127">
                  <c:v>0</c:v>
                </c:pt>
                <c:pt idx="128">
                  <c:v>2.5000000000000022E-3</c:v>
                </c:pt>
                <c:pt idx="129">
                  <c:v>0</c:v>
                </c:pt>
                <c:pt idx="130">
                  <c:v>-2.5000000000000022E-3</c:v>
                </c:pt>
                <c:pt idx="131">
                  <c:v>0</c:v>
                </c:pt>
                <c:pt idx="132">
                  <c:v>7.5000000000000084E-3</c:v>
                </c:pt>
                <c:pt idx="133">
                  <c:v>0</c:v>
                </c:pt>
                <c:pt idx="134">
                  <c:v>-2.5000000000000022E-3</c:v>
                </c:pt>
                <c:pt idx="135">
                  <c:v>-2.5000000000000022E-3</c:v>
                </c:pt>
                <c:pt idx="136">
                  <c:v>2.5000000000000022E-3</c:v>
                </c:pt>
                <c:pt idx="137">
                  <c:v>0</c:v>
                </c:pt>
                <c:pt idx="138">
                  <c:v>2.5000000000000022E-3</c:v>
                </c:pt>
                <c:pt idx="139">
                  <c:v>0</c:v>
                </c:pt>
                <c:pt idx="140">
                  <c:v>0</c:v>
                </c:pt>
                <c:pt idx="141">
                  <c:v>0</c:v>
                </c:pt>
                <c:pt idx="142">
                  <c:v>0</c:v>
                </c:pt>
                <c:pt idx="143">
                  <c:v>-2.5000000000000022E-3</c:v>
                </c:pt>
                <c:pt idx="144">
                  <c:v>0</c:v>
                </c:pt>
                <c:pt idx="145">
                  <c:v>0</c:v>
                </c:pt>
                <c:pt idx="146">
                  <c:v>0</c:v>
                </c:pt>
                <c:pt idx="147">
                  <c:v>0</c:v>
                </c:pt>
                <c:pt idx="148">
                  <c:v>0</c:v>
                </c:pt>
                <c:pt idx="149">
                  <c:v>-2.5000000000000022E-3</c:v>
                </c:pt>
                <c:pt idx="150">
                  <c:v>-2.5000000000000022E-3</c:v>
                </c:pt>
                <c:pt idx="151">
                  <c:v>0</c:v>
                </c:pt>
                <c:pt idx="152">
                  <c:v>1.0000000000000009E-2</c:v>
                </c:pt>
                <c:pt idx="153">
                  <c:v>0</c:v>
                </c:pt>
                <c:pt idx="154">
                  <c:v>-2.5000000000000022E-3</c:v>
                </c:pt>
                <c:pt idx="155">
                  <c:v>0</c:v>
                </c:pt>
                <c:pt idx="156">
                  <c:v>0</c:v>
                </c:pt>
                <c:pt idx="157">
                  <c:v>-2.5000000000000022E-3</c:v>
                </c:pt>
                <c:pt idx="158">
                  <c:v>-2.5000000000000022E-3</c:v>
                </c:pt>
                <c:pt idx="159">
                  <c:v>0</c:v>
                </c:pt>
                <c:pt idx="160">
                  <c:v>0</c:v>
                </c:pt>
                <c:pt idx="161">
                  <c:v>-2.5000000000000022E-3</c:v>
                </c:pt>
                <c:pt idx="162">
                  <c:v>-1.7500000000000016E-2</c:v>
                </c:pt>
                <c:pt idx="163">
                  <c:v>0</c:v>
                </c:pt>
                <c:pt idx="164">
                  <c:v>7.5000000000000039E-2</c:v>
                </c:pt>
                <c:pt idx="165">
                  <c:v>-2.5000000000000022E-3</c:v>
                </c:pt>
                <c:pt idx="166">
                  <c:v>0</c:v>
                </c:pt>
                <c:pt idx="167">
                  <c:v>0</c:v>
                </c:pt>
                <c:pt idx="168">
                  <c:v>0</c:v>
                </c:pt>
                <c:pt idx="169">
                  <c:v>0</c:v>
                </c:pt>
                <c:pt idx="170">
                  <c:v>0</c:v>
                </c:pt>
                <c:pt idx="171">
                  <c:v>0</c:v>
                </c:pt>
                <c:pt idx="172">
                  <c:v>1.2500000000000004E-2</c:v>
                </c:pt>
                <c:pt idx="173">
                  <c:v>0</c:v>
                </c:pt>
                <c:pt idx="174">
                  <c:v>0</c:v>
                </c:pt>
                <c:pt idx="175">
                  <c:v>0</c:v>
                </c:pt>
                <c:pt idx="176">
                  <c:v>-2.5000000000000022E-3</c:v>
                </c:pt>
                <c:pt idx="177">
                  <c:v>-2.5000000000000022E-3</c:v>
                </c:pt>
                <c:pt idx="178">
                  <c:v>0</c:v>
                </c:pt>
                <c:pt idx="179">
                  <c:v>0</c:v>
                </c:pt>
                <c:pt idx="180">
                  <c:v>-2.5000000000000022E-3</c:v>
                </c:pt>
                <c:pt idx="181">
                  <c:v>-2.5000000000000022E-3</c:v>
                </c:pt>
                <c:pt idx="182">
                  <c:v>-1.0000000000000009E-2</c:v>
                </c:pt>
                <c:pt idx="183">
                  <c:v>-2.5000000000000022E-3</c:v>
                </c:pt>
                <c:pt idx="184">
                  <c:v>7.0000000000000034E-2</c:v>
                </c:pt>
                <c:pt idx="185">
                  <c:v>0</c:v>
                </c:pt>
                <c:pt idx="186">
                  <c:v>0</c:v>
                </c:pt>
                <c:pt idx="187">
                  <c:v>-2.5000000000000022E-3</c:v>
                </c:pt>
                <c:pt idx="188">
                  <c:v>-2.5000000000000022E-3</c:v>
                </c:pt>
                <c:pt idx="189">
                  <c:v>0</c:v>
                </c:pt>
                <c:pt idx="190">
                  <c:v>-2.5000000000000022E-3</c:v>
                </c:pt>
                <c:pt idx="191">
                  <c:v>-2.5000000000000022E-3</c:v>
                </c:pt>
                <c:pt idx="192">
                  <c:v>-1.7500000000000016E-2</c:v>
                </c:pt>
                <c:pt idx="193">
                  <c:v>-2.5000000000000022E-3</c:v>
                </c:pt>
                <c:pt idx="194">
                  <c:v>-2.5000000000000022E-3</c:v>
                </c:pt>
                <c:pt idx="195">
                  <c:v>-2.5000000000000022E-3</c:v>
                </c:pt>
                <c:pt idx="196">
                  <c:v>-2.5000000000000022E-3</c:v>
                </c:pt>
                <c:pt idx="197">
                  <c:v>0</c:v>
                </c:pt>
                <c:pt idx="198">
                  <c:v>0</c:v>
                </c:pt>
                <c:pt idx="199">
                  <c:v>-2.5000000000000022E-3</c:v>
                </c:pt>
                <c:pt idx="200">
                  <c:v>-2.5000000000000022E-3</c:v>
                </c:pt>
                <c:pt idx="201">
                  <c:v>0</c:v>
                </c:pt>
                <c:pt idx="202">
                  <c:v>1.2500000000000004E-2</c:v>
                </c:pt>
                <c:pt idx="203">
                  <c:v>1.2500000000000004E-2</c:v>
                </c:pt>
                <c:pt idx="204">
                  <c:v>3.2500000000000015E-2</c:v>
                </c:pt>
                <c:pt idx="205">
                  <c:v>-2.5000000000000022E-3</c:v>
                </c:pt>
                <c:pt idx="206">
                  <c:v>-2.5000000000000022E-3</c:v>
                </c:pt>
                <c:pt idx="207">
                  <c:v>-2.5000000000000022E-3</c:v>
                </c:pt>
                <c:pt idx="208">
                  <c:v>0</c:v>
                </c:pt>
                <c:pt idx="209">
                  <c:v>0</c:v>
                </c:pt>
                <c:pt idx="210">
                  <c:v>-2.5000000000000022E-3</c:v>
                </c:pt>
                <c:pt idx="211">
                  <c:v>-2.5000000000000022E-3</c:v>
                </c:pt>
                <c:pt idx="212">
                  <c:v>0</c:v>
                </c:pt>
                <c:pt idx="213">
                  <c:v>0</c:v>
                </c:pt>
                <c:pt idx="214">
                  <c:v>-2.5000000000000022E-3</c:v>
                </c:pt>
                <c:pt idx="215">
                  <c:v>-2.5000000000000022E-3</c:v>
                </c:pt>
                <c:pt idx="216">
                  <c:v>0</c:v>
                </c:pt>
                <c:pt idx="217">
                  <c:v>0</c:v>
                </c:pt>
                <c:pt idx="218">
                  <c:v>-2.5000000000000022E-3</c:v>
                </c:pt>
                <c:pt idx="219">
                  <c:v>-2.5000000000000022E-3</c:v>
                </c:pt>
                <c:pt idx="220">
                  <c:v>-2.5000000000000022E-3</c:v>
                </c:pt>
                <c:pt idx="221">
                  <c:v>-2.5000000000000022E-3</c:v>
                </c:pt>
                <c:pt idx="222">
                  <c:v>-5.0000000000000044E-3</c:v>
                </c:pt>
                <c:pt idx="223">
                  <c:v>-2.5000000000000022E-3</c:v>
                </c:pt>
                <c:pt idx="224">
                  <c:v>-0.11500000000000003</c:v>
                </c:pt>
                <c:pt idx="225">
                  <c:v>-2.5000000000000022E-3</c:v>
                </c:pt>
                <c:pt idx="226">
                  <c:v>-2.5000000000000022E-3</c:v>
                </c:pt>
                <c:pt idx="227">
                  <c:v>-2.5000000000000022E-3</c:v>
                </c:pt>
                <c:pt idx="228">
                  <c:v>-2.5000000000000022E-3</c:v>
                </c:pt>
                <c:pt idx="229">
                  <c:v>-2.5000000000000022E-3</c:v>
                </c:pt>
                <c:pt idx="230">
                  <c:v>-5.0000000000000044E-3</c:v>
                </c:pt>
                <c:pt idx="231">
                  <c:v>0</c:v>
                </c:pt>
                <c:pt idx="232">
                  <c:v>1.2500000000000004E-2</c:v>
                </c:pt>
                <c:pt idx="233">
                  <c:v>-2.5000000000000022E-3</c:v>
                </c:pt>
                <c:pt idx="234">
                  <c:v>8.5000000000000034E-2</c:v>
                </c:pt>
                <c:pt idx="235">
                  <c:v>-2.5000000000000022E-3</c:v>
                </c:pt>
                <c:pt idx="236">
                  <c:v>0</c:v>
                </c:pt>
                <c:pt idx="237">
                  <c:v>-2.5000000000000022E-3</c:v>
                </c:pt>
                <c:pt idx="238">
                  <c:v>-2.5000000000000022E-3</c:v>
                </c:pt>
                <c:pt idx="239">
                  <c:v>-2.5000000000000022E-3</c:v>
                </c:pt>
                <c:pt idx="240">
                  <c:v>-2.5000000000000022E-3</c:v>
                </c:pt>
                <c:pt idx="241">
                  <c:v>-2.5000000000000022E-3</c:v>
                </c:pt>
                <c:pt idx="242">
                  <c:v>-7.5000000000000084E-3</c:v>
                </c:pt>
                <c:pt idx="243">
                  <c:v>0</c:v>
                </c:pt>
                <c:pt idx="244">
                  <c:v>-3.0000000000000009E-2</c:v>
                </c:pt>
                <c:pt idx="245">
                  <c:v>-2.5000000000000022E-3</c:v>
                </c:pt>
                <c:pt idx="246">
                  <c:v>0</c:v>
                </c:pt>
                <c:pt idx="247">
                  <c:v>0</c:v>
                </c:pt>
                <c:pt idx="248">
                  <c:v>-2.5000000000000022E-3</c:v>
                </c:pt>
                <c:pt idx="249">
                  <c:v>-2.5000000000000022E-3</c:v>
                </c:pt>
                <c:pt idx="250">
                  <c:v>0</c:v>
                </c:pt>
                <c:pt idx="251">
                  <c:v>-2.5000000000000022E-3</c:v>
                </c:pt>
                <c:pt idx="252">
                  <c:v>0</c:v>
                </c:pt>
                <c:pt idx="253">
                  <c:v>-2.5000000000000022E-3</c:v>
                </c:pt>
                <c:pt idx="254">
                  <c:v>5.7500000000000037E-2</c:v>
                </c:pt>
                <c:pt idx="255">
                  <c:v>0</c:v>
                </c:pt>
                <c:pt idx="256">
                  <c:v>-2.5000000000000022E-3</c:v>
                </c:pt>
                <c:pt idx="257">
                  <c:v>-2.5000000000000022E-3</c:v>
                </c:pt>
                <c:pt idx="258">
                  <c:v>-2.5000000000000022E-3</c:v>
                </c:pt>
                <c:pt idx="259">
                  <c:v>-2.5000000000000022E-3</c:v>
                </c:pt>
                <c:pt idx="260">
                  <c:v>-2.5000000000000022E-3</c:v>
                </c:pt>
                <c:pt idx="261">
                  <c:v>0</c:v>
                </c:pt>
                <c:pt idx="262">
                  <c:v>-1.7500000000000016E-2</c:v>
                </c:pt>
                <c:pt idx="263">
                  <c:v>-2.5000000000000022E-3</c:v>
                </c:pt>
                <c:pt idx="264">
                  <c:v>-1.0000000000000009E-2</c:v>
                </c:pt>
                <c:pt idx="265">
                  <c:v>0</c:v>
                </c:pt>
                <c:pt idx="266">
                  <c:v>-2.5000000000000022E-3</c:v>
                </c:pt>
                <c:pt idx="267">
                  <c:v>-2.5000000000000022E-3</c:v>
                </c:pt>
                <c:pt idx="268">
                  <c:v>-2.5000000000000022E-3</c:v>
                </c:pt>
                <c:pt idx="269">
                  <c:v>-2.5000000000000022E-3</c:v>
                </c:pt>
                <c:pt idx="270">
                  <c:v>-2.5000000000000022E-3</c:v>
                </c:pt>
                <c:pt idx="271">
                  <c:v>-2.5000000000000022E-3</c:v>
                </c:pt>
                <c:pt idx="272">
                  <c:v>0</c:v>
                </c:pt>
                <c:pt idx="273">
                  <c:v>-2.5000000000000022E-3</c:v>
                </c:pt>
                <c:pt idx="274">
                  <c:v>-6.0000000000000046E-2</c:v>
                </c:pt>
                <c:pt idx="275">
                  <c:v>-2.5000000000000022E-3</c:v>
                </c:pt>
                <c:pt idx="276">
                  <c:v>-2.5000000000000022E-3</c:v>
                </c:pt>
                <c:pt idx="277">
                  <c:v>0</c:v>
                </c:pt>
                <c:pt idx="278">
                  <c:v>0</c:v>
                </c:pt>
                <c:pt idx="279">
                  <c:v>-2.5000000000000022E-3</c:v>
                </c:pt>
                <c:pt idx="280">
                  <c:v>0</c:v>
                </c:pt>
                <c:pt idx="281">
                  <c:v>-2.5000000000000022E-3</c:v>
                </c:pt>
                <c:pt idx="282">
                  <c:v>-2.0000000000000018E-2</c:v>
                </c:pt>
                <c:pt idx="283">
                  <c:v>-7.5000000000000084E-3</c:v>
                </c:pt>
                <c:pt idx="284">
                  <c:v>-2.5000000000000022E-3</c:v>
                </c:pt>
                <c:pt idx="285">
                  <c:v>0</c:v>
                </c:pt>
                <c:pt idx="286">
                  <c:v>-2.5000000000000022E-3</c:v>
                </c:pt>
                <c:pt idx="287">
                  <c:v>0</c:v>
                </c:pt>
                <c:pt idx="288">
                  <c:v>0</c:v>
                </c:pt>
                <c:pt idx="289">
                  <c:v>0</c:v>
                </c:pt>
                <c:pt idx="290">
                  <c:v>-2.5000000000000022E-3</c:v>
                </c:pt>
                <c:pt idx="291">
                  <c:v>0</c:v>
                </c:pt>
                <c:pt idx="292">
                  <c:v>1.2500000000000004E-2</c:v>
                </c:pt>
                <c:pt idx="293">
                  <c:v>1.2500000000000004E-2</c:v>
                </c:pt>
                <c:pt idx="294">
                  <c:v>-5.7500000000000037E-2</c:v>
                </c:pt>
                <c:pt idx="295">
                  <c:v>0</c:v>
                </c:pt>
                <c:pt idx="296">
                  <c:v>0</c:v>
                </c:pt>
                <c:pt idx="297">
                  <c:v>0</c:v>
                </c:pt>
                <c:pt idx="298">
                  <c:v>-2.5000000000000022E-3</c:v>
                </c:pt>
                <c:pt idx="299">
                  <c:v>0</c:v>
                </c:pt>
                <c:pt idx="300">
                  <c:v>-2.5000000000000022E-3</c:v>
                </c:pt>
                <c:pt idx="301">
                  <c:v>-2.5000000000000022E-3</c:v>
                </c:pt>
                <c:pt idx="302">
                  <c:v>-2.0000000000000018E-2</c:v>
                </c:pt>
                <c:pt idx="303">
                  <c:v>-1.7500000000000016E-2</c:v>
                </c:pt>
                <c:pt idx="304">
                  <c:v>-1.7500000000000016E-2</c:v>
                </c:pt>
                <c:pt idx="305">
                  <c:v>-2.5000000000000022E-3</c:v>
                </c:pt>
                <c:pt idx="306">
                  <c:v>-2.5000000000000022E-3</c:v>
                </c:pt>
                <c:pt idx="307">
                  <c:v>-2.5000000000000022E-3</c:v>
                </c:pt>
                <c:pt idx="308">
                  <c:v>-2.5000000000000022E-3</c:v>
                </c:pt>
                <c:pt idx="309">
                  <c:v>-2.5000000000000022E-3</c:v>
                </c:pt>
                <c:pt idx="310">
                  <c:v>-2.5000000000000022E-3</c:v>
                </c:pt>
                <c:pt idx="311">
                  <c:v>-2.5000000000000022E-3</c:v>
                </c:pt>
                <c:pt idx="312">
                  <c:v>1.2500000000000004E-2</c:v>
                </c:pt>
                <c:pt idx="313">
                  <c:v>1.0000000000000009E-2</c:v>
                </c:pt>
                <c:pt idx="314">
                  <c:v>-2.0000000000000018E-2</c:v>
                </c:pt>
                <c:pt idx="315">
                  <c:v>0</c:v>
                </c:pt>
                <c:pt idx="316">
                  <c:v>-5.0000000000000044E-3</c:v>
                </c:pt>
                <c:pt idx="317">
                  <c:v>-2.5000000000000022E-3</c:v>
                </c:pt>
                <c:pt idx="318">
                  <c:v>0</c:v>
                </c:pt>
                <c:pt idx="319">
                  <c:v>-2.5000000000000022E-3</c:v>
                </c:pt>
                <c:pt idx="320">
                  <c:v>-2.5000000000000022E-3</c:v>
                </c:pt>
                <c:pt idx="321">
                  <c:v>-2.5000000000000022E-3</c:v>
                </c:pt>
                <c:pt idx="322">
                  <c:v>-2.5000000000000022E-3</c:v>
                </c:pt>
                <c:pt idx="323">
                  <c:v>-2.5000000000000022E-3</c:v>
                </c:pt>
                <c:pt idx="324">
                  <c:v>-2.5000000000000022E-3</c:v>
                </c:pt>
                <c:pt idx="325">
                  <c:v>-2.5000000000000022E-3</c:v>
                </c:pt>
                <c:pt idx="326">
                  <c:v>-2.5000000000000022E-3</c:v>
                </c:pt>
                <c:pt idx="327">
                  <c:v>-2.5000000000000022E-3</c:v>
                </c:pt>
                <c:pt idx="328">
                  <c:v>-2.5000000000000022E-3</c:v>
                </c:pt>
                <c:pt idx="329">
                  <c:v>-2.5000000000000022E-3</c:v>
                </c:pt>
                <c:pt idx="330">
                  <c:v>0</c:v>
                </c:pt>
                <c:pt idx="331">
                  <c:v>-5.0000000000000044E-3</c:v>
                </c:pt>
                <c:pt idx="332">
                  <c:v>-2.0000000000000018E-2</c:v>
                </c:pt>
                <c:pt idx="333">
                  <c:v>-5.0000000000000044E-3</c:v>
                </c:pt>
                <c:pt idx="334">
                  <c:v>-5.0000000000000044E-3</c:v>
                </c:pt>
                <c:pt idx="335">
                  <c:v>-2.5000000000000022E-3</c:v>
                </c:pt>
                <c:pt idx="336">
                  <c:v>-2.5000000000000022E-3</c:v>
                </c:pt>
                <c:pt idx="337">
                  <c:v>-2.5000000000000022E-3</c:v>
                </c:pt>
                <c:pt idx="338">
                  <c:v>-2.5000000000000022E-3</c:v>
                </c:pt>
                <c:pt idx="339">
                  <c:v>-5.0000000000000044E-3</c:v>
                </c:pt>
                <c:pt idx="340">
                  <c:v>0</c:v>
                </c:pt>
                <c:pt idx="341">
                  <c:v>-2.5000000000000022E-3</c:v>
                </c:pt>
                <c:pt idx="342">
                  <c:v>1.2500000000000004E-2</c:v>
                </c:pt>
                <c:pt idx="343">
                  <c:v>-5.0000000000000044E-3</c:v>
                </c:pt>
                <c:pt idx="344">
                  <c:v>0</c:v>
                </c:pt>
                <c:pt idx="345">
                  <c:v>-2.5000000000000022E-3</c:v>
                </c:pt>
                <c:pt idx="346">
                  <c:v>-2.5000000000000022E-3</c:v>
                </c:pt>
                <c:pt idx="347">
                  <c:v>-5.0000000000000044E-3</c:v>
                </c:pt>
                <c:pt idx="348">
                  <c:v>0</c:v>
                </c:pt>
                <c:pt idx="349">
                  <c:v>-5.0000000000000044E-3</c:v>
                </c:pt>
                <c:pt idx="350">
                  <c:v>0</c:v>
                </c:pt>
                <c:pt idx="351">
                  <c:v>-5.0000000000000044E-3</c:v>
                </c:pt>
                <c:pt idx="352">
                  <c:v>0</c:v>
                </c:pt>
                <c:pt idx="353">
                  <c:v>-5.0000000000000044E-3</c:v>
                </c:pt>
                <c:pt idx="354">
                  <c:v>-2.5000000000000022E-3</c:v>
                </c:pt>
                <c:pt idx="355">
                  <c:v>-5.0000000000000044E-3</c:v>
                </c:pt>
                <c:pt idx="356">
                  <c:v>0</c:v>
                </c:pt>
                <c:pt idx="357">
                  <c:v>-5.0000000000000044E-3</c:v>
                </c:pt>
                <c:pt idx="358">
                  <c:v>-2.5000000000000022E-3</c:v>
                </c:pt>
                <c:pt idx="359">
                  <c:v>-2.5000000000000022E-3</c:v>
                </c:pt>
                <c:pt idx="360">
                  <c:v>0</c:v>
                </c:pt>
                <c:pt idx="361">
                  <c:v>-5.0000000000000044E-3</c:v>
                </c:pt>
                <c:pt idx="362">
                  <c:v>-5.0000000000000044E-3</c:v>
                </c:pt>
                <c:pt idx="363">
                  <c:v>-2.5000000000000022E-3</c:v>
                </c:pt>
                <c:pt idx="364">
                  <c:v>0</c:v>
                </c:pt>
                <c:pt idx="365">
                  <c:v>-2.5000000000000022E-3</c:v>
                </c:pt>
                <c:pt idx="366">
                  <c:v>-2.5000000000000022E-3</c:v>
                </c:pt>
                <c:pt idx="367">
                  <c:v>-2.5000000000000022E-3</c:v>
                </c:pt>
                <c:pt idx="368">
                  <c:v>0</c:v>
                </c:pt>
                <c:pt idx="369">
                  <c:v>-2.5000000000000022E-3</c:v>
                </c:pt>
                <c:pt idx="370">
                  <c:v>0</c:v>
                </c:pt>
                <c:pt idx="371">
                  <c:v>-2.5000000000000022E-3</c:v>
                </c:pt>
                <c:pt idx="372">
                  <c:v>1.2500000000000004E-2</c:v>
                </c:pt>
                <c:pt idx="373">
                  <c:v>-5.0000000000000044E-3</c:v>
                </c:pt>
                <c:pt idx="374">
                  <c:v>0</c:v>
                </c:pt>
                <c:pt idx="375">
                  <c:v>-2.5000000000000022E-3</c:v>
                </c:pt>
                <c:pt idx="376">
                  <c:v>0</c:v>
                </c:pt>
                <c:pt idx="377">
                  <c:v>-5.0000000000000044E-3</c:v>
                </c:pt>
                <c:pt idx="378">
                  <c:v>0</c:v>
                </c:pt>
                <c:pt idx="379">
                  <c:v>0</c:v>
                </c:pt>
                <c:pt idx="380">
                  <c:v>-2.5000000000000022E-3</c:v>
                </c:pt>
                <c:pt idx="381">
                  <c:v>-2.5000000000000022E-3</c:v>
                </c:pt>
                <c:pt idx="382">
                  <c:v>0</c:v>
                </c:pt>
                <c:pt idx="383">
                  <c:v>-2.5000000000000022E-3</c:v>
                </c:pt>
                <c:pt idx="384">
                  <c:v>-2.5000000000000022E-3</c:v>
                </c:pt>
                <c:pt idx="385">
                  <c:v>-2.5000000000000022E-3</c:v>
                </c:pt>
                <c:pt idx="386">
                  <c:v>0</c:v>
                </c:pt>
                <c:pt idx="387">
                  <c:v>0</c:v>
                </c:pt>
                <c:pt idx="388">
                  <c:v>-2.5000000000000022E-3</c:v>
                </c:pt>
                <c:pt idx="389">
                  <c:v>-2.5000000000000022E-3</c:v>
                </c:pt>
                <c:pt idx="390">
                  <c:v>-2.5000000000000022E-3</c:v>
                </c:pt>
                <c:pt idx="391">
                  <c:v>-2.5000000000000022E-3</c:v>
                </c:pt>
                <c:pt idx="392">
                  <c:v>-7.5000000000000084E-3</c:v>
                </c:pt>
                <c:pt idx="393">
                  <c:v>0</c:v>
                </c:pt>
                <c:pt idx="394">
                  <c:v>0</c:v>
                </c:pt>
                <c:pt idx="395">
                  <c:v>-2.5000000000000022E-3</c:v>
                </c:pt>
                <c:pt idx="396">
                  <c:v>-2.5000000000000022E-3</c:v>
                </c:pt>
                <c:pt idx="397">
                  <c:v>0</c:v>
                </c:pt>
                <c:pt idx="398">
                  <c:v>0</c:v>
                </c:pt>
                <c:pt idx="399">
                  <c:v>0</c:v>
                </c:pt>
                <c:pt idx="400">
                  <c:v>-2.5000000000000022E-3</c:v>
                </c:pt>
                <c:pt idx="401">
                  <c:v>0</c:v>
                </c:pt>
                <c:pt idx="402">
                  <c:v>0</c:v>
                </c:pt>
                <c:pt idx="403">
                  <c:v>0</c:v>
                </c:pt>
                <c:pt idx="404">
                  <c:v>-2.5000000000000022E-3</c:v>
                </c:pt>
                <c:pt idx="405">
                  <c:v>0</c:v>
                </c:pt>
                <c:pt idx="406">
                  <c:v>0</c:v>
                </c:pt>
                <c:pt idx="407">
                  <c:v>-2.5000000000000022E-3</c:v>
                </c:pt>
                <c:pt idx="408">
                  <c:v>-2.5000000000000022E-3</c:v>
                </c:pt>
                <c:pt idx="409">
                  <c:v>0</c:v>
                </c:pt>
                <c:pt idx="410">
                  <c:v>-2.5000000000000022E-3</c:v>
                </c:pt>
                <c:pt idx="411">
                  <c:v>0</c:v>
                </c:pt>
                <c:pt idx="412">
                  <c:v>-2.5000000000000022E-3</c:v>
                </c:pt>
                <c:pt idx="413">
                  <c:v>0</c:v>
                </c:pt>
                <c:pt idx="414">
                  <c:v>-2.5000000000000022E-3</c:v>
                </c:pt>
                <c:pt idx="415">
                  <c:v>0</c:v>
                </c:pt>
                <c:pt idx="416">
                  <c:v>-5.0000000000000044E-3</c:v>
                </c:pt>
                <c:pt idx="417">
                  <c:v>0</c:v>
                </c:pt>
                <c:pt idx="418">
                  <c:v>-5.0000000000000044E-3</c:v>
                </c:pt>
                <c:pt idx="419">
                  <c:v>2.5000000000000022E-3</c:v>
                </c:pt>
                <c:pt idx="420">
                  <c:v>-2.5000000000000022E-3</c:v>
                </c:pt>
                <c:pt idx="421">
                  <c:v>1.0000000000000009E-2</c:v>
                </c:pt>
                <c:pt idx="422">
                  <c:v>-5.0000000000000044E-3</c:v>
                </c:pt>
                <c:pt idx="423">
                  <c:v>2.5000000000000022E-3</c:v>
                </c:pt>
                <c:pt idx="424">
                  <c:v>-5.0000000000000044E-3</c:v>
                </c:pt>
                <c:pt idx="425">
                  <c:v>2.5000000000000022E-3</c:v>
                </c:pt>
                <c:pt idx="426">
                  <c:v>-5.0000000000000044E-3</c:v>
                </c:pt>
                <c:pt idx="427">
                  <c:v>2.5000000000000022E-3</c:v>
                </c:pt>
                <c:pt idx="428">
                  <c:v>-5.0000000000000044E-3</c:v>
                </c:pt>
                <c:pt idx="429">
                  <c:v>2.5000000000000022E-3</c:v>
                </c:pt>
                <c:pt idx="430">
                  <c:v>-5.0000000000000044E-3</c:v>
                </c:pt>
                <c:pt idx="431">
                  <c:v>2.5000000000000022E-3</c:v>
                </c:pt>
                <c:pt idx="432">
                  <c:v>-2.5000000000000022E-3</c:v>
                </c:pt>
                <c:pt idx="433">
                  <c:v>2.5000000000000022E-3</c:v>
                </c:pt>
                <c:pt idx="434">
                  <c:v>-5.0000000000000044E-3</c:v>
                </c:pt>
                <c:pt idx="435">
                  <c:v>2.5000000000000022E-3</c:v>
                </c:pt>
                <c:pt idx="436">
                  <c:v>-5.0000000000000044E-3</c:v>
                </c:pt>
                <c:pt idx="437">
                  <c:v>0</c:v>
                </c:pt>
                <c:pt idx="438">
                  <c:v>-5.0000000000000044E-3</c:v>
                </c:pt>
                <c:pt idx="439">
                  <c:v>2.5000000000000022E-3</c:v>
                </c:pt>
                <c:pt idx="440">
                  <c:v>-2.5000000000000022E-3</c:v>
                </c:pt>
                <c:pt idx="441">
                  <c:v>-2.5000000000000022E-3</c:v>
                </c:pt>
                <c:pt idx="442">
                  <c:v>-2.5000000000000022E-3</c:v>
                </c:pt>
                <c:pt idx="443">
                  <c:v>2.5000000000000022E-3</c:v>
                </c:pt>
                <c:pt idx="444">
                  <c:v>-5.0000000000000044E-3</c:v>
                </c:pt>
                <c:pt idx="445">
                  <c:v>2.5000000000000022E-3</c:v>
                </c:pt>
                <c:pt idx="446">
                  <c:v>-2.5000000000000022E-3</c:v>
                </c:pt>
                <c:pt idx="447">
                  <c:v>2.5000000000000022E-3</c:v>
                </c:pt>
                <c:pt idx="448">
                  <c:v>-5.0000000000000044E-3</c:v>
                </c:pt>
                <c:pt idx="449">
                  <c:v>0</c:v>
                </c:pt>
                <c:pt idx="450">
                  <c:v>-2.5000000000000022E-3</c:v>
                </c:pt>
                <c:pt idx="451">
                  <c:v>-2.5000000000000022E-3</c:v>
                </c:pt>
                <c:pt idx="452">
                  <c:v>-2.0000000000000018E-2</c:v>
                </c:pt>
                <c:pt idx="453">
                  <c:v>0</c:v>
                </c:pt>
                <c:pt idx="454">
                  <c:v>-2.5000000000000022E-3</c:v>
                </c:pt>
                <c:pt idx="455">
                  <c:v>0</c:v>
                </c:pt>
                <c:pt idx="456">
                  <c:v>-5.0000000000000044E-3</c:v>
                </c:pt>
                <c:pt idx="457">
                  <c:v>2.5000000000000022E-3</c:v>
                </c:pt>
                <c:pt idx="458">
                  <c:v>-5.0000000000000044E-3</c:v>
                </c:pt>
                <c:pt idx="459">
                  <c:v>0</c:v>
                </c:pt>
                <c:pt idx="460">
                  <c:v>-1.7500000000000016E-2</c:v>
                </c:pt>
                <c:pt idx="461">
                  <c:v>-1.4999999999999998E-2</c:v>
                </c:pt>
                <c:pt idx="462">
                  <c:v>-1.7500000000000016E-2</c:v>
                </c:pt>
                <c:pt idx="463">
                  <c:v>-1.4999999999999998E-2</c:v>
                </c:pt>
                <c:pt idx="464">
                  <c:v>-1.7500000000000016E-2</c:v>
                </c:pt>
                <c:pt idx="465">
                  <c:v>-1.4999999999999998E-2</c:v>
                </c:pt>
                <c:pt idx="466">
                  <c:v>-1.7500000000000016E-2</c:v>
                </c:pt>
                <c:pt idx="467">
                  <c:v>-1.4999999999999998E-2</c:v>
                </c:pt>
                <c:pt idx="468">
                  <c:v>2.5000000000000022E-3</c:v>
                </c:pt>
                <c:pt idx="469">
                  <c:v>-2.5000000000000022E-3</c:v>
                </c:pt>
                <c:pt idx="470">
                  <c:v>-1.4999999999999998E-2</c:v>
                </c:pt>
                <c:pt idx="471">
                  <c:v>-1.4999999999999998E-2</c:v>
                </c:pt>
                <c:pt idx="472">
                  <c:v>-1.7500000000000016E-2</c:v>
                </c:pt>
                <c:pt idx="473">
                  <c:v>-1.4999999999999998E-2</c:v>
                </c:pt>
                <c:pt idx="474">
                  <c:v>-1.7500000000000016E-2</c:v>
                </c:pt>
                <c:pt idx="475">
                  <c:v>-1.4999999999999998E-2</c:v>
                </c:pt>
                <c:pt idx="476">
                  <c:v>-1.7500000000000016E-2</c:v>
                </c:pt>
                <c:pt idx="477">
                  <c:v>-1.4999999999999998E-2</c:v>
                </c:pt>
                <c:pt idx="478">
                  <c:v>-1.7500000000000016E-2</c:v>
                </c:pt>
                <c:pt idx="479">
                  <c:v>-2.0000000000000018E-2</c:v>
                </c:pt>
                <c:pt idx="480">
                  <c:v>-2.0000000000000018E-2</c:v>
                </c:pt>
                <c:pt idx="481">
                  <c:v>-1.4999999999999998E-2</c:v>
                </c:pt>
                <c:pt idx="482">
                  <c:v>-1.7500000000000016E-2</c:v>
                </c:pt>
                <c:pt idx="483">
                  <c:v>-1.4999999999999998E-2</c:v>
                </c:pt>
                <c:pt idx="484">
                  <c:v>-2.0000000000000018E-2</c:v>
                </c:pt>
                <c:pt idx="485">
                  <c:v>-1.7500000000000016E-2</c:v>
                </c:pt>
                <c:pt idx="486">
                  <c:v>-1.7500000000000016E-2</c:v>
                </c:pt>
                <c:pt idx="487">
                  <c:v>-1.7500000000000016E-2</c:v>
                </c:pt>
                <c:pt idx="488">
                  <c:v>2.5000000000000022E-3</c:v>
                </c:pt>
                <c:pt idx="489">
                  <c:v>-1.4999999999999998E-2</c:v>
                </c:pt>
                <c:pt idx="490">
                  <c:v>-2.0000000000000018E-2</c:v>
                </c:pt>
                <c:pt idx="491">
                  <c:v>-1.7500000000000016E-2</c:v>
                </c:pt>
                <c:pt idx="492">
                  <c:v>-1.7500000000000016E-2</c:v>
                </c:pt>
                <c:pt idx="493">
                  <c:v>-1.4999999999999998E-2</c:v>
                </c:pt>
                <c:pt idx="494">
                  <c:v>-1.7500000000000016E-2</c:v>
                </c:pt>
                <c:pt idx="495">
                  <c:v>-1.7500000000000016E-2</c:v>
                </c:pt>
                <c:pt idx="496">
                  <c:v>-1.7500000000000016E-2</c:v>
                </c:pt>
                <c:pt idx="497">
                  <c:v>-1.7500000000000016E-2</c:v>
                </c:pt>
                <c:pt idx="498">
                  <c:v>-1.2500000000000004E-2</c:v>
                </c:pt>
                <c:pt idx="499">
                  <c:v>-1.2500000000000004E-2</c:v>
                </c:pt>
                <c:pt idx="500">
                  <c:v>-1.4999999999999998E-2</c:v>
                </c:pt>
                <c:pt idx="501">
                  <c:v>-1.7500000000000016E-2</c:v>
                </c:pt>
                <c:pt idx="502">
                  <c:v>-1.4999999999999998E-2</c:v>
                </c:pt>
                <c:pt idx="503">
                  <c:v>-1.7500000000000016E-2</c:v>
                </c:pt>
                <c:pt idx="504">
                  <c:v>-1.7500000000000016E-2</c:v>
                </c:pt>
                <c:pt idx="505">
                  <c:v>-1.7500000000000016E-2</c:v>
                </c:pt>
                <c:pt idx="506">
                  <c:v>-1.7500000000000016E-2</c:v>
                </c:pt>
                <c:pt idx="507">
                  <c:v>-1.4999999999999998E-2</c:v>
                </c:pt>
                <c:pt idx="508">
                  <c:v>-4.7500000000000028E-2</c:v>
                </c:pt>
                <c:pt idx="509">
                  <c:v>-4.7500000000000028E-2</c:v>
                </c:pt>
                <c:pt idx="510">
                  <c:v>-4.5000000000000026E-2</c:v>
                </c:pt>
                <c:pt idx="511">
                  <c:v>-1.7500000000000016E-2</c:v>
                </c:pt>
                <c:pt idx="512">
                  <c:v>-1.7500000000000016E-2</c:v>
                </c:pt>
                <c:pt idx="513">
                  <c:v>-1.4999999999999998E-2</c:v>
                </c:pt>
                <c:pt idx="514">
                  <c:v>-1.7500000000000016E-2</c:v>
                </c:pt>
                <c:pt idx="515">
                  <c:v>-1.4999999999999998E-2</c:v>
                </c:pt>
                <c:pt idx="516">
                  <c:v>-1.7500000000000016E-2</c:v>
                </c:pt>
                <c:pt idx="517">
                  <c:v>-1.2500000000000004E-2</c:v>
                </c:pt>
                <c:pt idx="518">
                  <c:v>-2.5000000000000022E-3</c:v>
                </c:pt>
                <c:pt idx="519">
                  <c:v>1.4999999999999998E-2</c:v>
                </c:pt>
                <c:pt idx="520">
                  <c:v>-7.5000000000000084E-3</c:v>
                </c:pt>
                <c:pt idx="521">
                  <c:v>-1.4999999999999998E-2</c:v>
                </c:pt>
                <c:pt idx="522">
                  <c:v>-1.7500000000000016E-2</c:v>
                </c:pt>
                <c:pt idx="523">
                  <c:v>-1.4999999999999998E-2</c:v>
                </c:pt>
                <c:pt idx="524">
                  <c:v>-2.0000000000000018E-2</c:v>
                </c:pt>
                <c:pt idx="525">
                  <c:v>-1.4999999999999998E-2</c:v>
                </c:pt>
                <c:pt idx="526">
                  <c:v>-1.7500000000000016E-2</c:v>
                </c:pt>
                <c:pt idx="527">
                  <c:v>-1.4999999999999998E-2</c:v>
                </c:pt>
                <c:pt idx="528">
                  <c:v>-4.7500000000000028E-2</c:v>
                </c:pt>
                <c:pt idx="529">
                  <c:v>-1.4999999999999998E-2</c:v>
                </c:pt>
                <c:pt idx="530">
                  <c:v>-1.7500000000000016E-2</c:v>
                </c:pt>
                <c:pt idx="531">
                  <c:v>-1.2500000000000004E-2</c:v>
                </c:pt>
                <c:pt idx="532">
                  <c:v>-1.7500000000000016E-2</c:v>
                </c:pt>
                <c:pt idx="533">
                  <c:v>-1.2500000000000004E-2</c:v>
                </c:pt>
                <c:pt idx="534">
                  <c:v>-1.7500000000000016E-2</c:v>
                </c:pt>
                <c:pt idx="535">
                  <c:v>-1.2500000000000004E-2</c:v>
                </c:pt>
                <c:pt idx="536">
                  <c:v>-1.7500000000000016E-2</c:v>
                </c:pt>
                <c:pt idx="537">
                  <c:v>-1.2500000000000004E-2</c:v>
                </c:pt>
                <c:pt idx="538">
                  <c:v>-2.7500000000000017E-2</c:v>
                </c:pt>
                <c:pt idx="539">
                  <c:v>-1.2500000000000004E-2</c:v>
                </c:pt>
                <c:pt idx="540">
                  <c:v>-1.7500000000000016E-2</c:v>
                </c:pt>
                <c:pt idx="541">
                  <c:v>-1.2500000000000004E-2</c:v>
                </c:pt>
                <c:pt idx="542">
                  <c:v>-1.7500000000000016E-2</c:v>
                </c:pt>
                <c:pt idx="543">
                  <c:v>-1.2500000000000004E-2</c:v>
                </c:pt>
                <c:pt idx="544">
                  <c:v>-1.7500000000000016E-2</c:v>
                </c:pt>
                <c:pt idx="545">
                  <c:v>-1.2500000000000004E-2</c:v>
                </c:pt>
                <c:pt idx="546">
                  <c:v>-1.7500000000000016E-2</c:v>
                </c:pt>
                <c:pt idx="547">
                  <c:v>-1.2500000000000004E-2</c:v>
                </c:pt>
                <c:pt idx="548">
                  <c:v>1.2500000000000004E-2</c:v>
                </c:pt>
                <c:pt idx="549">
                  <c:v>-1.2500000000000004E-2</c:v>
                </c:pt>
                <c:pt idx="550">
                  <c:v>-1.0000000000000009E-2</c:v>
                </c:pt>
                <c:pt idx="551">
                  <c:v>-2.0000000000000018E-2</c:v>
                </c:pt>
                <c:pt idx="552">
                  <c:v>-1.4999999999999998E-2</c:v>
                </c:pt>
                <c:pt idx="553">
                  <c:v>-1.4999999999999998E-2</c:v>
                </c:pt>
                <c:pt idx="554">
                  <c:v>-1.4999999999999998E-2</c:v>
                </c:pt>
                <c:pt idx="555">
                  <c:v>-1.2500000000000004E-2</c:v>
                </c:pt>
                <c:pt idx="556">
                  <c:v>-1.7500000000000016E-2</c:v>
                </c:pt>
                <c:pt idx="557">
                  <c:v>-1.4999999999999998E-2</c:v>
                </c:pt>
                <c:pt idx="558">
                  <c:v>-4.5000000000000026E-2</c:v>
                </c:pt>
                <c:pt idx="559">
                  <c:v>-1.4999999999999998E-2</c:v>
                </c:pt>
                <c:pt idx="560">
                  <c:v>-1.4999999999999998E-2</c:v>
                </c:pt>
                <c:pt idx="561">
                  <c:v>-1.4999999999999998E-2</c:v>
                </c:pt>
                <c:pt idx="562">
                  <c:v>-1.7500000000000016E-2</c:v>
                </c:pt>
                <c:pt idx="563">
                  <c:v>-1.7500000000000016E-2</c:v>
                </c:pt>
                <c:pt idx="564">
                  <c:v>-1.4999999999999998E-2</c:v>
                </c:pt>
                <c:pt idx="565">
                  <c:v>-1.4999999999999998E-2</c:v>
                </c:pt>
                <c:pt idx="566">
                  <c:v>-1.4999999999999998E-2</c:v>
                </c:pt>
                <c:pt idx="567">
                  <c:v>-1.7500000000000016E-2</c:v>
                </c:pt>
                <c:pt idx="568">
                  <c:v>5.0000000000000044E-3</c:v>
                </c:pt>
                <c:pt idx="569">
                  <c:v>-1.7500000000000016E-2</c:v>
                </c:pt>
                <c:pt idx="570">
                  <c:v>5.7500000000000037E-2</c:v>
                </c:pt>
                <c:pt idx="571">
                  <c:v>-1.7500000000000016E-2</c:v>
                </c:pt>
                <c:pt idx="572">
                  <c:v>-1.4999999999999998E-2</c:v>
                </c:pt>
                <c:pt idx="573">
                  <c:v>-1.7500000000000016E-2</c:v>
                </c:pt>
                <c:pt idx="574">
                  <c:v>-1.4999999999999998E-2</c:v>
                </c:pt>
                <c:pt idx="575">
                  <c:v>-1.7500000000000016E-2</c:v>
                </c:pt>
                <c:pt idx="576">
                  <c:v>-1.4999999999999998E-2</c:v>
                </c:pt>
                <c:pt idx="577">
                  <c:v>-1.7500000000000016E-2</c:v>
                </c:pt>
                <c:pt idx="578">
                  <c:v>-4.0000000000000036E-2</c:v>
                </c:pt>
                <c:pt idx="579">
                  <c:v>-2.0000000000000018E-2</c:v>
                </c:pt>
                <c:pt idx="580">
                  <c:v>-1.4999999999999998E-2</c:v>
                </c:pt>
                <c:pt idx="581">
                  <c:v>-1.7500000000000016E-2</c:v>
                </c:pt>
                <c:pt idx="582">
                  <c:v>-1.4999999999999998E-2</c:v>
                </c:pt>
                <c:pt idx="583">
                  <c:v>-2.0000000000000018E-2</c:v>
                </c:pt>
                <c:pt idx="584">
                  <c:v>-1.4999999999999998E-2</c:v>
                </c:pt>
                <c:pt idx="585">
                  <c:v>-1.7500000000000016E-2</c:v>
                </c:pt>
                <c:pt idx="586">
                  <c:v>-1.2500000000000004E-2</c:v>
                </c:pt>
                <c:pt idx="587">
                  <c:v>-2.0000000000000018E-2</c:v>
                </c:pt>
                <c:pt idx="588">
                  <c:v>-1.2500000000000004E-2</c:v>
                </c:pt>
                <c:pt idx="589">
                  <c:v>-2.0000000000000018E-2</c:v>
                </c:pt>
                <c:pt idx="590">
                  <c:v>3.2500000000000015E-2</c:v>
                </c:pt>
                <c:pt idx="591">
                  <c:v>-2.0000000000000018E-2</c:v>
                </c:pt>
                <c:pt idx="592">
                  <c:v>-1.2500000000000004E-2</c:v>
                </c:pt>
                <c:pt idx="593">
                  <c:v>-2.0000000000000018E-2</c:v>
                </c:pt>
                <c:pt idx="594">
                  <c:v>-1.2500000000000004E-2</c:v>
                </c:pt>
                <c:pt idx="595">
                  <c:v>-2.0000000000000018E-2</c:v>
                </c:pt>
                <c:pt idx="596">
                  <c:v>-1.2500000000000004E-2</c:v>
                </c:pt>
                <c:pt idx="597">
                  <c:v>-2.0000000000000018E-2</c:v>
                </c:pt>
                <c:pt idx="598">
                  <c:v>1.7500000000000016E-2</c:v>
                </c:pt>
                <c:pt idx="599">
                  <c:v>-1.7500000000000016E-2</c:v>
                </c:pt>
                <c:pt idx="600">
                  <c:v>-1.2500000000000004E-2</c:v>
                </c:pt>
                <c:pt idx="601">
                  <c:v>-2.0000000000000018E-2</c:v>
                </c:pt>
                <c:pt idx="602">
                  <c:v>-1.2500000000000004E-2</c:v>
                </c:pt>
                <c:pt idx="603">
                  <c:v>-2.0000000000000018E-2</c:v>
                </c:pt>
                <c:pt idx="604">
                  <c:v>-1.2500000000000004E-2</c:v>
                </c:pt>
                <c:pt idx="605">
                  <c:v>-2.0000000000000018E-2</c:v>
                </c:pt>
                <c:pt idx="606">
                  <c:v>-1.2500000000000004E-2</c:v>
                </c:pt>
                <c:pt idx="607">
                  <c:v>-2.2500000000000013E-2</c:v>
                </c:pt>
                <c:pt idx="608">
                  <c:v>-2.7500000000000017E-2</c:v>
                </c:pt>
                <c:pt idx="609">
                  <c:v>-2.0000000000000018E-2</c:v>
                </c:pt>
                <c:pt idx="610">
                  <c:v>-5.7500000000000037E-2</c:v>
                </c:pt>
                <c:pt idx="611">
                  <c:v>-2.2500000000000013E-2</c:v>
                </c:pt>
                <c:pt idx="612">
                  <c:v>-1.2500000000000004E-2</c:v>
                </c:pt>
                <c:pt idx="613">
                  <c:v>-2.2500000000000013E-2</c:v>
                </c:pt>
                <c:pt idx="614">
                  <c:v>-1.0000000000000009E-2</c:v>
                </c:pt>
                <c:pt idx="615">
                  <c:v>-1.7500000000000016E-2</c:v>
                </c:pt>
                <c:pt idx="616">
                  <c:v>-1.2500000000000004E-2</c:v>
                </c:pt>
                <c:pt idx="617">
                  <c:v>-1.7500000000000016E-2</c:v>
                </c:pt>
                <c:pt idx="618">
                  <c:v>-3.5000000000000024E-2</c:v>
                </c:pt>
                <c:pt idx="619">
                  <c:v>-1.7500000000000016E-2</c:v>
                </c:pt>
                <c:pt idx="620">
                  <c:v>2.0000000000000018E-2</c:v>
                </c:pt>
                <c:pt idx="621">
                  <c:v>-1.7500000000000016E-2</c:v>
                </c:pt>
                <c:pt idx="622">
                  <c:v>-1.2500000000000004E-2</c:v>
                </c:pt>
                <c:pt idx="623">
                  <c:v>-1.7500000000000016E-2</c:v>
                </c:pt>
                <c:pt idx="624">
                  <c:v>-1.4999999999999998E-2</c:v>
                </c:pt>
                <c:pt idx="625">
                  <c:v>-1.4999999999999998E-2</c:v>
                </c:pt>
                <c:pt idx="626">
                  <c:v>-1.4999999999999998E-2</c:v>
                </c:pt>
                <c:pt idx="627">
                  <c:v>-1.4999999999999998E-2</c:v>
                </c:pt>
                <c:pt idx="628">
                  <c:v>-4.0000000000000036E-2</c:v>
                </c:pt>
                <c:pt idx="629">
                  <c:v>-1.4999999999999998E-2</c:v>
                </c:pt>
                <c:pt idx="630">
                  <c:v>-7.5000000000000039E-2</c:v>
                </c:pt>
                <c:pt idx="631">
                  <c:v>-1.4999999999999998E-2</c:v>
                </c:pt>
                <c:pt idx="632">
                  <c:v>-1.4999999999999998E-2</c:v>
                </c:pt>
                <c:pt idx="633">
                  <c:v>-1.7500000000000016E-2</c:v>
                </c:pt>
                <c:pt idx="634">
                  <c:v>-1.7500000000000016E-2</c:v>
                </c:pt>
                <c:pt idx="635">
                  <c:v>-1.7500000000000016E-2</c:v>
                </c:pt>
                <c:pt idx="636">
                  <c:v>-1.4999999999999998E-2</c:v>
                </c:pt>
                <c:pt idx="637">
                  <c:v>-1.4999999999999998E-2</c:v>
                </c:pt>
                <c:pt idx="638">
                  <c:v>1.7500000000000016E-2</c:v>
                </c:pt>
                <c:pt idx="639">
                  <c:v>-1.2500000000000004E-2</c:v>
                </c:pt>
                <c:pt idx="640">
                  <c:v>5.5000000000000028E-2</c:v>
                </c:pt>
                <c:pt idx="641">
                  <c:v>-1.4999999999999998E-2</c:v>
                </c:pt>
                <c:pt idx="642">
                  <c:v>-1.4999999999999998E-2</c:v>
                </c:pt>
                <c:pt idx="643">
                  <c:v>-1.4999999999999998E-2</c:v>
                </c:pt>
                <c:pt idx="644">
                  <c:v>-1.7500000000000016E-2</c:v>
                </c:pt>
                <c:pt idx="645">
                  <c:v>-1.4999999999999998E-2</c:v>
                </c:pt>
                <c:pt idx="646">
                  <c:v>-1.7500000000000016E-2</c:v>
                </c:pt>
                <c:pt idx="647">
                  <c:v>-1.4999999999999998E-2</c:v>
                </c:pt>
                <c:pt idx="648">
                  <c:v>-5.0000000000000017E-2</c:v>
                </c:pt>
                <c:pt idx="649">
                  <c:v>-3.0000000000000009E-2</c:v>
                </c:pt>
                <c:pt idx="650">
                  <c:v>-2.7500000000000017E-2</c:v>
                </c:pt>
                <c:pt idx="651">
                  <c:v>-1.7500000000000016E-2</c:v>
                </c:pt>
                <c:pt idx="652">
                  <c:v>-1.4999999999999998E-2</c:v>
                </c:pt>
                <c:pt idx="653">
                  <c:v>-1.4999999999999998E-2</c:v>
                </c:pt>
                <c:pt idx="654">
                  <c:v>-1.4999999999999998E-2</c:v>
                </c:pt>
                <c:pt idx="655">
                  <c:v>-1.7500000000000016E-2</c:v>
                </c:pt>
                <c:pt idx="656">
                  <c:v>-1.7500000000000016E-2</c:v>
                </c:pt>
                <c:pt idx="657">
                  <c:v>-1.7500000000000016E-2</c:v>
                </c:pt>
                <c:pt idx="658">
                  <c:v>1.7500000000000016E-2</c:v>
                </c:pt>
                <c:pt idx="659">
                  <c:v>1.4999999999999998E-2</c:v>
                </c:pt>
                <c:pt idx="660">
                  <c:v>4.7500000000000028E-2</c:v>
                </c:pt>
                <c:pt idx="661">
                  <c:v>-1.4999999999999998E-2</c:v>
                </c:pt>
                <c:pt idx="662">
                  <c:v>-1.4999999999999998E-2</c:v>
                </c:pt>
                <c:pt idx="663">
                  <c:v>-1.4999999999999998E-2</c:v>
                </c:pt>
                <c:pt idx="664">
                  <c:v>-1.4999999999999998E-2</c:v>
                </c:pt>
                <c:pt idx="665">
                  <c:v>-1.4999999999999998E-2</c:v>
                </c:pt>
                <c:pt idx="666">
                  <c:v>-1.4999999999999998E-2</c:v>
                </c:pt>
                <c:pt idx="667">
                  <c:v>-1.4999999999999998E-2</c:v>
                </c:pt>
                <c:pt idx="668">
                  <c:v>-5.0000000000000017E-2</c:v>
                </c:pt>
                <c:pt idx="669">
                  <c:v>-1.7500000000000016E-2</c:v>
                </c:pt>
                <c:pt idx="670">
                  <c:v>-1.2500000000000004E-2</c:v>
                </c:pt>
                <c:pt idx="671">
                  <c:v>-2.0000000000000018E-2</c:v>
                </c:pt>
                <c:pt idx="672">
                  <c:v>-1.2500000000000004E-2</c:v>
                </c:pt>
                <c:pt idx="673">
                  <c:v>-1.7500000000000016E-2</c:v>
                </c:pt>
                <c:pt idx="674">
                  <c:v>-1.4999999999999998E-2</c:v>
                </c:pt>
                <c:pt idx="675">
                  <c:v>-1.4999999999999998E-2</c:v>
                </c:pt>
                <c:pt idx="676">
                  <c:v>-1.7500000000000016E-2</c:v>
                </c:pt>
                <c:pt idx="677">
                  <c:v>-1.4999999999999998E-2</c:v>
                </c:pt>
                <c:pt idx="678">
                  <c:v>-5.0000000000000017E-2</c:v>
                </c:pt>
                <c:pt idx="679">
                  <c:v>-4.7500000000000028E-2</c:v>
                </c:pt>
                <c:pt idx="680">
                  <c:v>-0.14500000000000013</c:v>
                </c:pt>
                <c:pt idx="681">
                  <c:v>-1.4999999999999998E-2</c:v>
                </c:pt>
                <c:pt idx="682">
                  <c:v>-1.7500000000000016E-2</c:v>
                </c:pt>
                <c:pt idx="683">
                  <c:v>-1.4999999999999998E-2</c:v>
                </c:pt>
                <c:pt idx="684">
                  <c:v>-1.7500000000000016E-2</c:v>
                </c:pt>
                <c:pt idx="685">
                  <c:v>-1.4999999999999998E-2</c:v>
                </c:pt>
                <c:pt idx="686">
                  <c:v>-1.4999999999999998E-2</c:v>
                </c:pt>
                <c:pt idx="687">
                  <c:v>-1.4999999999999998E-2</c:v>
                </c:pt>
                <c:pt idx="688">
                  <c:v>1.4999999999999998E-2</c:v>
                </c:pt>
                <c:pt idx="689">
                  <c:v>-1.4999999999999998E-2</c:v>
                </c:pt>
                <c:pt idx="690">
                  <c:v>-1.4999999999999998E-2</c:v>
                </c:pt>
                <c:pt idx="691">
                  <c:v>-1.4999999999999998E-2</c:v>
                </c:pt>
                <c:pt idx="692">
                  <c:v>-1.4999999999999998E-2</c:v>
                </c:pt>
                <c:pt idx="693">
                  <c:v>-1.4999999999999998E-2</c:v>
                </c:pt>
                <c:pt idx="694">
                  <c:v>-1.4999999999999998E-2</c:v>
                </c:pt>
                <c:pt idx="695">
                  <c:v>-1.4999999999999998E-2</c:v>
                </c:pt>
                <c:pt idx="696">
                  <c:v>-1.4999999999999998E-2</c:v>
                </c:pt>
                <c:pt idx="697">
                  <c:v>-1.4999999999999998E-2</c:v>
                </c:pt>
                <c:pt idx="698">
                  <c:v>-1.7500000000000016E-2</c:v>
                </c:pt>
                <c:pt idx="699">
                  <c:v>-1.7500000000000016E-2</c:v>
                </c:pt>
                <c:pt idx="700">
                  <c:v>-5.2500000000000026E-2</c:v>
                </c:pt>
                <c:pt idx="701">
                  <c:v>-1.4999999999999998E-2</c:v>
                </c:pt>
                <c:pt idx="702">
                  <c:v>-1.4999999999999998E-2</c:v>
                </c:pt>
                <c:pt idx="703">
                  <c:v>-1.4999999999999998E-2</c:v>
                </c:pt>
                <c:pt idx="704">
                  <c:v>-1.4999999999999998E-2</c:v>
                </c:pt>
                <c:pt idx="705">
                  <c:v>-1.4999999999999998E-2</c:v>
                </c:pt>
                <c:pt idx="706">
                  <c:v>-1.7500000000000016E-2</c:v>
                </c:pt>
                <c:pt idx="707">
                  <c:v>-1.4999999999999998E-2</c:v>
                </c:pt>
                <c:pt idx="708">
                  <c:v>1.4999999999999998E-2</c:v>
                </c:pt>
                <c:pt idx="709">
                  <c:v>-1.2500000000000004E-2</c:v>
                </c:pt>
                <c:pt idx="710">
                  <c:v>-1.4999999999999998E-2</c:v>
                </c:pt>
                <c:pt idx="711">
                  <c:v>-1.4999999999999998E-2</c:v>
                </c:pt>
                <c:pt idx="712">
                  <c:v>-1.4999999999999998E-2</c:v>
                </c:pt>
                <c:pt idx="713">
                  <c:v>-1.4999999999999998E-2</c:v>
                </c:pt>
                <c:pt idx="714">
                  <c:v>-1.4999999999999998E-2</c:v>
                </c:pt>
                <c:pt idx="715">
                  <c:v>-1.4999999999999998E-2</c:v>
                </c:pt>
                <c:pt idx="716">
                  <c:v>-1.4999999999999998E-2</c:v>
                </c:pt>
                <c:pt idx="717">
                  <c:v>-1.4999999999999998E-2</c:v>
                </c:pt>
                <c:pt idx="718">
                  <c:v>-4.7500000000000028E-2</c:v>
                </c:pt>
                <c:pt idx="719">
                  <c:v>-1.4999999999999998E-2</c:v>
                </c:pt>
                <c:pt idx="720">
                  <c:v>-2.2500000000000013E-2</c:v>
                </c:pt>
                <c:pt idx="721">
                  <c:v>-1.4999999999999998E-2</c:v>
                </c:pt>
                <c:pt idx="722">
                  <c:v>-1.7500000000000016E-2</c:v>
                </c:pt>
                <c:pt idx="723">
                  <c:v>-1.4999999999999998E-2</c:v>
                </c:pt>
                <c:pt idx="724">
                  <c:v>-1.4999999999999998E-2</c:v>
                </c:pt>
                <c:pt idx="725">
                  <c:v>-1.4999999999999998E-2</c:v>
                </c:pt>
                <c:pt idx="726">
                  <c:v>-1.7500000000000016E-2</c:v>
                </c:pt>
                <c:pt idx="727">
                  <c:v>-1.4999999999999998E-2</c:v>
                </c:pt>
                <c:pt idx="728">
                  <c:v>-1.7500000000000016E-2</c:v>
                </c:pt>
                <c:pt idx="729">
                  <c:v>-1.4999999999999998E-2</c:v>
                </c:pt>
                <c:pt idx="730">
                  <c:v>-1.4999999999999998E-2</c:v>
                </c:pt>
                <c:pt idx="731">
                  <c:v>-1.4999999999999998E-2</c:v>
                </c:pt>
                <c:pt idx="732">
                  <c:v>-1.4999999999999998E-2</c:v>
                </c:pt>
                <c:pt idx="733">
                  <c:v>-1.7500000000000016E-2</c:v>
                </c:pt>
                <c:pt idx="734">
                  <c:v>-1.4999999999999998E-2</c:v>
                </c:pt>
                <c:pt idx="735">
                  <c:v>-1.4999999999999998E-2</c:v>
                </c:pt>
                <c:pt idx="736">
                  <c:v>-1.4999999999999998E-2</c:v>
                </c:pt>
                <c:pt idx="737">
                  <c:v>-1.4999999999999998E-2</c:v>
                </c:pt>
                <c:pt idx="738">
                  <c:v>-1.7500000000000016E-2</c:v>
                </c:pt>
                <c:pt idx="739">
                  <c:v>-1.4999999999999998E-2</c:v>
                </c:pt>
                <c:pt idx="740">
                  <c:v>-1.4999999999999998E-2</c:v>
                </c:pt>
                <c:pt idx="741">
                  <c:v>-1.4999999999999998E-2</c:v>
                </c:pt>
                <c:pt idx="742">
                  <c:v>-1.4999999999999998E-2</c:v>
                </c:pt>
                <c:pt idx="743">
                  <c:v>-1.4999999999999998E-2</c:v>
                </c:pt>
                <c:pt idx="744">
                  <c:v>-1.4999999999999998E-2</c:v>
                </c:pt>
                <c:pt idx="745">
                  <c:v>-1.4999999999999998E-2</c:v>
                </c:pt>
                <c:pt idx="746">
                  <c:v>-1.4999999999999998E-2</c:v>
                </c:pt>
                <c:pt idx="747">
                  <c:v>-1.4999999999999998E-2</c:v>
                </c:pt>
                <c:pt idx="748">
                  <c:v>-4.7500000000000028E-2</c:v>
                </c:pt>
                <c:pt idx="749">
                  <c:v>-1.7500000000000016E-2</c:v>
                </c:pt>
              </c:numCache>
            </c:numRef>
          </c:yVal>
          <c:smooth val="0"/>
        </c:ser>
        <c:ser>
          <c:idx val="3"/>
          <c:order val="3"/>
          <c:tx>
            <c:v>Подъем якоря</c:v>
          </c:tx>
          <c:spPr>
            <a:ln w="28575">
              <a:solidFill>
                <a:schemeClr val="tx1"/>
              </a:solidFill>
              <a:prstDash val="solid"/>
            </a:ln>
          </c:spPr>
          <c:marker>
            <c:symbol val="none"/>
          </c:marker>
          <c:xVal>
            <c:numRef>
              <c:f>'\Documents and Settings\Администратор.MICROSOF-6CB546\Мои документы\ПАПА\ЭГФ- 2002-04\1-F\Готово-F\[4F15356.xlsx]4F15356'!$A$11:$A$760</c:f>
              <c:numCache>
                <c:formatCode>General</c:formatCode>
                <c:ptCount val="750"/>
                <c:pt idx="0">
                  <c:v>20</c:v>
                </c:pt>
                <c:pt idx="1">
                  <c:v>40</c:v>
                </c:pt>
                <c:pt idx="2">
                  <c:v>60</c:v>
                </c:pt>
                <c:pt idx="3">
                  <c:v>80</c:v>
                </c:pt>
                <c:pt idx="4">
                  <c:v>100</c:v>
                </c:pt>
                <c:pt idx="5">
                  <c:v>120</c:v>
                </c:pt>
                <c:pt idx="6">
                  <c:v>140</c:v>
                </c:pt>
                <c:pt idx="7">
                  <c:v>160</c:v>
                </c:pt>
                <c:pt idx="8">
                  <c:v>180</c:v>
                </c:pt>
                <c:pt idx="9">
                  <c:v>200</c:v>
                </c:pt>
                <c:pt idx="10">
                  <c:v>220</c:v>
                </c:pt>
                <c:pt idx="11">
                  <c:v>240</c:v>
                </c:pt>
                <c:pt idx="12">
                  <c:v>260</c:v>
                </c:pt>
                <c:pt idx="13">
                  <c:v>280</c:v>
                </c:pt>
                <c:pt idx="14">
                  <c:v>300</c:v>
                </c:pt>
                <c:pt idx="15">
                  <c:v>320</c:v>
                </c:pt>
                <c:pt idx="16">
                  <c:v>340</c:v>
                </c:pt>
                <c:pt idx="17">
                  <c:v>360</c:v>
                </c:pt>
                <c:pt idx="18">
                  <c:v>380</c:v>
                </c:pt>
                <c:pt idx="19">
                  <c:v>400</c:v>
                </c:pt>
                <c:pt idx="20">
                  <c:v>420</c:v>
                </c:pt>
                <c:pt idx="21">
                  <c:v>440</c:v>
                </c:pt>
                <c:pt idx="22">
                  <c:v>460</c:v>
                </c:pt>
                <c:pt idx="23">
                  <c:v>480</c:v>
                </c:pt>
                <c:pt idx="24">
                  <c:v>500</c:v>
                </c:pt>
                <c:pt idx="25">
                  <c:v>520</c:v>
                </c:pt>
                <c:pt idx="26">
                  <c:v>540</c:v>
                </c:pt>
                <c:pt idx="27">
                  <c:v>560</c:v>
                </c:pt>
                <c:pt idx="28">
                  <c:v>580</c:v>
                </c:pt>
                <c:pt idx="29">
                  <c:v>600</c:v>
                </c:pt>
                <c:pt idx="30">
                  <c:v>620</c:v>
                </c:pt>
                <c:pt idx="31">
                  <c:v>640</c:v>
                </c:pt>
                <c:pt idx="32">
                  <c:v>660</c:v>
                </c:pt>
                <c:pt idx="33">
                  <c:v>680</c:v>
                </c:pt>
                <c:pt idx="34">
                  <c:v>700</c:v>
                </c:pt>
                <c:pt idx="35">
                  <c:v>720</c:v>
                </c:pt>
                <c:pt idx="36">
                  <c:v>740</c:v>
                </c:pt>
                <c:pt idx="37">
                  <c:v>760</c:v>
                </c:pt>
                <c:pt idx="38">
                  <c:v>780</c:v>
                </c:pt>
                <c:pt idx="39">
                  <c:v>800</c:v>
                </c:pt>
                <c:pt idx="40">
                  <c:v>820</c:v>
                </c:pt>
                <c:pt idx="41">
                  <c:v>840</c:v>
                </c:pt>
                <c:pt idx="42">
                  <c:v>860</c:v>
                </c:pt>
                <c:pt idx="43">
                  <c:v>880</c:v>
                </c:pt>
                <c:pt idx="44">
                  <c:v>900</c:v>
                </c:pt>
                <c:pt idx="45">
                  <c:v>920</c:v>
                </c:pt>
                <c:pt idx="46">
                  <c:v>940</c:v>
                </c:pt>
                <c:pt idx="47">
                  <c:v>960</c:v>
                </c:pt>
                <c:pt idx="48">
                  <c:v>980</c:v>
                </c:pt>
                <c:pt idx="49">
                  <c:v>1000</c:v>
                </c:pt>
                <c:pt idx="50">
                  <c:v>1020</c:v>
                </c:pt>
                <c:pt idx="51">
                  <c:v>1040</c:v>
                </c:pt>
                <c:pt idx="52">
                  <c:v>1060</c:v>
                </c:pt>
                <c:pt idx="53">
                  <c:v>1080</c:v>
                </c:pt>
                <c:pt idx="54">
                  <c:v>1100</c:v>
                </c:pt>
                <c:pt idx="55">
                  <c:v>1120</c:v>
                </c:pt>
                <c:pt idx="56">
                  <c:v>1140</c:v>
                </c:pt>
                <c:pt idx="57">
                  <c:v>1160</c:v>
                </c:pt>
                <c:pt idx="58">
                  <c:v>1180</c:v>
                </c:pt>
                <c:pt idx="59">
                  <c:v>1200</c:v>
                </c:pt>
                <c:pt idx="60">
                  <c:v>1220</c:v>
                </c:pt>
                <c:pt idx="61">
                  <c:v>1240</c:v>
                </c:pt>
                <c:pt idx="62">
                  <c:v>1260</c:v>
                </c:pt>
                <c:pt idx="63">
                  <c:v>1280</c:v>
                </c:pt>
                <c:pt idx="64">
                  <c:v>1300</c:v>
                </c:pt>
                <c:pt idx="65">
                  <c:v>1320</c:v>
                </c:pt>
                <c:pt idx="66">
                  <c:v>1340</c:v>
                </c:pt>
                <c:pt idx="67">
                  <c:v>1360</c:v>
                </c:pt>
                <c:pt idx="68">
                  <c:v>1380</c:v>
                </c:pt>
                <c:pt idx="69">
                  <c:v>1400</c:v>
                </c:pt>
                <c:pt idx="70">
                  <c:v>1420</c:v>
                </c:pt>
                <c:pt idx="71">
                  <c:v>1440</c:v>
                </c:pt>
                <c:pt idx="72">
                  <c:v>1460</c:v>
                </c:pt>
                <c:pt idx="73">
                  <c:v>1480</c:v>
                </c:pt>
                <c:pt idx="74">
                  <c:v>1500</c:v>
                </c:pt>
                <c:pt idx="75">
                  <c:v>1520</c:v>
                </c:pt>
                <c:pt idx="76">
                  <c:v>1540</c:v>
                </c:pt>
                <c:pt idx="77">
                  <c:v>1560</c:v>
                </c:pt>
                <c:pt idx="78">
                  <c:v>1580</c:v>
                </c:pt>
                <c:pt idx="79">
                  <c:v>1600</c:v>
                </c:pt>
                <c:pt idx="80">
                  <c:v>1620</c:v>
                </c:pt>
                <c:pt idx="81">
                  <c:v>1640</c:v>
                </c:pt>
                <c:pt idx="82">
                  <c:v>1660</c:v>
                </c:pt>
                <c:pt idx="83">
                  <c:v>1680</c:v>
                </c:pt>
                <c:pt idx="84">
                  <c:v>1700</c:v>
                </c:pt>
                <c:pt idx="85">
                  <c:v>1720</c:v>
                </c:pt>
                <c:pt idx="86">
                  <c:v>1740</c:v>
                </c:pt>
                <c:pt idx="87">
                  <c:v>1760</c:v>
                </c:pt>
                <c:pt idx="88">
                  <c:v>1780</c:v>
                </c:pt>
                <c:pt idx="89">
                  <c:v>1800</c:v>
                </c:pt>
                <c:pt idx="90">
                  <c:v>1820</c:v>
                </c:pt>
                <c:pt idx="91">
                  <c:v>1840</c:v>
                </c:pt>
                <c:pt idx="92">
                  <c:v>1860</c:v>
                </c:pt>
                <c:pt idx="93">
                  <c:v>1880</c:v>
                </c:pt>
                <c:pt idx="94">
                  <c:v>1900</c:v>
                </c:pt>
                <c:pt idx="95">
                  <c:v>1920</c:v>
                </c:pt>
                <c:pt idx="96">
                  <c:v>1940</c:v>
                </c:pt>
                <c:pt idx="97">
                  <c:v>1960</c:v>
                </c:pt>
                <c:pt idx="98">
                  <c:v>1980</c:v>
                </c:pt>
                <c:pt idx="99">
                  <c:v>2000</c:v>
                </c:pt>
                <c:pt idx="100">
                  <c:v>2020</c:v>
                </c:pt>
                <c:pt idx="101">
                  <c:v>2040</c:v>
                </c:pt>
                <c:pt idx="102">
                  <c:v>2060</c:v>
                </c:pt>
                <c:pt idx="103">
                  <c:v>2080</c:v>
                </c:pt>
                <c:pt idx="104">
                  <c:v>2100</c:v>
                </c:pt>
                <c:pt idx="105">
                  <c:v>2120</c:v>
                </c:pt>
                <c:pt idx="106">
                  <c:v>2140</c:v>
                </c:pt>
                <c:pt idx="107">
                  <c:v>2160</c:v>
                </c:pt>
                <c:pt idx="108">
                  <c:v>2180</c:v>
                </c:pt>
                <c:pt idx="109">
                  <c:v>2200</c:v>
                </c:pt>
                <c:pt idx="110">
                  <c:v>2220</c:v>
                </c:pt>
                <c:pt idx="111">
                  <c:v>2240</c:v>
                </c:pt>
                <c:pt idx="112">
                  <c:v>2260</c:v>
                </c:pt>
                <c:pt idx="113">
                  <c:v>2280</c:v>
                </c:pt>
                <c:pt idx="114">
                  <c:v>2300</c:v>
                </c:pt>
                <c:pt idx="115">
                  <c:v>2320</c:v>
                </c:pt>
                <c:pt idx="116">
                  <c:v>2340</c:v>
                </c:pt>
                <c:pt idx="117">
                  <c:v>2360</c:v>
                </c:pt>
                <c:pt idx="118">
                  <c:v>2380</c:v>
                </c:pt>
                <c:pt idx="119">
                  <c:v>2400</c:v>
                </c:pt>
                <c:pt idx="120">
                  <c:v>2420</c:v>
                </c:pt>
                <c:pt idx="121">
                  <c:v>2440</c:v>
                </c:pt>
                <c:pt idx="122">
                  <c:v>2460</c:v>
                </c:pt>
                <c:pt idx="123">
                  <c:v>2480</c:v>
                </c:pt>
                <c:pt idx="124">
                  <c:v>2500</c:v>
                </c:pt>
                <c:pt idx="125">
                  <c:v>2520</c:v>
                </c:pt>
                <c:pt idx="126">
                  <c:v>2540</c:v>
                </c:pt>
                <c:pt idx="127">
                  <c:v>2560</c:v>
                </c:pt>
                <c:pt idx="128">
                  <c:v>2580</c:v>
                </c:pt>
                <c:pt idx="129">
                  <c:v>2600</c:v>
                </c:pt>
                <c:pt idx="130">
                  <c:v>2620</c:v>
                </c:pt>
                <c:pt idx="131">
                  <c:v>2640</c:v>
                </c:pt>
                <c:pt idx="132">
                  <c:v>2660</c:v>
                </c:pt>
                <c:pt idx="133">
                  <c:v>2680</c:v>
                </c:pt>
                <c:pt idx="134">
                  <c:v>2700</c:v>
                </c:pt>
                <c:pt idx="135">
                  <c:v>2720</c:v>
                </c:pt>
                <c:pt idx="136">
                  <c:v>2740</c:v>
                </c:pt>
                <c:pt idx="137">
                  <c:v>2760</c:v>
                </c:pt>
                <c:pt idx="138">
                  <c:v>2780</c:v>
                </c:pt>
                <c:pt idx="139">
                  <c:v>2800</c:v>
                </c:pt>
                <c:pt idx="140">
                  <c:v>2820</c:v>
                </c:pt>
                <c:pt idx="141">
                  <c:v>2840</c:v>
                </c:pt>
                <c:pt idx="142">
                  <c:v>2860</c:v>
                </c:pt>
                <c:pt idx="143">
                  <c:v>2880</c:v>
                </c:pt>
                <c:pt idx="144">
                  <c:v>2900</c:v>
                </c:pt>
                <c:pt idx="145">
                  <c:v>2920</c:v>
                </c:pt>
                <c:pt idx="146">
                  <c:v>2940</c:v>
                </c:pt>
                <c:pt idx="147">
                  <c:v>2960</c:v>
                </c:pt>
                <c:pt idx="148">
                  <c:v>2980</c:v>
                </c:pt>
                <c:pt idx="149">
                  <c:v>3000</c:v>
                </c:pt>
                <c:pt idx="150">
                  <c:v>3020</c:v>
                </c:pt>
                <c:pt idx="151">
                  <c:v>3040</c:v>
                </c:pt>
                <c:pt idx="152">
                  <c:v>3060</c:v>
                </c:pt>
                <c:pt idx="153">
                  <c:v>3080</c:v>
                </c:pt>
                <c:pt idx="154">
                  <c:v>3100</c:v>
                </c:pt>
                <c:pt idx="155">
                  <c:v>3120</c:v>
                </c:pt>
                <c:pt idx="156">
                  <c:v>3140</c:v>
                </c:pt>
                <c:pt idx="157">
                  <c:v>3160</c:v>
                </c:pt>
                <c:pt idx="158">
                  <c:v>3180</c:v>
                </c:pt>
                <c:pt idx="159">
                  <c:v>3200</c:v>
                </c:pt>
                <c:pt idx="160">
                  <c:v>3220</c:v>
                </c:pt>
                <c:pt idx="161">
                  <c:v>3240</c:v>
                </c:pt>
                <c:pt idx="162">
                  <c:v>3260</c:v>
                </c:pt>
                <c:pt idx="163">
                  <c:v>3280</c:v>
                </c:pt>
                <c:pt idx="164">
                  <c:v>3300</c:v>
                </c:pt>
                <c:pt idx="165">
                  <c:v>3320</c:v>
                </c:pt>
                <c:pt idx="166">
                  <c:v>3340</c:v>
                </c:pt>
                <c:pt idx="167">
                  <c:v>3360</c:v>
                </c:pt>
                <c:pt idx="168">
                  <c:v>3380</c:v>
                </c:pt>
                <c:pt idx="169">
                  <c:v>3400</c:v>
                </c:pt>
                <c:pt idx="170">
                  <c:v>3420</c:v>
                </c:pt>
                <c:pt idx="171">
                  <c:v>3440</c:v>
                </c:pt>
                <c:pt idx="172">
                  <c:v>3460</c:v>
                </c:pt>
                <c:pt idx="173">
                  <c:v>3480</c:v>
                </c:pt>
                <c:pt idx="174">
                  <c:v>3500</c:v>
                </c:pt>
                <c:pt idx="175">
                  <c:v>3520</c:v>
                </c:pt>
                <c:pt idx="176">
                  <c:v>3540</c:v>
                </c:pt>
                <c:pt idx="177">
                  <c:v>3560</c:v>
                </c:pt>
                <c:pt idx="178">
                  <c:v>3580</c:v>
                </c:pt>
                <c:pt idx="179">
                  <c:v>3600</c:v>
                </c:pt>
                <c:pt idx="180">
                  <c:v>3620</c:v>
                </c:pt>
                <c:pt idx="181">
                  <c:v>3640</c:v>
                </c:pt>
                <c:pt idx="182">
                  <c:v>3660</c:v>
                </c:pt>
                <c:pt idx="183">
                  <c:v>3680</c:v>
                </c:pt>
                <c:pt idx="184">
                  <c:v>3700</c:v>
                </c:pt>
                <c:pt idx="185">
                  <c:v>3720</c:v>
                </c:pt>
                <c:pt idx="186">
                  <c:v>3740</c:v>
                </c:pt>
                <c:pt idx="187">
                  <c:v>3760</c:v>
                </c:pt>
                <c:pt idx="188">
                  <c:v>3780</c:v>
                </c:pt>
                <c:pt idx="189">
                  <c:v>3800</c:v>
                </c:pt>
                <c:pt idx="190">
                  <c:v>3820</c:v>
                </c:pt>
                <c:pt idx="191">
                  <c:v>3840</c:v>
                </c:pt>
                <c:pt idx="192">
                  <c:v>3860</c:v>
                </c:pt>
                <c:pt idx="193">
                  <c:v>3880</c:v>
                </c:pt>
                <c:pt idx="194">
                  <c:v>3900</c:v>
                </c:pt>
                <c:pt idx="195">
                  <c:v>3920</c:v>
                </c:pt>
                <c:pt idx="196">
                  <c:v>3940</c:v>
                </c:pt>
                <c:pt idx="197">
                  <c:v>3960</c:v>
                </c:pt>
                <c:pt idx="198">
                  <c:v>3980</c:v>
                </c:pt>
                <c:pt idx="199">
                  <c:v>4000</c:v>
                </c:pt>
                <c:pt idx="200">
                  <c:v>4020</c:v>
                </c:pt>
                <c:pt idx="201">
                  <c:v>4040</c:v>
                </c:pt>
                <c:pt idx="202">
                  <c:v>4060</c:v>
                </c:pt>
                <c:pt idx="203">
                  <c:v>4080</c:v>
                </c:pt>
                <c:pt idx="204">
                  <c:v>4100</c:v>
                </c:pt>
                <c:pt idx="205">
                  <c:v>4120</c:v>
                </c:pt>
                <c:pt idx="206">
                  <c:v>4140</c:v>
                </c:pt>
                <c:pt idx="207">
                  <c:v>4160</c:v>
                </c:pt>
                <c:pt idx="208">
                  <c:v>4180</c:v>
                </c:pt>
                <c:pt idx="209">
                  <c:v>4200</c:v>
                </c:pt>
                <c:pt idx="210">
                  <c:v>4220</c:v>
                </c:pt>
                <c:pt idx="211">
                  <c:v>4240</c:v>
                </c:pt>
                <c:pt idx="212">
                  <c:v>4260</c:v>
                </c:pt>
                <c:pt idx="213">
                  <c:v>4280</c:v>
                </c:pt>
                <c:pt idx="214">
                  <c:v>4300</c:v>
                </c:pt>
                <c:pt idx="215">
                  <c:v>4320</c:v>
                </c:pt>
                <c:pt idx="216">
                  <c:v>4340</c:v>
                </c:pt>
                <c:pt idx="217">
                  <c:v>4360</c:v>
                </c:pt>
                <c:pt idx="218">
                  <c:v>4380</c:v>
                </c:pt>
                <c:pt idx="219">
                  <c:v>4400</c:v>
                </c:pt>
                <c:pt idx="220">
                  <c:v>4420</c:v>
                </c:pt>
                <c:pt idx="221">
                  <c:v>4440</c:v>
                </c:pt>
                <c:pt idx="222">
                  <c:v>4460</c:v>
                </c:pt>
                <c:pt idx="223">
                  <c:v>4480</c:v>
                </c:pt>
                <c:pt idx="224">
                  <c:v>4500</c:v>
                </c:pt>
                <c:pt idx="225">
                  <c:v>4520</c:v>
                </c:pt>
                <c:pt idx="226">
                  <c:v>4540</c:v>
                </c:pt>
                <c:pt idx="227">
                  <c:v>4560</c:v>
                </c:pt>
                <c:pt idx="228">
                  <c:v>4580</c:v>
                </c:pt>
                <c:pt idx="229">
                  <c:v>4600</c:v>
                </c:pt>
                <c:pt idx="230">
                  <c:v>4620</c:v>
                </c:pt>
                <c:pt idx="231">
                  <c:v>4640</c:v>
                </c:pt>
                <c:pt idx="232">
                  <c:v>4660</c:v>
                </c:pt>
                <c:pt idx="233">
                  <c:v>4680</c:v>
                </c:pt>
                <c:pt idx="234">
                  <c:v>4700</c:v>
                </c:pt>
                <c:pt idx="235">
                  <c:v>4720</c:v>
                </c:pt>
                <c:pt idx="236">
                  <c:v>4740</c:v>
                </c:pt>
                <c:pt idx="237">
                  <c:v>4760</c:v>
                </c:pt>
                <c:pt idx="238">
                  <c:v>4780</c:v>
                </c:pt>
                <c:pt idx="239">
                  <c:v>4800</c:v>
                </c:pt>
                <c:pt idx="240">
                  <c:v>4820</c:v>
                </c:pt>
                <c:pt idx="241">
                  <c:v>4840</c:v>
                </c:pt>
                <c:pt idx="242">
                  <c:v>4860</c:v>
                </c:pt>
                <c:pt idx="243">
                  <c:v>4880</c:v>
                </c:pt>
                <c:pt idx="244">
                  <c:v>4900</c:v>
                </c:pt>
                <c:pt idx="245">
                  <c:v>4920</c:v>
                </c:pt>
                <c:pt idx="246">
                  <c:v>4940</c:v>
                </c:pt>
                <c:pt idx="247">
                  <c:v>4960</c:v>
                </c:pt>
                <c:pt idx="248">
                  <c:v>4980</c:v>
                </c:pt>
                <c:pt idx="249">
                  <c:v>5000</c:v>
                </c:pt>
                <c:pt idx="250">
                  <c:v>5020</c:v>
                </c:pt>
                <c:pt idx="251">
                  <c:v>5040</c:v>
                </c:pt>
                <c:pt idx="252">
                  <c:v>5060</c:v>
                </c:pt>
                <c:pt idx="253">
                  <c:v>5080</c:v>
                </c:pt>
                <c:pt idx="254">
                  <c:v>5100</c:v>
                </c:pt>
                <c:pt idx="255">
                  <c:v>5120</c:v>
                </c:pt>
                <c:pt idx="256">
                  <c:v>5140</c:v>
                </c:pt>
                <c:pt idx="257">
                  <c:v>5160</c:v>
                </c:pt>
                <c:pt idx="258">
                  <c:v>5180</c:v>
                </c:pt>
                <c:pt idx="259">
                  <c:v>5200</c:v>
                </c:pt>
                <c:pt idx="260">
                  <c:v>5220</c:v>
                </c:pt>
                <c:pt idx="261">
                  <c:v>5240</c:v>
                </c:pt>
                <c:pt idx="262">
                  <c:v>5260</c:v>
                </c:pt>
                <c:pt idx="263">
                  <c:v>5280</c:v>
                </c:pt>
                <c:pt idx="264">
                  <c:v>5300</c:v>
                </c:pt>
                <c:pt idx="265">
                  <c:v>5320</c:v>
                </c:pt>
                <c:pt idx="266">
                  <c:v>5340</c:v>
                </c:pt>
                <c:pt idx="267">
                  <c:v>5360</c:v>
                </c:pt>
                <c:pt idx="268">
                  <c:v>5380</c:v>
                </c:pt>
                <c:pt idx="269">
                  <c:v>5400</c:v>
                </c:pt>
                <c:pt idx="270">
                  <c:v>5420</c:v>
                </c:pt>
                <c:pt idx="271">
                  <c:v>5440</c:v>
                </c:pt>
                <c:pt idx="272">
                  <c:v>5460</c:v>
                </c:pt>
                <c:pt idx="273">
                  <c:v>5480</c:v>
                </c:pt>
                <c:pt idx="274">
                  <c:v>5500</c:v>
                </c:pt>
                <c:pt idx="275">
                  <c:v>5520</c:v>
                </c:pt>
                <c:pt idx="276">
                  <c:v>5540</c:v>
                </c:pt>
                <c:pt idx="277">
                  <c:v>5560</c:v>
                </c:pt>
                <c:pt idx="278">
                  <c:v>5580</c:v>
                </c:pt>
                <c:pt idx="279">
                  <c:v>5600</c:v>
                </c:pt>
                <c:pt idx="280">
                  <c:v>5620</c:v>
                </c:pt>
                <c:pt idx="281">
                  <c:v>5640</c:v>
                </c:pt>
                <c:pt idx="282">
                  <c:v>5660</c:v>
                </c:pt>
                <c:pt idx="283">
                  <c:v>5680</c:v>
                </c:pt>
                <c:pt idx="284">
                  <c:v>5700</c:v>
                </c:pt>
                <c:pt idx="285">
                  <c:v>5720</c:v>
                </c:pt>
                <c:pt idx="286">
                  <c:v>5740</c:v>
                </c:pt>
                <c:pt idx="287">
                  <c:v>5760</c:v>
                </c:pt>
                <c:pt idx="288">
                  <c:v>5780</c:v>
                </c:pt>
                <c:pt idx="289">
                  <c:v>5800</c:v>
                </c:pt>
                <c:pt idx="290">
                  <c:v>5820</c:v>
                </c:pt>
                <c:pt idx="291">
                  <c:v>5840</c:v>
                </c:pt>
                <c:pt idx="292">
                  <c:v>5860</c:v>
                </c:pt>
                <c:pt idx="293">
                  <c:v>5880</c:v>
                </c:pt>
                <c:pt idx="294">
                  <c:v>5900</c:v>
                </c:pt>
                <c:pt idx="295">
                  <c:v>5920</c:v>
                </c:pt>
                <c:pt idx="296">
                  <c:v>5940</c:v>
                </c:pt>
                <c:pt idx="297">
                  <c:v>5960</c:v>
                </c:pt>
                <c:pt idx="298">
                  <c:v>5980</c:v>
                </c:pt>
                <c:pt idx="299">
                  <c:v>6000</c:v>
                </c:pt>
                <c:pt idx="300">
                  <c:v>6020</c:v>
                </c:pt>
                <c:pt idx="301">
                  <c:v>6040</c:v>
                </c:pt>
                <c:pt idx="302">
                  <c:v>6060</c:v>
                </c:pt>
                <c:pt idx="303">
                  <c:v>6080</c:v>
                </c:pt>
                <c:pt idx="304">
                  <c:v>6100</c:v>
                </c:pt>
                <c:pt idx="305">
                  <c:v>6120</c:v>
                </c:pt>
                <c:pt idx="306">
                  <c:v>6140</c:v>
                </c:pt>
                <c:pt idx="307">
                  <c:v>6160</c:v>
                </c:pt>
                <c:pt idx="308">
                  <c:v>6180</c:v>
                </c:pt>
                <c:pt idx="309">
                  <c:v>6200</c:v>
                </c:pt>
                <c:pt idx="310">
                  <c:v>6220</c:v>
                </c:pt>
                <c:pt idx="311">
                  <c:v>6240</c:v>
                </c:pt>
                <c:pt idx="312">
                  <c:v>6260</c:v>
                </c:pt>
                <c:pt idx="313">
                  <c:v>6280</c:v>
                </c:pt>
                <c:pt idx="314">
                  <c:v>6300</c:v>
                </c:pt>
                <c:pt idx="315">
                  <c:v>6320</c:v>
                </c:pt>
                <c:pt idx="316">
                  <c:v>6340</c:v>
                </c:pt>
                <c:pt idx="317">
                  <c:v>6360</c:v>
                </c:pt>
                <c:pt idx="318">
                  <c:v>6380</c:v>
                </c:pt>
                <c:pt idx="319">
                  <c:v>6400</c:v>
                </c:pt>
                <c:pt idx="320">
                  <c:v>6420</c:v>
                </c:pt>
                <c:pt idx="321">
                  <c:v>6440</c:v>
                </c:pt>
                <c:pt idx="322">
                  <c:v>6460</c:v>
                </c:pt>
                <c:pt idx="323">
                  <c:v>6480</c:v>
                </c:pt>
                <c:pt idx="324">
                  <c:v>6500</c:v>
                </c:pt>
                <c:pt idx="325">
                  <c:v>6520</c:v>
                </c:pt>
                <c:pt idx="326">
                  <c:v>6540</c:v>
                </c:pt>
                <c:pt idx="327">
                  <c:v>6560</c:v>
                </c:pt>
                <c:pt idx="328">
                  <c:v>6580</c:v>
                </c:pt>
                <c:pt idx="329">
                  <c:v>6600</c:v>
                </c:pt>
                <c:pt idx="330">
                  <c:v>6620</c:v>
                </c:pt>
                <c:pt idx="331">
                  <c:v>6640</c:v>
                </c:pt>
                <c:pt idx="332">
                  <c:v>6660</c:v>
                </c:pt>
                <c:pt idx="333">
                  <c:v>6680</c:v>
                </c:pt>
                <c:pt idx="334">
                  <c:v>6700</c:v>
                </c:pt>
                <c:pt idx="335">
                  <c:v>6720</c:v>
                </c:pt>
                <c:pt idx="336">
                  <c:v>6740</c:v>
                </c:pt>
                <c:pt idx="337">
                  <c:v>6760</c:v>
                </c:pt>
                <c:pt idx="338">
                  <c:v>6780</c:v>
                </c:pt>
                <c:pt idx="339">
                  <c:v>6800</c:v>
                </c:pt>
                <c:pt idx="340">
                  <c:v>6820</c:v>
                </c:pt>
                <c:pt idx="341">
                  <c:v>6840</c:v>
                </c:pt>
                <c:pt idx="342">
                  <c:v>6860</c:v>
                </c:pt>
                <c:pt idx="343">
                  <c:v>6880</c:v>
                </c:pt>
                <c:pt idx="344">
                  <c:v>6900</c:v>
                </c:pt>
                <c:pt idx="345">
                  <c:v>6920</c:v>
                </c:pt>
                <c:pt idx="346">
                  <c:v>6940</c:v>
                </c:pt>
                <c:pt idx="347">
                  <c:v>6960</c:v>
                </c:pt>
                <c:pt idx="348">
                  <c:v>6980</c:v>
                </c:pt>
                <c:pt idx="349">
                  <c:v>7000</c:v>
                </c:pt>
                <c:pt idx="350">
                  <c:v>7020</c:v>
                </c:pt>
                <c:pt idx="351">
                  <c:v>7040</c:v>
                </c:pt>
                <c:pt idx="352">
                  <c:v>7060</c:v>
                </c:pt>
                <c:pt idx="353">
                  <c:v>7080</c:v>
                </c:pt>
                <c:pt idx="354">
                  <c:v>7100</c:v>
                </c:pt>
                <c:pt idx="355">
                  <c:v>7120</c:v>
                </c:pt>
                <c:pt idx="356">
                  <c:v>7140</c:v>
                </c:pt>
                <c:pt idx="357">
                  <c:v>7160</c:v>
                </c:pt>
                <c:pt idx="358">
                  <c:v>7180</c:v>
                </c:pt>
                <c:pt idx="359">
                  <c:v>7200</c:v>
                </c:pt>
                <c:pt idx="360">
                  <c:v>7220</c:v>
                </c:pt>
                <c:pt idx="361">
                  <c:v>7240</c:v>
                </c:pt>
                <c:pt idx="362">
                  <c:v>7260</c:v>
                </c:pt>
                <c:pt idx="363">
                  <c:v>7280</c:v>
                </c:pt>
                <c:pt idx="364">
                  <c:v>7300</c:v>
                </c:pt>
                <c:pt idx="365">
                  <c:v>7320</c:v>
                </c:pt>
                <c:pt idx="366">
                  <c:v>7340</c:v>
                </c:pt>
                <c:pt idx="367">
                  <c:v>7360</c:v>
                </c:pt>
                <c:pt idx="368">
                  <c:v>7380</c:v>
                </c:pt>
                <c:pt idx="369">
                  <c:v>7400</c:v>
                </c:pt>
                <c:pt idx="370">
                  <c:v>7420</c:v>
                </c:pt>
                <c:pt idx="371">
                  <c:v>7440</c:v>
                </c:pt>
                <c:pt idx="372">
                  <c:v>7460</c:v>
                </c:pt>
                <c:pt idx="373">
                  <c:v>7480</c:v>
                </c:pt>
                <c:pt idx="374">
                  <c:v>7500</c:v>
                </c:pt>
                <c:pt idx="375">
                  <c:v>7520</c:v>
                </c:pt>
                <c:pt idx="376">
                  <c:v>7540</c:v>
                </c:pt>
                <c:pt idx="377">
                  <c:v>7560</c:v>
                </c:pt>
                <c:pt idx="378">
                  <c:v>7580</c:v>
                </c:pt>
                <c:pt idx="379">
                  <c:v>7600</c:v>
                </c:pt>
                <c:pt idx="380">
                  <c:v>7620</c:v>
                </c:pt>
                <c:pt idx="381">
                  <c:v>7640</c:v>
                </c:pt>
                <c:pt idx="382">
                  <c:v>7660</c:v>
                </c:pt>
                <c:pt idx="383">
                  <c:v>7680</c:v>
                </c:pt>
                <c:pt idx="384">
                  <c:v>7700</c:v>
                </c:pt>
                <c:pt idx="385">
                  <c:v>7720</c:v>
                </c:pt>
                <c:pt idx="386">
                  <c:v>7740</c:v>
                </c:pt>
                <c:pt idx="387">
                  <c:v>7760</c:v>
                </c:pt>
                <c:pt idx="388">
                  <c:v>7780</c:v>
                </c:pt>
                <c:pt idx="389">
                  <c:v>7800</c:v>
                </c:pt>
                <c:pt idx="390">
                  <c:v>7820</c:v>
                </c:pt>
                <c:pt idx="391">
                  <c:v>7840</c:v>
                </c:pt>
                <c:pt idx="392">
                  <c:v>7860</c:v>
                </c:pt>
                <c:pt idx="393">
                  <c:v>7880</c:v>
                </c:pt>
                <c:pt idx="394">
                  <c:v>7900</c:v>
                </c:pt>
                <c:pt idx="395">
                  <c:v>7920</c:v>
                </c:pt>
                <c:pt idx="396">
                  <c:v>7940</c:v>
                </c:pt>
                <c:pt idx="397">
                  <c:v>7960</c:v>
                </c:pt>
                <c:pt idx="398">
                  <c:v>7980</c:v>
                </c:pt>
                <c:pt idx="399">
                  <c:v>8000</c:v>
                </c:pt>
                <c:pt idx="400">
                  <c:v>8020</c:v>
                </c:pt>
                <c:pt idx="401">
                  <c:v>8040</c:v>
                </c:pt>
                <c:pt idx="402">
                  <c:v>8060</c:v>
                </c:pt>
                <c:pt idx="403">
                  <c:v>8080</c:v>
                </c:pt>
                <c:pt idx="404">
                  <c:v>8100</c:v>
                </c:pt>
                <c:pt idx="405">
                  <c:v>8120</c:v>
                </c:pt>
                <c:pt idx="406">
                  <c:v>8140</c:v>
                </c:pt>
                <c:pt idx="407">
                  <c:v>8160</c:v>
                </c:pt>
                <c:pt idx="408">
                  <c:v>8180</c:v>
                </c:pt>
                <c:pt idx="409">
                  <c:v>8200</c:v>
                </c:pt>
                <c:pt idx="410">
                  <c:v>8220</c:v>
                </c:pt>
                <c:pt idx="411">
                  <c:v>8240</c:v>
                </c:pt>
                <c:pt idx="412">
                  <c:v>8260</c:v>
                </c:pt>
                <c:pt idx="413">
                  <c:v>8280</c:v>
                </c:pt>
                <c:pt idx="414">
                  <c:v>8300</c:v>
                </c:pt>
                <c:pt idx="415">
                  <c:v>8320</c:v>
                </c:pt>
                <c:pt idx="416">
                  <c:v>8340</c:v>
                </c:pt>
                <c:pt idx="417">
                  <c:v>8360</c:v>
                </c:pt>
                <c:pt idx="418">
                  <c:v>8380</c:v>
                </c:pt>
                <c:pt idx="419">
                  <c:v>8400</c:v>
                </c:pt>
                <c:pt idx="420">
                  <c:v>8420</c:v>
                </c:pt>
                <c:pt idx="421">
                  <c:v>8440</c:v>
                </c:pt>
                <c:pt idx="422">
                  <c:v>8460</c:v>
                </c:pt>
                <c:pt idx="423">
                  <c:v>8480</c:v>
                </c:pt>
                <c:pt idx="424">
                  <c:v>8500</c:v>
                </c:pt>
                <c:pt idx="425">
                  <c:v>8520</c:v>
                </c:pt>
                <c:pt idx="426">
                  <c:v>8540</c:v>
                </c:pt>
                <c:pt idx="427">
                  <c:v>8560</c:v>
                </c:pt>
                <c:pt idx="428">
                  <c:v>8580</c:v>
                </c:pt>
                <c:pt idx="429">
                  <c:v>8600</c:v>
                </c:pt>
                <c:pt idx="430">
                  <c:v>8620</c:v>
                </c:pt>
                <c:pt idx="431">
                  <c:v>8640</c:v>
                </c:pt>
                <c:pt idx="432">
                  <c:v>8660</c:v>
                </c:pt>
                <c:pt idx="433">
                  <c:v>8680</c:v>
                </c:pt>
                <c:pt idx="434">
                  <c:v>8700</c:v>
                </c:pt>
                <c:pt idx="435">
                  <c:v>8720</c:v>
                </c:pt>
                <c:pt idx="436">
                  <c:v>8740</c:v>
                </c:pt>
                <c:pt idx="437">
                  <c:v>8760</c:v>
                </c:pt>
                <c:pt idx="438">
                  <c:v>8780</c:v>
                </c:pt>
                <c:pt idx="439">
                  <c:v>8800</c:v>
                </c:pt>
                <c:pt idx="440">
                  <c:v>8820</c:v>
                </c:pt>
                <c:pt idx="441">
                  <c:v>8840</c:v>
                </c:pt>
                <c:pt idx="442">
                  <c:v>8860</c:v>
                </c:pt>
                <c:pt idx="443">
                  <c:v>8880</c:v>
                </c:pt>
                <c:pt idx="444">
                  <c:v>8900</c:v>
                </c:pt>
                <c:pt idx="445">
                  <c:v>8920</c:v>
                </c:pt>
                <c:pt idx="446">
                  <c:v>8940</c:v>
                </c:pt>
                <c:pt idx="447">
                  <c:v>8960</c:v>
                </c:pt>
                <c:pt idx="448">
                  <c:v>8980</c:v>
                </c:pt>
                <c:pt idx="449">
                  <c:v>9000</c:v>
                </c:pt>
                <c:pt idx="450">
                  <c:v>9020</c:v>
                </c:pt>
                <c:pt idx="451">
                  <c:v>9040</c:v>
                </c:pt>
                <c:pt idx="452">
                  <c:v>9060</c:v>
                </c:pt>
                <c:pt idx="453">
                  <c:v>9080</c:v>
                </c:pt>
                <c:pt idx="454">
                  <c:v>9100</c:v>
                </c:pt>
                <c:pt idx="455">
                  <c:v>9120</c:v>
                </c:pt>
                <c:pt idx="456">
                  <c:v>9140</c:v>
                </c:pt>
                <c:pt idx="457">
                  <c:v>9160</c:v>
                </c:pt>
                <c:pt idx="458">
                  <c:v>9180</c:v>
                </c:pt>
                <c:pt idx="459">
                  <c:v>9200</c:v>
                </c:pt>
                <c:pt idx="460">
                  <c:v>9220</c:v>
                </c:pt>
                <c:pt idx="461">
                  <c:v>9240</c:v>
                </c:pt>
                <c:pt idx="462">
                  <c:v>9260</c:v>
                </c:pt>
                <c:pt idx="463">
                  <c:v>9280</c:v>
                </c:pt>
                <c:pt idx="464">
                  <c:v>9300</c:v>
                </c:pt>
                <c:pt idx="465">
                  <c:v>9320</c:v>
                </c:pt>
                <c:pt idx="466">
                  <c:v>9340</c:v>
                </c:pt>
                <c:pt idx="467">
                  <c:v>9360</c:v>
                </c:pt>
                <c:pt idx="468">
                  <c:v>9380</c:v>
                </c:pt>
                <c:pt idx="469">
                  <c:v>9400</c:v>
                </c:pt>
                <c:pt idx="470">
                  <c:v>9420</c:v>
                </c:pt>
                <c:pt idx="471">
                  <c:v>9440</c:v>
                </c:pt>
                <c:pt idx="472">
                  <c:v>9460</c:v>
                </c:pt>
                <c:pt idx="473">
                  <c:v>9480</c:v>
                </c:pt>
                <c:pt idx="474">
                  <c:v>9500</c:v>
                </c:pt>
                <c:pt idx="475">
                  <c:v>9520</c:v>
                </c:pt>
                <c:pt idx="476">
                  <c:v>9540</c:v>
                </c:pt>
                <c:pt idx="477">
                  <c:v>9560</c:v>
                </c:pt>
                <c:pt idx="478">
                  <c:v>9580</c:v>
                </c:pt>
                <c:pt idx="479">
                  <c:v>9600</c:v>
                </c:pt>
                <c:pt idx="480">
                  <c:v>9620</c:v>
                </c:pt>
                <c:pt idx="481">
                  <c:v>9640</c:v>
                </c:pt>
                <c:pt idx="482">
                  <c:v>9660</c:v>
                </c:pt>
                <c:pt idx="483">
                  <c:v>9680</c:v>
                </c:pt>
                <c:pt idx="484">
                  <c:v>9700</c:v>
                </c:pt>
                <c:pt idx="485">
                  <c:v>9720</c:v>
                </c:pt>
                <c:pt idx="486">
                  <c:v>9740</c:v>
                </c:pt>
                <c:pt idx="487">
                  <c:v>9760</c:v>
                </c:pt>
                <c:pt idx="488">
                  <c:v>9780</c:v>
                </c:pt>
                <c:pt idx="489">
                  <c:v>9800</c:v>
                </c:pt>
                <c:pt idx="490">
                  <c:v>9820</c:v>
                </c:pt>
                <c:pt idx="491">
                  <c:v>9840</c:v>
                </c:pt>
                <c:pt idx="492">
                  <c:v>9860</c:v>
                </c:pt>
                <c:pt idx="493">
                  <c:v>9880</c:v>
                </c:pt>
                <c:pt idx="494">
                  <c:v>9900</c:v>
                </c:pt>
                <c:pt idx="495">
                  <c:v>9920</c:v>
                </c:pt>
                <c:pt idx="496">
                  <c:v>9940</c:v>
                </c:pt>
                <c:pt idx="497">
                  <c:v>9960</c:v>
                </c:pt>
                <c:pt idx="498">
                  <c:v>9980</c:v>
                </c:pt>
                <c:pt idx="499">
                  <c:v>10000</c:v>
                </c:pt>
                <c:pt idx="500">
                  <c:v>10020</c:v>
                </c:pt>
                <c:pt idx="501">
                  <c:v>10040</c:v>
                </c:pt>
                <c:pt idx="502">
                  <c:v>10060</c:v>
                </c:pt>
                <c:pt idx="503">
                  <c:v>10080</c:v>
                </c:pt>
                <c:pt idx="504">
                  <c:v>10100</c:v>
                </c:pt>
                <c:pt idx="505">
                  <c:v>10120</c:v>
                </c:pt>
                <c:pt idx="506">
                  <c:v>10140</c:v>
                </c:pt>
                <c:pt idx="507">
                  <c:v>10160</c:v>
                </c:pt>
                <c:pt idx="508">
                  <c:v>10180</c:v>
                </c:pt>
                <c:pt idx="509">
                  <c:v>10200</c:v>
                </c:pt>
                <c:pt idx="510">
                  <c:v>10220</c:v>
                </c:pt>
                <c:pt idx="511">
                  <c:v>10240</c:v>
                </c:pt>
                <c:pt idx="512">
                  <c:v>10260</c:v>
                </c:pt>
                <c:pt idx="513">
                  <c:v>10280</c:v>
                </c:pt>
                <c:pt idx="514">
                  <c:v>10300</c:v>
                </c:pt>
                <c:pt idx="515">
                  <c:v>10320</c:v>
                </c:pt>
                <c:pt idx="516">
                  <c:v>10340</c:v>
                </c:pt>
                <c:pt idx="517">
                  <c:v>10360</c:v>
                </c:pt>
                <c:pt idx="518">
                  <c:v>10380</c:v>
                </c:pt>
                <c:pt idx="519">
                  <c:v>10400</c:v>
                </c:pt>
                <c:pt idx="520">
                  <c:v>10420</c:v>
                </c:pt>
                <c:pt idx="521">
                  <c:v>10440</c:v>
                </c:pt>
                <c:pt idx="522">
                  <c:v>10460</c:v>
                </c:pt>
                <c:pt idx="523">
                  <c:v>10480</c:v>
                </c:pt>
                <c:pt idx="524">
                  <c:v>10500</c:v>
                </c:pt>
                <c:pt idx="525">
                  <c:v>10520</c:v>
                </c:pt>
                <c:pt idx="526">
                  <c:v>10540</c:v>
                </c:pt>
                <c:pt idx="527">
                  <c:v>10560</c:v>
                </c:pt>
                <c:pt idx="528">
                  <c:v>10580</c:v>
                </c:pt>
                <c:pt idx="529">
                  <c:v>10600</c:v>
                </c:pt>
                <c:pt idx="530">
                  <c:v>10620</c:v>
                </c:pt>
                <c:pt idx="531">
                  <c:v>10640</c:v>
                </c:pt>
                <c:pt idx="532">
                  <c:v>10660</c:v>
                </c:pt>
                <c:pt idx="533">
                  <c:v>10680</c:v>
                </c:pt>
                <c:pt idx="534">
                  <c:v>10700</c:v>
                </c:pt>
                <c:pt idx="535">
                  <c:v>10720</c:v>
                </c:pt>
                <c:pt idx="536">
                  <c:v>10740</c:v>
                </c:pt>
                <c:pt idx="537">
                  <c:v>10760</c:v>
                </c:pt>
                <c:pt idx="538">
                  <c:v>10780</c:v>
                </c:pt>
                <c:pt idx="539">
                  <c:v>10800</c:v>
                </c:pt>
                <c:pt idx="540">
                  <c:v>10820</c:v>
                </c:pt>
                <c:pt idx="541">
                  <c:v>10840</c:v>
                </c:pt>
                <c:pt idx="542">
                  <c:v>10860</c:v>
                </c:pt>
                <c:pt idx="543">
                  <c:v>10880</c:v>
                </c:pt>
                <c:pt idx="544">
                  <c:v>10900</c:v>
                </c:pt>
                <c:pt idx="545">
                  <c:v>10920</c:v>
                </c:pt>
                <c:pt idx="546">
                  <c:v>10940</c:v>
                </c:pt>
                <c:pt idx="547">
                  <c:v>10960</c:v>
                </c:pt>
                <c:pt idx="548">
                  <c:v>10980</c:v>
                </c:pt>
                <c:pt idx="549">
                  <c:v>11000</c:v>
                </c:pt>
                <c:pt idx="550">
                  <c:v>11020</c:v>
                </c:pt>
                <c:pt idx="551">
                  <c:v>11040</c:v>
                </c:pt>
                <c:pt idx="552">
                  <c:v>11060</c:v>
                </c:pt>
                <c:pt idx="553">
                  <c:v>11080</c:v>
                </c:pt>
                <c:pt idx="554">
                  <c:v>11100</c:v>
                </c:pt>
                <c:pt idx="555">
                  <c:v>11120</c:v>
                </c:pt>
                <c:pt idx="556">
                  <c:v>11140</c:v>
                </c:pt>
                <c:pt idx="557">
                  <c:v>11160</c:v>
                </c:pt>
                <c:pt idx="558">
                  <c:v>11180</c:v>
                </c:pt>
                <c:pt idx="559">
                  <c:v>11200</c:v>
                </c:pt>
                <c:pt idx="560">
                  <c:v>11220</c:v>
                </c:pt>
                <c:pt idx="561">
                  <c:v>11240</c:v>
                </c:pt>
                <c:pt idx="562">
                  <c:v>11260</c:v>
                </c:pt>
                <c:pt idx="563">
                  <c:v>11280</c:v>
                </c:pt>
                <c:pt idx="564">
                  <c:v>11300</c:v>
                </c:pt>
                <c:pt idx="565">
                  <c:v>11320</c:v>
                </c:pt>
                <c:pt idx="566">
                  <c:v>11340</c:v>
                </c:pt>
                <c:pt idx="567">
                  <c:v>11360</c:v>
                </c:pt>
                <c:pt idx="568">
                  <c:v>11380</c:v>
                </c:pt>
                <c:pt idx="569">
                  <c:v>11400</c:v>
                </c:pt>
                <c:pt idx="570">
                  <c:v>11420</c:v>
                </c:pt>
                <c:pt idx="571">
                  <c:v>11440</c:v>
                </c:pt>
                <c:pt idx="572">
                  <c:v>11460</c:v>
                </c:pt>
                <c:pt idx="573">
                  <c:v>11480</c:v>
                </c:pt>
                <c:pt idx="574">
                  <c:v>11500</c:v>
                </c:pt>
                <c:pt idx="575">
                  <c:v>11520</c:v>
                </c:pt>
                <c:pt idx="576">
                  <c:v>11540</c:v>
                </c:pt>
                <c:pt idx="577">
                  <c:v>11560</c:v>
                </c:pt>
                <c:pt idx="578">
                  <c:v>11580</c:v>
                </c:pt>
                <c:pt idx="579">
                  <c:v>11600</c:v>
                </c:pt>
                <c:pt idx="580">
                  <c:v>11620</c:v>
                </c:pt>
                <c:pt idx="581">
                  <c:v>11640</c:v>
                </c:pt>
                <c:pt idx="582">
                  <c:v>11660</c:v>
                </c:pt>
                <c:pt idx="583">
                  <c:v>11680</c:v>
                </c:pt>
                <c:pt idx="584">
                  <c:v>11700</c:v>
                </c:pt>
                <c:pt idx="585">
                  <c:v>11720</c:v>
                </c:pt>
                <c:pt idx="586">
                  <c:v>11740</c:v>
                </c:pt>
                <c:pt idx="587">
                  <c:v>11760</c:v>
                </c:pt>
                <c:pt idx="588">
                  <c:v>11780</c:v>
                </c:pt>
                <c:pt idx="589">
                  <c:v>11800</c:v>
                </c:pt>
                <c:pt idx="590">
                  <c:v>11820</c:v>
                </c:pt>
                <c:pt idx="591">
                  <c:v>11840</c:v>
                </c:pt>
                <c:pt idx="592">
                  <c:v>11860</c:v>
                </c:pt>
                <c:pt idx="593">
                  <c:v>11880</c:v>
                </c:pt>
                <c:pt idx="594">
                  <c:v>11900</c:v>
                </c:pt>
                <c:pt idx="595">
                  <c:v>11920</c:v>
                </c:pt>
                <c:pt idx="596">
                  <c:v>11940</c:v>
                </c:pt>
                <c:pt idx="597">
                  <c:v>11960</c:v>
                </c:pt>
                <c:pt idx="598">
                  <c:v>11980</c:v>
                </c:pt>
                <c:pt idx="599">
                  <c:v>12000</c:v>
                </c:pt>
                <c:pt idx="600">
                  <c:v>12020</c:v>
                </c:pt>
                <c:pt idx="601">
                  <c:v>12040</c:v>
                </c:pt>
                <c:pt idx="602">
                  <c:v>12060</c:v>
                </c:pt>
                <c:pt idx="603">
                  <c:v>12080</c:v>
                </c:pt>
                <c:pt idx="604">
                  <c:v>12100</c:v>
                </c:pt>
                <c:pt idx="605">
                  <c:v>12120</c:v>
                </c:pt>
                <c:pt idx="606">
                  <c:v>12140</c:v>
                </c:pt>
                <c:pt idx="607">
                  <c:v>12160</c:v>
                </c:pt>
                <c:pt idx="608">
                  <c:v>12180</c:v>
                </c:pt>
                <c:pt idx="609">
                  <c:v>12200</c:v>
                </c:pt>
                <c:pt idx="610">
                  <c:v>12220</c:v>
                </c:pt>
                <c:pt idx="611">
                  <c:v>12240</c:v>
                </c:pt>
                <c:pt idx="612">
                  <c:v>12260</c:v>
                </c:pt>
                <c:pt idx="613">
                  <c:v>12280</c:v>
                </c:pt>
                <c:pt idx="614">
                  <c:v>12300</c:v>
                </c:pt>
                <c:pt idx="615">
                  <c:v>12320</c:v>
                </c:pt>
                <c:pt idx="616">
                  <c:v>12340</c:v>
                </c:pt>
                <c:pt idx="617">
                  <c:v>12360</c:v>
                </c:pt>
                <c:pt idx="618">
                  <c:v>12380</c:v>
                </c:pt>
                <c:pt idx="619">
                  <c:v>12400</c:v>
                </c:pt>
                <c:pt idx="620">
                  <c:v>12420</c:v>
                </c:pt>
                <c:pt idx="621">
                  <c:v>12440</c:v>
                </c:pt>
                <c:pt idx="622">
                  <c:v>12460</c:v>
                </c:pt>
                <c:pt idx="623">
                  <c:v>12480</c:v>
                </c:pt>
                <c:pt idx="624">
                  <c:v>12500</c:v>
                </c:pt>
                <c:pt idx="625">
                  <c:v>12520</c:v>
                </c:pt>
                <c:pt idx="626">
                  <c:v>12540</c:v>
                </c:pt>
                <c:pt idx="627">
                  <c:v>12560</c:v>
                </c:pt>
                <c:pt idx="628">
                  <c:v>12580</c:v>
                </c:pt>
                <c:pt idx="629">
                  <c:v>12600</c:v>
                </c:pt>
                <c:pt idx="630">
                  <c:v>12620</c:v>
                </c:pt>
                <c:pt idx="631">
                  <c:v>12640</c:v>
                </c:pt>
                <c:pt idx="632">
                  <c:v>12660</c:v>
                </c:pt>
                <c:pt idx="633">
                  <c:v>12680</c:v>
                </c:pt>
                <c:pt idx="634">
                  <c:v>12700</c:v>
                </c:pt>
                <c:pt idx="635">
                  <c:v>12720</c:v>
                </c:pt>
                <c:pt idx="636">
                  <c:v>12740</c:v>
                </c:pt>
                <c:pt idx="637">
                  <c:v>12760</c:v>
                </c:pt>
                <c:pt idx="638">
                  <c:v>12780</c:v>
                </c:pt>
                <c:pt idx="639">
                  <c:v>12800</c:v>
                </c:pt>
                <c:pt idx="640">
                  <c:v>12820</c:v>
                </c:pt>
                <c:pt idx="641">
                  <c:v>12840</c:v>
                </c:pt>
                <c:pt idx="642">
                  <c:v>12860</c:v>
                </c:pt>
                <c:pt idx="643">
                  <c:v>12880</c:v>
                </c:pt>
                <c:pt idx="644">
                  <c:v>12900</c:v>
                </c:pt>
                <c:pt idx="645">
                  <c:v>12920</c:v>
                </c:pt>
                <c:pt idx="646">
                  <c:v>12940</c:v>
                </c:pt>
                <c:pt idx="647">
                  <c:v>12960</c:v>
                </c:pt>
                <c:pt idx="648">
                  <c:v>12980</c:v>
                </c:pt>
                <c:pt idx="649">
                  <c:v>13000</c:v>
                </c:pt>
                <c:pt idx="650">
                  <c:v>13020</c:v>
                </c:pt>
                <c:pt idx="651">
                  <c:v>13040</c:v>
                </c:pt>
                <c:pt idx="652">
                  <c:v>13060</c:v>
                </c:pt>
                <c:pt idx="653">
                  <c:v>13080</c:v>
                </c:pt>
                <c:pt idx="654">
                  <c:v>13100</c:v>
                </c:pt>
                <c:pt idx="655">
                  <c:v>13120</c:v>
                </c:pt>
                <c:pt idx="656">
                  <c:v>13140</c:v>
                </c:pt>
                <c:pt idx="657">
                  <c:v>13160</c:v>
                </c:pt>
                <c:pt idx="658">
                  <c:v>13180</c:v>
                </c:pt>
                <c:pt idx="659">
                  <c:v>13200</c:v>
                </c:pt>
                <c:pt idx="660">
                  <c:v>13220</c:v>
                </c:pt>
                <c:pt idx="661">
                  <c:v>13240</c:v>
                </c:pt>
                <c:pt idx="662">
                  <c:v>13260</c:v>
                </c:pt>
                <c:pt idx="663">
                  <c:v>13280</c:v>
                </c:pt>
                <c:pt idx="664">
                  <c:v>13300</c:v>
                </c:pt>
                <c:pt idx="665">
                  <c:v>13320</c:v>
                </c:pt>
                <c:pt idx="666">
                  <c:v>13340</c:v>
                </c:pt>
                <c:pt idx="667">
                  <c:v>13360</c:v>
                </c:pt>
                <c:pt idx="668">
                  <c:v>13380</c:v>
                </c:pt>
                <c:pt idx="669">
                  <c:v>13400</c:v>
                </c:pt>
                <c:pt idx="670">
                  <c:v>13420</c:v>
                </c:pt>
                <c:pt idx="671">
                  <c:v>13440</c:v>
                </c:pt>
                <c:pt idx="672">
                  <c:v>13460</c:v>
                </c:pt>
                <c:pt idx="673">
                  <c:v>13480</c:v>
                </c:pt>
                <c:pt idx="674">
                  <c:v>13500</c:v>
                </c:pt>
                <c:pt idx="675">
                  <c:v>13520</c:v>
                </c:pt>
                <c:pt idx="676">
                  <c:v>13540</c:v>
                </c:pt>
                <c:pt idx="677">
                  <c:v>13560</c:v>
                </c:pt>
                <c:pt idx="678">
                  <c:v>13580</c:v>
                </c:pt>
                <c:pt idx="679">
                  <c:v>13600</c:v>
                </c:pt>
                <c:pt idx="680">
                  <c:v>13620</c:v>
                </c:pt>
                <c:pt idx="681">
                  <c:v>13640</c:v>
                </c:pt>
                <c:pt idx="682">
                  <c:v>13660</c:v>
                </c:pt>
                <c:pt idx="683">
                  <c:v>13680</c:v>
                </c:pt>
                <c:pt idx="684">
                  <c:v>13700</c:v>
                </c:pt>
                <c:pt idx="685">
                  <c:v>13720</c:v>
                </c:pt>
                <c:pt idx="686">
                  <c:v>13740</c:v>
                </c:pt>
                <c:pt idx="687">
                  <c:v>13760</c:v>
                </c:pt>
                <c:pt idx="688">
                  <c:v>13780</c:v>
                </c:pt>
                <c:pt idx="689">
                  <c:v>13800</c:v>
                </c:pt>
                <c:pt idx="690">
                  <c:v>13820</c:v>
                </c:pt>
                <c:pt idx="691">
                  <c:v>13840</c:v>
                </c:pt>
                <c:pt idx="692">
                  <c:v>13860</c:v>
                </c:pt>
                <c:pt idx="693">
                  <c:v>13880</c:v>
                </c:pt>
                <c:pt idx="694">
                  <c:v>13900</c:v>
                </c:pt>
                <c:pt idx="695">
                  <c:v>13920</c:v>
                </c:pt>
                <c:pt idx="696">
                  <c:v>13940</c:v>
                </c:pt>
                <c:pt idx="697">
                  <c:v>13960</c:v>
                </c:pt>
                <c:pt idx="698">
                  <c:v>13980</c:v>
                </c:pt>
                <c:pt idx="699">
                  <c:v>14000</c:v>
                </c:pt>
                <c:pt idx="700">
                  <c:v>14020</c:v>
                </c:pt>
                <c:pt idx="701">
                  <c:v>14040</c:v>
                </c:pt>
                <c:pt idx="702">
                  <c:v>14060</c:v>
                </c:pt>
                <c:pt idx="703">
                  <c:v>14080</c:v>
                </c:pt>
                <c:pt idx="704">
                  <c:v>14100</c:v>
                </c:pt>
                <c:pt idx="705">
                  <c:v>14120</c:v>
                </c:pt>
                <c:pt idx="706">
                  <c:v>14140</c:v>
                </c:pt>
                <c:pt idx="707">
                  <c:v>14160</c:v>
                </c:pt>
                <c:pt idx="708">
                  <c:v>14180</c:v>
                </c:pt>
                <c:pt idx="709">
                  <c:v>14200</c:v>
                </c:pt>
                <c:pt idx="710">
                  <c:v>14220</c:v>
                </c:pt>
                <c:pt idx="711">
                  <c:v>14240</c:v>
                </c:pt>
                <c:pt idx="712">
                  <c:v>14260</c:v>
                </c:pt>
                <c:pt idx="713">
                  <c:v>14280</c:v>
                </c:pt>
                <c:pt idx="714">
                  <c:v>14300</c:v>
                </c:pt>
                <c:pt idx="715">
                  <c:v>14320</c:v>
                </c:pt>
                <c:pt idx="716">
                  <c:v>14340</c:v>
                </c:pt>
                <c:pt idx="717">
                  <c:v>14360</c:v>
                </c:pt>
                <c:pt idx="718">
                  <c:v>14380</c:v>
                </c:pt>
                <c:pt idx="719">
                  <c:v>14400</c:v>
                </c:pt>
                <c:pt idx="720">
                  <c:v>14420</c:v>
                </c:pt>
                <c:pt idx="721">
                  <c:v>14440</c:v>
                </c:pt>
                <c:pt idx="722">
                  <c:v>14460</c:v>
                </c:pt>
                <c:pt idx="723">
                  <c:v>14480</c:v>
                </c:pt>
                <c:pt idx="724">
                  <c:v>14500</c:v>
                </c:pt>
                <c:pt idx="725">
                  <c:v>14520</c:v>
                </c:pt>
                <c:pt idx="726">
                  <c:v>14540</c:v>
                </c:pt>
                <c:pt idx="727">
                  <c:v>14560</c:v>
                </c:pt>
                <c:pt idx="728">
                  <c:v>14580</c:v>
                </c:pt>
                <c:pt idx="729">
                  <c:v>14600</c:v>
                </c:pt>
                <c:pt idx="730">
                  <c:v>14620</c:v>
                </c:pt>
                <c:pt idx="731">
                  <c:v>14640</c:v>
                </c:pt>
                <c:pt idx="732">
                  <c:v>14660</c:v>
                </c:pt>
                <c:pt idx="733">
                  <c:v>14680</c:v>
                </c:pt>
                <c:pt idx="734">
                  <c:v>14700</c:v>
                </c:pt>
                <c:pt idx="735">
                  <c:v>14720</c:v>
                </c:pt>
                <c:pt idx="736">
                  <c:v>14740</c:v>
                </c:pt>
                <c:pt idx="737">
                  <c:v>14760</c:v>
                </c:pt>
                <c:pt idx="738">
                  <c:v>14780</c:v>
                </c:pt>
                <c:pt idx="739">
                  <c:v>14800</c:v>
                </c:pt>
                <c:pt idx="740">
                  <c:v>14820</c:v>
                </c:pt>
                <c:pt idx="741">
                  <c:v>14840</c:v>
                </c:pt>
                <c:pt idx="742">
                  <c:v>14860</c:v>
                </c:pt>
                <c:pt idx="743">
                  <c:v>14880</c:v>
                </c:pt>
                <c:pt idx="744">
                  <c:v>14900</c:v>
                </c:pt>
                <c:pt idx="745">
                  <c:v>14920</c:v>
                </c:pt>
                <c:pt idx="746">
                  <c:v>14940</c:v>
                </c:pt>
                <c:pt idx="747">
                  <c:v>14960</c:v>
                </c:pt>
                <c:pt idx="748">
                  <c:v>14980</c:v>
                </c:pt>
                <c:pt idx="749">
                  <c:v>15000</c:v>
                </c:pt>
              </c:numCache>
            </c:numRef>
          </c:xVal>
          <c:yVal>
            <c:numRef>
              <c:f>'\Documents and Settings\Администратор.MICROSOF-6CB546\Мои документы\ПАПА\ЭГФ- 2002-04\1-F\Готово-F\[4F15356.xlsx]4F15356'!$E$11:$E$760</c:f>
              <c:numCache>
                <c:formatCode>General</c:formatCode>
                <c:ptCount val="750"/>
                <c:pt idx="0">
                  <c:v>-3.5000000000000024E-2</c:v>
                </c:pt>
                <c:pt idx="1">
                  <c:v>-0.13750000000000001</c:v>
                </c:pt>
                <c:pt idx="2">
                  <c:v>-0.18250000000000013</c:v>
                </c:pt>
                <c:pt idx="3">
                  <c:v>-0.19500000000000006</c:v>
                </c:pt>
                <c:pt idx="4">
                  <c:v>-0.19250000000000006</c:v>
                </c:pt>
                <c:pt idx="5">
                  <c:v>-0.20250000000000001</c:v>
                </c:pt>
                <c:pt idx="6">
                  <c:v>-0.19500000000000006</c:v>
                </c:pt>
                <c:pt idx="7">
                  <c:v>-0.2</c:v>
                </c:pt>
                <c:pt idx="8">
                  <c:v>-0.19000000000000006</c:v>
                </c:pt>
                <c:pt idx="9">
                  <c:v>-0.19000000000000006</c:v>
                </c:pt>
                <c:pt idx="10">
                  <c:v>-0.18000000000000013</c:v>
                </c:pt>
                <c:pt idx="11">
                  <c:v>-0.17750000000000013</c:v>
                </c:pt>
                <c:pt idx="12">
                  <c:v>-0.16250000000000006</c:v>
                </c:pt>
                <c:pt idx="13">
                  <c:v>-0.13750000000000001</c:v>
                </c:pt>
                <c:pt idx="14">
                  <c:v>-0.13250000000000001</c:v>
                </c:pt>
                <c:pt idx="15">
                  <c:v>-0.11250000000000003</c:v>
                </c:pt>
                <c:pt idx="16">
                  <c:v>-8.2500000000000032E-2</c:v>
                </c:pt>
                <c:pt idx="17">
                  <c:v>-9.500000000000007E-2</c:v>
                </c:pt>
                <c:pt idx="18">
                  <c:v>-2.0000000000000018E-2</c:v>
                </c:pt>
                <c:pt idx="19">
                  <c:v>3.2500000000000015E-2</c:v>
                </c:pt>
                <c:pt idx="20">
                  <c:v>8.7500000000000036E-2</c:v>
                </c:pt>
                <c:pt idx="21">
                  <c:v>0.14000000000000001</c:v>
                </c:pt>
                <c:pt idx="22">
                  <c:v>0.18000000000000013</c:v>
                </c:pt>
                <c:pt idx="23">
                  <c:v>0.23500000000000001</c:v>
                </c:pt>
                <c:pt idx="24">
                  <c:v>0.31500000000000028</c:v>
                </c:pt>
                <c:pt idx="25">
                  <c:v>0.37250000000000028</c:v>
                </c:pt>
                <c:pt idx="26">
                  <c:v>0.43500000000000028</c:v>
                </c:pt>
                <c:pt idx="27">
                  <c:v>0.49500000000000027</c:v>
                </c:pt>
                <c:pt idx="28">
                  <c:v>0.54749999999999999</c:v>
                </c:pt>
                <c:pt idx="29">
                  <c:v>0.5974999999999997</c:v>
                </c:pt>
                <c:pt idx="30">
                  <c:v>0.64250000000000052</c:v>
                </c:pt>
                <c:pt idx="31">
                  <c:v>0.68000000000000038</c:v>
                </c:pt>
                <c:pt idx="32">
                  <c:v>0.71500000000000052</c:v>
                </c:pt>
                <c:pt idx="33">
                  <c:v>0.74500000000000055</c:v>
                </c:pt>
                <c:pt idx="34">
                  <c:v>0.75000000000000056</c:v>
                </c:pt>
                <c:pt idx="35">
                  <c:v>0.76000000000000056</c:v>
                </c:pt>
                <c:pt idx="36">
                  <c:v>0.76500000000000068</c:v>
                </c:pt>
                <c:pt idx="37">
                  <c:v>0.7725000000000003</c:v>
                </c:pt>
                <c:pt idx="38">
                  <c:v>0.7725000000000003</c:v>
                </c:pt>
                <c:pt idx="39">
                  <c:v>0.7775000000000003</c:v>
                </c:pt>
                <c:pt idx="40">
                  <c:v>0.7775000000000003</c:v>
                </c:pt>
                <c:pt idx="41">
                  <c:v>0.78500000000000003</c:v>
                </c:pt>
                <c:pt idx="42">
                  <c:v>0.76750000000000052</c:v>
                </c:pt>
                <c:pt idx="43">
                  <c:v>0.79249999999999998</c:v>
                </c:pt>
                <c:pt idx="44">
                  <c:v>0.88500000000000023</c:v>
                </c:pt>
                <c:pt idx="45">
                  <c:v>0.86000000000000054</c:v>
                </c:pt>
                <c:pt idx="46">
                  <c:v>0.8125</c:v>
                </c:pt>
                <c:pt idx="47">
                  <c:v>0.79</c:v>
                </c:pt>
                <c:pt idx="48">
                  <c:v>0.77500000000000058</c:v>
                </c:pt>
                <c:pt idx="49">
                  <c:v>0.78</c:v>
                </c:pt>
                <c:pt idx="50">
                  <c:v>0.7775000000000003</c:v>
                </c:pt>
                <c:pt idx="51">
                  <c:v>0.78500000000000003</c:v>
                </c:pt>
                <c:pt idx="52">
                  <c:v>0.78749999999999998</c:v>
                </c:pt>
                <c:pt idx="53">
                  <c:v>0.79</c:v>
                </c:pt>
                <c:pt idx="54">
                  <c:v>0.78249999999999997</c:v>
                </c:pt>
                <c:pt idx="55">
                  <c:v>0.79</c:v>
                </c:pt>
                <c:pt idx="56">
                  <c:v>0.78</c:v>
                </c:pt>
                <c:pt idx="57">
                  <c:v>0.78749999999999998</c:v>
                </c:pt>
                <c:pt idx="58">
                  <c:v>0.78</c:v>
                </c:pt>
                <c:pt idx="59">
                  <c:v>0.78749999999999998</c:v>
                </c:pt>
                <c:pt idx="60">
                  <c:v>0.78249999999999997</c:v>
                </c:pt>
                <c:pt idx="61">
                  <c:v>1.0425</c:v>
                </c:pt>
                <c:pt idx="62">
                  <c:v>0.9425</c:v>
                </c:pt>
                <c:pt idx="63">
                  <c:v>0.85000000000000053</c:v>
                </c:pt>
                <c:pt idx="64">
                  <c:v>0.81</c:v>
                </c:pt>
                <c:pt idx="65">
                  <c:v>0.8</c:v>
                </c:pt>
                <c:pt idx="66">
                  <c:v>0.7775000000000003</c:v>
                </c:pt>
                <c:pt idx="67">
                  <c:v>0.78749999999999998</c:v>
                </c:pt>
                <c:pt idx="68">
                  <c:v>0.7725000000000003</c:v>
                </c:pt>
                <c:pt idx="69">
                  <c:v>0.78</c:v>
                </c:pt>
                <c:pt idx="70">
                  <c:v>0.76500000000000068</c:v>
                </c:pt>
                <c:pt idx="71">
                  <c:v>0.76750000000000052</c:v>
                </c:pt>
                <c:pt idx="72">
                  <c:v>0.73750000000000004</c:v>
                </c:pt>
                <c:pt idx="73">
                  <c:v>0.74500000000000055</c:v>
                </c:pt>
                <c:pt idx="74">
                  <c:v>0.74500000000000055</c:v>
                </c:pt>
                <c:pt idx="75">
                  <c:v>0.74500000000000055</c:v>
                </c:pt>
                <c:pt idx="76">
                  <c:v>0.73250000000000004</c:v>
                </c:pt>
                <c:pt idx="77">
                  <c:v>0.73000000000000054</c:v>
                </c:pt>
                <c:pt idx="78">
                  <c:v>0.71250000000000002</c:v>
                </c:pt>
                <c:pt idx="79">
                  <c:v>0.71000000000000052</c:v>
                </c:pt>
                <c:pt idx="80">
                  <c:v>0.69500000000000028</c:v>
                </c:pt>
                <c:pt idx="81">
                  <c:v>0.68750000000000022</c:v>
                </c:pt>
                <c:pt idx="82">
                  <c:v>0.69000000000000072</c:v>
                </c:pt>
                <c:pt idx="83">
                  <c:v>0.65750000000000053</c:v>
                </c:pt>
                <c:pt idx="84">
                  <c:v>0.64000000000000068</c:v>
                </c:pt>
                <c:pt idx="85">
                  <c:v>0.62749999999999995</c:v>
                </c:pt>
                <c:pt idx="86">
                  <c:v>0.60750000000000004</c:v>
                </c:pt>
                <c:pt idx="87">
                  <c:v>0.58749999999999969</c:v>
                </c:pt>
                <c:pt idx="88">
                  <c:v>0.56499999999999995</c:v>
                </c:pt>
                <c:pt idx="89">
                  <c:v>0.54500000000000004</c:v>
                </c:pt>
                <c:pt idx="90">
                  <c:v>0.51749999999999996</c:v>
                </c:pt>
                <c:pt idx="91">
                  <c:v>0.49250000000000033</c:v>
                </c:pt>
                <c:pt idx="92">
                  <c:v>0.44250000000000012</c:v>
                </c:pt>
                <c:pt idx="93">
                  <c:v>0.40500000000000008</c:v>
                </c:pt>
                <c:pt idx="94">
                  <c:v>0.38250000000000034</c:v>
                </c:pt>
                <c:pt idx="95">
                  <c:v>0.34000000000000014</c:v>
                </c:pt>
                <c:pt idx="96">
                  <c:v>0.29750000000000032</c:v>
                </c:pt>
                <c:pt idx="97">
                  <c:v>0.2525</c:v>
                </c:pt>
                <c:pt idx="98">
                  <c:v>0.2</c:v>
                </c:pt>
                <c:pt idx="99">
                  <c:v>0.14500000000000013</c:v>
                </c:pt>
                <c:pt idx="100">
                  <c:v>8.0000000000000071E-2</c:v>
                </c:pt>
                <c:pt idx="101">
                  <c:v>1.7500000000000016E-2</c:v>
                </c:pt>
                <c:pt idx="102">
                  <c:v>-4.2500000000000017E-2</c:v>
                </c:pt>
                <c:pt idx="103">
                  <c:v>-0.125</c:v>
                </c:pt>
                <c:pt idx="104">
                  <c:v>-0.15750000000000014</c:v>
                </c:pt>
                <c:pt idx="105">
                  <c:v>-0.28500000000000025</c:v>
                </c:pt>
                <c:pt idx="106">
                  <c:v>-0.33750000000000041</c:v>
                </c:pt>
                <c:pt idx="107">
                  <c:v>-0.35250000000000026</c:v>
                </c:pt>
                <c:pt idx="108">
                  <c:v>-0.34000000000000014</c:v>
                </c:pt>
                <c:pt idx="109">
                  <c:v>-0.31000000000000028</c:v>
                </c:pt>
                <c:pt idx="110">
                  <c:v>-0.27250000000000002</c:v>
                </c:pt>
                <c:pt idx="111">
                  <c:v>-0.23750000000000004</c:v>
                </c:pt>
                <c:pt idx="112">
                  <c:v>-0.19000000000000006</c:v>
                </c:pt>
                <c:pt idx="113">
                  <c:v>-0.18000000000000013</c:v>
                </c:pt>
                <c:pt idx="114">
                  <c:v>-0.16000000000000006</c:v>
                </c:pt>
                <c:pt idx="115">
                  <c:v>-0.14250000000000004</c:v>
                </c:pt>
                <c:pt idx="116">
                  <c:v>-0.13</c:v>
                </c:pt>
                <c:pt idx="117">
                  <c:v>-0.12250000000000007</c:v>
                </c:pt>
                <c:pt idx="118">
                  <c:v>-0.11749999999999999</c:v>
                </c:pt>
                <c:pt idx="119">
                  <c:v>-0.11749999999999999</c:v>
                </c:pt>
                <c:pt idx="120">
                  <c:v>-0.11749999999999999</c:v>
                </c:pt>
                <c:pt idx="121">
                  <c:v>-0.11500000000000003</c:v>
                </c:pt>
                <c:pt idx="122">
                  <c:v>-0.13250000000000001</c:v>
                </c:pt>
                <c:pt idx="123">
                  <c:v>-0.11500000000000003</c:v>
                </c:pt>
                <c:pt idx="124">
                  <c:v>-8.0000000000000071E-2</c:v>
                </c:pt>
                <c:pt idx="125">
                  <c:v>-0.125</c:v>
                </c:pt>
                <c:pt idx="126">
                  <c:v>-0.13250000000000001</c:v>
                </c:pt>
                <c:pt idx="127">
                  <c:v>-0.13500000000000001</c:v>
                </c:pt>
                <c:pt idx="128">
                  <c:v>-0.13750000000000001</c:v>
                </c:pt>
                <c:pt idx="129">
                  <c:v>-0.13750000000000001</c:v>
                </c:pt>
                <c:pt idx="130">
                  <c:v>-0.13</c:v>
                </c:pt>
                <c:pt idx="131">
                  <c:v>-0.13</c:v>
                </c:pt>
                <c:pt idx="132">
                  <c:v>-0.10750000000000007</c:v>
                </c:pt>
                <c:pt idx="133">
                  <c:v>-0.12000000000000002</c:v>
                </c:pt>
                <c:pt idx="134">
                  <c:v>-0.11749999999999999</c:v>
                </c:pt>
                <c:pt idx="135">
                  <c:v>-0.11500000000000003</c:v>
                </c:pt>
                <c:pt idx="136">
                  <c:v>-0.11749999999999999</c:v>
                </c:pt>
                <c:pt idx="137">
                  <c:v>-0.11749999999999999</c:v>
                </c:pt>
                <c:pt idx="138">
                  <c:v>-0.11250000000000003</c:v>
                </c:pt>
                <c:pt idx="139">
                  <c:v>-0.11000000000000003</c:v>
                </c:pt>
                <c:pt idx="140">
                  <c:v>-0.10500000000000002</c:v>
                </c:pt>
                <c:pt idx="141">
                  <c:v>-0.10500000000000002</c:v>
                </c:pt>
                <c:pt idx="142">
                  <c:v>-0.10500000000000002</c:v>
                </c:pt>
                <c:pt idx="143">
                  <c:v>-0.1</c:v>
                </c:pt>
                <c:pt idx="144">
                  <c:v>-9.7500000000000087E-2</c:v>
                </c:pt>
                <c:pt idx="145">
                  <c:v>-9.500000000000007E-2</c:v>
                </c:pt>
                <c:pt idx="146">
                  <c:v>-9.2500000000000054E-2</c:v>
                </c:pt>
                <c:pt idx="147">
                  <c:v>-9.500000000000007E-2</c:v>
                </c:pt>
                <c:pt idx="148">
                  <c:v>-9.500000000000007E-2</c:v>
                </c:pt>
                <c:pt idx="149">
                  <c:v>-9.500000000000007E-2</c:v>
                </c:pt>
                <c:pt idx="150">
                  <c:v>-9.7500000000000087E-2</c:v>
                </c:pt>
                <c:pt idx="151">
                  <c:v>-0.1</c:v>
                </c:pt>
                <c:pt idx="152">
                  <c:v>-9.500000000000007E-2</c:v>
                </c:pt>
                <c:pt idx="153">
                  <c:v>-0.10249999999999998</c:v>
                </c:pt>
                <c:pt idx="154">
                  <c:v>-0.1</c:v>
                </c:pt>
                <c:pt idx="155">
                  <c:v>-0.11250000000000003</c:v>
                </c:pt>
                <c:pt idx="156">
                  <c:v>-0.11500000000000003</c:v>
                </c:pt>
                <c:pt idx="157">
                  <c:v>-0.11749999999999999</c:v>
                </c:pt>
                <c:pt idx="158">
                  <c:v>-0.12250000000000007</c:v>
                </c:pt>
                <c:pt idx="159">
                  <c:v>-0.125</c:v>
                </c:pt>
                <c:pt idx="160">
                  <c:v>-0.125</c:v>
                </c:pt>
                <c:pt idx="161">
                  <c:v>-0.1275</c:v>
                </c:pt>
                <c:pt idx="162">
                  <c:v>-0.14750000000000013</c:v>
                </c:pt>
                <c:pt idx="163">
                  <c:v>-0.13500000000000001</c:v>
                </c:pt>
                <c:pt idx="164">
                  <c:v>-0.19500000000000006</c:v>
                </c:pt>
                <c:pt idx="165">
                  <c:v>-0.14250000000000004</c:v>
                </c:pt>
                <c:pt idx="166">
                  <c:v>-0.14500000000000013</c:v>
                </c:pt>
                <c:pt idx="167">
                  <c:v>-0.15250000000000014</c:v>
                </c:pt>
                <c:pt idx="168">
                  <c:v>-0.15500000000000014</c:v>
                </c:pt>
                <c:pt idx="169">
                  <c:v>-0.16000000000000006</c:v>
                </c:pt>
                <c:pt idx="170">
                  <c:v>-0.16500000000000006</c:v>
                </c:pt>
                <c:pt idx="171">
                  <c:v>-0.17</c:v>
                </c:pt>
                <c:pt idx="172">
                  <c:v>-0.15500000000000014</c:v>
                </c:pt>
                <c:pt idx="173">
                  <c:v>-0.17750000000000013</c:v>
                </c:pt>
                <c:pt idx="174">
                  <c:v>-0.12000000000000002</c:v>
                </c:pt>
                <c:pt idx="175">
                  <c:v>-0.18750000000000014</c:v>
                </c:pt>
                <c:pt idx="176">
                  <c:v>-0.18750000000000014</c:v>
                </c:pt>
                <c:pt idx="177">
                  <c:v>-0.19250000000000006</c:v>
                </c:pt>
                <c:pt idx="178">
                  <c:v>-0.19750000000000006</c:v>
                </c:pt>
                <c:pt idx="179">
                  <c:v>-0.20250000000000001</c:v>
                </c:pt>
                <c:pt idx="180">
                  <c:v>-0.20500000000000004</c:v>
                </c:pt>
                <c:pt idx="181">
                  <c:v>-0.21250000000000013</c:v>
                </c:pt>
                <c:pt idx="182">
                  <c:v>-0.21000000000000013</c:v>
                </c:pt>
                <c:pt idx="183">
                  <c:v>-0.21000000000000013</c:v>
                </c:pt>
                <c:pt idx="184">
                  <c:v>-0.22500000000000006</c:v>
                </c:pt>
                <c:pt idx="185">
                  <c:v>-0.21750000000000014</c:v>
                </c:pt>
                <c:pt idx="186">
                  <c:v>-0.21500000000000014</c:v>
                </c:pt>
                <c:pt idx="187">
                  <c:v>-0.21250000000000013</c:v>
                </c:pt>
                <c:pt idx="188">
                  <c:v>-0.21250000000000013</c:v>
                </c:pt>
                <c:pt idx="189">
                  <c:v>-0.21250000000000013</c:v>
                </c:pt>
                <c:pt idx="190">
                  <c:v>-0.21000000000000013</c:v>
                </c:pt>
                <c:pt idx="191">
                  <c:v>-0.21000000000000013</c:v>
                </c:pt>
                <c:pt idx="192">
                  <c:v>-0.23</c:v>
                </c:pt>
                <c:pt idx="193">
                  <c:v>-0.21000000000000013</c:v>
                </c:pt>
                <c:pt idx="194">
                  <c:v>-0.17500000000000004</c:v>
                </c:pt>
                <c:pt idx="195">
                  <c:v>-0.20500000000000004</c:v>
                </c:pt>
                <c:pt idx="196">
                  <c:v>-0.20250000000000001</c:v>
                </c:pt>
                <c:pt idx="197">
                  <c:v>-0.2</c:v>
                </c:pt>
                <c:pt idx="198">
                  <c:v>-0.19750000000000006</c:v>
                </c:pt>
                <c:pt idx="199">
                  <c:v>-0.19500000000000006</c:v>
                </c:pt>
                <c:pt idx="200">
                  <c:v>-0.19250000000000006</c:v>
                </c:pt>
                <c:pt idx="201">
                  <c:v>-0.19000000000000006</c:v>
                </c:pt>
                <c:pt idx="202">
                  <c:v>-0.16750000000000007</c:v>
                </c:pt>
                <c:pt idx="203">
                  <c:v>-0.16750000000000007</c:v>
                </c:pt>
                <c:pt idx="204">
                  <c:v>-0.18250000000000013</c:v>
                </c:pt>
                <c:pt idx="205">
                  <c:v>-0.17500000000000004</c:v>
                </c:pt>
                <c:pt idx="206">
                  <c:v>-0.17250000000000001</c:v>
                </c:pt>
                <c:pt idx="207">
                  <c:v>-0.17</c:v>
                </c:pt>
                <c:pt idx="208">
                  <c:v>-0.16750000000000007</c:v>
                </c:pt>
                <c:pt idx="209">
                  <c:v>-0.16500000000000006</c:v>
                </c:pt>
                <c:pt idx="210">
                  <c:v>-0.16250000000000006</c:v>
                </c:pt>
                <c:pt idx="211">
                  <c:v>-0.16000000000000006</c:v>
                </c:pt>
                <c:pt idx="212">
                  <c:v>-0.15750000000000014</c:v>
                </c:pt>
                <c:pt idx="213">
                  <c:v>-0.15500000000000014</c:v>
                </c:pt>
                <c:pt idx="214">
                  <c:v>-0.23</c:v>
                </c:pt>
                <c:pt idx="215">
                  <c:v>-0.15250000000000014</c:v>
                </c:pt>
                <c:pt idx="216">
                  <c:v>-0.15000000000000013</c:v>
                </c:pt>
                <c:pt idx="217">
                  <c:v>-0.15250000000000014</c:v>
                </c:pt>
                <c:pt idx="218">
                  <c:v>-0.14750000000000013</c:v>
                </c:pt>
                <c:pt idx="219">
                  <c:v>-0.14750000000000013</c:v>
                </c:pt>
                <c:pt idx="220">
                  <c:v>-0.14750000000000013</c:v>
                </c:pt>
                <c:pt idx="221">
                  <c:v>-0.14750000000000013</c:v>
                </c:pt>
                <c:pt idx="222">
                  <c:v>-0.15000000000000013</c:v>
                </c:pt>
                <c:pt idx="223">
                  <c:v>-0.14750000000000013</c:v>
                </c:pt>
                <c:pt idx="224">
                  <c:v>-0.14500000000000013</c:v>
                </c:pt>
                <c:pt idx="225">
                  <c:v>-0.14750000000000013</c:v>
                </c:pt>
                <c:pt idx="226">
                  <c:v>-0.15000000000000013</c:v>
                </c:pt>
                <c:pt idx="227">
                  <c:v>-0.15000000000000013</c:v>
                </c:pt>
                <c:pt idx="228">
                  <c:v>-0.14750000000000013</c:v>
                </c:pt>
                <c:pt idx="229">
                  <c:v>-0.15000000000000013</c:v>
                </c:pt>
                <c:pt idx="230">
                  <c:v>-0.15000000000000013</c:v>
                </c:pt>
                <c:pt idx="231">
                  <c:v>-0.15250000000000014</c:v>
                </c:pt>
                <c:pt idx="232">
                  <c:v>-0.13500000000000001</c:v>
                </c:pt>
                <c:pt idx="233">
                  <c:v>-0.15500000000000014</c:v>
                </c:pt>
                <c:pt idx="234">
                  <c:v>-0.19750000000000006</c:v>
                </c:pt>
                <c:pt idx="235">
                  <c:v>-0.15500000000000014</c:v>
                </c:pt>
                <c:pt idx="236">
                  <c:v>-0.15750000000000014</c:v>
                </c:pt>
                <c:pt idx="237">
                  <c:v>-0.15750000000000014</c:v>
                </c:pt>
                <c:pt idx="238">
                  <c:v>-0.16250000000000006</c:v>
                </c:pt>
                <c:pt idx="239">
                  <c:v>-0.16000000000000006</c:v>
                </c:pt>
                <c:pt idx="240">
                  <c:v>-0.16000000000000006</c:v>
                </c:pt>
                <c:pt idx="241">
                  <c:v>-0.16000000000000006</c:v>
                </c:pt>
                <c:pt idx="242">
                  <c:v>-0.16500000000000006</c:v>
                </c:pt>
                <c:pt idx="243">
                  <c:v>-0.16500000000000006</c:v>
                </c:pt>
                <c:pt idx="244">
                  <c:v>-0.16000000000000006</c:v>
                </c:pt>
                <c:pt idx="245">
                  <c:v>-0.16250000000000006</c:v>
                </c:pt>
                <c:pt idx="246">
                  <c:v>-0.16250000000000006</c:v>
                </c:pt>
                <c:pt idx="247">
                  <c:v>-0.16250000000000006</c:v>
                </c:pt>
                <c:pt idx="248">
                  <c:v>-0.16250000000000006</c:v>
                </c:pt>
                <c:pt idx="249">
                  <c:v>-0.16250000000000006</c:v>
                </c:pt>
                <c:pt idx="250">
                  <c:v>-0.16000000000000006</c:v>
                </c:pt>
                <c:pt idx="251">
                  <c:v>-0.15750000000000014</c:v>
                </c:pt>
                <c:pt idx="252">
                  <c:v>-0.16000000000000006</c:v>
                </c:pt>
                <c:pt idx="253">
                  <c:v>-0.16000000000000006</c:v>
                </c:pt>
                <c:pt idx="254">
                  <c:v>-0.16750000000000007</c:v>
                </c:pt>
                <c:pt idx="255">
                  <c:v>-0.16250000000000006</c:v>
                </c:pt>
                <c:pt idx="256">
                  <c:v>-0.16250000000000006</c:v>
                </c:pt>
                <c:pt idx="257">
                  <c:v>-0.16250000000000006</c:v>
                </c:pt>
                <c:pt idx="258">
                  <c:v>-0.16250000000000006</c:v>
                </c:pt>
                <c:pt idx="259">
                  <c:v>-0.16250000000000006</c:v>
                </c:pt>
                <c:pt idx="260">
                  <c:v>-0.16250000000000006</c:v>
                </c:pt>
                <c:pt idx="261">
                  <c:v>-0.16500000000000006</c:v>
                </c:pt>
                <c:pt idx="262">
                  <c:v>-0.18250000000000013</c:v>
                </c:pt>
                <c:pt idx="263">
                  <c:v>-0.16500000000000006</c:v>
                </c:pt>
                <c:pt idx="264">
                  <c:v>-0.16500000000000006</c:v>
                </c:pt>
                <c:pt idx="265">
                  <c:v>-0.16750000000000007</c:v>
                </c:pt>
                <c:pt idx="266">
                  <c:v>-0.16750000000000007</c:v>
                </c:pt>
                <c:pt idx="267">
                  <c:v>-0.16750000000000007</c:v>
                </c:pt>
                <c:pt idx="268">
                  <c:v>-0.16750000000000007</c:v>
                </c:pt>
                <c:pt idx="269">
                  <c:v>-0.17</c:v>
                </c:pt>
                <c:pt idx="270">
                  <c:v>-0.16750000000000007</c:v>
                </c:pt>
                <c:pt idx="271">
                  <c:v>-0.17</c:v>
                </c:pt>
                <c:pt idx="272">
                  <c:v>-0.17750000000000013</c:v>
                </c:pt>
                <c:pt idx="273">
                  <c:v>-0.17500000000000004</c:v>
                </c:pt>
                <c:pt idx="274">
                  <c:v>-0.17750000000000013</c:v>
                </c:pt>
                <c:pt idx="275">
                  <c:v>-0.17750000000000013</c:v>
                </c:pt>
                <c:pt idx="276">
                  <c:v>-0.17750000000000013</c:v>
                </c:pt>
                <c:pt idx="277">
                  <c:v>-0.18250000000000013</c:v>
                </c:pt>
                <c:pt idx="278">
                  <c:v>-0.18250000000000013</c:v>
                </c:pt>
                <c:pt idx="279">
                  <c:v>-0.18000000000000013</c:v>
                </c:pt>
                <c:pt idx="280">
                  <c:v>-0.18000000000000013</c:v>
                </c:pt>
                <c:pt idx="281">
                  <c:v>-0.18000000000000013</c:v>
                </c:pt>
                <c:pt idx="282">
                  <c:v>-0.19750000000000006</c:v>
                </c:pt>
                <c:pt idx="283">
                  <c:v>-0.18000000000000013</c:v>
                </c:pt>
                <c:pt idx="284">
                  <c:v>-0.18000000000000013</c:v>
                </c:pt>
                <c:pt idx="285">
                  <c:v>-0.18500000000000014</c:v>
                </c:pt>
                <c:pt idx="286">
                  <c:v>-0.18000000000000013</c:v>
                </c:pt>
                <c:pt idx="287">
                  <c:v>-0.18250000000000013</c:v>
                </c:pt>
                <c:pt idx="288">
                  <c:v>-0.18250000000000013</c:v>
                </c:pt>
                <c:pt idx="289">
                  <c:v>-0.18250000000000013</c:v>
                </c:pt>
                <c:pt idx="290">
                  <c:v>-0.18500000000000014</c:v>
                </c:pt>
                <c:pt idx="291">
                  <c:v>-0.18250000000000013</c:v>
                </c:pt>
                <c:pt idx="292">
                  <c:v>-0.16750000000000007</c:v>
                </c:pt>
                <c:pt idx="293">
                  <c:v>-0.17</c:v>
                </c:pt>
                <c:pt idx="294">
                  <c:v>-0.16750000000000007</c:v>
                </c:pt>
                <c:pt idx="295">
                  <c:v>-0.18750000000000014</c:v>
                </c:pt>
                <c:pt idx="296">
                  <c:v>-0.19000000000000006</c:v>
                </c:pt>
                <c:pt idx="297">
                  <c:v>-0.19000000000000006</c:v>
                </c:pt>
                <c:pt idx="298">
                  <c:v>-0.19000000000000006</c:v>
                </c:pt>
                <c:pt idx="299">
                  <c:v>-0.18750000000000014</c:v>
                </c:pt>
                <c:pt idx="300">
                  <c:v>-0.18750000000000014</c:v>
                </c:pt>
                <c:pt idx="301">
                  <c:v>-0.18500000000000014</c:v>
                </c:pt>
                <c:pt idx="302">
                  <c:v>-0.20750000000000013</c:v>
                </c:pt>
                <c:pt idx="303">
                  <c:v>-0.20750000000000013</c:v>
                </c:pt>
                <c:pt idx="304">
                  <c:v>-0.19500000000000006</c:v>
                </c:pt>
                <c:pt idx="305">
                  <c:v>-0.19000000000000006</c:v>
                </c:pt>
                <c:pt idx="306">
                  <c:v>-0.19000000000000006</c:v>
                </c:pt>
                <c:pt idx="307">
                  <c:v>-0.18750000000000014</c:v>
                </c:pt>
                <c:pt idx="308">
                  <c:v>-0.19000000000000006</c:v>
                </c:pt>
                <c:pt idx="309">
                  <c:v>-0.19000000000000006</c:v>
                </c:pt>
                <c:pt idx="310">
                  <c:v>-0.18750000000000014</c:v>
                </c:pt>
                <c:pt idx="311">
                  <c:v>-0.18500000000000014</c:v>
                </c:pt>
                <c:pt idx="312">
                  <c:v>-0.17</c:v>
                </c:pt>
                <c:pt idx="313">
                  <c:v>-0.17</c:v>
                </c:pt>
                <c:pt idx="314">
                  <c:v>-0.18750000000000014</c:v>
                </c:pt>
                <c:pt idx="315">
                  <c:v>-0.19000000000000006</c:v>
                </c:pt>
                <c:pt idx="316">
                  <c:v>-0.18750000000000014</c:v>
                </c:pt>
                <c:pt idx="317">
                  <c:v>-0.19000000000000006</c:v>
                </c:pt>
                <c:pt idx="318">
                  <c:v>-0.19500000000000006</c:v>
                </c:pt>
                <c:pt idx="319">
                  <c:v>-0.19250000000000006</c:v>
                </c:pt>
                <c:pt idx="320">
                  <c:v>-0.19500000000000006</c:v>
                </c:pt>
                <c:pt idx="321">
                  <c:v>-0.19250000000000006</c:v>
                </c:pt>
                <c:pt idx="322">
                  <c:v>-0.19250000000000006</c:v>
                </c:pt>
                <c:pt idx="323">
                  <c:v>-0.19000000000000006</c:v>
                </c:pt>
                <c:pt idx="324">
                  <c:v>-0.19000000000000006</c:v>
                </c:pt>
                <c:pt idx="325">
                  <c:v>-0.18750000000000014</c:v>
                </c:pt>
                <c:pt idx="326">
                  <c:v>-0.19000000000000006</c:v>
                </c:pt>
                <c:pt idx="327">
                  <c:v>-0.18750000000000014</c:v>
                </c:pt>
                <c:pt idx="328">
                  <c:v>-0.19250000000000006</c:v>
                </c:pt>
                <c:pt idx="329">
                  <c:v>-0.19000000000000006</c:v>
                </c:pt>
                <c:pt idx="330">
                  <c:v>-0.19250000000000006</c:v>
                </c:pt>
                <c:pt idx="331">
                  <c:v>-0.19000000000000006</c:v>
                </c:pt>
                <c:pt idx="332">
                  <c:v>-0.21250000000000013</c:v>
                </c:pt>
                <c:pt idx="333">
                  <c:v>-0.19000000000000006</c:v>
                </c:pt>
                <c:pt idx="334">
                  <c:v>-0.19250000000000006</c:v>
                </c:pt>
                <c:pt idx="335">
                  <c:v>-0.19000000000000006</c:v>
                </c:pt>
                <c:pt idx="336">
                  <c:v>-0.19250000000000006</c:v>
                </c:pt>
                <c:pt idx="337">
                  <c:v>-0.19000000000000006</c:v>
                </c:pt>
                <c:pt idx="338">
                  <c:v>-0.19500000000000006</c:v>
                </c:pt>
                <c:pt idx="339">
                  <c:v>-0.19000000000000006</c:v>
                </c:pt>
                <c:pt idx="340">
                  <c:v>-0.19500000000000006</c:v>
                </c:pt>
                <c:pt idx="341">
                  <c:v>-0.18000000000000013</c:v>
                </c:pt>
                <c:pt idx="342">
                  <c:v>-0.17500000000000004</c:v>
                </c:pt>
                <c:pt idx="343">
                  <c:v>-0.19000000000000006</c:v>
                </c:pt>
                <c:pt idx="344">
                  <c:v>-0.19000000000000006</c:v>
                </c:pt>
                <c:pt idx="345">
                  <c:v>-0.18500000000000014</c:v>
                </c:pt>
                <c:pt idx="346">
                  <c:v>-0.18750000000000014</c:v>
                </c:pt>
                <c:pt idx="347">
                  <c:v>-0.18750000000000014</c:v>
                </c:pt>
                <c:pt idx="348">
                  <c:v>-0.19000000000000006</c:v>
                </c:pt>
                <c:pt idx="349">
                  <c:v>-0.18750000000000014</c:v>
                </c:pt>
                <c:pt idx="350">
                  <c:v>-0.19000000000000006</c:v>
                </c:pt>
                <c:pt idx="351">
                  <c:v>-0.18750000000000014</c:v>
                </c:pt>
                <c:pt idx="352">
                  <c:v>-0.19000000000000006</c:v>
                </c:pt>
                <c:pt idx="353">
                  <c:v>-0.18750000000000014</c:v>
                </c:pt>
                <c:pt idx="354">
                  <c:v>-0.19000000000000006</c:v>
                </c:pt>
                <c:pt idx="355">
                  <c:v>-0.19250000000000006</c:v>
                </c:pt>
                <c:pt idx="356">
                  <c:v>-0.19250000000000006</c:v>
                </c:pt>
                <c:pt idx="357">
                  <c:v>-0.19000000000000006</c:v>
                </c:pt>
                <c:pt idx="358">
                  <c:v>-0.19000000000000006</c:v>
                </c:pt>
                <c:pt idx="359">
                  <c:v>-0.19000000000000006</c:v>
                </c:pt>
                <c:pt idx="360">
                  <c:v>-0.19000000000000006</c:v>
                </c:pt>
                <c:pt idx="361">
                  <c:v>-0.20250000000000001</c:v>
                </c:pt>
                <c:pt idx="362">
                  <c:v>-0.19000000000000006</c:v>
                </c:pt>
                <c:pt idx="363">
                  <c:v>-0.19000000000000006</c:v>
                </c:pt>
                <c:pt idx="364">
                  <c:v>-0.19250000000000006</c:v>
                </c:pt>
                <c:pt idx="365">
                  <c:v>-0.18750000000000014</c:v>
                </c:pt>
                <c:pt idx="366">
                  <c:v>-0.18750000000000014</c:v>
                </c:pt>
                <c:pt idx="367">
                  <c:v>-0.18750000000000014</c:v>
                </c:pt>
                <c:pt idx="368">
                  <c:v>-0.19000000000000006</c:v>
                </c:pt>
                <c:pt idx="369">
                  <c:v>-0.19000000000000006</c:v>
                </c:pt>
                <c:pt idx="370">
                  <c:v>-0.19250000000000006</c:v>
                </c:pt>
                <c:pt idx="371">
                  <c:v>-0.18750000000000014</c:v>
                </c:pt>
                <c:pt idx="372">
                  <c:v>-0.17500000000000004</c:v>
                </c:pt>
                <c:pt idx="373">
                  <c:v>-0.18750000000000014</c:v>
                </c:pt>
                <c:pt idx="374">
                  <c:v>-0.18500000000000014</c:v>
                </c:pt>
                <c:pt idx="375">
                  <c:v>-0.18750000000000014</c:v>
                </c:pt>
                <c:pt idx="376">
                  <c:v>-0.19000000000000006</c:v>
                </c:pt>
                <c:pt idx="377">
                  <c:v>-0.18750000000000014</c:v>
                </c:pt>
                <c:pt idx="378">
                  <c:v>-0.19000000000000006</c:v>
                </c:pt>
                <c:pt idx="379">
                  <c:v>-0.19250000000000006</c:v>
                </c:pt>
                <c:pt idx="380">
                  <c:v>-0.18500000000000014</c:v>
                </c:pt>
                <c:pt idx="381">
                  <c:v>-0.17250000000000001</c:v>
                </c:pt>
                <c:pt idx="382">
                  <c:v>-0.18750000000000014</c:v>
                </c:pt>
                <c:pt idx="383">
                  <c:v>-0.18750000000000014</c:v>
                </c:pt>
                <c:pt idx="384">
                  <c:v>-0.18500000000000014</c:v>
                </c:pt>
                <c:pt idx="385">
                  <c:v>-0.18750000000000014</c:v>
                </c:pt>
                <c:pt idx="386">
                  <c:v>-0.18750000000000014</c:v>
                </c:pt>
                <c:pt idx="387">
                  <c:v>-0.19000000000000006</c:v>
                </c:pt>
                <c:pt idx="388">
                  <c:v>-0.18750000000000014</c:v>
                </c:pt>
                <c:pt idx="389">
                  <c:v>-0.19000000000000006</c:v>
                </c:pt>
                <c:pt idx="390">
                  <c:v>-0.18500000000000014</c:v>
                </c:pt>
                <c:pt idx="391">
                  <c:v>-0.19000000000000006</c:v>
                </c:pt>
                <c:pt idx="392">
                  <c:v>-0.18500000000000014</c:v>
                </c:pt>
                <c:pt idx="393">
                  <c:v>-0.18750000000000014</c:v>
                </c:pt>
                <c:pt idx="394">
                  <c:v>-0.18500000000000014</c:v>
                </c:pt>
                <c:pt idx="395">
                  <c:v>-0.18750000000000014</c:v>
                </c:pt>
                <c:pt idx="396">
                  <c:v>-0.18500000000000014</c:v>
                </c:pt>
                <c:pt idx="397">
                  <c:v>-0.18750000000000014</c:v>
                </c:pt>
                <c:pt idx="398">
                  <c:v>-0.18250000000000013</c:v>
                </c:pt>
                <c:pt idx="399">
                  <c:v>-0.18500000000000014</c:v>
                </c:pt>
                <c:pt idx="400">
                  <c:v>-0.18000000000000013</c:v>
                </c:pt>
                <c:pt idx="401">
                  <c:v>-0.18500000000000014</c:v>
                </c:pt>
                <c:pt idx="402">
                  <c:v>-0.18000000000000013</c:v>
                </c:pt>
                <c:pt idx="403">
                  <c:v>-0.18750000000000014</c:v>
                </c:pt>
                <c:pt idx="404">
                  <c:v>-0.18250000000000013</c:v>
                </c:pt>
                <c:pt idx="405">
                  <c:v>-0.19000000000000006</c:v>
                </c:pt>
                <c:pt idx="406">
                  <c:v>-0.18500000000000014</c:v>
                </c:pt>
                <c:pt idx="407">
                  <c:v>-0.18750000000000014</c:v>
                </c:pt>
                <c:pt idx="408">
                  <c:v>-0.18500000000000014</c:v>
                </c:pt>
                <c:pt idx="409">
                  <c:v>-0.19000000000000006</c:v>
                </c:pt>
                <c:pt idx="410">
                  <c:v>-0.18250000000000013</c:v>
                </c:pt>
                <c:pt idx="411">
                  <c:v>-0.19500000000000006</c:v>
                </c:pt>
                <c:pt idx="412">
                  <c:v>-0.18250000000000013</c:v>
                </c:pt>
                <c:pt idx="413">
                  <c:v>-0.18750000000000014</c:v>
                </c:pt>
                <c:pt idx="414">
                  <c:v>-0.18250000000000013</c:v>
                </c:pt>
                <c:pt idx="415">
                  <c:v>-0.18750000000000014</c:v>
                </c:pt>
                <c:pt idx="416">
                  <c:v>-0.18000000000000013</c:v>
                </c:pt>
                <c:pt idx="417">
                  <c:v>-0.18750000000000014</c:v>
                </c:pt>
                <c:pt idx="418">
                  <c:v>-0.18500000000000014</c:v>
                </c:pt>
                <c:pt idx="419">
                  <c:v>-0.19000000000000006</c:v>
                </c:pt>
                <c:pt idx="420">
                  <c:v>-0.18500000000000014</c:v>
                </c:pt>
                <c:pt idx="421">
                  <c:v>-0.17250000000000001</c:v>
                </c:pt>
                <c:pt idx="422">
                  <c:v>-0.18500000000000014</c:v>
                </c:pt>
                <c:pt idx="423">
                  <c:v>-0.19000000000000006</c:v>
                </c:pt>
                <c:pt idx="424">
                  <c:v>-0.18250000000000013</c:v>
                </c:pt>
                <c:pt idx="425">
                  <c:v>-0.19000000000000006</c:v>
                </c:pt>
                <c:pt idx="426">
                  <c:v>-0.18500000000000014</c:v>
                </c:pt>
                <c:pt idx="427">
                  <c:v>-0.19000000000000006</c:v>
                </c:pt>
                <c:pt idx="428">
                  <c:v>-0.18500000000000014</c:v>
                </c:pt>
                <c:pt idx="429">
                  <c:v>-0.19000000000000006</c:v>
                </c:pt>
                <c:pt idx="430">
                  <c:v>-0.18250000000000013</c:v>
                </c:pt>
                <c:pt idx="431">
                  <c:v>-0.17250000000000001</c:v>
                </c:pt>
                <c:pt idx="432">
                  <c:v>-0.18250000000000013</c:v>
                </c:pt>
                <c:pt idx="433">
                  <c:v>-0.18750000000000014</c:v>
                </c:pt>
                <c:pt idx="434">
                  <c:v>-0.18500000000000014</c:v>
                </c:pt>
                <c:pt idx="435">
                  <c:v>-0.19000000000000006</c:v>
                </c:pt>
                <c:pt idx="436">
                  <c:v>-0.18500000000000014</c:v>
                </c:pt>
                <c:pt idx="437">
                  <c:v>-0.19000000000000006</c:v>
                </c:pt>
                <c:pt idx="438">
                  <c:v>-0.18750000000000014</c:v>
                </c:pt>
                <c:pt idx="439">
                  <c:v>-0.19000000000000006</c:v>
                </c:pt>
                <c:pt idx="440">
                  <c:v>-0.18500000000000014</c:v>
                </c:pt>
                <c:pt idx="441">
                  <c:v>-0.18250000000000013</c:v>
                </c:pt>
                <c:pt idx="442">
                  <c:v>-0.18500000000000014</c:v>
                </c:pt>
                <c:pt idx="443">
                  <c:v>-0.17250000000000001</c:v>
                </c:pt>
                <c:pt idx="444">
                  <c:v>-0.18000000000000013</c:v>
                </c:pt>
                <c:pt idx="445">
                  <c:v>-0.18500000000000014</c:v>
                </c:pt>
                <c:pt idx="446">
                  <c:v>-0.18250000000000013</c:v>
                </c:pt>
                <c:pt idx="447">
                  <c:v>-0.18500000000000014</c:v>
                </c:pt>
                <c:pt idx="448">
                  <c:v>-0.18500000000000014</c:v>
                </c:pt>
                <c:pt idx="449">
                  <c:v>-0.18500000000000014</c:v>
                </c:pt>
                <c:pt idx="450">
                  <c:v>-0.18250000000000013</c:v>
                </c:pt>
                <c:pt idx="451">
                  <c:v>-0.20250000000000001</c:v>
                </c:pt>
                <c:pt idx="452">
                  <c:v>-0.20500000000000004</c:v>
                </c:pt>
                <c:pt idx="453">
                  <c:v>-0.18750000000000014</c:v>
                </c:pt>
                <c:pt idx="454">
                  <c:v>-0.18750000000000014</c:v>
                </c:pt>
                <c:pt idx="455">
                  <c:v>-0.18750000000000014</c:v>
                </c:pt>
                <c:pt idx="456">
                  <c:v>-0.18750000000000014</c:v>
                </c:pt>
                <c:pt idx="457">
                  <c:v>-0.18500000000000014</c:v>
                </c:pt>
                <c:pt idx="458">
                  <c:v>-0.18500000000000014</c:v>
                </c:pt>
                <c:pt idx="459">
                  <c:v>-0.18750000000000014</c:v>
                </c:pt>
                <c:pt idx="460">
                  <c:v>0</c:v>
                </c:pt>
                <c:pt idx="461">
                  <c:v>-2.5000000000000022E-3</c:v>
                </c:pt>
                <c:pt idx="462">
                  <c:v>0</c:v>
                </c:pt>
                <c:pt idx="463">
                  <c:v>-2.5000000000000022E-3</c:v>
                </c:pt>
                <c:pt idx="464">
                  <c:v>0</c:v>
                </c:pt>
                <c:pt idx="465">
                  <c:v>-5.0000000000000044E-3</c:v>
                </c:pt>
                <c:pt idx="466">
                  <c:v>0</c:v>
                </c:pt>
                <c:pt idx="467">
                  <c:v>-2.5000000000000022E-3</c:v>
                </c:pt>
                <c:pt idx="468">
                  <c:v>1.4999999999999998E-2</c:v>
                </c:pt>
                <c:pt idx="469">
                  <c:v>0</c:v>
                </c:pt>
                <c:pt idx="470">
                  <c:v>2.5000000000000022E-3</c:v>
                </c:pt>
                <c:pt idx="471">
                  <c:v>-2.5000000000000022E-3</c:v>
                </c:pt>
                <c:pt idx="472">
                  <c:v>0</c:v>
                </c:pt>
                <c:pt idx="473">
                  <c:v>-2.5000000000000022E-3</c:v>
                </c:pt>
                <c:pt idx="474">
                  <c:v>0</c:v>
                </c:pt>
                <c:pt idx="475">
                  <c:v>-2.5000000000000022E-3</c:v>
                </c:pt>
                <c:pt idx="476">
                  <c:v>0</c:v>
                </c:pt>
                <c:pt idx="477">
                  <c:v>-2.5000000000000022E-3</c:v>
                </c:pt>
                <c:pt idx="478">
                  <c:v>-1.2500000000000004E-2</c:v>
                </c:pt>
                <c:pt idx="479">
                  <c:v>-2.5000000000000022E-3</c:v>
                </c:pt>
                <c:pt idx="480">
                  <c:v>0</c:v>
                </c:pt>
                <c:pt idx="481">
                  <c:v>-2.5000000000000022E-3</c:v>
                </c:pt>
                <c:pt idx="482">
                  <c:v>0</c:v>
                </c:pt>
                <c:pt idx="483">
                  <c:v>-2.5000000000000022E-3</c:v>
                </c:pt>
                <c:pt idx="484">
                  <c:v>0</c:v>
                </c:pt>
                <c:pt idx="485">
                  <c:v>0</c:v>
                </c:pt>
                <c:pt idx="486">
                  <c:v>0</c:v>
                </c:pt>
                <c:pt idx="487">
                  <c:v>0</c:v>
                </c:pt>
                <c:pt idx="488">
                  <c:v>5.0000000000000044E-3</c:v>
                </c:pt>
                <c:pt idx="489">
                  <c:v>-5.0000000000000044E-3</c:v>
                </c:pt>
                <c:pt idx="490">
                  <c:v>0</c:v>
                </c:pt>
                <c:pt idx="491">
                  <c:v>-2.5000000000000022E-3</c:v>
                </c:pt>
                <c:pt idx="492">
                  <c:v>0</c:v>
                </c:pt>
                <c:pt idx="493">
                  <c:v>0</c:v>
                </c:pt>
                <c:pt idx="494">
                  <c:v>-2.5000000000000022E-3</c:v>
                </c:pt>
                <c:pt idx="495">
                  <c:v>0</c:v>
                </c:pt>
                <c:pt idx="496">
                  <c:v>-2.5000000000000022E-3</c:v>
                </c:pt>
                <c:pt idx="497">
                  <c:v>0</c:v>
                </c:pt>
                <c:pt idx="498">
                  <c:v>1.2500000000000004E-2</c:v>
                </c:pt>
                <c:pt idx="499">
                  <c:v>2.5000000000000022E-3</c:v>
                </c:pt>
                <c:pt idx="500">
                  <c:v>-2.5000000000000022E-3</c:v>
                </c:pt>
                <c:pt idx="501">
                  <c:v>0</c:v>
                </c:pt>
                <c:pt idx="502">
                  <c:v>-2.5000000000000022E-3</c:v>
                </c:pt>
                <c:pt idx="503">
                  <c:v>0</c:v>
                </c:pt>
                <c:pt idx="504">
                  <c:v>-2.5000000000000022E-3</c:v>
                </c:pt>
                <c:pt idx="505">
                  <c:v>0</c:v>
                </c:pt>
                <c:pt idx="506">
                  <c:v>0</c:v>
                </c:pt>
                <c:pt idx="507">
                  <c:v>0</c:v>
                </c:pt>
                <c:pt idx="508">
                  <c:v>-1.7500000000000016E-2</c:v>
                </c:pt>
                <c:pt idx="509">
                  <c:v>-1.4999999999999998E-2</c:v>
                </c:pt>
                <c:pt idx="510">
                  <c:v>8.2500000000000032E-2</c:v>
                </c:pt>
                <c:pt idx="511">
                  <c:v>0</c:v>
                </c:pt>
                <c:pt idx="512">
                  <c:v>0</c:v>
                </c:pt>
                <c:pt idx="513">
                  <c:v>2.5000000000000022E-3</c:v>
                </c:pt>
                <c:pt idx="514">
                  <c:v>0</c:v>
                </c:pt>
                <c:pt idx="515">
                  <c:v>0</c:v>
                </c:pt>
                <c:pt idx="516">
                  <c:v>0</c:v>
                </c:pt>
                <c:pt idx="517">
                  <c:v>0</c:v>
                </c:pt>
                <c:pt idx="518">
                  <c:v>1.4999999999999998E-2</c:v>
                </c:pt>
                <c:pt idx="519">
                  <c:v>1.2500000000000004E-2</c:v>
                </c:pt>
                <c:pt idx="520">
                  <c:v>0</c:v>
                </c:pt>
                <c:pt idx="521">
                  <c:v>0</c:v>
                </c:pt>
                <c:pt idx="522">
                  <c:v>0</c:v>
                </c:pt>
                <c:pt idx="523">
                  <c:v>-2.5000000000000022E-3</c:v>
                </c:pt>
                <c:pt idx="524">
                  <c:v>0</c:v>
                </c:pt>
                <c:pt idx="525">
                  <c:v>0</c:v>
                </c:pt>
                <c:pt idx="526">
                  <c:v>0</c:v>
                </c:pt>
                <c:pt idx="527">
                  <c:v>-2.5000000000000022E-3</c:v>
                </c:pt>
                <c:pt idx="528">
                  <c:v>-1.2500000000000004E-2</c:v>
                </c:pt>
                <c:pt idx="529">
                  <c:v>0</c:v>
                </c:pt>
                <c:pt idx="530">
                  <c:v>4.7500000000000028E-2</c:v>
                </c:pt>
                <c:pt idx="531">
                  <c:v>0</c:v>
                </c:pt>
                <c:pt idx="532">
                  <c:v>0</c:v>
                </c:pt>
                <c:pt idx="533">
                  <c:v>-2.5000000000000022E-3</c:v>
                </c:pt>
                <c:pt idx="534">
                  <c:v>0</c:v>
                </c:pt>
                <c:pt idx="535">
                  <c:v>0</c:v>
                </c:pt>
                <c:pt idx="536">
                  <c:v>0</c:v>
                </c:pt>
                <c:pt idx="537">
                  <c:v>0</c:v>
                </c:pt>
                <c:pt idx="538">
                  <c:v>-2.5000000000000022E-3</c:v>
                </c:pt>
                <c:pt idx="539">
                  <c:v>0</c:v>
                </c:pt>
                <c:pt idx="540">
                  <c:v>0</c:v>
                </c:pt>
                <c:pt idx="541">
                  <c:v>-2.5000000000000022E-3</c:v>
                </c:pt>
                <c:pt idx="542">
                  <c:v>0</c:v>
                </c:pt>
                <c:pt idx="543">
                  <c:v>0</c:v>
                </c:pt>
                <c:pt idx="544">
                  <c:v>-2.5000000000000022E-3</c:v>
                </c:pt>
                <c:pt idx="545">
                  <c:v>-2.5000000000000022E-3</c:v>
                </c:pt>
                <c:pt idx="546">
                  <c:v>0</c:v>
                </c:pt>
                <c:pt idx="547">
                  <c:v>0</c:v>
                </c:pt>
                <c:pt idx="548">
                  <c:v>1.4999999999999998E-2</c:v>
                </c:pt>
                <c:pt idx="549">
                  <c:v>-2.5000000000000022E-3</c:v>
                </c:pt>
                <c:pt idx="550">
                  <c:v>-0.13750000000000001</c:v>
                </c:pt>
                <c:pt idx="551">
                  <c:v>5.0000000000000044E-3</c:v>
                </c:pt>
                <c:pt idx="552">
                  <c:v>-5.0000000000000044E-3</c:v>
                </c:pt>
                <c:pt idx="553">
                  <c:v>2.5000000000000022E-3</c:v>
                </c:pt>
                <c:pt idx="554">
                  <c:v>0</c:v>
                </c:pt>
                <c:pt idx="555">
                  <c:v>0</c:v>
                </c:pt>
                <c:pt idx="556">
                  <c:v>0</c:v>
                </c:pt>
                <c:pt idx="557">
                  <c:v>0</c:v>
                </c:pt>
                <c:pt idx="558">
                  <c:v>-1.7500000000000016E-2</c:v>
                </c:pt>
                <c:pt idx="559">
                  <c:v>-2.5000000000000022E-3</c:v>
                </c:pt>
                <c:pt idx="560">
                  <c:v>6.7500000000000032E-2</c:v>
                </c:pt>
                <c:pt idx="561">
                  <c:v>0</c:v>
                </c:pt>
                <c:pt idx="562">
                  <c:v>0</c:v>
                </c:pt>
                <c:pt idx="563">
                  <c:v>0</c:v>
                </c:pt>
                <c:pt idx="564">
                  <c:v>-2.5000000000000022E-3</c:v>
                </c:pt>
                <c:pt idx="565">
                  <c:v>0</c:v>
                </c:pt>
                <c:pt idx="566">
                  <c:v>-2.5000000000000022E-3</c:v>
                </c:pt>
                <c:pt idx="567">
                  <c:v>2.5000000000000022E-3</c:v>
                </c:pt>
                <c:pt idx="568">
                  <c:v>-2.5000000000000022E-3</c:v>
                </c:pt>
                <c:pt idx="569">
                  <c:v>2.5000000000000022E-3</c:v>
                </c:pt>
                <c:pt idx="570">
                  <c:v>-6.500000000000003E-2</c:v>
                </c:pt>
                <c:pt idx="571">
                  <c:v>0</c:v>
                </c:pt>
                <c:pt idx="572">
                  <c:v>-2.5000000000000022E-3</c:v>
                </c:pt>
                <c:pt idx="573">
                  <c:v>2.5000000000000022E-3</c:v>
                </c:pt>
                <c:pt idx="574">
                  <c:v>-2.5000000000000022E-3</c:v>
                </c:pt>
                <c:pt idx="575">
                  <c:v>0</c:v>
                </c:pt>
                <c:pt idx="576">
                  <c:v>-2.5000000000000022E-3</c:v>
                </c:pt>
                <c:pt idx="577">
                  <c:v>2.5000000000000022E-3</c:v>
                </c:pt>
                <c:pt idx="578">
                  <c:v>-1.0000000000000009E-2</c:v>
                </c:pt>
                <c:pt idx="579">
                  <c:v>0</c:v>
                </c:pt>
                <c:pt idx="580">
                  <c:v>8.2500000000000032E-2</c:v>
                </c:pt>
                <c:pt idx="581">
                  <c:v>2.5000000000000022E-3</c:v>
                </c:pt>
                <c:pt idx="582">
                  <c:v>-2.5000000000000022E-3</c:v>
                </c:pt>
                <c:pt idx="583">
                  <c:v>2.5000000000000022E-3</c:v>
                </c:pt>
                <c:pt idx="584">
                  <c:v>-2.5000000000000022E-3</c:v>
                </c:pt>
                <c:pt idx="585">
                  <c:v>2.5000000000000022E-3</c:v>
                </c:pt>
                <c:pt idx="586">
                  <c:v>-2.5000000000000022E-3</c:v>
                </c:pt>
                <c:pt idx="587">
                  <c:v>0</c:v>
                </c:pt>
                <c:pt idx="588">
                  <c:v>-2.5000000000000022E-3</c:v>
                </c:pt>
                <c:pt idx="589">
                  <c:v>2.5000000000000022E-3</c:v>
                </c:pt>
                <c:pt idx="590">
                  <c:v>-2.0000000000000018E-2</c:v>
                </c:pt>
                <c:pt idx="591">
                  <c:v>2.5000000000000022E-3</c:v>
                </c:pt>
                <c:pt idx="592">
                  <c:v>-2.5000000000000022E-3</c:v>
                </c:pt>
                <c:pt idx="593">
                  <c:v>2.5000000000000022E-3</c:v>
                </c:pt>
                <c:pt idx="594">
                  <c:v>-2.5000000000000022E-3</c:v>
                </c:pt>
                <c:pt idx="595">
                  <c:v>2.5000000000000022E-3</c:v>
                </c:pt>
                <c:pt idx="596">
                  <c:v>-2.5000000000000022E-3</c:v>
                </c:pt>
                <c:pt idx="597">
                  <c:v>0</c:v>
                </c:pt>
                <c:pt idx="598">
                  <c:v>1.0000000000000009E-2</c:v>
                </c:pt>
                <c:pt idx="599">
                  <c:v>2.5000000000000022E-3</c:v>
                </c:pt>
                <c:pt idx="600">
                  <c:v>4.2500000000000017E-2</c:v>
                </c:pt>
                <c:pt idx="601">
                  <c:v>2.5000000000000022E-3</c:v>
                </c:pt>
                <c:pt idx="602">
                  <c:v>-2.5000000000000022E-3</c:v>
                </c:pt>
                <c:pt idx="603">
                  <c:v>2.5000000000000022E-3</c:v>
                </c:pt>
                <c:pt idx="604">
                  <c:v>-2.5000000000000022E-3</c:v>
                </c:pt>
                <c:pt idx="605">
                  <c:v>2.5000000000000022E-3</c:v>
                </c:pt>
                <c:pt idx="606">
                  <c:v>-2.5000000000000022E-3</c:v>
                </c:pt>
                <c:pt idx="607">
                  <c:v>2.5000000000000022E-3</c:v>
                </c:pt>
                <c:pt idx="608">
                  <c:v>-2.5000000000000022E-3</c:v>
                </c:pt>
                <c:pt idx="609">
                  <c:v>2.5000000000000022E-3</c:v>
                </c:pt>
                <c:pt idx="610">
                  <c:v>-7.5000000000000084E-3</c:v>
                </c:pt>
                <c:pt idx="611">
                  <c:v>2.5000000000000022E-3</c:v>
                </c:pt>
                <c:pt idx="612">
                  <c:v>0</c:v>
                </c:pt>
                <c:pt idx="613">
                  <c:v>5.0000000000000044E-3</c:v>
                </c:pt>
                <c:pt idx="614">
                  <c:v>-2.5000000000000022E-3</c:v>
                </c:pt>
                <c:pt idx="615">
                  <c:v>0</c:v>
                </c:pt>
                <c:pt idx="616">
                  <c:v>0</c:v>
                </c:pt>
                <c:pt idx="617">
                  <c:v>0</c:v>
                </c:pt>
                <c:pt idx="618">
                  <c:v>-2.5000000000000022E-3</c:v>
                </c:pt>
                <c:pt idx="619">
                  <c:v>0</c:v>
                </c:pt>
                <c:pt idx="620">
                  <c:v>-0.14250000000000004</c:v>
                </c:pt>
                <c:pt idx="621">
                  <c:v>-2.5000000000000022E-3</c:v>
                </c:pt>
                <c:pt idx="622">
                  <c:v>0</c:v>
                </c:pt>
                <c:pt idx="623">
                  <c:v>0</c:v>
                </c:pt>
                <c:pt idx="624">
                  <c:v>0</c:v>
                </c:pt>
                <c:pt idx="625">
                  <c:v>-2.5000000000000022E-3</c:v>
                </c:pt>
                <c:pt idx="626">
                  <c:v>0</c:v>
                </c:pt>
                <c:pt idx="627">
                  <c:v>0</c:v>
                </c:pt>
                <c:pt idx="628">
                  <c:v>-5.0000000000000044E-3</c:v>
                </c:pt>
                <c:pt idx="629">
                  <c:v>0</c:v>
                </c:pt>
                <c:pt idx="630">
                  <c:v>-2.5000000000000022E-3</c:v>
                </c:pt>
                <c:pt idx="631">
                  <c:v>0</c:v>
                </c:pt>
                <c:pt idx="632">
                  <c:v>0</c:v>
                </c:pt>
                <c:pt idx="633">
                  <c:v>0</c:v>
                </c:pt>
                <c:pt idx="634">
                  <c:v>0</c:v>
                </c:pt>
                <c:pt idx="635">
                  <c:v>0</c:v>
                </c:pt>
                <c:pt idx="636">
                  <c:v>0</c:v>
                </c:pt>
                <c:pt idx="637">
                  <c:v>0</c:v>
                </c:pt>
                <c:pt idx="638">
                  <c:v>1.4999999999999998E-2</c:v>
                </c:pt>
                <c:pt idx="639">
                  <c:v>0</c:v>
                </c:pt>
                <c:pt idx="640">
                  <c:v>-4.0000000000000036E-2</c:v>
                </c:pt>
                <c:pt idx="641">
                  <c:v>0</c:v>
                </c:pt>
                <c:pt idx="642">
                  <c:v>0</c:v>
                </c:pt>
                <c:pt idx="643">
                  <c:v>0</c:v>
                </c:pt>
                <c:pt idx="644">
                  <c:v>0</c:v>
                </c:pt>
                <c:pt idx="645">
                  <c:v>0</c:v>
                </c:pt>
                <c:pt idx="646">
                  <c:v>0</c:v>
                </c:pt>
                <c:pt idx="647">
                  <c:v>0</c:v>
                </c:pt>
                <c:pt idx="648">
                  <c:v>-1.7500000000000016E-2</c:v>
                </c:pt>
                <c:pt idx="649">
                  <c:v>0</c:v>
                </c:pt>
                <c:pt idx="650">
                  <c:v>0</c:v>
                </c:pt>
                <c:pt idx="651">
                  <c:v>0</c:v>
                </c:pt>
                <c:pt idx="652">
                  <c:v>0</c:v>
                </c:pt>
                <c:pt idx="653">
                  <c:v>0</c:v>
                </c:pt>
                <c:pt idx="654">
                  <c:v>0</c:v>
                </c:pt>
                <c:pt idx="655">
                  <c:v>0</c:v>
                </c:pt>
                <c:pt idx="656">
                  <c:v>0</c:v>
                </c:pt>
                <c:pt idx="657">
                  <c:v>0</c:v>
                </c:pt>
                <c:pt idx="658">
                  <c:v>1.4999999999999998E-2</c:v>
                </c:pt>
                <c:pt idx="659">
                  <c:v>1.4999999999999998E-2</c:v>
                </c:pt>
                <c:pt idx="660">
                  <c:v>5.0000000000000044E-3</c:v>
                </c:pt>
                <c:pt idx="661">
                  <c:v>2.5000000000000022E-3</c:v>
                </c:pt>
                <c:pt idx="662">
                  <c:v>0</c:v>
                </c:pt>
                <c:pt idx="663">
                  <c:v>0</c:v>
                </c:pt>
                <c:pt idx="664">
                  <c:v>2.5000000000000022E-3</c:v>
                </c:pt>
                <c:pt idx="665">
                  <c:v>0</c:v>
                </c:pt>
                <c:pt idx="666">
                  <c:v>0</c:v>
                </c:pt>
                <c:pt idx="667">
                  <c:v>0</c:v>
                </c:pt>
                <c:pt idx="668">
                  <c:v>-5.0000000000000044E-3</c:v>
                </c:pt>
                <c:pt idx="669">
                  <c:v>2.5000000000000022E-3</c:v>
                </c:pt>
                <c:pt idx="670">
                  <c:v>0</c:v>
                </c:pt>
                <c:pt idx="671">
                  <c:v>0</c:v>
                </c:pt>
                <c:pt idx="672">
                  <c:v>2.5000000000000022E-3</c:v>
                </c:pt>
                <c:pt idx="673">
                  <c:v>-2.5000000000000022E-3</c:v>
                </c:pt>
                <c:pt idx="674">
                  <c:v>2.5000000000000022E-3</c:v>
                </c:pt>
                <c:pt idx="675">
                  <c:v>0</c:v>
                </c:pt>
                <c:pt idx="676">
                  <c:v>2.5000000000000022E-3</c:v>
                </c:pt>
                <c:pt idx="677">
                  <c:v>0</c:v>
                </c:pt>
                <c:pt idx="678">
                  <c:v>-1.7500000000000016E-2</c:v>
                </c:pt>
                <c:pt idx="679">
                  <c:v>-1.0000000000000009E-2</c:v>
                </c:pt>
                <c:pt idx="680">
                  <c:v>-2.5000000000000022E-3</c:v>
                </c:pt>
                <c:pt idx="681">
                  <c:v>0</c:v>
                </c:pt>
                <c:pt idx="682">
                  <c:v>0</c:v>
                </c:pt>
                <c:pt idx="683">
                  <c:v>0</c:v>
                </c:pt>
                <c:pt idx="684">
                  <c:v>0</c:v>
                </c:pt>
                <c:pt idx="685">
                  <c:v>0</c:v>
                </c:pt>
                <c:pt idx="686">
                  <c:v>0</c:v>
                </c:pt>
                <c:pt idx="687">
                  <c:v>0</c:v>
                </c:pt>
                <c:pt idx="688">
                  <c:v>1.4999999999999998E-2</c:v>
                </c:pt>
                <c:pt idx="689">
                  <c:v>0</c:v>
                </c:pt>
                <c:pt idx="690">
                  <c:v>2.5000000000000022E-3</c:v>
                </c:pt>
                <c:pt idx="691">
                  <c:v>0</c:v>
                </c:pt>
                <c:pt idx="692">
                  <c:v>0</c:v>
                </c:pt>
                <c:pt idx="693">
                  <c:v>0</c:v>
                </c:pt>
                <c:pt idx="694">
                  <c:v>0</c:v>
                </c:pt>
                <c:pt idx="695">
                  <c:v>0</c:v>
                </c:pt>
                <c:pt idx="696">
                  <c:v>0</c:v>
                </c:pt>
                <c:pt idx="697">
                  <c:v>0</c:v>
                </c:pt>
                <c:pt idx="698">
                  <c:v>0</c:v>
                </c:pt>
                <c:pt idx="699">
                  <c:v>0</c:v>
                </c:pt>
                <c:pt idx="700">
                  <c:v>0</c:v>
                </c:pt>
                <c:pt idx="701">
                  <c:v>0</c:v>
                </c:pt>
                <c:pt idx="702">
                  <c:v>0</c:v>
                </c:pt>
                <c:pt idx="703">
                  <c:v>0</c:v>
                </c:pt>
                <c:pt idx="704">
                  <c:v>0</c:v>
                </c:pt>
                <c:pt idx="705">
                  <c:v>2.5000000000000022E-3</c:v>
                </c:pt>
                <c:pt idx="706">
                  <c:v>0</c:v>
                </c:pt>
                <c:pt idx="707">
                  <c:v>0</c:v>
                </c:pt>
                <c:pt idx="708">
                  <c:v>1.2500000000000004E-2</c:v>
                </c:pt>
                <c:pt idx="709">
                  <c:v>2.5000000000000022E-3</c:v>
                </c:pt>
                <c:pt idx="710">
                  <c:v>0</c:v>
                </c:pt>
                <c:pt idx="711">
                  <c:v>0</c:v>
                </c:pt>
                <c:pt idx="712">
                  <c:v>0</c:v>
                </c:pt>
                <c:pt idx="713">
                  <c:v>0</c:v>
                </c:pt>
                <c:pt idx="714">
                  <c:v>0</c:v>
                </c:pt>
                <c:pt idx="715">
                  <c:v>0</c:v>
                </c:pt>
                <c:pt idx="716">
                  <c:v>0</c:v>
                </c:pt>
                <c:pt idx="717">
                  <c:v>0</c:v>
                </c:pt>
                <c:pt idx="718">
                  <c:v>-1.4999999999999998E-2</c:v>
                </c:pt>
                <c:pt idx="719">
                  <c:v>0</c:v>
                </c:pt>
                <c:pt idx="720">
                  <c:v>0</c:v>
                </c:pt>
                <c:pt idx="721">
                  <c:v>0</c:v>
                </c:pt>
                <c:pt idx="722">
                  <c:v>0</c:v>
                </c:pt>
                <c:pt idx="723">
                  <c:v>0</c:v>
                </c:pt>
                <c:pt idx="724">
                  <c:v>0</c:v>
                </c:pt>
                <c:pt idx="725">
                  <c:v>2.5000000000000022E-3</c:v>
                </c:pt>
                <c:pt idx="726">
                  <c:v>0</c:v>
                </c:pt>
                <c:pt idx="727">
                  <c:v>-2.5000000000000022E-3</c:v>
                </c:pt>
                <c:pt idx="728">
                  <c:v>0</c:v>
                </c:pt>
                <c:pt idx="729">
                  <c:v>0</c:v>
                </c:pt>
                <c:pt idx="730">
                  <c:v>0</c:v>
                </c:pt>
                <c:pt idx="731">
                  <c:v>0</c:v>
                </c:pt>
                <c:pt idx="732">
                  <c:v>0</c:v>
                </c:pt>
                <c:pt idx="733">
                  <c:v>0</c:v>
                </c:pt>
                <c:pt idx="734">
                  <c:v>0</c:v>
                </c:pt>
                <c:pt idx="735">
                  <c:v>0</c:v>
                </c:pt>
                <c:pt idx="736">
                  <c:v>0</c:v>
                </c:pt>
                <c:pt idx="737">
                  <c:v>0</c:v>
                </c:pt>
                <c:pt idx="738">
                  <c:v>-2.5000000000000022E-3</c:v>
                </c:pt>
                <c:pt idx="739">
                  <c:v>0</c:v>
                </c:pt>
                <c:pt idx="740">
                  <c:v>2.5000000000000022E-3</c:v>
                </c:pt>
                <c:pt idx="741">
                  <c:v>0</c:v>
                </c:pt>
                <c:pt idx="742">
                  <c:v>0</c:v>
                </c:pt>
                <c:pt idx="743">
                  <c:v>0</c:v>
                </c:pt>
                <c:pt idx="744">
                  <c:v>0</c:v>
                </c:pt>
                <c:pt idx="745">
                  <c:v>0</c:v>
                </c:pt>
                <c:pt idx="746">
                  <c:v>0</c:v>
                </c:pt>
                <c:pt idx="747">
                  <c:v>-7.5000000000000084E-3</c:v>
                </c:pt>
                <c:pt idx="748">
                  <c:v>-1.4999999999999998E-2</c:v>
                </c:pt>
                <c:pt idx="749">
                  <c:v>0</c:v>
                </c:pt>
              </c:numCache>
            </c:numRef>
          </c:yVal>
          <c:smooth val="0"/>
        </c:ser>
        <c:ser>
          <c:idx val="4"/>
          <c:order val="4"/>
          <c:tx>
            <c:v>Подъем иглы</c:v>
          </c:tx>
          <c:spPr>
            <a:ln w="38100">
              <a:solidFill>
                <a:srgbClr val="000000"/>
              </a:solidFill>
              <a:prstDash val="solid"/>
            </a:ln>
          </c:spPr>
          <c:marker>
            <c:symbol val="none"/>
          </c:marker>
          <c:xVal>
            <c:numRef>
              <c:f>'\Documents and Settings\Администратор.MICROSOF-6CB546\Мои документы\ПАПА\ЭГФ- 2002-04\1-F\Готово-F\[4F15356.xlsx]4F15356'!$A$11:$A$760</c:f>
              <c:numCache>
                <c:formatCode>General</c:formatCode>
                <c:ptCount val="750"/>
                <c:pt idx="0">
                  <c:v>20</c:v>
                </c:pt>
                <c:pt idx="1">
                  <c:v>40</c:v>
                </c:pt>
                <c:pt idx="2">
                  <c:v>60</c:v>
                </c:pt>
                <c:pt idx="3">
                  <c:v>80</c:v>
                </c:pt>
                <c:pt idx="4">
                  <c:v>100</c:v>
                </c:pt>
                <c:pt idx="5">
                  <c:v>120</c:v>
                </c:pt>
                <c:pt idx="6">
                  <c:v>140</c:v>
                </c:pt>
                <c:pt idx="7">
                  <c:v>160</c:v>
                </c:pt>
                <c:pt idx="8">
                  <c:v>180</c:v>
                </c:pt>
                <c:pt idx="9">
                  <c:v>200</c:v>
                </c:pt>
                <c:pt idx="10">
                  <c:v>220</c:v>
                </c:pt>
                <c:pt idx="11">
                  <c:v>240</c:v>
                </c:pt>
                <c:pt idx="12">
                  <c:v>260</c:v>
                </c:pt>
                <c:pt idx="13">
                  <c:v>280</c:v>
                </c:pt>
                <c:pt idx="14">
                  <c:v>300</c:v>
                </c:pt>
                <c:pt idx="15">
                  <c:v>320</c:v>
                </c:pt>
                <c:pt idx="16">
                  <c:v>340</c:v>
                </c:pt>
                <c:pt idx="17">
                  <c:v>360</c:v>
                </c:pt>
                <c:pt idx="18">
                  <c:v>380</c:v>
                </c:pt>
                <c:pt idx="19">
                  <c:v>400</c:v>
                </c:pt>
                <c:pt idx="20">
                  <c:v>420</c:v>
                </c:pt>
                <c:pt idx="21">
                  <c:v>440</c:v>
                </c:pt>
                <c:pt idx="22">
                  <c:v>460</c:v>
                </c:pt>
                <c:pt idx="23">
                  <c:v>480</c:v>
                </c:pt>
                <c:pt idx="24">
                  <c:v>500</c:v>
                </c:pt>
                <c:pt idx="25">
                  <c:v>520</c:v>
                </c:pt>
                <c:pt idx="26">
                  <c:v>540</c:v>
                </c:pt>
                <c:pt idx="27">
                  <c:v>560</c:v>
                </c:pt>
                <c:pt idx="28">
                  <c:v>580</c:v>
                </c:pt>
                <c:pt idx="29">
                  <c:v>600</c:v>
                </c:pt>
                <c:pt idx="30">
                  <c:v>620</c:v>
                </c:pt>
                <c:pt idx="31">
                  <c:v>640</c:v>
                </c:pt>
                <c:pt idx="32">
                  <c:v>660</c:v>
                </c:pt>
                <c:pt idx="33">
                  <c:v>680</c:v>
                </c:pt>
                <c:pt idx="34">
                  <c:v>700</c:v>
                </c:pt>
                <c:pt idx="35">
                  <c:v>720</c:v>
                </c:pt>
                <c:pt idx="36">
                  <c:v>740</c:v>
                </c:pt>
                <c:pt idx="37">
                  <c:v>760</c:v>
                </c:pt>
                <c:pt idx="38">
                  <c:v>780</c:v>
                </c:pt>
                <c:pt idx="39">
                  <c:v>800</c:v>
                </c:pt>
                <c:pt idx="40">
                  <c:v>820</c:v>
                </c:pt>
                <c:pt idx="41">
                  <c:v>840</c:v>
                </c:pt>
                <c:pt idx="42">
                  <c:v>860</c:v>
                </c:pt>
                <c:pt idx="43">
                  <c:v>880</c:v>
                </c:pt>
                <c:pt idx="44">
                  <c:v>900</c:v>
                </c:pt>
                <c:pt idx="45">
                  <c:v>920</c:v>
                </c:pt>
                <c:pt idx="46">
                  <c:v>940</c:v>
                </c:pt>
                <c:pt idx="47">
                  <c:v>960</c:v>
                </c:pt>
                <c:pt idx="48">
                  <c:v>980</c:v>
                </c:pt>
                <c:pt idx="49">
                  <c:v>1000</c:v>
                </c:pt>
                <c:pt idx="50">
                  <c:v>1020</c:v>
                </c:pt>
                <c:pt idx="51">
                  <c:v>1040</c:v>
                </c:pt>
                <c:pt idx="52">
                  <c:v>1060</c:v>
                </c:pt>
                <c:pt idx="53">
                  <c:v>1080</c:v>
                </c:pt>
                <c:pt idx="54">
                  <c:v>1100</c:v>
                </c:pt>
                <c:pt idx="55">
                  <c:v>1120</c:v>
                </c:pt>
                <c:pt idx="56">
                  <c:v>1140</c:v>
                </c:pt>
                <c:pt idx="57">
                  <c:v>1160</c:v>
                </c:pt>
                <c:pt idx="58">
                  <c:v>1180</c:v>
                </c:pt>
                <c:pt idx="59">
                  <c:v>1200</c:v>
                </c:pt>
                <c:pt idx="60">
                  <c:v>1220</c:v>
                </c:pt>
                <c:pt idx="61">
                  <c:v>1240</c:v>
                </c:pt>
                <c:pt idx="62">
                  <c:v>1260</c:v>
                </c:pt>
                <c:pt idx="63">
                  <c:v>1280</c:v>
                </c:pt>
                <c:pt idx="64">
                  <c:v>1300</c:v>
                </c:pt>
                <c:pt idx="65">
                  <c:v>1320</c:v>
                </c:pt>
                <c:pt idx="66">
                  <c:v>1340</c:v>
                </c:pt>
                <c:pt idx="67">
                  <c:v>1360</c:v>
                </c:pt>
                <c:pt idx="68">
                  <c:v>1380</c:v>
                </c:pt>
                <c:pt idx="69">
                  <c:v>1400</c:v>
                </c:pt>
                <c:pt idx="70">
                  <c:v>1420</c:v>
                </c:pt>
                <c:pt idx="71">
                  <c:v>1440</c:v>
                </c:pt>
                <c:pt idx="72">
                  <c:v>1460</c:v>
                </c:pt>
                <c:pt idx="73">
                  <c:v>1480</c:v>
                </c:pt>
                <c:pt idx="74">
                  <c:v>1500</c:v>
                </c:pt>
                <c:pt idx="75">
                  <c:v>1520</c:v>
                </c:pt>
                <c:pt idx="76">
                  <c:v>1540</c:v>
                </c:pt>
                <c:pt idx="77">
                  <c:v>1560</c:v>
                </c:pt>
                <c:pt idx="78">
                  <c:v>1580</c:v>
                </c:pt>
                <c:pt idx="79">
                  <c:v>1600</c:v>
                </c:pt>
                <c:pt idx="80">
                  <c:v>1620</c:v>
                </c:pt>
                <c:pt idx="81">
                  <c:v>1640</c:v>
                </c:pt>
                <c:pt idx="82">
                  <c:v>1660</c:v>
                </c:pt>
                <c:pt idx="83">
                  <c:v>1680</c:v>
                </c:pt>
                <c:pt idx="84">
                  <c:v>1700</c:v>
                </c:pt>
                <c:pt idx="85">
                  <c:v>1720</c:v>
                </c:pt>
                <c:pt idx="86">
                  <c:v>1740</c:v>
                </c:pt>
                <c:pt idx="87">
                  <c:v>1760</c:v>
                </c:pt>
                <c:pt idx="88">
                  <c:v>1780</c:v>
                </c:pt>
                <c:pt idx="89">
                  <c:v>1800</c:v>
                </c:pt>
                <c:pt idx="90">
                  <c:v>1820</c:v>
                </c:pt>
                <c:pt idx="91">
                  <c:v>1840</c:v>
                </c:pt>
                <c:pt idx="92">
                  <c:v>1860</c:v>
                </c:pt>
                <c:pt idx="93">
                  <c:v>1880</c:v>
                </c:pt>
                <c:pt idx="94">
                  <c:v>1900</c:v>
                </c:pt>
                <c:pt idx="95">
                  <c:v>1920</c:v>
                </c:pt>
                <c:pt idx="96">
                  <c:v>1940</c:v>
                </c:pt>
                <c:pt idx="97">
                  <c:v>1960</c:v>
                </c:pt>
                <c:pt idx="98">
                  <c:v>1980</c:v>
                </c:pt>
                <c:pt idx="99">
                  <c:v>2000</c:v>
                </c:pt>
                <c:pt idx="100">
                  <c:v>2020</c:v>
                </c:pt>
                <c:pt idx="101">
                  <c:v>2040</c:v>
                </c:pt>
                <c:pt idx="102">
                  <c:v>2060</c:v>
                </c:pt>
                <c:pt idx="103">
                  <c:v>2080</c:v>
                </c:pt>
                <c:pt idx="104">
                  <c:v>2100</c:v>
                </c:pt>
                <c:pt idx="105">
                  <c:v>2120</c:v>
                </c:pt>
                <c:pt idx="106">
                  <c:v>2140</c:v>
                </c:pt>
                <c:pt idx="107">
                  <c:v>2160</c:v>
                </c:pt>
                <c:pt idx="108">
                  <c:v>2180</c:v>
                </c:pt>
                <c:pt idx="109">
                  <c:v>2200</c:v>
                </c:pt>
                <c:pt idx="110">
                  <c:v>2220</c:v>
                </c:pt>
                <c:pt idx="111">
                  <c:v>2240</c:v>
                </c:pt>
                <c:pt idx="112">
                  <c:v>2260</c:v>
                </c:pt>
                <c:pt idx="113">
                  <c:v>2280</c:v>
                </c:pt>
                <c:pt idx="114">
                  <c:v>2300</c:v>
                </c:pt>
                <c:pt idx="115">
                  <c:v>2320</c:v>
                </c:pt>
                <c:pt idx="116">
                  <c:v>2340</c:v>
                </c:pt>
                <c:pt idx="117">
                  <c:v>2360</c:v>
                </c:pt>
                <c:pt idx="118">
                  <c:v>2380</c:v>
                </c:pt>
                <c:pt idx="119">
                  <c:v>2400</c:v>
                </c:pt>
                <c:pt idx="120">
                  <c:v>2420</c:v>
                </c:pt>
                <c:pt idx="121">
                  <c:v>2440</c:v>
                </c:pt>
                <c:pt idx="122">
                  <c:v>2460</c:v>
                </c:pt>
                <c:pt idx="123">
                  <c:v>2480</c:v>
                </c:pt>
                <c:pt idx="124">
                  <c:v>2500</c:v>
                </c:pt>
                <c:pt idx="125">
                  <c:v>2520</c:v>
                </c:pt>
                <c:pt idx="126">
                  <c:v>2540</c:v>
                </c:pt>
                <c:pt idx="127">
                  <c:v>2560</c:v>
                </c:pt>
                <c:pt idx="128">
                  <c:v>2580</c:v>
                </c:pt>
                <c:pt idx="129">
                  <c:v>2600</c:v>
                </c:pt>
                <c:pt idx="130">
                  <c:v>2620</c:v>
                </c:pt>
                <c:pt idx="131">
                  <c:v>2640</c:v>
                </c:pt>
                <c:pt idx="132">
                  <c:v>2660</c:v>
                </c:pt>
                <c:pt idx="133">
                  <c:v>2680</c:v>
                </c:pt>
                <c:pt idx="134">
                  <c:v>2700</c:v>
                </c:pt>
                <c:pt idx="135">
                  <c:v>2720</c:v>
                </c:pt>
                <c:pt idx="136">
                  <c:v>2740</c:v>
                </c:pt>
                <c:pt idx="137">
                  <c:v>2760</c:v>
                </c:pt>
                <c:pt idx="138">
                  <c:v>2780</c:v>
                </c:pt>
                <c:pt idx="139">
                  <c:v>2800</c:v>
                </c:pt>
                <c:pt idx="140">
                  <c:v>2820</c:v>
                </c:pt>
                <c:pt idx="141">
                  <c:v>2840</c:v>
                </c:pt>
                <c:pt idx="142">
                  <c:v>2860</c:v>
                </c:pt>
                <c:pt idx="143">
                  <c:v>2880</c:v>
                </c:pt>
                <c:pt idx="144">
                  <c:v>2900</c:v>
                </c:pt>
                <c:pt idx="145">
                  <c:v>2920</c:v>
                </c:pt>
                <c:pt idx="146">
                  <c:v>2940</c:v>
                </c:pt>
                <c:pt idx="147">
                  <c:v>2960</c:v>
                </c:pt>
                <c:pt idx="148">
                  <c:v>2980</c:v>
                </c:pt>
                <c:pt idx="149">
                  <c:v>3000</c:v>
                </c:pt>
                <c:pt idx="150">
                  <c:v>3020</c:v>
                </c:pt>
                <c:pt idx="151">
                  <c:v>3040</c:v>
                </c:pt>
                <c:pt idx="152">
                  <c:v>3060</c:v>
                </c:pt>
                <c:pt idx="153">
                  <c:v>3080</c:v>
                </c:pt>
                <c:pt idx="154">
                  <c:v>3100</c:v>
                </c:pt>
                <c:pt idx="155">
                  <c:v>3120</c:v>
                </c:pt>
                <c:pt idx="156">
                  <c:v>3140</c:v>
                </c:pt>
                <c:pt idx="157">
                  <c:v>3160</c:v>
                </c:pt>
                <c:pt idx="158">
                  <c:v>3180</c:v>
                </c:pt>
                <c:pt idx="159">
                  <c:v>3200</c:v>
                </c:pt>
                <c:pt idx="160">
                  <c:v>3220</c:v>
                </c:pt>
                <c:pt idx="161">
                  <c:v>3240</c:v>
                </c:pt>
                <c:pt idx="162">
                  <c:v>3260</c:v>
                </c:pt>
                <c:pt idx="163">
                  <c:v>3280</c:v>
                </c:pt>
                <c:pt idx="164">
                  <c:v>3300</c:v>
                </c:pt>
                <c:pt idx="165">
                  <c:v>3320</c:v>
                </c:pt>
                <c:pt idx="166">
                  <c:v>3340</c:v>
                </c:pt>
                <c:pt idx="167">
                  <c:v>3360</c:v>
                </c:pt>
                <c:pt idx="168">
                  <c:v>3380</c:v>
                </c:pt>
                <c:pt idx="169">
                  <c:v>3400</c:v>
                </c:pt>
                <c:pt idx="170">
                  <c:v>3420</c:v>
                </c:pt>
                <c:pt idx="171">
                  <c:v>3440</c:v>
                </c:pt>
                <c:pt idx="172">
                  <c:v>3460</c:v>
                </c:pt>
                <c:pt idx="173">
                  <c:v>3480</c:v>
                </c:pt>
                <c:pt idx="174">
                  <c:v>3500</c:v>
                </c:pt>
                <c:pt idx="175">
                  <c:v>3520</c:v>
                </c:pt>
                <c:pt idx="176">
                  <c:v>3540</c:v>
                </c:pt>
                <c:pt idx="177">
                  <c:v>3560</c:v>
                </c:pt>
                <c:pt idx="178">
                  <c:v>3580</c:v>
                </c:pt>
                <c:pt idx="179">
                  <c:v>3600</c:v>
                </c:pt>
                <c:pt idx="180">
                  <c:v>3620</c:v>
                </c:pt>
                <c:pt idx="181">
                  <c:v>3640</c:v>
                </c:pt>
                <c:pt idx="182">
                  <c:v>3660</c:v>
                </c:pt>
                <c:pt idx="183">
                  <c:v>3680</c:v>
                </c:pt>
                <c:pt idx="184">
                  <c:v>3700</c:v>
                </c:pt>
                <c:pt idx="185">
                  <c:v>3720</c:v>
                </c:pt>
                <c:pt idx="186">
                  <c:v>3740</c:v>
                </c:pt>
                <c:pt idx="187">
                  <c:v>3760</c:v>
                </c:pt>
                <c:pt idx="188">
                  <c:v>3780</c:v>
                </c:pt>
                <c:pt idx="189">
                  <c:v>3800</c:v>
                </c:pt>
                <c:pt idx="190">
                  <c:v>3820</c:v>
                </c:pt>
                <c:pt idx="191">
                  <c:v>3840</c:v>
                </c:pt>
                <c:pt idx="192">
                  <c:v>3860</c:v>
                </c:pt>
                <c:pt idx="193">
                  <c:v>3880</c:v>
                </c:pt>
                <c:pt idx="194">
                  <c:v>3900</c:v>
                </c:pt>
                <c:pt idx="195">
                  <c:v>3920</c:v>
                </c:pt>
                <c:pt idx="196">
                  <c:v>3940</c:v>
                </c:pt>
                <c:pt idx="197">
                  <c:v>3960</c:v>
                </c:pt>
                <c:pt idx="198">
                  <c:v>3980</c:v>
                </c:pt>
                <c:pt idx="199">
                  <c:v>4000</c:v>
                </c:pt>
                <c:pt idx="200">
                  <c:v>4020</c:v>
                </c:pt>
                <c:pt idx="201">
                  <c:v>4040</c:v>
                </c:pt>
                <c:pt idx="202">
                  <c:v>4060</c:v>
                </c:pt>
                <c:pt idx="203">
                  <c:v>4080</c:v>
                </c:pt>
                <c:pt idx="204">
                  <c:v>4100</c:v>
                </c:pt>
                <c:pt idx="205">
                  <c:v>4120</c:v>
                </c:pt>
                <c:pt idx="206">
                  <c:v>4140</c:v>
                </c:pt>
                <c:pt idx="207">
                  <c:v>4160</c:v>
                </c:pt>
                <c:pt idx="208">
                  <c:v>4180</c:v>
                </c:pt>
                <c:pt idx="209">
                  <c:v>4200</c:v>
                </c:pt>
                <c:pt idx="210">
                  <c:v>4220</c:v>
                </c:pt>
                <c:pt idx="211">
                  <c:v>4240</c:v>
                </c:pt>
                <c:pt idx="212">
                  <c:v>4260</c:v>
                </c:pt>
                <c:pt idx="213">
                  <c:v>4280</c:v>
                </c:pt>
                <c:pt idx="214">
                  <c:v>4300</c:v>
                </c:pt>
                <c:pt idx="215">
                  <c:v>4320</c:v>
                </c:pt>
                <c:pt idx="216">
                  <c:v>4340</c:v>
                </c:pt>
                <c:pt idx="217">
                  <c:v>4360</c:v>
                </c:pt>
                <c:pt idx="218">
                  <c:v>4380</c:v>
                </c:pt>
                <c:pt idx="219">
                  <c:v>4400</c:v>
                </c:pt>
                <c:pt idx="220">
                  <c:v>4420</c:v>
                </c:pt>
                <c:pt idx="221">
                  <c:v>4440</c:v>
                </c:pt>
                <c:pt idx="222">
                  <c:v>4460</c:v>
                </c:pt>
                <c:pt idx="223">
                  <c:v>4480</c:v>
                </c:pt>
                <c:pt idx="224">
                  <c:v>4500</c:v>
                </c:pt>
                <c:pt idx="225">
                  <c:v>4520</c:v>
                </c:pt>
                <c:pt idx="226">
                  <c:v>4540</c:v>
                </c:pt>
                <c:pt idx="227">
                  <c:v>4560</c:v>
                </c:pt>
                <c:pt idx="228">
                  <c:v>4580</c:v>
                </c:pt>
                <c:pt idx="229">
                  <c:v>4600</c:v>
                </c:pt>
                <c:pt idx="230">
                  <c:v>4620</c:v>
                </c:pt>
                <c:pt idx="231">
                  <c:v>4640</c:v>
                </c:pt>
                <c:pt idx="232">
                  <c:v>4660</c:v>
                </c:pt>
                <c:pt idx="233">
                  <c:v>4680</c:v>
                </c:pt>
                <c:pt idx="234">
                  <c:v>4700</c:v>
                </c:pt>
                <c:pt idx="235">
                  <c:v>4720</c:v>
                </c:pt>
                <c:pt idx="236">
                  <c:v>4740</c:v>
                </c:pt>
                <c:pt idx="237">
                  <c:v>4760</c:v>
                </c:pt>
                <c:pt idx="238">
                  <c:v>4780</c:v>
                </c:pt>
                <c:pt idx="239">
                  <c:v>4800</c:v>
                </c:pt>
                <c:pt idx="240">
                  <c:v>4820</c:v>
                </c:pt>
                <c:pt idx="241">
                  <c:v>4840</c:v>
                </c:pt>
                <c:pt idx="242">
                  <c:v>4860</c:v>
                </c:pt>
                <c:pt idx="243">
                  <c:v>4880</c:v>
                </c:pt>
                <c:pt idx="244">
                  <c:v>4900</c:v>
                </c:pt>
                <c:pt idx="245">
                  <c:v>4920</c:v>
                </c:pt>
                <c:pt idx="246">
                  <c:v>4940</c:v>
                </c:pt>
                <c:pt idx="247">
                  <c:v>4960</c:v>
                </c:pt>
                <c:pt idx="248">
                  <c:v>4980</c:v>
                </c:pt>
                <c:pt idx="249">
                  <c:v>5000</c:v>
                </c:pt>
                <c:pt idx="250">
                  <c:v>5020</c:v>
                </c:pt>
                <c:pt idx="251">
                  <c:v>5040</c:v>
                </c:pt>
                <c:pt idx="252">
                  <c:v>5060</c:v>
                </c:pt>
                <c:pt idx="253">
                  <c:v>5080</c:v>
                </c:pt>
                <c:pt idx="254">
                  <c:v>5100</c:v>
                </c:pt>
                <c:pt idx="255">
                  <c:v>5120</c:v>
                </c:pt>
                <c:pt idx="256">
                  <c:v>5140</c:v>
                </c:pt>
                <c:pt idx="257">
                  <c:v>5160</c:v>
                </c:pt>
                <c:pt idx="258">
                  <c:v>5180</c:v>
                </c:pt>
                <c:pt idx="259">
                  <c:v>5200</c:v>
                </c:pt>
                <c:pt idx="260">
                  <c:v>5220</c:v>
                </c:pt>
                <c:pt idx="261">
                  <c:v>5240</c:v>
                </c:pt>
                <c:pt idx="262">
                  <c:v>5260</c:v>
                </c:pt>
                <c:pt idx="263">
                  <c:v>5280</c:v>
                </c:pt>
                <c:pt idx="264">
                  <c:v>5300</c:v>
                </c:pt>
                <c:pt idx="265">
                  <c:v>5320</c:v>
                </c:pt>
                <c:pt idx="266">
                  <c:v>5340</c:v>
                </c:pt>
                <c:pt idx="267">
                  <c:v>5360</c:v>
                </c:pt>
                <c:pt idx="268">
                  <c:v>5380</c:v>
                </c:pt>
                <c:pt idx="269">
                  <c:v>5400</c:v>
                </c:pt>
                <c:pt idx="270">
                  <c:v>5420</c:v>
                </c:pt>
                <c:pt idx="271">
                  <c:v>5440</c:v>
                </c:pt>
                <c:pt idx="272">
                  <c:v>5460</c:v>
                </c:pt>
                <c:pt idx="273">
                  <c:v>5480</c:v>
                </c:pt>
                <c:pt idx="274">
                  <c:v>5500</c:v>
                </c:pt>
                <c:pt idx="275">
                  <c:v>5520</c:v>
                </c:pt>
                <c:pt idx="276">
                  <c:v>5540</c:v>
                </c:pt>
                <c:pt idx="277">
                  <c:v>5560</c:v>
                </c:pt>
                <c:pt idx="278">
                  <c:v>5580</c:v>
                </c:pt>
                <c:pt idx="279">
                  <c:v>5600</c:v>
                </c:pt>
                <c:pt idx="280">
                  <c:v>5620</c:v>
                </c:pt>
                <c:pt idx="281">
                  <c:v>5640</c:v>
                </c:pt>
                <c:pt idx="282">
                  <c:v>5660</c:v>
                </c:pt>
                <c:pt idx="283">
                  <c:v>5680</c:v>
                </c:pt>
                <c:pt idx="284">
                  <c:v>5700</c:v>
                </c:pt>
                <c:pt idx="285">
                  <c:v>5720</c:v>
                </c:pt>
                <c:pt idx="286">
                  <c:v>5740</c:v>
                </c:pt>
                <c:pt idx="287">
                  <c:v>5760</c:v>
                </c:pt>
                <c:pt idx="288">
                  <c:v>5780</c:v>
                </c:pt>
                <c:pt idx="289">
                  <c:v>5800</c:v>
                </c:pt>
                <c:pt idx="290">
                  <c:v>5820</c:v>
                </c:pt>
                <c:pt idx="291">
                  <c:v>5840</c:v>
                </c:pt>
                <c:pt idx="292">
                  <c:v>5860</c:v>
                </c:pt>
                <c:pt idx="293">
                  <c:v>5880</c:v>
                </c:pt>
                <c:pt idx="294">
                  <c:v>5900</c:v>
                </c:pt>
                <c:pt idx="295">
                  <c:v>5920</c:v>
                </c:pt>
                <c:pt idx="296">
                  <c:v>5940</c:v>
                </c:pt>
                <c:pt idx="297">
                  <c:v>5960</c:v>
                </c:pt>
                <c:pt idx="298">
                  <c:v>5980</c:v>
                </c:pt>
                <c:pt idx="299">
                  <c:v>6000</c:v>
                </c:pt>
                <c:pt idx="300">
                  <c:v>6020</c:v>
                </c:pt>
                <c:pt idx="301">
                  <c:v>6040</c:v>
                </c:pt>
                <c:pt idx="302">
                  <c:v>6060</c:v>
                </c:pt>
                <c:pt idx="303">
                  <c:v>6080</c:v>
                </c:pt>
                <c:pt idx="304">
                  <c:v>6100</c:v>
                </c:pt>
                <c:pt idx="305">
                  <c:v>6120</c:v>
                </c:pt>
                <c:pt idx="306">
                  <c:v>6140</c:v>
                </c:pt>
                <c:pt idx="307">
                  <c:v>6160</c:v>
                </c:pt>
                <c:pt idx="308">
                  <c:v>6180</c:v>
                </c:pt>
                <c:pt idx="309">
                  <c:v>6200</c:v>
                </c:pt>
                <c:pt idx="310">
                  <c:v>6220</c:v>
                </c:pt>
                <c:pt idx="311">
                  <c:v>6240</c:v>
                </c:pt>
                <c:pt idx="312">
                  <c:v>6260</c:v>
                </c:pt>
                <c:pt idx="313">
                  <c:v>6280</c:v>
                </c:pt>
                <c:pt idx="314">
                  <c:v>6300</c:v>
                </c:pt>
                <c:pt idx="315">
                  <c:v>6320</c:v>
                </c:pt>
                <c:pt idx="316">
                  <c:v>6340</c:v>
                </c:pt>
                <c:pt idx="317">
                  <c:v>6360</c:v>
                </c:pt>
                <c:pt idx="318">
                  <c:v>6380</c:v>
                </c:pt>
                <c:pt idx="319">
                  <c:v>6400</c:v>
                </c:pt>
                <c:pt idx="320">
                  <c:v>6420</c:v>
                </c:pt>
                <c:pt idx="321">
                  <c:v>6440</c:v>
                </c:pt>
                <c:pt idx="322">
                  <c:v>6460</c:v>
                </c:pt>
                <c:pt idx="323">
                  <c:v>6480</c:v>
                </c:pt>
                <c:pt idx="324">
                  <c:v>6500</c:v>
                </c:pt>
                <c:pt idx="325">
                  <c:v>6520</c:v>
                </c:pt>
                <c:pt idx="326">
                  <c:v>6540</c:v>
                </c:pt>
                <c:pt idx="327">
                  <c:v>6560</c:v>
                </c:pt>
                <c:pt idx="328">
                  <c:v>6580</c:v>
                </c:pt>
                <c:pt idx="329">
                  <c:v>6600</c:v>
                </c:pt>
                <c:pt idx="330">
                  <c:v>6620</c:v>
                </c:pt>
                <c:pt idx="331">
                  <c:v>6640</c:v>
                </c:pt>
                <c:pt idx="332">
                  <c:v>6660</c:v>
                </c:pt>
                <c:pt idx="333">
                  <c:v>6680</c:v>
                </c:pt>
                <c:pt idx="334">
                  <c:v>6700</c:v>
                </c:pt>
                <c:pt idx="335">
                  <c:v>6720</c:v>
                </c:pt>
                <c:pt idx="336">
                  <c:v>6740</c:v>
                </c:pt>
                <c:pt idx="337">
                  <c:v>6760</c:v>
                </c:pt>
                <c:pt idx="338">
                  <c:v>6780</c:v>
                </c:pt>
                <c:pt idx="339">
                  <c:v>6800</c:v>
                </c:pt>
                <c:pt idx="340">
                  <c:v>6820</c:v>
                </c:pt>
                <c:pt idx="341">
                  <c:v>6840</c:v>
                </c:pt>
                <c:pt idx="342">
                  <c:v>6860</c:v>
                </c:pt>
                <c:pt idx="343">
                  <c:v>6880</c:v>
                </c:pt>
                <c:pt idx="344">
                  <c:v>6900</c:v>
                </c:pt>
                <c:pt idx="345">
                  <c:v>6920</c:v>
                </c:pt>
                <c:pt idx="346">
                  <c:v>6940</c:v>
                </c:pt>
                <c:pt idx="347">
                  <c:v>6960</c:v>
                </c:pt>
                <c:pt idx="348">
                  <c:v>6980</c:v>
                </c:pt>
                <c:pt idx="349">
                  <c:v>7000</c:v>
                </c:pt>
                <c:pt idx="350">
                  <c:v>7020</c:v>
                </c:pt>
                <c:pt idx="351">
                  <c:v>7040</c:v>
                </c:pt>
                <c:pt idx="352">
                  <c:v>7060</c:v>
                </c:pt>
                <c:pt idx="353">
                  <c:v>7080</c:v>
                </c:pt>
                <c:pt idx="354">
                  <c:v>7100</c:v>
                </c:pt>
                <c:pt idx="355">
                  <c:v>7120</c:v>
                </c:pt>
                <c:pt idx="356">
                  <c:v>7140</c:v>
                </c:pt>
                <c:pt idx="357">
                  <c:v>7160</c:v>
                </c:pt>
                <c:pt idx="358">
                  <c:v>7180</c:v>
                </c:pt>
                <c:pt idx="359">
                  <c:v>7200</c:v>
                </c:pt>
                <c:pt idx="360">
                  <c:v>7220</c:v>
                </c:pt>
                <c:pt idx="361">
                  <c:v>7240</c:v>
                </c:pt>
                <c:pt idx="362">
                  <c:v>7260</c:v>
                </c:pt>
                <c:pt idx="363">
                  <c:v>7280</c:v>
                </c:pt>
                <c:pt idx="364">
                  <c:v>7300</c:v>
                </c:pt>
                <c:pt idx="365">
                  <c:v>7320</c:v>
                </c:pt>
                <c:pt idx="366">
                  <c:v>7340</c:v>
                </c:pt>
                <c:pt idx="367">
                  <c:v>7360</c:v>
                </c:pt>
                <c:pt idx="368">
                  <c:v>7380</c:v>
                </c:pt>
                <c:pt idx="369">
                  <c:v>7400</c:v>
                </c:pt>
                <c:pt idx="370">
                  <c:v>7420</c:v>
                </c:pt>
                <c:pt idx="371">
                  <c:v>7440</c:v>
                </c:pt>
                <c:pt idx="372">
                  <c:v>7460</c:v>
                </c:pt>
                <c:pt idx="373">
                  <c:v>7480</c:v>
                </c:pt>
                <c:pt idx="374">
                  <c:v>7500</c:v>
                </c:pt>
                <c:pt idx="375">
                  <c:v>7520</c:v>
                </c:pt>
                <c:pt idx="376">
                  <c:v>7540</c:v>
                </c:pt>
                <c:pt idx="377">
                  <c:v>7560</c:v>
                </c:pt>
                <c:pt idx="378">
                  <c:v>7580</c:v>
                </c:pt>
                <c:pt idx="379">
                  <c:v>7600</c:v>
                </c:pt>
                <c:pt idx="380">
                  <c:v>7620</c:v>
                </c:pt>
                <c:pt idx="381">
                  <c:v>7640</c:v>
                </c:pt>
                <c:pt idx="382">
                  <c:v>7660</c:v>
                </c:pt>
                <c:pt idx="383">
                  <c:v>7680</c:v>
                </c:pt>
                <c:pt idx="384">
                  <c:v>7700</c:v>
                </c:pt>
                <c:pt idx="385">
                  <c:v>7720</c:v>
                </c:pt>
                <c:pt idx="386">
                  <c:v>7740</c:v>
                </c:pt>
                <c:pt idx="387">
                  <c:v>7760</c:v>
                </c:pt>
                <c:pt idx="388">
                  <c:v>7780</c:v>
                </c:pt>
                <c:pt idx="389">
                  <c:v>7800</c:v>
                </c:pt>
                <c:pt idx="390">
                  <c:v>7820</c:v>
                </c:pt>
                <c:pt idx="391">
                  <c:v>7840</c:v>
                </c:pt>
                <c:pt idx="392">
                  <c:v>7860</c:v>
                </c:pt>
                <c:pt idx="393">
                  <c:v>7880</c:v>
                </c:pt>
                <c:pt idx="394">
                  <c:v>7900</c:v>
                </c:pt>
                <c:pt idx="395">
                  <c:v>7920</c:v>
                </c:pt>
                <c:pt idx="396">
                  <c:v>7940</c:v>
                </c:pt>
                <c:pt idx="397">
                  <c:v>7960</c:v>
                </c:pt>
                <c:pt idx="398">
                  <c:v>7980</c:v>
                </c:pt>
                <c:pt idx="399">
                  <c:v>8000</c:v>
                </c:pt>
                <c:pt idx="400">
                  <c:v>8020</c:v>
                </c:pt>
                <c:pt idx="401">
                  <c:v>8040</c:v>
                </c:pt>
                <c:pt idx="402">
                  <c:v>8060</c:v>
                </c:pt>
                <c:pt idx="403">
                  <c:v>8080</c:v>
                </c:pt>
                <c:pt idx="404">
                  <c:v>8100</c:v>
                </c:pt>
                <c:pt idx="405">
                  <c:v>8120</c:v>
                </c:pt>
                <c:pt idx="406">
                  <c:v>8140</c:v>
                </c:pt>
                <c:pt idx="407">
                  <c:v>8160</c:v>
                </c:pt>
                <c:pt idx="408">
                  <c:v>8180</c:v>
                </c:pt>
                <c:pt idx="409">
                  <c:v>8200</c:v>
                </c:pt>
                <c:pt idx="410">
                  <c:v>8220</c:v>
                </c:pt>
                <c:pt idx="411">
                  <c:v>8240</c:v>
                </c:pt>
                <c:pt idx="412">
                  <c:v>8260</c:v>
                </c:pt>
                <c:pt idx="413">
                  <c:v>8280</c:v>
                </c:pt>
                <c:pt idx="414">
                  <c:v>8300</c:v>
                </c:pt>
                <c:pt idx="415">
                  <c:v>8320</c:v>
                </c:pt>
                <c:pt idx="416">
                  <c:v>8340</c:v>
                </c:pt>
                <c:pt idx="417">
                  <c:v>8360</c:v>
                </c:pt>
                <c:pt idx="418">
                  <c:v>8380</c:v>
                </c:pt>
                <c:pt idx="419">
                  <c:v>8400</c:v>
                </c:pt>
                <c:pt idx="420">
                  <c:v>8420</c:v>
                </c:pt>
                <c:pt idx="421">
                  <c:v>8440</c:v>
                </c:pt>
                <c:pt idx="422">
                  <c:v>8460</c:v>
                </c:pt>
                <c:pt idx="423">
                  <c:v>8480</c:v>
                </c:pt>
                <c:pt idx="424">
                  <c:v>8500</c:v>
                </c:pt>
                <c:pt idx="425">
                  <c:v>8520</c:v>
                </c:pt>
                <c:pt idx="426">
                  <c:v>8540</c:v>
                </c:pt>
                <c:pt idx="427">
                  <c:v>8560</c:v>
                </c:pt>
                <c:pt idx="428">
                  <c:v>8580</c:v>
                </c:pt>
                <c:pt idx="429">
                  <c:v>8600</c:v>
                </c:pt>
                <c:pt idx="430">
                  <c:v>8620</c:v>
                </c:pt>
                <c:pt idx="431">
                  <c:v>8640</c:v>
                </c:pt>
                <c:pt idx="432">
                  <c:v>8660</c:v>
                </c:pt>
                <c:pt idx="433">
                  <c:v>8680</c:v>
                </c:pt>
                <c:pt idx="434">
                  <c:v>8700</c:v>
                </c:pt>
                <c:pt idx="435">
                  <c:v>8720</c:v>
                </c:pt>
                <c:pt idx="436">
                  <c:v>8740</c:v>
                </c:pt>
                <c:pt idx="437">
                  <c:v>8760</c:v>
                </c:pt>
                <c:pt idx="438">
                  <c:v>8780</c:v>
                </c:pt>
                <c:pt idx="439">
                  <c:v>8800</c:v>
                </c:pt>
                <c:pt idx="440">
                  <c:v>8820</c:v>
                </c:pt>
                <c:pt idx="441">
                  <c:v>8840</c:v>
                </c:pt>
                <c:pt idx="442">
                  <c:v>8860</c:v>
                </c:pt>
                <c:pt idx="443">
                  <c:v>8880</c:v>
                </c:pt>
                <c:pt idx="444">
                  <c:v>8900</c:v>
                </c:pt>
                <c:pt idx="445">
                  <c:v>8920</c:v>
                </c:pt>
                <c:pt idx="446">
                  <c:v>8940</c:v>
                </c:pt>
                <c:pt idx="447">
                  <c:v>8960</c:v>
                </c:pt>
                <c:pt idx="448">
                  <c:v>8980</c:v>
                </c:pt>
                <c:pt idx="449">
                  <c:v>9000</c:v>
                </c:pt>
                <c:pt idx="450">
                  <c:v>9020</c:v>
                </c:pt>
                <c:pt idx="451">
                  <c:v>9040</c:v>
                </c:pt>
                <c:pt idx="452">
                  <c:v>9060</c:v>
                </c:pt>
                <c:pt idx="453">
                  <c:v>9080</c:v>
                </c:pt>
                <c:pt idx="454">
                  <c:v>9100</c:v>
                </c:pt>
                <c:pt idx="455">
                  <c:v>9120</c:v>
                </c:pt>
                <c:pt idx="456">
                  <c:v>9140</c:v>
                </c:pt>
                <c:pt idx="457">
                  <c:v>9160</c:v>
                </c:pt>
                <c:pt idx="458">
                  <c:v>9180</c:v>
                </c:pt>
                <c:pt idx="459">
                  <c:v>9200</c:v>
                </c:pt>
                <c:pt idx="460">
                  <c:v>9220</c:v>
                </c:pt>
                <c:pt idx="461">
                  <c:v>9240</c:v>
                </c:pt>
                <c:pt idx="462">
                  <c:v>9260</c:v>
                </c:pt>
                <c:pt idx="463">
                  <c:v>9280</c:v>
                </c:pt>
                <c:pt idx="464">
                  <c:v>9300</c:v>
                </c:pt>
                <c:pt idx="465">
                  <c:v>9320</c:v>
                </c:pt>
                <c:pt idx="466">
                  <c:v>9340</c:v>
                </c:pt>
                <c:pt idx="467">
                  <c:v>9360</c:v>
                </c:pt>
                <c:pt idx="468">
                  <c:v>9380</c:v>
                </c:pt>
                <c:pt idx="469">
                  <c:v>9400</c:v>
                </c:pt>
                <c:pt idx="470">
                  <c:v>9420</c:v>
                </c:pt>
                <c:pt idx="471">
                  <c:v>9440</c:v>
                </c:pt>
                <c:pt idx="472">
                  <c:v>9460</c:v>
                </c:pt>
                <c:pt idx="473">
                  <c:v>9480</c:v>
                </c:pt>
                <c:pt idx="474">
                  <c:v>9500</c:v>
                </c:pt>
                <c:pt idx="475">
                  <c:v>9520</c:v>
                </c:pt>
                <c:pt idx="476">
                  <c:v>9540</c:v>
                </c:pt>
                <c:pt idx="477">
                  <c:v>9560</c:v>
                </c:pt>
                <c:pt idx="478">
                  <c:v>9580</c:v>
                </c:pt>
                <c:pt idx="479">
                  <c:v>9600</c:v>
                </c:pt>
                <c:pt idx="480">
                  <c:v>9620</c:v>
                </c:pt>
                <c:pt idx="481">
                  <c:v>9640</c:v>
                </c:pt>
                <c:pt idx="482">
                  <c:v>9660</c:v>
                </c:pt>
                <c:pt idx="483">
                  <c:v>9680</c:v>
                </c:pt>
                <c:pt idx="484">
                  <c:v>9700</c:v>
                </c:pt>
                <c:pt idx="485">
                  <c:v>9720</c:v>
                </c:pt>
                <c:pt idx="486">
                  <c:v>9740</c:v>
                </c:pt>
                <c:pt idx="487">
                  <c:v>9760</c:v>
                </c:pt>
                <c:pt idx="488">
                  <c:v>9780</c:v>
                </c:pt>
                <c:pt idx="489">
                  <c:v>9800</c:v>
                </c:pt>
                <c:pt idx="490">
                  <c:v>9820</c:v>
                </c:pt>
                <c:pt idx="491">
                  <c:v>9840</c:v>
                </c:pt>
                <c:pt idx="492">
                  <c:v>9860</c:v>
                </c:pt>
                <c:pt idx="493">
                  <c:v>9880</c:v>
                </c:pt>
                <c:pt idx="494">
                  <c:v>9900</c:v>
                </c:pt>
                <c:pt idx="495">
                  <c:v>9920</c:v>
                </c:pt>
                <c:pt idx="496">
                  <c:v>9940</c:v>
                </c:pt>
                <c:pt idx="497">
                  <c:v>9960</c:v>
                </c:pt>
                <c:pt idx="498">
                  <c:v>9980</c:v>
                </c:pt>
                <c:pt idx="499">
                  <c:v>10000</c:v>
                </c:pt>
                <c:pt idx="500">
                  <c:v>10020</c:v>
                </c:pt>
                <c:pt idx="501">
                  <c:v>10040</c:v>
                </c:pt>
                <c:pt idx="502">
                  <c:v>10060</c:v>
                </c:pt>
                <c:pt idx="503">
                  <c:v>10080</c:v>
                </c:pt>
                <c:pt idx="504">
                  <c:v>10100</c:v>
                </c:pt>
                <c:pt idx="505">
                  <c:v>10120</c:v>
                </c:pt>
                <c:pt idx="506">
                  <c:v>10140</c:v>
                </c:pt>
                <c:pt idx="507">
                  <c:v>10160</c:v>
                </c:pt>
                <c:pt idx="508">
                  <c:v>10180</c:v>
                </c:pt>
                <c:pt idx="509">
                  <c:v>10200</c:v>
                </c:pt>
                <c:pt idx="510">
                  <c:v>10220</c:v>
                </c:pt>
                <c:pt idx="511">
                  <c:v>10240</c:v>
                </c:pt>
                <c:pt idx="512">
                  <c:v>10260</c:v>
                </c:pt>
                <c:pt idx="513">
                  <c:v>10280</c:v>
                </c:pt>
                <c:pt idx="514">
                  <c:v>10300</c:v>
                </c:pt>
                <c:pt idx="515">
                  <c:v>10320</c:v>
                </c:pt>
                <c:pt idx="516">
                  <c:v>10340</c:v>
                </c:pt>
                <c:pt idx="517">
                  <c:v>10360</c:v>
                </c:pt>
                <c:pt idx="518">
                  <c:v>10380</c:v>
                </c:pt>
                <c:pt idx="519">
                  <c:v>10400</c:v>
                </c:pt>
                <c:pt idx="520">
                  <c:v>10420</c:v>
                </c:pt>
                <c:pt idx="521">
                  <c:v>10440</c:v>
                </c:pt>
                <c:pt idx="522">
                  <c:v>10460</c:v>
                </c:pt>
                <c:pt idx="523">
                  <c:v>10480</c:v>
                </c:pt>
                <c:pt idx="524">
                  <c:v>10500</c:v>
                </c:pt>
                <c:pt idx="525">
                  <c:v>10520</c:v>
                </c:pt>
                <c:pt idx="526">
                  <c:v>10540</c:v>
                </c:pt>
                <c:pt idx="527">
                  <c:v>10560</c:v>
                </c:pt>
                <c:pt idx="528">
                  <c:v>10580</c:v>
                </c:pt>
                <c:pt idx="529">
                  <c:v>10600</c:v>
                </c:pt>
                <c:pt idx="530">
                  <c:v>10620</c:v>
                </c:pt>
                <c:pt idx="531">
                  <c:v>10640</c:v>
                </c:pt>
                <c:pt idx="532">
                  <c:v>10660</c:v>
                </c:pt>
                <c:pt idx="533">
                  <c:v>10680</c:v>
                </c:pt>
                <c:pt idx="534">
                  <c:v>10700</c:v>
                </c:pt>
                <c:pt idx="535">
                  <c:v>10720</c:v>
                </c:pt>
                <c:pt idx="536">
                  <c:v>10740</c:v>
                </c:pt>
                <c:pt idx="537">
                  <c:v>10760</c:v>
                </c:pt>
                <c:pt idx="538">
                  <c:v>10780</c:v>
                </c:pt>
                <c:pt idx="539">
                  <c:v>10800</c:v>
                </c:pt>
                <c:pt idx="540">
                  <c:v>10820</c:v>
                </c:pt>
                <c:pt idx="541">
                  <c:v>10840</c:v>
                </c:pt>
                <c:pt idx="542">
                  <c:v>10860</c:v>
                </c:pt>
                <c:pt idx="543">
                  <c:v>10880</c:v>
                </c:pt>
                <c:pt idx="544">
                  <c:v>10900</c:v>
                </c:pt>
                <c:pt idx="545">
                  <c:v>10920</c:v>
                </c:pt>
                <c:pt idx="546">
                  <c:v>10940</c:v>
                </c:pt>
                <c:pt idx="547">
                  <c:v>10960</c:v>
                </c:pt>
                <c:pt idx="548">
                  <c:v>10980</c:v>
                </c:pt>
                <c:pt idx="549">
                  <c:v>11000</c:v>
                </c:pt>
                <c:pt idx="550">
                  <c:v>11020</c:v>
                </c:pt>
                <c:pt idx="551">
                  <c:v>11040</c:v>
                </c:pt>
                <c:pt idx="552">
                  <c:v>11060</c:v>
                </c:pt>
                <c:pt idx="553">
                  <c:v>11080</c:v>
                </c:pt>
                <c:pt idx="554">
                  <c:v>11100</c:v>
                </c:pt>
                <c:pt idx="555">
                  <c:v>11120</c:v>
                </c:pt>
                <c:pt idx="556">
                  <c:v>11140</c:v>
                </c:pt>
                <c:pt idx="557">
                  <c:v>11160</c:v>
                </c:pt>
                <c:pt idx="558">
                  <c:v>11180</c:v>
                </c:pt>
                <c:pt idx="559">
                  <c:v>11200</c:v>
                </c:pt>
                <c:pt idx="560">
                  <c:v>11220</c:v>
                </c:pt>
                <c:pt idx="561">
                  <c:v>11240</c:v>
                </c:pt>
                <c:pt idx="562">
                  <c:v>11260</c:v>
                </c:pt>
                <c:pt idx="563">
                  <c:v>11280</c:v>
                </c:pt>
                <c:pt idx="564">
                  <c:v>11300</c:v>
                </c:pt>
                <c:pt idx="565">
                  <c:v>11320</c:v>
                </c:pt>
                <c:pt idx="566">
                  <c:v>11340</c:v>
                </c:pt>
                <c:pt idx="567">
                  <c:v>11360</c:v>
                </c:pt>
                <c:pt idx="568">
                  <c:v>11380</c:v>
                </c:pt>
                <c:pt idx="569">
                  <c:v>11400</c:v>
                </c:pt>
                <c:pt idx="570">
                  <c:v>11420</c:v>
                </c:pt>
                <c:pt idx="571">
                  <c:v>11440</c:v>
                </c:pt>
                <c:pt idx="572">
                  <c:v>11460</c:v>
                </c:pt>
                <c:pt idx="573">
                  <c:v>11480</c:v>
                </c:pt>
                <c:pt idx="574">
                  <c:v>11500</c:v>
                </c:pt>
                <c:pt idx="575">
                  <c:v>11520</c:v>
                </c:pt>
                <c:pt idx="576">
                  <c:v>11540</c:v>
                </c:pt>
                <c:pt idx="577">
                  <c:v>11560</c:v>
                </c:pt>
                <c:pt idx="578">
                  <c:v>11580</c:v>
                </c:pt>
                <c:pt idx="579">
                  <c:v>11600</c:v>
                </c:pt>
                <c:pt idx="580">
                  <c:v>11620</c:v>
                </c:pt>
                <c:pt idx="581">
                  <c:v>11640</c:v>
                </c:pt>
                <c:pt idx="582">
                  <c:v>11660</c:v>
                </c:pt>
                <c:pt idx="583">
                  <c:v>11680</c:v>
                </c:pt>
                <c:pt idx="584">
                  <c:v>11700</c:v>
                </c:pt>
                <c:pt idx="585">
                  <c:v>11720</c:v>
                </c:pt>
                <c:pt idx="586">
                  <c:v>11740</c:v>
                </c:pt>
                <c:pt idx="587">
                  <c:v>11760</c:v>
                </c:pt>
                <c:pt idx="588">
                  <c:v>11780</c:v>
                </c:pt>
                <c:pt idx="589">
                  <c:v>11800</c:v>
                </c:pt>
                <c:pt idx="590">
                  <c:v>11820</c:v>
                </c:pt>
                <c:pt idx="591">
                  <c:v>11840</c:v>
                </c:pt>
                <c:pt idx="592">
                  <c:v>11860</c:v>
                </c:pt>
                <c:pt idx="593">
                  <c:v>11880</c:v>
                </c:pt>
                <c:pt idx="594">
                  <c:v>11900</c:v>
                </c:pt>
                <c:pt idx="595">
                  <c:v>11920</c:v>
                </c:pt>
                <c:pt idx="596">
                  <c:v>11940</c:v>
                </c:pt>
                <c:pt idx="597">
                  <c:v>11960</c:v>
                </c:pt>
                <c:pt idx="598">
                  <c:v>11980</c:v>
                </c:pt>
                <c:pt idx="599">
                  <c:v>12000</c:v>
                </c:pt>
                <c:pt idx="600">
                  <c:v>12020</c:v>
                </c:pt>
                <c:pt idx="601">
                  <c:v>12040</c:v>
                </c:pt>
                <c:pt idx="602">
                  <c:v>12060</c:v>
                </c:pt>
                <c:pt idx="603">
                  <c:v>12080</c:v>
                </c:pt>
                <c:pt idx="604">
                  <c:v>12100</c:v>
                </c:pt>
                <c:pt idx="605">
                  <c:v>12120</c:v>
                </c:pt>
                <c:pt idx="606">
                  <c:v>12140</c:v>
                </c:pt>
                <c:pt idx="607">
                  <c:v>12160</c:v>
                </c:pt>
                <c:pt idx="608">
                  <c:v>12180</c:v>
                </c:pt>
                <c:pt idx="609">
                  <c:v>12200</c:v>
                </c:pt>
                <c:pt idx="610">
                  <c:v>12220</c:v>
                </c:pt>
                <c:pt idx="611">
                  <c:v>12240</c:v>
                </c:pt>
                <c:pt idx="612">
                  <c:v>12260</c:v>
                </c:pt>
                <c:pt idx="613">
                  <c:v>12280</c:v>
                </c:pt>
                <c:pt idx="614">
                  <c:v>12300</c:v>
                </c:pt>
                <c:pt idx="615">
                  <c:v>12320</c:v>
                </c:pt>
                <c:pt idx="616">
                  <c:v>12340</c:v>
                </c:pt>
                <c:pt idx="617">
                  <c:v>12360</c:v>
                </c:pt>
                <c:pt idx="618">
                  <c:v>12380</c:v>
                </c:pt>
                <c:pt idx="619">
                  <c:v>12400</c:v>
                </c:pt>
                <c:pt idx="620">
                  <c:v>12420</c:v>
                </c:pt>
                <c:pt idx="621">
                  <c:v>12440</c:v>
                </c:pt>
                <c:pt idx="622">
                  <c:v>12460</c:v>
                </c:pt>
                <c:pt idx="623">
                  <c:v>12480</c:v>
                </c:pt>
                <c:pt idx="624">
                  <c:v>12500</c:v>
                </c:pt>
                <c:pt idx="625">
                  <c:v>12520</c:v>
                </c:pt>
                <c:pt idx="626">
                  <c:v>12540</c:v>
                </c:pt>
                <c:pt idx="627">
                  <c:v>12560</c:v>
                </c:pt>
                <c:pt idx="628">
                  <c:v>12580</c:v>
                </c:pt>
                <c:pt idx="629">
                  <c:v>12600</c:v>
                </c:pt>
                <c:pt idx="630">
                  <c:v>12620</c:v>
                </c:pt>
                <c:pt idx="631">
                  <c:v>12640</c:v>
                </c:pt>
                <c:pt idx="632">
                  <c:v>12660</c:v>
                </c:pt>
                <c:pt idx="633">
                  <c:v>12680</c:v>
                </c:pt>
                <c:pt idx="634">
                  <c:v>12700</c:v>
                </c:pt>
                <c:pt idx="635">
                  <c:v>12720</c:v>
                </c:pt>
                <c:pt idx="636">
                  <c:v>12740</c:v>
                </c:pt>
                <c:pt idx="637">
                  <c:v>12760</c:v>
                </c:pt>
                <c:pt idx="638">
                  <c:v>12780</c:v>
                </c:pt>
                <c:pt idx="639">
                  <c:v>12800</c:v>
                </c:pt>
                <c:pt idx="640">
                  <c:v>12820</c:v>
                </c:pt>
                <c:pt idx="641">
                  <c:v>12840</c:v>
                </c:pt>
                <c:pt idx="642">
                  <c:v>12860</c:v>
                </c:pt>
                <c:pt idx="643">
                  <c:v>12880</c:v>
                </c:pt>
                <c:pt idx="644">
                  <c:v>12900</c:v>
                </c:pt>
                <c:pt idx="645">
                  <c:v>12920</c:v>
                </c:pt>
                <c:pt idx="646">
                  <c:v>12940</c:v>
                </c:pt>
                <c:pt idx="647">
                  <c:v>12960</c:v>
                </c:pt>
                <c:pt idx="648">
                  <c:v>12980</c:v>
                </c:pt>
                <c:pt idx="649">
                  <c:v>13000</c:v>
                </c:pt>
                <c:pt idx="650">
                  <c:v>13020</c:v>
                </c:pt>
                <c:pt idx="651">
                  <c:v>13040</c:v>
                </c:pt>
                <c:pt idx="652">
                  <c:v>13060</c:v>
                </c:pt>
                <c:pt idx="653">
                  <c:v>13080</c:v>
                </c:pt>
                <c:pt idx="654">
                  <c:v>13100</c:v>
                </c:pt>
                <c:pt idx="655">
                  <c:v>13120</c:v>
                </c:pt>
                <c:pt idx="656">
                  <c:v>13140</c:v>
                </c:pt>
                <c:pt idx="657">
                  <c:v>13160</c:v>
                </c:pt>
                <c:pt idx="658">
                  <c:v>13180</c:v>
                </c:pt>
                <c:pt idx="659">
                  <c:v>13200</c:v>
                </c:pt>
                <c:pt idx="660">
                  <c:v>13220</c:v>
                </c:pt>
                <c:pt idx="661">
                  <c:v>13240</c:v>
                </c:pt>
                <c:pt idx="662">
                  <c:v>13260</c:v>
                </c:pt>
                <c:pt idx="663">
                  <c:v>13280</c:v>
                </c:pt>
                <c:pt idx="664">
                  <c:v>13300</c:v>
                </c:pt>
                <c:pt idx="665">
                  <c:v>13320</c:v>
                </c:pt>
                <c:pt idx="666">
                  <c:v>13340</c:v>
                </c:pt>
                <c:pt idx="667">
                  <c:v>13360</c:v>
                </c:pt>
                <c:pt idx="668">
                  <c:v>13380</c:v>
                </c:pt>
                <c:pt idx="669">
                  <c:v>13400</c:v>
                </c:pt>
                <c:pt idx="670">
                  <c:v>13420</c:v>
                </c:pt>
                <c:pt idx="671">
                  <c:v>13440</c:v>
                </c:pt>
                <c:pt idx="672">
                  <c:v>13460</c:v>
                </c:pt>
                <c:pt idx="673">
                  <c:v>13480</c:v>
                </c:pt>
                <c:pt idx="674">
                  <c:v>13500</c:v>
                </c:pt>
                <c:pt idx="675">
                  <c:v>13520</c:v>
                </c:pt>
                <c:pt idx="676">
                  <c:v>13540</c:v>
                </c:pt>
                <c:pt idx="677">
                  <c:v>13560</c:v>
                </c:pt>
                <c:pt idx="678">
                  <c:v>13580</c:v>
                </c:pt>
                <c:pt idx="679">
                  <c:v>13600</c:v>
                </c:pt>
                <c:pt idx="680">
                  <c:v>13620</c:v>
                </c:pt>
                <c:pt idx="681">
                  <c:v>13640</c:v>
                </c:pt>
                <c:pt idx="682">
                  <c:v>13660</c:v>
                </c:pt>
                <c:pt idx="683">
                  <c:v>13680</c:v>
                </c:pt>
                <c:pt idx="684">
                  <c:v>13700</c:v>
                </c:pt>
                <c:pt idx="685">
                  <c:v>13720</c:v>
                </c:pt>
                <c:pt idx="686">
                  <c:v>13740</c:v>
                </c:pt>
                <c:pt idx="687">
                  <c:v>13760</c:v>
                </c:pt>
                <c:pt idx="688">
                  <c:v>13780</c:v>
                </c:pt>
                <c:pt idx="689">
                  <c:v>13800</c:v>
                </c:pt>
                <c:pt idx="690">
                  <c:v>13820</c:v>
                </c:pt>
                <c:pt idx="691">
                  <c:v>13840</c:v>
                </c:pt>
                <c:pt idx="692">
                  <c:v>13860</c:v>
                </c:pt>
                <c:pt idx="693">
                  <c:v>13880</c:v>
                </c:pt>
                <c:pt idx="694">
                  <c:v>13900</c:v>
                </c:pt>
                <c:pt idx="695">
                  <c:v>13920</c:v>
                </c:pt>
                <c:pt idx="696">
                  <c:v>13940</c:v>
                </c:pt>
                <c:pt idx="697">
                  <c:v>13960</c:v>
                </c:pt>
                <c:pt idx="698">
                  <c:v>13980</c:v>
                </c:pt>
                <c:pt idx="699">
                  <c:v>14000</c:v>
                </c:pt>
                <c:pt idx="700">
                  <c:v>14020</c:v>
                </c:pt>
                <c:pt idx="701">
                  <c:v>14040</c:v>
                </c:pt>
                <c:pt idx="702">
                  <c:v>14060</c:v>
                </c:pt>
                <c:pt idx="703">
                  <c:v>14080</c:v>
                </c:pt>
                <c:pt idx="704">
                  <c:v>14100</c:v>
                </c:pt>
                <c:pt idx="705">
                  <c:v>14120</c:v>
                </c:pt>
                <c:pt idx="706">
                  <c:v>14140</c:v>
                </c:pt>
                <c:pt idx="707">
                  <c:v>14160</c:v>
                </c:pt>
                <c:pt idx="708">
                  <c:v>14180</c:v>
                </c:pt>
                <c:pt idx="709">
                  <c:v>14200</c:v>
                </c:pt>
                <c:pt idx="710">
                  <c:v>14220</c:v>
                </c:pt>
                <c:pt idx="711">
                  <c:v>14240</c:v>
                </c:pt>
                <c:pt idx="712">
                  <c:v>14260</c:v>
                </c:pt>
                <c:pt idx="713">
                  <c:v>14280</c:v>
                </c:pt>
                <c:pt idx="714">
                  <c:v>14300</c:v>
                </c:pt>
                <c:pt idx="715">
                  <c:v>14320</c:v>
                </c:pt>
                <c:pt idx="716">
                  <c:v>14340</c:v>
                </c:pt>
                <c:pt idx="717">
                  <c:v>14360</c:v>
                </c:pt>
                <c:pt idx="718">
                  <c:v>14380</c:v>
                </c:pt>
                <c:pt idx="719">
                  <c:v>14400</c:v>
                </c:pt>
                <c:pt idx="720">
                  <c:v>14420</c:v>
                </c:pt>
                <c:pt idx="721">
                  <c:v>14440</c:v>
                </c:pt>
                <c:pt idx="722">
                  <c:v>14460</c:v>
                </c:pt>
                <c:pt idx="723">
                  <c:v>14480</c:v>
                </c:pt>
                <c:pt idx="724">
                  <c:v>14500</c:v>
                </c:pt>
                <c:pt idx="725">
                  <c:v>14520</c:v>
                </c:pt>
                <c:pt idx="726">
                  <c:v>14540</c:v>
                </c:pt>
                <c:pt idx="727">
                  <c:v>14560</c:v>
                </c:pt>
                <c:pt idx="728">
                  <c:v>14580</c:v>
                </c:pt>
                <c:pt idx="729">
                  <c:v>14600</c:v>
                </c:pt>
                <c:pt idx="730">
                  <c:v>14620</c:v>
                </c:pt>
                <c:pt idx="731">
                  <c:v>14640</c:v>
                </c:pt>
                <c:pt idx="732">
                  <c:v>14660</c:v>
                </c:pt>
                <c:pt idx="733">
                  <c:v>14680</c:v>
                </c:pt>
                <c:pt idx="734">
                  <c:v>14700</c:v>
                </c:pt>
                <c:pt idx="735">
                  <c:v>14720</c:v>
                </c:pt>
                <c:pt idx="736">
                  <c:v>14740</c:v>
                </c:pt>
                <c:pt idx="737">
                  <c:v>14760</c:v>
                </c:pt>
                <c:pt idx="738">
                  <c:v>14780</c:v>
                </c:pt>
                <c:pt idx="739">
                  <c:v>14800</c:v>
                </c:pt>
                <c:pt idx="740">
                  <c:v>14820</c:v>
                </c:pt>
                <c:pt idx="741">
                  <c:v>14840</c:v>
                </c:pt>
                <c:pt idx="742">
                  <c:v>14860</c:v>
                </c:pt>
                <c:pt idx="743">
                  <c:v>14880</c:v>
                </c:pt>
                <c:pt idx="744">
                  <c:v>14900</c:v>
                </c:pt>
                <c:pt idx="745">
                  <c:v>14920</c:v>
                </c:pt>
                <c:pt idx="746">
                  <c:v>14940</c:v>
                </c:pt>
                <c:pt idx="747">
                  <c:v>14960</c:v>
                </c:pt>
                <c:pt idx="748">
                  <c:v>14980</c:v>
                </c:pt>
                <c:pt idx="749">
                  <c:v>15000</c:v>
                </c:pt>
              </c:numCache>
            </c:numRef>
          </c:xVal>
          <c:yVal>
            <c:numRef>
              <c:f>'\Documents and Settings\Администратор.MICROSOF-6CB546\Мои документы\ПАПА\ЭГФ- 2002-04\1-F\Готово-F\[4F15356.xlsx]4F15356'!$F$11:$F$760</c:f>
              <c:numCache>
                <c:formatCode>General</c:formatCode>
                <c:ptCount val="750"/>
                <c:pt idx="0">
                  <c:v>-0.88750000000000018</c:v>
                </c:pt>
                <c:pt idx="1">
                  <c:v>-0.87500000000000056</c:v>
                </c:pt>
                <c:pt idx="2">
                  <c:v>-0.86000000000000054</c:v>
                </c:pt>
                <c:pt idx="3">
                  <c:v>-0.86500000000000055</c:v>
                </c:pt>
                <c:pt idx="4">
                  <c:v>-0.86750000000000005</c:v>
                </c:pt>
                <c:pt idx="5">
                  <c:v>-0.86500000000000055</c:v>
                </c:pt>
                <c:pt idx="6">
                  <c:v>-0.86750000000000005</c:v>
                </c:pt>
                <c:pt idx="7">
                  <c:v>-0.86500000000000055</c:v>
                </c:pt>
                <c:pt idx="8">
                  <c:v>-0.86750000000000005</c:v>
                </c:pt>
                <c:pt idx="9">
                  <c:v>-0.86500000000000055</c:v>
                </c:pt>
                <c:pt idx="10">
                  <c:v>-0.87000000000000055</c:v>
                </c:pt>
                <c:pt idx="11">
                  <c:v>-0.86500000000000055</c:v>
                </c:pt>
                <c:pt idx="12">
                  <c:v>-0.88000000000000023</c:v>
                </c:pt>
                <c:pt idx="13">
                  <c:v>-0.87000000000000055</c:v>
                </c:pt>
                <c:pt idx="14">
                  <c:v>-0.86750000000000005</c:v>
                </c:pt>
                <c:pt idx="15">
                  <c:v>-0.86000000000000054</c:v>
                </c:pt>
                <c:pt idx="16">
                  <c:v>-0.85750000000000004</c:v>
                </c:pt>
                <c:pt idx="17">
                  <c:v>-0.83500000000000052</c:v>
                </c:pt>
                <c:pt idx="18">
                  <c:v>-0.83250000000000002</c:v>
                </c:pt>
                <c:pt idx="19">
                  <c:v>-0.7775000000000003</c:v>
                </c:pt>
                <c:pt idx="20">
                  <c:v>-0.69500000000000028</c:v>
                </c:pt>
                <c:pt idx="21">
                  <c:v>-0.58249999999999968</c:v>
                </c:pt>
                <c:pt idx="22">
                  <c:v>-0.46</c:v>
                </c:pt>
                <c:pt idx="23">
                  <c:v>-0.34000000000000014</c:v>
                </c:pt>
                <c:pt idx="24">
                  <c:v>-0.25750000000000001</c:v>
                </c:pt>
                <c:pt idx="25">
                  <c:v>-0.13750000000000001</c:v>
                </c:pt>
                <c:pt idx="26">
                  <c:v>-4.7500000000000028E-2</c:v>
                </c:pt>
                <c:pt idx="27">
                  <c:v>6.0000000000000046E-2</c:v>
                </c:pt>
                <c:pt idx="28">
                  <c:v>0.15000000000000013</c:v>
                </c:pt>
                <c:pt idx="29">
                  <c:v>0.24500000000000013</c:v>
                </c:pt>
                <c:pt idx="30">
                  <c:v>0.32500000000000034</c:v>
                </c:pt>
                <c:pt idx="31">
                  <c:v>0.40750000000000008</c:v>
                </c:pt>
                <c:pt idx="32">
                  <c:v>0.45250000000000001</c:v>
                </c:pt>
                <c:pt idx="33">
                  <c:v>0.52500000000000002</c:v>
                </c:pt>
                <c:pt idx="34">
                  <c:v>0.58500000000000019</c:v>
                </c:pt>
                <c:pt idx="35">
                  <c:v>0.6550000000000008</c:v>
                </c:pt>
                <c:pt idx="36">
                  <c:v>0.73750000000000004</c:v>
                </c:pt>
                <c:pt idx="37">
                  <c:v>0.85750000000000004</c:v>
                </c:pt>
                <c:pt idx="38">
                  <c:v>0.98</c:v>
                </c:pt>
                <c:pt idx="39">
                  <c:v>1.125</c:v>
                </c:pt>
                <c:pt idx="40">
                  <c:v>1.287499999999999</c:v>
                </c:pt>
                <c:pt idx="41">
                  <c:v>1.4574999999999987</c:v>
                </c:pt>
                <c:pt idx="42">
                  <c:v>1.625</c:v>
                </c:pt>
                <c:pt idx="43">
                  <c:v>1.6675</c:v>
                </c:pt>
                <c:pt idx="44">
                  <c:v>1.7424999999999993</c:v>
                </c:pt>
                <c:pt idx="45">
                  <c:v>1.9549999999999996</c:v>
                </c:pt>
                <c:pt idx="46">
                  <c:v>2.0699999999999998</c:v>
                </c:pt>
                <c:pt idx="47">
                  <c:v>2.1625000000000001</c:v>
                </c:pt>
                <c:pt idx="48">
                  <c:v>2.2349999999999999</c:v>
                </c:pt>
                <c:pt idx="49">
                  <c:v>2.3149999999999977</c:v>
                </c:pt>
                <c:pt idx="50">
                  <c:v>2.38</c:v>
                </c:pt>
                <c:pt idx="51">
                  <c:v>2.4474999999999998</c:v>
                </c:pt>
                <c:pt idx="52">
                  <c:v>2.5024999999999977</c:v>
                </c:pt>
                <c:pt idx="53">
                  <c:v>2.5674999999999999</c:v>
                </c:pt>
                <c:pt idx="54">
                  <c:v>2.6225000000000001</c:v>
                </c:pt>
                <c:pt idx="55">
                  <c:v>2.6675000000000022</c:v>
                </c:pt>
                <c:pt idx="56">
                  <c:v>2.6850000000000001</c:v>
                </c:pt>
                <c:pt idx="57">
                  <c:v>2.6949999999999998</c:v>
                </c:pt>
                <c:pt idx="58">
                  <c:v>2.6924999999999977</c:v>
                </c:pt>
                <c:pt idx="59">
                  <c:v>2.6949999999999998</c:v>
                </c:pt>
                <c:pt idx="60">
                  <c:v>2.7</c:v>
                </c:pt>
                <c:pt idx="61">
                  <c:v>2.6924999999999977</c:v>
                </c:pt>
                <c:pt idx="62">
                  <c:v>2.7</c:v>
                </c:pt>
                <c:pt idx="63">
                  <c:v>2.7025000000000001</c:v>
                </c:pt>
                <c:pt idx="64">
                  <c:v>2.6949999999999998</c:v>
                </c:pt>
                <c:pt idx="65">
                  <c:v>2.7025000000000001</c:v>
                </c:pt>
                <c:pt idx="66">
                  <c:v>2.6974999999999998</c:v>
                </c:pt>
                <c:pt idx="67">
                  <c:v>2.7050000000000001</c:v>
                </c:pt>
                <c:pt idx="68">
                  <c:v>2.7</c:v>
                </c:pt>
                <c:pt idx="69">
                  <c:v>2.7025000000000001</c:v>
                </c:pt>
                <c:pt idx="70">
                  <c:v>2.7025000000000001</c:v>
                </c:pt>
                <c:pt idx="71">
                  <c:v>2.7050000000000001</c:v>
                </c:pt>
                <c:pt idx="72">
                  <c:v>2.7174999999999998</c:v>
                </c:pt>
                <c:pt idx="73">
                  <c:v>2.71</c:v>
                </c:pt>
                <c:pt idx="74">
                  <c:v>2.7075000000000022</c:v>
                </c:pt>
                <c:pt idx="75">
                  <c:v>2.71</c:v>
                </c:pt>
                <c:pt idx="76">
                  <c:v>2.71</c:v>
                </c:pt>
                <c:pt idx="77">
                  <c:v>2.7124999999999977</c:v>
                </c:pt>
                <c:pt idx="78">
                  <c:v>2.7124999999999977</c:v>
                </c:pt>
                <c:pt idx="79">
                  <c:v>2.7124999999999977</c:v>
                </c:pt>
                <c:pt idx="80">
                  <c:v>2.7149999999999999</c:v>
                </c:pt>
                <c:pt idx="81">
                  <c:v>2.7149999999999999</c:v>
                </c:pt>
                <c:pt idx="82">
                  <c:v>2.7050000000000001</c:v>
                </c:pt>
                <c:pt idx="83">
                  <c:v>2.7174999999999998</c:v>
                </c:pt>
                <c:pt idx="84">
                  <c:v>2.7949999999999999</c:v>
                </c:pt>
                <c:pt idx="85">
                  <c:v>2.7174999999999998</c:v>
                </c:pt>
                <c:pt idx="86">
                  <c:v>2.72</c:v>
                </c:pt>
                <c:pt idx="87">
                  <c:v>2.72</c:v>
                </c:pt>
                <c:pt idx="88">
                  <c:v>2.72</c:v>
                </c:pt>
                <c:pt idx="89">
                  <c:v>2.7225000000000001</c:v>
                </c:pt>
                <c:pt idx="90">
                  <c:v>2.7225000000000001</c:v>
                </c:pt>
                <c:pt idx="91">
                  <c:v>2.7225000000000001</c:v>
                </c:pt>
                <c:pt idx="92">
                  <c:v>2.74</c:v>
                </c:pt>
                <c:pt idx="93">
                  <c:v>2.7374999999999998</c:v>
                </c:pt>
                <c:pt idx="94">
                  <c:v>2.7050000000000001</c:v>
                </c:pt>
                <c:pt idx="95">
                  <c:v>2.7250000000000001</c:v>
                </c:pt>
                <c:pt idx="96">
                  <c:v>2.7225000000000001</c:v>
                </c:pt>
                <c:pt idx="97">
                  <c:v>2.7174999999999998</c:v>
                </c:pt>
                <c:pt idx="98">
                  <c:v>2.7124999999999977</c:v>
                </c:pt>
                <c:pt idx="99">
                  <c:v>2.71</c:v>
                </c:pt>
                <c:pt idx="100">
                  <c:v>2.7075000000000022</c:v>
                </c:pt>
                <c:pt idx="101">
                  <c:v>2.7050000000000001</c:v>
                </c:pt>
                <c:pt idx="102">
                  <c:v>2.6850000000000001</c:v>
                </c:pt>
                <c:pt idx="103">
                  <c:v>2.69</c:v>
                </c:pt>
                <c:pt idx="104">
                  <c:v>2.72</c:v>
                </c:pt>
                <c:pt idx="105">
                  <c:v>2.68</c:v>
                </c:pt>
                <c:pt idx="106">
                  <c:v>2.67</c:v>
                </c:pt>
                <c:pt idx="107">
                  <c:v>2.6625000000000001</c:v>
                </c:pt>
                <c:pt idx="108">
                  <c:v>2.6549999999999998</c:v>
                </c:pt>
                <c:pt idx="109">
                  <c:v>2.6375000000000002</c:v>
                </c:pt>
                <c:pt idx="110">
                  <c:v>2.6149999999999998</c:v>
                </c:pt>
                <c:pt idx="111">
                  <c:v>2.5825</c:v>
                </c:pt>
                <c:pt idx="112">
                  <c:v>2.5274999999999999</c:v>
                </c:pt>
                <c:pt idx="113">
                  <c:v>2.4849999999999999</c:v>
                </c:pt>
                <c:pt idx="114">
                  <c:v>2.3849999999999998</c:v>
                </c:pt>
                <c:pt idx="115">
                  <c:v>2.3499999999999988</c:v>
                </c:pt>
                <c:pt idx="116">
                  <c:v>2.2725</c:v>
                </c:pt>
                <c:pt idx="117">
                  <c:v>2.2025000000000001</c:v>
                </c:pt>
                <c:pt idx="118">
                  <c:v>2.1324999999999976</c:v>
                </c:pt>
                <c:pt idx="119">
                  <c:v>2.06</c:v>
                </c:pt>
                <c:pt idx="120">
                  <c:v>1.9900000000000007</c:v>
                </c:pt>
                <c:pt idx="121">
                  <c:v>1.9124999999999996</c:v>
                </c:pt>
                <c:pt idx="122">
                  <c:v>1.84</c:v>
                </c:pt>
                <c:pt idx="123">
                  <c:v>1.7200000000000004</c:v>
                </c:pt>
                <c:pt idx="124">
                  <c:v>1.6</c:v>
                </c:pt>
                <c:pt idx="125">
                  <c:v>1.4574999999999987</c:v>
                </c:pt>
                <c:pt idx="126">
                  <c:v>1.28</c:v>
                </c:pt>
                <c:pt idx="127">
                  <c:v>1.06</c:v>
                </c:pt>
                <c:pt idx="128">
                  <c:v>0.77500000000000058</c:v>
                </c:pt>
                <c:pt idx="129">
                  <c:v>0.53749999999999998</c:v>
                </c:pt>
                <c:pt idx="130">
                  <c:v>0.49750000000000028</c:v>
                </c:pt>
                <c:pt idx="131">
                  <c:v>0.5575</c:v>
                </c:pt>
                <c:pt idx="132">
                  <c:v>0.63750000000000051</c:v>
                </c:pt>
                <c:pt idx="133">
                  <c:v>0.78249999999999997</c:v>
                </c:pt>
                <c:pt idx="134">
                  <c:v>0.8075</c:v>
                </c:pt>
                <c:pt idx="135">
                  <c:v>0.74000000000000055</c:v>
                </c:pt>
                <c:pt idx="136">
                  <c:v>0.60250000000000004</c:v>
                </c:pt>
                <c:pt idx="137">
                  <c:v>0.40250000000000002</c:v>
                </c:pt>
                <c:pt idx="138">
                  <c:v>0.15000000000000013</c:v>
                </c:pt>
                <c:pt idx="139">
                  <c:v>1.2500000000000004E-2</c:v>
                </c:pt>
                <c:pt idx="140">
                  <c:v>-5.7500000000000037E-2</c:v>
                </c:pt>
                <c:pt idx="141">
                  <c:v>-0.1</c:v>
                </c:pt>
                <c:pt idx="142">
                  <c:v>-0.13750000000000001</c:v>
                </c:pt>
                <c:pt idx="143">
                  <c:v>-0.18750000000000014</c:v>
                </c:pt>
                <c:pt idx="144">
                  <c:v>-0.26500000000000001</c:v>
                </c:pt>
                <c:pt idx="145">
                  <c:v>-0.35750000000000026</c:v>
                </c:pt>
                <c:pt idx="146">
                  <c:v>-0.43750000000000028</c:v>
                </c:pt>
                <c:pt idx="147">
                  <c:v>-0.48250000000000026</c:v>
                </c:pt>
                <c:pt idx="148">
                  <c:v>-0.51249999999999996</c:v>
                </c:pt>
                <c:pt idx="149">
                  <c:v>-0.53249999999999997</c:v>
                </c:pt>
                <c:pt idx="150">
                  <c:v>-0.56499999999999995</c:v>
                </c:pt>
                <c:pt idx="151">
                  <c:v>-0.60750000000000004</c:v>
                </c:pt>
                <c:pt idx="152">
                  <c:v>-0.66250000000000053</c:v>
                </c:pt>
                <c:pt idx="153">
                  <c:v>-0.72250000000000003</c:v>
                </c:pt>
                <c:pt idx="154">
                  <c:v>-0.69250000000000023</c:v>
                </c:pt>
                <c:pt idx="155">
                  <c:v>-0.82000000000000051</c:v>
                </c:pt>
                <c:pt idx="156">
                  <c:v>-0.86000000000000054</c:v>
                </c:pt>
                <c:pt idx="157">
                  <c:v>-0.89000000000000024</c:v>
                </c:pt>
                <c:pt idx="158">
                  <c:v>-0.91249999999999998</c:v>
                </c:pt>
                <c:pt idx="159">
                  <c:v>-0.9325</c:v>
                </c:pt>
                <c:pt idx="160">
                  <c:v>-0.95000000000000051</c:v>
                </c:pt>
                <c:pt idx="161">
                  <c:v>-0.96250000000000002</c:v>
                </c:pt>
                <c:pt idx="162">
                  <c:v>-0.96500000000000052</c:v>
                </c:pt>
                <c:pt idx="163">
                  <c:v>-0.98249999999999948</c:v>
                </c:pt>
                <c:pt idx="164">
                  <c:v>-0.99249999999999949</c:v>
                </c:pt>
                <c:pt idx="165">
                  <c:v>-1.0149999999999988</c:v>
                </c:pt>
                <c:pt idx="166">
                  <c:v>-1.05</c:v>
                </c:pt>
                <c:pt idx="167">
                  <c:v>-1.0974999999999988</c:v>
                </c:pt>
                <c:pt idx="168">
                  <c:v>-1.1375</c:v>
                </c:pt>
                <c:pt idx="169">
                  <c:v>-1.1575</c:v>
                </c:pt>
                <c:pt idx="170">
                  <c:v>-1.155</c:v>
                </c:pt>
                <c:pt idx="171">
                  <c:v>-1.1399999999999988</c:v>
                </c:pt>
                <c:pt idx="172">
                  <c:v>-1.1375</c:v>
                </c:pt>
                <c:pt idx="173">
                  <c:v>-1.1074999999999988</c:v>
                </c:pt>
                <c:pt idx="174">
                  <c:v>-1.085</c:v>
                </c:pt>
                <c:pt idx="175">
                  <c:v>-1.0925</c:v>
                </c:pt>
                <c:pt idx="176">
                  <c:v>-1.0900000000000001</c:v>
                </c:pt>
                <c:pt idx="177">
                  <c:v>-1.0925</c:v>
                </c:pt>
                <c:pt idx="178">
                  <c:v>-1.085</c:v>
                </c:pt>
                <c:pt idx="179">
                  <c:v>-1.07</c:v>
                </c:pt>
                <c:pt idx="180">
                  <c:v>-1.05</c:v>
                </c:pt>
                <c:pt idx="181">
                  <c:v>-1.0149999999999988</c:v>
                </c:pt>
                <c:pt idx="182">
                  <c:v>-0.96500000000000052</c:v>
                </c:pt>
                <c:pt idx="183">
                  <c:v>-0.91500000000000004</c:v>
                </c:pt>
                <c:pt idx="184">
                  <c:v>-0.87749999999999995</c:v>
                </c:pt>
                <c:pt idx="185">
                  <c:v>-0.85500000000000054</c:v>
                </c:pt>
                <c:pt idx="186">
                  <c:v>-0.84500000000000053</c:v>
                </c:pt>
                <c:pt idx="187">
                  <c:v>-0.83750000000000002</c:v>
                </c:pt>
                <c:pt idx="188">
                  <c:v>-0.83000000000000052</c:v>
                </c:pt>
                <c:pt idx="189">
                  <c:v>-0.82750000000000001</c:v>
                </c:pt>
                <c:pt idx="190">
                  <c:v>-0.84000000000000052</c:v>
                </c:pt>
                <c:pt idx="191">
                  <c:v>-0.86000000000000054</c:v>
                </c:pt>
                <c:pt idx="192">
                  <c:v>-0.86500000000000055</c:v>
                </c:pt>
                <c:pt idx="193">
                  <c:v>-0.89750000000000019</c:v>
                </c:pt>
                <c:pt idx="194">
                  <c:v>-0.91249999999999998</c:v>
                </c:pt>
                <c:pt idx="195">
                  <c:v>-0.92500000000000004</c:v>
                </c:pt>
                <c:pt idx="196">
                  <c:v>-0.93500000000000005</c:v>
                </c:pt>
                <c:pt idx="197">
                  <c:v>-0.9425</c:v>
                </c:pt>
                <c:pt idx="198">
                  <c:v>-0.95000000000000051</c:v>
                </c:pt>
                <c:pt idx="199">
                  <c:v>-0.95250000000000001</c:v>
                </c:pt>
                <c:pt idx="200">
                  <c:v>-0.95500000000000052</c:v>
                </c:pt>
                <c:pt idx="201">
                  <c:v>-0.95750000000000002</c:v>
                </c:pt>
                <c:pt idx="202">
                  <c:v>-0.97500000000000031</c:v>
                </c:pt>
                <c:pt idx="203">
                  <c:v>-0.97749999999999981</c:v>
                </c:pt>
                <c:pt idx="204">
                  <c:v>-0.96250000000000002</c:v>
                </c:pt>
                <c:pt idx="205">
                  <c:v>-0.96250000000000002</c:v>
                </c:pt>
                <c:pt idx="206">
                  <c:v>-0.96500000000000052</c:v>
                </c:pt>
                <c:pt idx="207">
                  <c:v>-0.95500000000000052</c:v>
                </c:pt>
                <c:pt idx="208">
                  <c:v>-0.9375</c:v>
                </c:pt>
                <c:pt idx="209">
                  <c:v>-0.91249999999999998</c:v>
                </c:pt>
                <c:pt idx="210">
                  <c:v>-0.88750000000000018</c:v>
                </c:pt>
                <c:pt idx="211">
                  <c:v>-0.87000000000000055</c:v>
                </c:pt>
                <c:pt idx="212">
                  <c:v>-0.86000000000000054</c:v>
                </c:pt>
                <c:pt idx="213">
                  <c:v>-0.86000000000000054</c:v>
                </c:pt>
                <c:pt idx="214">
                  <c:v>-0.86500000000000055</c:v>
                </c:pt>
                <c:pt idx="215">
                  <c:v>-0.85750000000000004</c:v>
                </c:pt>
                <c:pt idx="216">
                  <c:v>-0.85500000000000054</c:v>
                </c:pt>
                <c:pt idx="217">
                  <c:v>-0.85500000000000054</c:v>
                </c:pt>
                <c:pt idx="218">
                  <c:v>-0.85000000000000053</c:v>
                </c:pt>
                <c:pt idx="219">
                  <c:v>-0.84750000000000003</c:v>
                </c:pt>
                <c:pt idx="220">
                  <c:v>-0.84250000000000003</c:v>
                </c:pt>
                <c:pt idx="221">
                  <c:v>-0.84000000000000052</c:v>
                </c:pt>
                <c:pt idx="222">
                  <c:v>-0.83250000000000002</c:v>
                </c:pt>
                <c:pt idx="223">
                  <c:v>-0.82750000000000001</c:v>
                </c:pt>
                <c:pt idx="224">
                  <c:v>-0.82500000000000051</c:v>
                </c:pt>
                <c:pt idx="225">
                  <c:v>-0.82750000000000001</c:v>
                </c:pt>
                <c:pt idx="226">
                  <c:v>-0.83500000000000052</c:v>
                </c:pt>
                <c:pt idx="227">
                  <c:v>-0.84250000000000003</c:v>
                </c:pt>
                <c:pt idx="228">
                  <c:v>-0.84750000000000003</c:v>
                </c:pt>
                <c:pt idx="229">
                  <c:v>-0.84500000000000053</c:v>
                </c:pt>
                <c:pt idx="230">
                  <c:v>-0.84750000000000003</c:v>
                </c:pt>
                <c:pt idx="231">
                  <c:v>-0.85000000000000053</c:v>
                </c:pt>
                <c:pt idx="232">
                  <c:v>-0.85500000000000054</c:v>
                </c:pt>
                <c:pt idx="233">
                  <c:v>-0.85500000000000054</c:v>
                </c:pt>
                <c:pt idx="234">
                  <c:v>-0.86750000000000005</c:v>
                </c:pt>
                <c:pt idx="235">
                  <c:v>-0.87250000000000005</c:v>
                </c:pt>
                <c:pt idx="236">
                  <c:v>-0.88000000000000023</c:v>
                </c:pt>
                <c:pt idx="237">
                  <c:v>-0.88500000000000023</c:v>
                </c:pt>
                <c:pt idx="238">
                  <c:v>-0.88750000000000018</c:v>
                </c:pt>
                <c:pt idx="239">
                  <c:v>-0.89000000000000024</c:v>
                </c:pt>
                <c:pt idx="240">
                  <c:v>-0.89250000000000018</c:v>
                </c:pt>
                <c:pt idx="241">
                  <c:v>-0.89500000000000024</c:v>
                </c:pt>
                <c:pt idx="242">
                  <c:v>-0.9</c:v>
                </c:pt>
                <c:pt idx="243">
                  <c:v>-0.91249999999999998</c:v>
                </c:pt>
                <c:pt idx="244">
                  <c:v>-0.92500000000000004</c:v>
                </c:pt>
                <c:pt idx="245">
                  <c:v>-0.9400000000000005</c:v>
                </c:pt>
                <c:pt idx="246">
                  <c:v>-0.95000000000000051</c:v>
                </c:pt>
                <c:pt idx="247">
                  <c:v>-0.96000000000000052</c:v>
                </c:pt>
                <c:pt idx="248">
                  <c:v>-0.96500000000000052</c:v>
                </c:pt>
                <c:pt idx="249">
                  <c:v>-0.96750000000000003</c:v>
                </c:pt>
                <c:pt idx="250">
                  <c:v>-0.97000000000000031</c:v>
                </c:pt>
                <c:pt idx="251">
                  <c:v>-0.97500000000000031</c:v>
                </c:pt>
                <c:pt idx="252">
                  <c:v>-0.97749999999999981</c:v>
                </c:pt>
                <c:pt idx="253">
                  <c:v>-0.98</c:v>
                </c:pt>
                <c:pt idx="254">
                  <c:v>-0.98499999999999999</c:v>
                </c:pt>
                <c:pt idx="255">
                  <c:v>-0.98749999999999949</c:v>
                </c:pt>
                <c:pt idx="256">
                  <c:v>-0.99</c:v>
                </c:pt>
                <c:pt idx="257">
                  <c:v>-0.995</c:v>
                </c:pt>
                <c:pt idx="258">
                  <c:v>-0.9974999999999995</c:v>
                </c:pt>
                <c:pt idx="259">
                  <c:v>-0.9974999999999995</c:v>
                </c:pt>
                <c:pt idx="260">
                  <c:v>-0.995</c:v>
                </c:pt>
                <c:pt idx="261">
                  <c:v>-0.99249999999999949</c:v>
                </c:pt>
                <c:pt idx="262">
                  <c:v>-0.97749999999999981</c:v>
                </c:pt>
                <c:pt idx="263">
                  <c:v>-0.99249999999999949</c:v>
                </c:pt>
                <c:pt idx="264">
                  <c:v>-0.99249999999999949</c:v>
                </c:pt>
                <c:pt idx="265">
                  <c:v>-0.99</c:v>
                </c:pt>
                <c:pt idx="266">
                  <c:v>-0.98499999999999999</c:v>
                </c:pt>
                <c:pt idx="267">
                  <c:v>-0.98499999999999999</c:v>
                </c:pt>
                <c:pt idx="268">
                  <c:v>-0.97749999999999981</c:v>
                </c:pt>
                <c:pt idx="269">
                  <c:v>-0.97500000000000031</c:v>
                </c:pt>
                <c:pt idx="270">
                  <c:v>-0.97000000000000031</c:v>
                </c:pt>
                <c:pt idx="271">
                  <c:v>-0.96500000000000052</c:v>
                </c:pt>
                <c:pt idx="272">
                  <c:v>-0.96250000000000002</c:v>
                </c:pt>
                <c:pt idx="273">
                  <c:v>-0.95500000000000052</c:v>
                </c:pt>
                <c:pt idx="274">
                  <c:v>-0.95000000000000051</c:v>
                </c:pt>
                <c:pt idx="275">
                  <c:v>-0.9425</c:v>
                </c:pt>
                <c:pt idx="276">
                  <c:v>-0.93500000000000005</c:v>
                </c:pt>
                <c:pt idx="277">
                  <c:v>-0.93</c:v>
                </c:pt>
                <c:pt idx="278">
                  <c:v>-0.92500000000000004</c:v>
                </c:pt>
                <c:pt idx="279">
                  <c:v>-0.92249999999999999</c:v>
                </c:pt>
                <c:pt idx="280">
                  <c:v>-0.92</c:v>
                </c:pt>
                <c:pt idx="281">
                  <c:v>-0.91249999999999998</c:v>
                </c:pt>
                <c:pt idx="282">
                  <c:v>-0.90500000000000003</c:v>
                </c:pt>
                <c:pt idx="283">
                  <c:v>-0.91500000000000004</c:v>
                </c:pt>
                <c:pt idx="284">
                  <c:v>-0.91500000000000004</c:v>
                </c:pt>
                <c:pt idx="285">
                  <c:v>-0.91249999999999998</c:v>
                </c:pt>
                <c:pt idx="286">
                  <c:v>-0.91</c:v>
                </c:pt>
                <c:pt idx="287">
                  <c:v>-0.90749999999999997</c:v>
                </c:pt>
                <c:pt idx="288">
                  <c:v>-0.91</c:v>
                </c:pt>
                <c:pt idx="289">
                  <c:v>-0.91249999999999998</c:v>
                </c:pt>
                <c:pt idx="290">
                  <c:v>-0.91249999999999998</c:v>
                </c:pt>
                <c:pt idx="291">
                  <c:v>-0.91749999999999998</c:v>
                </c:pt>
                <c:pt idx="292">
                  <c:v>-0.9325</c:v>
                </c:pt>
                <c:pt idx="293">
                  <c:v>-0.9325</c:v>
                </c:pt>
                <c:pt idx="294">
                  <c:v>-0.93</c:v>
                </c:pt>
                <c:pt idx="295">
                  <c:v>-0.91749999999999998</c:v>
                </c:pt>
                <c:pt idx="296">
                  <c:v>-0.91500000000000004</c:v>
                </c:pt>
                <c:pt idx="297">
                  <c:v>-0.91500000000000004</c:v>
                </c:pt>
                <c:pt idx="298">
                  <c:v>-0.91500000000000004</c:v>
                </c:pt>
                <c:pt idx="299">
                  <c:v>-0.91500000000000004</c:v>
                </c:pt>
                <c:pt idx="300">
                  <c:v>-0.91500000000000004</c:v>
                </c:pt>
                <c:pt idx="301">
                  <c:v>-0.90500000000000003</c:v>
                </c:pt>
                <c:pt idx="302">
                  <c:v>-0.90249999999999997</c:v>
                </c:pt>
                <c:pt idx="303">
                  <c:v>-0.90749999999999997</c:v>
                </c:pt>
                <c:pt idx="304">
                  <c:v>-0.92249999999999999</c:v>
                </c:pt>
                <c:pt idx="305">
                  <c:v>-0.92749999999999999</c:v>
                </c:pt>
                <c:pt idx="306">
                  <c:v>-0.93</c:v>
                </c:pt>
                <c:pt idx="307">
                  <c:v>-0.9325</c:v>
                </c:pt>
                <c:pt idx="308">
                  <c:v>-0.93</c:v>
                </c:pt>
                <c:pt idx="309">
                  <c:v>-0.92749999999999999</c:v>
                </c:pt>
                <c:pt idx="310">
                  <c:v>-0.92</c:v>
                </c:pt>
                <c:pt idx="311">
                  <c:v>-0.91749999999999998</c:v>
                </c:pt>
                <c:pt idx="312">
                  <c:v>-0.92249999999999999</c:v>
                </c:pt>
                <c:pt idx="313">
                  <c:v>-0.91749999999999998</c:v>
                </c:pt>
                <c:pt idx="314">
                  <c:v>-0.90249999999999997</c:v>
                </c:pt>
                <c:pt idx="315">
                  <c:v>-0.90249999999999997</c:v>
                </c:pt>
                <c:pt idx="316">
                  <c:v>-0.89500000000000024</c:v>
                </c:pt>
                <c:pt idx="317">
                  <c:v>-0.89250000000000018</c:v>
                </c:pt>
                <c:pt idx="318">
                  <c:v>-0.88500000000000023</c:v>
                </c:pt>
                <c:pt idx="319">
                  <c:v>-0.88000000000000023</c:v>
                </c:pt>
                <c:pt idx="320">
                  <c:v>-0.88000000000000023</c:v>
                </c:pt>
                <c:pt idx="321">
                  <c:v>-0.86750000000000005</c:v>
                </c:pt>
                <c:pt idx="322">
                  <c:v>-0.87500000000000056</c:v>
                </c:pt>
                <c:pt idx="323">
                  <c:v>-0.87250000000000005</c:v>
                </c:pt>
                <c:pt idx="324">
                  <c:v>-0.87250000000000005</c:v>
                </c:pt>
                <c:pt idx="325">
                  <c:v>-0.87250000000000005</c:v>
                </c:pt>
                <c:pt idx="326">
                  <c:v>-0.87000000000000055</c:v>
                </c:pt>
                <c:pt idx="327">
                  <c:v>-0.87000000000000055</c:v>
                </c:pt>
                <c:pt idx="328">
                  <c:v>-0.87000000000000055</c:v>
                </c:pt>
                <c:pt idx="329">
                  <c:v>-0.87250000000000005</c:v>
                </c:pt>
                <c:pt idx="330">
                  <c:v>-0.87500000000000056</c:v>
                </c:pt>
                <c:pt idx="331">
                  <c:v>-0.87000000000000055</c:v>
                </c:pt>
                <c:pt idx="332">
                  <c:v>-0.86250000000000004</c:v>
                </c:pt>
                <c:pt idx="333">
                  <c:v>-0.88000000000000023</c:v>
                </c:pt>
                <c:pt idx="334">
                  <c:v>-0.88249999999999962</c:v>
                </c:pt>
                <c:pt idx="335">
                  <c:v>-0.88249999999999962</c:v>
                </c:pt>
                <c:pt idx="336">
                  <c:v>-0.88249999999999962</c:v>
                </c:pt>
                <c:pt idx="337">
                  <c:v>-0.88249999999999962</c:v>
                </c:pt>
                <c:pt idx="338">
                  <c:v>-0.88249999999999962</c:v>
                </c:pt>
                <c:pt idx="339">
                  <c:v>-0.88500000000000023</c:v>
                </c:pt>
                <c:pt idx="340">
                  <c:v>-0.88249999999999962</c:v>
                </c:pt>
                <c:pt idx="341">
                  <c:v>-0.90249999999999997</c:v>
                </c:pt>
                <c:pt idx="342">
                  <c:v>-0.9</c:v>
                </c:pt>
                <c:pt idx="343">
                  <c:v>-0.88750000000000018</c:v>
                </c:pt>
                <c:pt idx="344">
                  <c:v>-0.88750000000000018</c:v>
                </c:pt>
                <c:pt idx="345">
                  <c:v>-0.89000000000000024</c:v>
                </c:pt>
                <c:pt idx="346">
                  <c:v>-0.88750000000000018</c:v>
                </c:pt>
                <c:pt idx="347">
                  <c:v>-0.89000000000000024</c:v>
                </c:pt>
                <c:pt idx="348">
                  <c:v>-0.89250000000000018</c:v>
                </c:pt>
                <c:pt idx="349">
                  <c:v>-0.9</c:v>
                </c:pt>
                <c:pt idx="350">
                  <c:v>-0.9</c:v>
                </c:pt>
                <c:pt idx="351">
                  <c:v>-0.91500000000000004</c:v>
                </c:pt>
                <c:pt idx="352">
                  <c:v>-0.90749999999999997</c:v>
                </c:pt>
                <c:pt idx="353">
                  <c:v>-0.91249999999999998</c:v>
                </c:pt>
                <c:pt idx="354">
                  <c:v>-0.91500000000000004</c:v>
                </c:pt>
                <c:pt idx="355">
                  <c:v>-0.92</c:v>
                </c:pt>
                <c:pt idx="356">
                  <c:v>-0.92500000000000004</c:v>
                </c:pt>
                <c:pt idx="357">
                  <c:v>-0.93</c:v>
                </c:pt>
                <c:pt idx="358">
                  <c:v>-0.93500000000000005</c:v>
                </c:pt>
                <c:pt idx="359">
                  <c:v>-0.9425</c:v>
                </c:pt>
                <c:pt idx="360">
                  <c:v>-0.94499999999999995</c:v>
                </c:pt>
                <c:pt idx="361">
                  <c:v>-0.93500000000000005</c:v>
                </c:pt>
                <c:pt idx="362">
                  <c:v>-0.94750000000000001</c:v>
                </c:pt>
                <c:pt idx="363">
                  <c:v>-0.95000000000000051</c:v>
                </c:pt>
                <c:pt idx="364">
                  <c:v>-0.95000000000000051</c:v>
                </c:pt>
                <c:pt idx="365">
                  <c:v>-0.95000000000000051</c:v>
                </c:pt>
                <c:pt idx="366">
                  <c:v>-0.94750000000000001</c:v>
                </c:pt>
                <c:pt idx="367">
                  <c:v>-0.94499999999999995</c:v>
                </c:pt>
                <c:pt idx="368">
                  <c:v>-0.94499999999999995</c:v>
                </c:pt>
                <c:pt idx="369">
                  <c:v>-0.9425</c:v>
                </c:pt>
                <c:pt idx="370">
                  <c:v>-0.9400000000000005</c:v>
                </c:pt>
                <c:pt idx="371">
                  <c:v>-0.95250000000000001</c:v>
                </c:pt>
                <c:pt idx="372">
                  <c:v>-0.9375</c:v>
                </c:pt>
                <c:pt idx="373">
                  <c:v>-0.93500000000000005</c:v>
                </c:pt>
                <c:pt idx="374">
                  <c:v>-0.93</c:v>
                </c:pt>
                <c:pt idx="375">
                  <c:v>-0.93</c:v>
                </c:pt>
                <c:pt idx="376">
                  <c:v>-0.92749999999999999</c:v>
                </c:pt>
                <c:pt idx="377">
                  <c:v>-0.92500000000000004</c:v>
                </c:pt>
                <c:pt idx="378">
                  <c:v>-0.92749999999999999</c:v>
                </c:pt>
                <c:pt idx="379">
                  <c:v>-0.92749999999999999</c:v>
                </c:pt>
                <c:pt idx="380">
                  <c:v>-0.92249999999999999</c:v>
                </c:pt>
                <c:pt idx="381">
                  <c:v>-0.9400000000000005</c:v>
                </c:pt>
                <c:pt idx="382">
                  <c:v>-0.92500000000000004</c:v>
                </c:pt>
                <c:pt idx="383">
                  <c:v>-0.95250000000000001</c:v>
                </c:pt>
                <c:pt idx="384">
                  <c:v>-0.92749999999999999</c:v>
                </c:pt>
                <c:pt idx="385">
                  <c:v>-0.92749999999999999</c:v>
                </c:pt>
                <c:pt idx="386">
                  <c:v>-0.92500000000000004</c:v>
                </c:pt>
                <c:pt idx="387">
                  <c:v>-0.92500000000000004</c:v>
                </c:pt>
                <c:pt idx="388">
                  <c:v>-0.92500000000000004</c:v>
                </c:pt>
                <c:pt idx="389">
                  <c:v>-0.92749999999999999</c:v>
                </c:pt>
                <c:pt idx="390">
                  <c:v>-0.92749999999999999</c:v>
                </c:pt>
                <c:pt idx="391">
                  <c:v>-0.91500000000000004</c:v>
                </c:pt>
                <c:pt idx="392">
                  <c:v>-0.92749999999999999</c:v>
                </c:pt>
                <c:pt idx="393">
                  <c:v>-0.9325</c:v>
                </c:pt>
                <c:pt idx="394">
                  <c:v>-0.92749999999999999</c:v>
                </c:pt>
                <c:pt idx="395">
                  <c:v>-0.92749999999999999</c:v>
                </c:pt>
                <c:pt idx="396">
                  <c:v>-0.92749999999999999</c:v>
                </c:pt>
                <c:pt idx="397">
                  <c:v>-0.92500000000000004</c:v>
                </c:pt>
                <c:pt idx="398">
                  <c:v>-0.92249999999999999</c:v>
                </c:pt>
                <c:pt idx="399">
                  <c:v>-0.92249999999999999</c:v>
                </c:pt>
                <c:pt idx="400">
                  <c:v>-0.91749999999999998</c:v>
                </c:pt>
                <c:pt idx="401">
                  <c:v>-0.91749999999999998</c:v>
                </c:pt>
                <c:pt idx="402">
                  <c:v>-0.91249999999999998</c:v>
                </c:pt>
                <c:pt idx="403">
                  <c:v>-0.95000000000000051</c:v>
                </c:pt>
                <c:pt idx="404">
                  <c:v>-0.91</c:v>
                </c:pt>
                <c:pt idx="405">
                  <c:v>-0.91500000000000004</c:v>
                </c:pt>
                <c:pt idx="406">
                  <c:v>-0.91500000000000004</c:v>
                </c:pt>
                <c:pt idx="407">
                  <c:v>-0.91500000000000004</c:v>
                </c:pt>
                <c:pt idx="408">
                  <c:v>-0.91500000000000004</c:v>
                </c:pt>
                <c:pt idx="409">
                  <c:v>-0.91749999999999998</c:v>
                </c:pt>
                <c:pt idx="410">
                  <c:v>-0.91749999999999998</c:v>
                </c:pt>
                <c:pt idx="411">
                  <c:v>-0.90249999999999997</c:v>
                </c:pt>
                <c:pt idx="412">
                  <c:v>-0.91749999999999998</c:v>
                </c:pt>
                <c:pt idx="413">
                  <c:v>-0.92</c:v>
                </c:pt>
                <c:pt idx="414">
                  <c:v>-0.91749999999999998</c:v>
                </c:pt>
                <c:pt idx="415">
                  <c:v>-0.91749999999999998</c:v>
                </c:pt>
                <c:pt idx="416">
                  <c:v>-0.91749999999999998</c:v>
                </c:pt>
                <c:pt idx="417">
                  <c:v>-0.91749999999999998</c:v>
                </c:pt>
                <c:pt idx="418">
                  <c:v>-0.91749999999999998</c:v>
                </c:pt>
                <c:pt idx="419">
                  <c:v>-0.91749999999999998</c:v>
                </c:pt>
                <c:pt idx="420">
                  <c:v>-0.92</c:v>
                </c:pt>
                <c:pt idx="421">
                  <c:v>-0.92249999999999999</c:v>
                </c:pt>
                <c:pt idx="422">
                  <c:v>-0.92</c:v>
                </c:pt>
                <c:pt idx="423">
                  <c:v>-0.92749999999999999</c:v>
                </c:pt>
                <c:pt idx="424">
                  <c:v>-0.92</c:v>
                </c:pt>
                <c:pt idx="425">
                  <c:v>-0.92</c:v>
                </c:pt>
                <c:pt idx="426">
                  <c:v>-0.92</c:v>
                </c:pt>
                <c:pt idx="427">
                  <c:v>-0.91500000000000004</c:v>
                </c:pt>
                <c:pt idx="428">
                  <c:v>-0.91749999999999998</c:v>
                </c:pt>
                <c:pt idx="429">
                  <c:v>-0.91500000000000004</c:v>
                </c:pt>
                <c:pt idx="430">
                  <c:v>-0.91749999999999998</c:v>
                </c:pt>
                <c:pt idx="431">
                  <c:v>-0.92749999999999999</c:v>
                </c:pt>
                <c:pt idx="432">
                  <c:v>-0.91749999999999998</c:v>
                </c:pt>
                <c:pt idx="433">
                  <c:v>-0.91249999999999998</c:v>
                </c:pt>
                <c:pt idx="434">
                  <c:v>-0.91749999999999998</c:v>
                </c:pt>
                <c:pt idx="435">
                  <c:v>-0.91500000000000004</c:v>
                </c:pt>
                <c:pt idx="436">
                  <c:v>-0.91500000000000004</c:v>
                </c:pt>
                <c:pt idx="437">
                  <c:v>-0.91749999999999998</c:v>
                </c:pt>
                <c:pt idx="438">
                  <c:v>-0.92</c:v>
                </c:pt>
                <c:pt idx="439">
                  <c:v>-0.92249999999999999</c:v>
                </c:pt>
                <c:pt idx="440">
                  <c:v>-0.92500000000000004</c:v>
                </c:pt>
                <c:pt idx="441">
                  <c:v>-0.92500000000000004</c:v>
                </c:pt>
                <c:pt idx="442">
                  <c:v>-0.9325</c:v>
                </c:pt>
                <c:pt idx="443">
                  <c:v>-0.85000000000000053</c:v>
                </c:pt>
                <c:pt idx="444">
                  <c:v>-0.93500000000000005</c:v>
                </c:pt>
                <c:pt idx="445">
                  <c:v>-0.93500000000000005</c:v>
                </c:pt>
                <c:pt idx="446">
                  <c:v>-0.9400000000000005</c:v>
                </c:pt>
                <c:pt idx="447">
                  <c:v>-0.9400000000000005</c:v>
                </c:pt>
                <c:pt idx="448">
                  <c:v>-0.9425</c:v>
                </c:pt>
                <c:pt idx="449">
                  <c:v>-0.9400000000000005</c:v>
                </c:pt>
                <c:pt idx="450">
                  <c:v>-0.9425</c:v>
                </c:pt>
                <c:pt idx="451">
                  <c:v>-0.92500000000000004</c:v>
                </c:pt>
                <c:pt idx="452">
                  <c:v>-0.93</c:v>
                </c:pt>
                <c:pt idx="453">
                  <c:v>-0.98</c:v>
                </c:pt>
                <c:pt idx="454">
                  <c:v>-0.94499999999999995</c:v>
                </c:pt>
                <c:pt idx="455">
                  <c:v>-0.94499999999999995</c:v>
                </c:pt>
                <c:pt idx="456">
                  <c:v>-0.94750000000000001</c:v>
                </c:pt>
                <c:pt idx="457">
                  <c:v>-0.94499999999999995</c:v>
                </c:pt>
                <c:pt idx="458">
                  <c:v>-0.95000000000000051</c:v>
                </c:pt>
                <c:pt idx="459">
                  <c:v>-0.94750000000000001</c:v>
                </c:pt>
                <c:pt idx="460">
                  <c:v>0.19000000000000006</c:v>
                </c:pt>
                <c:pt idx="461">
                  <c:v>0.19000000000000006</c:v>
                </c:pt>
                <c:pt idx="462">
                  <c:v>0.18750000000000014</c:v>
                </c:pt>
                <c:pt idx="463">
                  <c:v>0.18750000000000014</c:v>
                </c:pt>
                <c:pt idx="464">
                  <c:v>0.18500000000000014</c:v>
                </c:pt>
                <c:pt idx="465">
                  <c:v>0.19000000000000006</c:v>
                </c:pt>
                <c:pt idx="466">
                  <c:v>0.18750000000000014</c:v>
                </c:pt>
                <c:pt idx="467">
                  <c:v>0.19000000000000006</c:v>
                </c:pt>
                <c:pt idx="468">
                  <c:v>0.16750000000000007</c:v>
                </c:pt>
                <c:pt idx="469">
                  <c:v>0.18750000000000014</c:v>
                </c:pt>
                <c:pt idx="470">
                  <c:v>0.16500000000000006</c:v>
                </c:pt>
                <c:pt idx="471">
                  <c:v>0.19000000000000006</c:v>
                </c:pt>
                <c:pt idx="472">
                  <c:v>0.18750000000000014</c:v>
                </c:pt>
                <c:pt idx="473">
                  <c:v>0.19000000000000006</c:v>
                </c:pt>
                <c:pt idx="474">
                  <c:v>0.18500000000000014</c:v>
                </c:pt>
                <c:pt idx="475">
                  <c:v>0.19000000000000006</c:v>
                </c:pt>
                <c:pt idx="476">
                  <c:v>0.18750000000000014</c:v>
                </c:pt>
                <c:pt idx="477">
                  <c:v>0.19000000000000006</c:v>
                </c:pt>
                <c:pt idx="478">
                  <c:v>0.20750000000000013</c:v>
                </c:pt>
                <c:pt idx="479">
                  <c:v>0.19000000000000006</c:v>
                </c:pt>
                <c:pt idx="480">
                  <c:v>0.18750000000000014</c:v>
                </c:pt>
                <c:pt idx="481">
                  <c:v>0.19000000000000006</c:v>
                </c:pt>
                <c:pt idx="482">
                  <c:v>0.18750000000000014</c:v>
                </c:pt>
                <c:pt idx="483">
                  <c:v>0.19000000000000006</c:v>
                </c:pt>
                <c:pt idx="484">
                  <c:v>0.18750000000000014</c:v>
                </c:pt>
                <c:pt idx="485">
                  <c:v>0.19250000000000006</c:v>
                </c:pt>
                <c:pt idx="486">
                  <c:v>0.18250000000000013</c:v>
                </c:pt>
                <c:pt idx="487">
                  <c:v>0.19250000000000006</c:v>
                </c:pt>
                <c:pt idx="488">
                  <c:v>0.18500000000000014</c:v>
                </c:pt>
                <c:pt idx="489">
                  <c:v>0.18750000000000014</c:v>
                </c:pt>
                <c:pt idx="490">
                  <c:v>0.28750000000000026</c:v>
                </c:pt>
                <c:pt idx="491">
                  <c:v>0.19000000000000006</c:v>
                </c:pt>
                <c:pt idx="492">
                  <c:v>0.19000000000000006</c:v>
                </c:pt>
                <c:pt idx="493">
                  <c:v>0.19500000000000006</c:v>
                </c:pt>
                <c:pt idx="494">
                  <c:v>0.18500000000000014</c:v>
                </c:pt>
                <c:pt idx="495">
                  <c:v>0.19250000000000006</c:v>
                </c:pt>
                <c:pt idx="496">
                  <c:v>0.18500000000000014</c:v>
                </c:pt>
                <c:pt idx="497">
                  <c:v>0.19500000000000006</c:v>
                </c:pt>
                <c:pt idx="498">
                  <c:v>0.16750000000000007</c:v>
                </c:pt>
                <c:pt idx="499">
                  <c:v>0.19500000000000006</c:v>
                </c:pt>
                <c:pt idx="500">
                  <c:v>0.13250000000000001</c:v>
                </c:pt>
                <c:pt idx="501">
                  <c:v>0.19750000000000006</c:v>
                </c:pt>
                <c:pt idx="502">
                  <c:v>0.18500000000000014</c:v>
                </c:pt>
                <c:pt idx="503">
                  <c:v>0.19500000000000006</c:v>
                </c:pt>
                <c:pt idx="504">
                  <c:v>0.18750000000000014</c:v>
                </c:pt>
                <c:pt idx="505">
                  <c:v>0.19500000000000006</c:v>
                </c:pt>
                <c:pt idx="506">
                  <c:v>0.18750000000000014</c:v>
                </c:pt>
                <c:pt idx="507">
                  <c:v>0.19500000000000006</c:v>
                </c:pt>
                <c:pt idx="508">
                  <c:v>0.20750000000000013</c:v>
                </c:pt>
                <c:pt idx="509">
                  <c:v>0.21000000000000013</c:v>
                </c:pt>
                <c:pt idx="510">
                  <c:v>0.22500000000000006</c:v>
                </c:pt>
                <c:pt idx="511">
                  <c:v>0.19500000000000006</c:v>
                </c:pt>
                <c:pt idx="512">
                  <c:v>0.19000000000000006</c:v>
                </c:pt>
                <c:pt idx="513">
                  <c:v>0.19250000000000006</c:v>
                </c:pt>
                <c:pt idx="514">
                  <c:v>0.19000000000000006</c:v>
                </c:pt>
                <c:pt idx="515">
                  <c:v>0.19250000000000006</c:v>
                </c:pt>
                <c:pt idx="516">
                  <c:v>0.19000000000000006</c:v>
                </c:pt>
                <c:pt idx="517">
                  <c:v>0.19250000000000006</c:v>
                </c:pt>
                <c:pt idx="518">
                  <c:v>0.17</c:v>
                </c:pt>
                <c:pt idx="519">
                  <c:v>0.17500000000000004</c:v>
                </c:pt>
                <c:pt idx="520">
                  <c:v>0.14500000000000013</c:v>
                </c:pt>
                <c:pt idx="521">
                  <c:v>0.18750000000000014</c:v>
                </c:pt>
                <c:pt idx="522">
                  <c:v>0.19000000000000006</c:v>
                </c:pt>
                <c:pt idx="523">
                  <c:v>0.19000000000000006</c:v>
                </c:pt>
                <c:pt idx="524">
                  <c:v>0.19250000000000006</c:v>
                </c:pt>
                <c:pt idx="525">
                  <c:v>0.19000000000000006</c:v>
                </c:pt>
                <c:pt idx="526">
                  <c:v>0.19250000000000006</c:v>
                </c:pt>
                <c:pt idx="527">
                  <c:v>0.19000000000000006</c:v>
                </c:pt>
                <c:pt idx="528">
                  <c:v>0.19250000000000006</c:v>
                </c:pt>
                <c:pt idx="529">
                  <c:v>0.19000000000000006</c:v>
                </c:pt>
                <c:pt idx="530">
                  <c:v>0.19250000000000006</c:v>
                </c:pt>
                <c:pt idx="531">
                  <c:v>0.19000000000000006</c:v>
                </c:pt>
                <c:pt idx="532">
                  <c:v>0.19000000000000006</c:v>
                </c:pt>
                <c:pt idx="533">
                  <c:v>0.18750000000000014</c:v>
                </c:pt>
                <c:pt idx="534">
                  <c:v>0.19000000000000006</c:v>
                </c:pt>
                <c:pt idx="535">
                  <c:v>0.18750000000000014</c:v>
                </c:pt>
                <c:pt idx="536">
                  <c:v>0.19250000000000006</c:v>
                </c:pt>
                <c:pt idx="537">
                  <c:v>0.19000000000000006</c:v>
                </c:pt>
                <c:pt idx="538">
                  <c:v>0.19000000000000006</c:v>
                </c:pt>
                <c:pt idx="539">
                  <c:v>0.18750000000000014</c:v>
                </c:pt>
                <c:pt idx="540">
                  <c:v>0.18000000000000013</c:v>
                </c:pt>
                <c:pt idx="541">
                  <c:v>0.18750000000000014</c:v>
                </c:pt>
                <c:pt idx="542">
                  <c:v>0.19250000000000006</c:v>
                </c:pt>
                <c:pt idx="543">
                  <c:v>0.19000000000000006</c:v>
                </c:pt>
                <c:pt idx="544">
                  <c:v>0.19000000000000006</c:v>
                </c:pt>
                <c:pt idx="545">
                  <c:v>0.18750000000000014</c:v>
                </c:pt>
                <c:pt idx="546">
                  <c:v>0.19000000000000006</c:v>
                </c:pt>
                <c:pt idx="547">
                  <c:v>0.18750000000000014</c:v>
                </c:pt>
                <c:pt idx="548">
                  <c:v>0.18000000000000013</c:v>
                </c:pt>
                <c:pt idx="549">
                  <c:v>0.18750000000000014</c:v>
                </c:pt>
                <c:pt idx="550">
                  <c:v>0.18750000000000014</c:v>
                </c:pt>
                <c:pt idx="551">
                  <c:v>0.19750000000000006</c:v>
                </c:pt>
                <c:pt idx="552">
                  <c:v>0.18500000000000014</c:v>
                </c:pt>
                <c:pt idx="553">
                  <c:v>0.19250000000000006</c:v>
                </c:pt>
                <c:pt idx="554">
                  <c:v>0.18750000000000014</c:v>
                </c:pt>
                <c:pt idx="555">
                  <c:v>0.18750000000000014</c:v>
                </c:pt>
                <c:pt idx="556">
                  <c:v>0.18750000000000014</c:v>
                </c:pt>
                <c:pt idx="557">
                  <c:v>0.18750000000000014</c:v>
                </c:pt>
                <c:pt idx="558">
                  <c:v>0.20750000000000013</c:v>
                </c:pt>
                <c:pt idx="559">
                  <c:v>0.18500000000000014</c:v>
                </c:pt>
                <c:pt idx="560">
                  <c:v>0.26750000000000002</c:v>
                </c:pt>
                <c:pt idx="561">
                  <c:v>0.18750000000000014</c:v>
                </c:pt>
                <c:pt idx="562">
                  <c:v>0.19000000000000006</c:v>
                </c:pt>
                <c:pt idx="563">
                  <c:v>0.18750000000000014</c:v>
                </c:pt>
                <c:pt idx="564">
                  <c:v>0.19250000000000006</c:v>
                </c:pt>
                <c:pt idx="565">
                  <c:v>0.19000000000000006</c:v>
                </c:pt>
                <c:pt idx="566">
                  <c:v>0.19000000000000006</c:v>
                </c:pt>
                <c:pt idx="567">
                  <c:v>0.19000000000000006</c:v>
                </c:pt>
                <c:pt idx="568">
                  <c:v>0.18750000000000014</c:v>
                </c:pt>
                <c:pt idx="569">
                  <c:v>0.18750000000000014</c:v>
                </c:pt>
                <c:pt idx="570">
                  <c:v>0.18500000000000014</c:v>
                </c:pt>
                <c:pt idx="571">
                  <c:v>0.18500000000000014</c:v>
                </c:pt>
                <c:pt idx="572">
                  <c:v>0.18750000000000014</c:v>
                </c:pt>
                <c:pt idx="573">
                  <c:v>0.18500000000000014</c:v>
                </c:pt>
                <c:pt idx="574">
                  <c:v>0.18500000000000014</c:v>
                </c:pt>
                <c:pt idx="575">
                  <c:v>0.18750000000000014</c:v>
                </c:pt>
                <c:pt idx="576">
                  <c:v>0.18500000000000014</c:v>
                </c:pt>
                <c:pt idx="577">
                  <c:v>0.18500000000000014</c:v>
                </c:pt>
                <c:pt idx="578">
                  <c:v>0.18750000000000014</c:v>
                </c:pt>
                <c:pt idx="579">
                  <c:v>0.18500000000000014</c:v>
                </c:pt>
                <c:pt idx="580">
                  <c:v>0.20500000000000004</c:v>
                </c:pt>
                <c:pt idx="581">
                  <c:v>0.18500000000000014</c:v>
                </c:pt>
                <c:pt idx="582">
                  <c:v>0.18250000000000013</c:v>
                </c:pt>
                <c:pt idx="583">
                  <c:v>0.18500000000000014</c:v>
                </c:pt>
                <c:pt idx="584">
                  <c:v>0.18250000000000013</c:v>
                </c:pt>
                <c:pt idx="585">
                  <c:v>0.18500000000000014</c:v>
                </c:pt>
                <c:pt idx="586">
                  <c:v>0.18500000000000014</c:v>
                </c:pt>
                <c:pt idx="587">
                  <c:v>0.18750000000000014</c:v>
                </c:pt>
                <c:pt idx="588">
                  <c:v>0.18500000000000014</c:v>
                </c:pt>
                <c:pt idx="589">
                  <c:v>0.18750000000000014</c:v>
                </c:pt>
                <c:pt idx="590">
                  <c:v>0.18250000000000013</c:v>
                </c:pt>
                <c:pt idx="591">
                  <c:v>0.18500000000000014</c:v>
                </c:pt>
                <c:pt idx="592">
                  <c:v>0.18250000000000013</c:v>
                </c:pt>
                <c:pt idx="593">
                  <c:v>0.18750000000000014</c:v>
                </c:pt>
                <c:pt idx="594">
                  <c:v>0.18750000000000014</c:v>
                </c:pt>
                <c:pt idx="595">
                  <c:v>0.18750000000000014</c:v>
                </c:pt>
                <c:pt idx="596">
                  <c:v>0.18500000000000014</c:v>
                </c:pt>
                <c:pt idx="597">
                  <c:v>0.18250000000000013</c:v>
                </c:pt>
                <c:pt idx="598">
                  <c:v>0.17</c:v>
                </c:pt>
                <c:pt idx="599">
                  <c:v>0.18500000000000014</c:v>
                </c:pt>
                <c:pt idx="600">
                  <c:v>0.18750000000000014</c:v>
                </c:pt>
                <c:pt idx="601">
                  <c:v>0.18750000000000014</c:v>
                </c:pt>
                <c:pt idx="602">
                  <c:v>0.18750000000000014</c:v>
                </c:pt>
                <c:pt idx="603">
                  <c:v>0.19000000000000006</c:v>
                </c:pt>
                <c:pt idx="604">
                  <c:v>0.19000000000000006</c:v>
                </c:pt>
                <c:pt idx="605">
                  <c:v>0.19000000000000006</c:v>
                </c:pt>
                <c:pt idx="606">
                  <c:v>0.18750000000000014</c:v>
                </c:pt>
                <c:pt idx="607">
                  <c:v>0.19000000000000006</c:v>
                </c:pt>
                <c:pt idx="608">
                  <c:v>0.19000000000000006</c:v>
                </c:pt>
                <c:pt idx="609">
                  <c:v>0.18750000000000014</c:v>
                </c:pt>
                <c:pt idx="610">
                  <c:v>0.18750000000000014</c:v>
                </c:pt>
                <c:pt idx="611">
                  <c:v>0.19000000000000006</c:v>
                </c:pt>
                <c:pt idx="612">
                  <c:v>0.18750000000000014</c:v>
                </c:pt>
                <c:pt idx="613">
                  <c:v>0.19250000000000006</c:v>
                </c:pt>
                <c:pt idx="614">
                  <c:v>0.18500000000000014</c:v>
                </c:pt>
                <c:pt idx="615">
                  <c:v>0.18500000000000014</c:v>
                </c:pt>
                <c:pt idx="616">
                  <c:v>0.19000000000000006</c:v>
                </c:pt>
                <c:pt idx="617">
                  <c:v>0.18500000000000014</c:v>
                </c:pt>
                <c:pt idx="618">
                  <c:v>0.19250000000000006</c:v>
                </c:pt>
                <c:pt idx="619">
                  <c:v>0.18750000000000014</c:v>
                </c:pt>
                <c:pt idx="620">
                  <c:v>0.18750000000000014</c:v>
                </c:pt>
                <c:pt idx="621">
                  <c:v>0.18250000000000013</c:v>
                </c:pt>
                <c:pt idx="622">
                  <c:v>0.18750000000000014</c:v>
                </c:pt>
                <c:pt idx="623">
                  <c:v>0.18750000000000014</c:v>
                </c:pt>
                <c:pt idx="624">
                  <c:v>0.19000000000000006</c:v>
                </c:pt>
                <c:pt idx="625">
                  <c:v>0.18750000000000014</c:v>
                </c:pt>
                <c:pt idx="626">
                  <c:v>0.19000000000000006</c:v>
                </c:pt>
                <c:pt idx="627">
                  <c:v>0.18750000000000014</c:v>
                </c:pt>
                <c:pt idx="628">
                  <c:v>0.19000000000000006</c:v>
                </c:pt>
                <c:pt idx="629">
                  <c:v>0.19000000000000006</c:v>
                </c:pt>
                <c:pt idx="630">
                  <c:v>0.18500000000000014</c:v>
                </c:pt>
                <c:pt idx="631">
                  <c:v>0.19000000000000006</c:v>
                </c:pt>
                <c:pt idx="632">
                  <c:v>0.19000000000000006</c:v>
                </c:pt>
                <c:pt idx="633">
                  <c:v>0.19000000000000006</c:v>
                </c:pt>
                <c:pt idx="634">
                  <c:v>0.18750000000000014</c:v>
                </c:pt>
                <c:pt idx="635">
                  <c:v>0.18750000000000014</c:v>
                </c:pt>
                <c:pt idx="636">
                  <c:v>0.18750000000000014</c:v>
                </c:pt>
                <c:pt idx="637">
                  <c:v>0.19000000000000006</c:v>
                </c:pt>
                <c:pt idx="638">
                  <c:v>0.17</c:v>
                </c:pt>
                <c:pt idx="639">
                  <c:v>0.19000000000000006</c:v>
                </c:pt>
                <c:pt idx="640">
                  <c:v>0.18500000000000014</c:v>
                </c:pt>
                <c:pt idx="641">
                  <c:v>0.18500000000000014</c:v>
                </c:pt>
                <c:pt idx="642">
                  <c:v>0.18500000000000014</c:v>
                </c:pt>
                <c:pt idx="643">
                  <c:v>0.18500000000000014</c:v>
                </c:pt>
                <c:pt idx="644">
                  <c:v>0.18750000000000014</c:v>
                </c:pt>
                <c:pt idx="645">
                  <c:v>0.18750000000000014</c:v>
                </c:pt>
                <c:pt idx="646">
                  <c:v>0.18750000000000014</c:v>
                </c:pt>
                <c:pt idx="647">
                  <c:v>0.18750000000000014</c:v>
                </c:pt>
                <c:pt idx="648">
                  <c:v>0.20500000000000004</c:v>
                </c:pt>
                <c:pt idx="649">
                  <c:v>0.18750000000000014</c:v>
                </c:pt>
                <c:pt idx="650">
                  <c:v>0.19000000000000006</c:v>
                </c:pt>
                <c:pt idx="651">
                  <c:v>0.19000000000000006</c:v>
                </c:pt>
                <c:pt idx="652">
                  <c:v>0.19000000000000006</c:v>
                </c:pt>
                <c:pt idx="653">
                  <c:v>0.19000000000000006</c:v>
                </c:pt>
                <c:pt idx="654">
                  <c:v>0.19000000000000006</c:v>
                </c:pt>
                <c:pt idx="655">
                  <c:v>0.19000000000000006</c:v>
                </c:pt>
                <c:pt idx="656">
                  <c:v>0.19000000000000006</c:v>
                </c:pt>
                <c:pt idx="657">
                  <c:v>0.19000000000000006</c:v>
                </c:pt>
                <c:pt idx="658">
                  <c:v>0.17250000000000001</c:v>
                </c:pt>
                <c:pt idx="659">
                  <c:v>0.17</c:v>
                </c:pt>
                <c:pt idx="660">
                  <c:v>0.18000000000000013</c:v>
                </c:pt>
                <c:pt idx="661">
                  <c:v>0.18750000000000014</c:v>
                </c:pt>
                <c:pt idx="662">
                  <c:v>0.19000000000000006</c:v>
                </c:pt>
                <c:pt idx="663">
                  <c:v>0.19000000000000006</c:v>
                </c:pt>
                <c:pt idx="664">
                  <c:v>0.19000000000000006</c:v>
                </c:pt>
                <c:pt idx="665">
                  <c:v>0.18500000000000014</c:v>
                </c:pt>
                <c:pt idx="666">
                  <c:v>0.18750000000000014</c:v>
                </c:pt>
                <c:pt idx="667">
                  <c:v>0.19250000000000006</c:v>
                </c:pt>
                <c:pt idx="668">
                  <c:v>0.18750000000000014</c:v>
                </c:pt>
                <c:pt idx="669">
                  <c:v>0.18500000000000014</c:v>
                </c:pt>
                <c:pt idx="670">
                  <c:v>0.19000000000000006</c:v>
                </c:pt>
                <c:pt idx="671">
                  <c:v>0.18250000000000013</c:v>
                </c:pt>
                <c:pt idx="672">
                  <c:v>0.19000000000000006</c:v>
                </c:pt>
                <c:pt idx="673">
                  <c:v>0.18500000000000014</c:v>
                </c:pt>
                <c:pt idx="674">
                  <c:v>0.19000000000000006</c:v>
                </c:pt>
                <c:pt idx="675">
                  <c:v>0.19250000000000006</c:v>
                </c:pt>
                <c:pt idx="676">
                  <c:v>0.19000000000000006</c:v>
                </c:pt>
                <c:pt idx="677">
                  <c:v>0.19000000000000006</c:v>
                </c:pt>
                <c:pt idx="678">
                  <c:v>0.20250000000000001</c:v>
                </c:pt>
                <c:pt idx="679">
                  <c:v>0.19000000000000006</c:v>
                </c:pt>
                <c:pt idx="680">
                  <c:v>0.18750000000000014</c:v>
                </c:pt>
                <c:pt idx="681">
                  <c:v>0.19000000000000006</c:v>
                </c:pt>
                <c:pt idx="682">
                  <c:v>0.19250000000000006</c:v>
                </c:pt>
                <c:pt idx="683">
                  <c:v>0.19250000000000006</c:v>
                </c:pt>
                <c:pt idx="684">
                  <c:v>0.19000000000000006</c:v>
                </c:pt>
                <c:pt idx="685">
                  <c:v>0.19000000000000006</c:v>
                </c:pt>
                <c:pt idx="686">
                  <c:v>0.19250000000000006</c:v>
                </c:pt>
                <c:pt idx="687">
                  <c:v>0.18000000000000013</c:v>
                </c:pt>
                <c:pt idx="688">
                  <c:v>0.17250000000000001</c:v>
                </c:pt>
                <c:pt idx="689">
                  <c:v>0.19000000000000006</c:v>
                </c:pt>
                <c:pt idx="690">
                  <c:v>0.19000000000000006</c:v>
                </c:pt>
                <c:pt idx="691">
                  <c:v>0.18750000000000014</c:v>
                </c:pt>
                <c:pt idx="692">
                  <c:v>0.18750000000000014</c:v>
                </c:pt>
                <c:pt idx="693">
                  <c:v>0.19000000000000006</c:v>
                </c:pt>
                <c:pt idx="694">
                  <c:v>0.19000000000000006</c:v>
                </c:pt>
                <c:pt idx="695">
                  <c:v>0.19250000000000006</c:v>
                </c:pt>
                <c:pt idx="696">
                  <c:v>0.19000000000000006</c:v>
                </c:pt>
                <c:pt idx="697">
                  <c:v>0.19000000000000006</c:v>
                </c:pt>
                <c:pt idx="698">
                  <c:v>0.18750000000000014</c:v>
                </c:pt>
                <c:pt idx="699">
                  <c:v>0.19000000000000006</c:v>
                </c:pt>
                <c:pt idx="700">
                  <c:v>0.18750000000000014</c:v>
                </c:pt>
                <c:pt idx="701">
                  <c:v>0.18750000000000014</c:v>
                </c:pt>
                <c:pt idx="702">
                  <c:v>0.18500000000000014</c:v>
                </c:pt>
                <c:pt idx="703">
                  <c:v>0.18750000000000014</c:v>
                </c:pt>
                <c:pt idx="704">
                  <c:v>0.18500000000000014</c:v>
                </c:pt>
                <c:pt idx="705">
                  <c:v>0.18500000000000014</c:v>
                </c:pt>
                <c:pt idx="706">
                  <c:v>0.18750000000000014</c:v>
                </c:pt>
                <c:pt idx="707">
                  <c:v>0.17500000000000004</c:v>
                </c:pt>
                <c:pt idx="708">
                  <c:v>0.17</c:v>
                </c:pt>
                <c:pt idx="709">
                  <c:v>0.18750000000000014</c:v>
                </c:pt>
                <c:pt idx="710">
                  <c:v>0.18750000000000014</c:v>
                </c:pt>
                <c:pt idx="711">
                  <c:v>0.19000000000000006</c:v>
                </c:pt>
                <c:pt idx="712">
                  <c:v>0.19000000000000006</c:v>
                </c:pt>
                <c:pt idx="713">
                  <c:v>0.19000000000000006</c:v>
                </c:pt>
                <c:pt idx="714">
                  <c:v>0.19000000000000006</c:v>
                </c:pt>
                <c:pt idx="715">
                  <c:v>0.19000000000000006</c:v>
                </c:pt>
                <c:pt idx="716">
                  <c:v>0.18750000000000014</c:v>
                </c:pt>
                <c:pt idx="717">
                  <c:v>0.19000000000000006</c:v>
                </c:pt>
                <c:pt idx="718">
                  <c:v>0.19500000000000006</c:v>
                </c:pt>
                <c:pt idx="719">
                  <c:v>0.19250000000000006</c:v>
                </c:pt>
                <c:pt idx="720">
                  <c:v>0.18750000000000014</c:v>
                </c:pt>
                <c:pt idx="721">
                  <c:v>0.18750000000000014</c:v>
                </c:pt>
                <c:pt idx="722">
                  <c:v>0.19000000000000006</c:v>
                </c:pt>
                <c:pt idx="723">
                  <c:v>0.18750000000000014</c:v>
                </c:pt>
                <c:pt idx="724">
                  <c:v>0.18750000000000014</c:v>
                </c:pt>
                <c:pt idx="725">
                  <c:v>0.18500000000000014</c:v>
                </c:pt>
                <c:pt idx="726">
                  <c:v>0.18750000000000014</c:v>
                </c:pt>
                <c:pt idx="727">
                  <c:v>0.20250000000000001</c:v>
                </c:pt>
                <c:pt idx="728">
                  <c:v>0.18750000000000014</c:v>
                </c:pt>
                <c:pt idx="729">
                  <c:v>0.18500000000000014</c:v>
                </c:pt>
                <c:pt idx="730">
                  <c:v>0.18500000000000014</c:v>
                </c:pt>
                <c:pt idx="731">
                  <c:v>0.18250000000000013</c:v>
                </c:pt>
                <c:pt idx="732">
                  <c:v>0.18500000000000014</c:v>
                </c:pt>
                <c:pt idx="733">
                  <c:v>0.18500000000000014</c:v>
                </c:pt>
                <c:pt idx="734">
                  <c:v>0.18750000000000014</c:v>
                </c:pt>
                <c:pt idx="735">
                  <c:v>0.18500000000000014</c:v>
                </c:pt>
                <c:pt idx="736">
                  <c:v>0.18750000000000014</c:v>
                </c:pt>
                <c:pt idx="737">
                  <c:v>0.18750000000000014</c:v>
                </c:pt>
                <c:pt idx="738">
                  <c:v>0.18500000000000014</c:v>
                </c:pt>
                <c:pt idx="739">
                  <c:v>0.18500000000000014</c:v>
                </c:pt>
                <c:pt idx="740">
                  <c:v>0.18500000000000014</c:v>
                </c:pt>
                <c:pt idx="741">
                  <c:v>0.18500000000000014</c:v>
                </c:pt>
                <c:pt idx="742">
                  <c:v>0.18500000000000014</c:v>
                </c:pt>
                <c:pt idx="743">
                  <c:v>0.18750000000000014</c:v>
                </c:pt>
                <c:pt idx="744">
                  <c:v>0.18750000000000014</c:v>
                </c:pt>
                <c:pt idx="745">
                  <c:v>0.18750000000000014</c:v>
                </c:pt>
                <c:pt idx="746">
                  <c:v>0.18750000000000014</c:v>
                </c:pt>
                <c:pt idx="747">
                  <c:v>0.20250000000000001</c:v>
                </c:pt>
                <c:pt idx="748">
                  <c:v>0.20250000000000001</c:v>
                </c:pt>
                <c:pt idx="749">
                  <c:v>0.18750000000000014</c:v>
                </c:pt>
              </c:numCache>
            </c:numRef>
          </c:yVal>
          <c:smooth val="0"/>
        </c:ser>
        <c:dLbls>
          <c:showLegendKey val="0"/>
          <c:showVal val="0"/>
          <c:showCatName val="0"/>
          <c:showSerName val="0"/>
          <c:showPercent val="0"/>
          <c:showBubbleSize val="0"/>
        </c:dLbls>
        <c:axId val="-2067509728"/>
        <c:axId val="-2067510816"/>
      </c:scatterChart>
      <c:valAx>
        <c:axId val="-2067509728"/>
        <c:scaling>
          <c:orientation val="minMax"/>
          <c:max val="6000"/>
        </c:scaling>
        <c:delete val="0"/>
        <c:axPos val="b"/>
        <c:majorGridlines>
          <c:spPr>
            <a:ln w="3175">
              <a:solidFill>
                <a:srgbClr val="000000"/>
              </a:solidFill>
              <a:prstDash val="solid"/>
            </a:ln>
          </c:spPr>
        </c:majorGridlines>
        <c:title>
          <c:tx>
            <c:rich>
              <a:bodyPr/>
              <a:lstStyle/>
              <a:p>
                <a:pPr>
                  <a:defRPr/>
                </a:pPr>
                <a:r>
                  <a:rPr lang="ru-RU"/>
                  <a:t>Время, мкс</a:t>
                </a:r>
              </a:p>
            </c:rich>
          </c:tx>
          <c:layout>
            <c:manualLayout>
              <c:xMode val="edge"/>
              <c:yMode val="edge"/>
              <c:x val="0.27483980845750244"/>
              <c:y val="0.92801556420233444"/>
            </c:manualLayout>
          </c:layout>
          <c:overlay val="0"/>
          <c:spPr>
            <a:noFill/>
            <a:ln w="25400">
              <a:noFill/>
            </a:ln>
          </c:spPr>
        </c:title>
        <c:numFmt formatCode="General" sourceLinked="1"/>
        <c:majorTickMark val="out"/>
        <c:minorTickMark val="none"/>
        <c:tickLblPos val="nextTo"/>
        <c:spPr>
          <a:ln w="3175">
            <a:solidFill>
              <a:srgbClr val="000000"/>
            </a:solidFill>
            <a:prstDash val="solid"/>
          </a:ln>
        </c:spPr>
        <c:txPr>
          <a:bodyPr rot="0" vert="horz"/>
          <a:lstStyle/>
          <a:p>
            <a:pPr>
              <a:defRPr/>
            </a:pPr>
            <a:endParaRPr lang="ru-RU"/>
          </a:p>
        </c:txPr>
        <c:crossAx val="-2067510816"/>
        <c:crosses val="autoZero"/>
        <c:crossBetween val="midCat"/>
      </c:valAx>
      <c:valAx>
        <c:axId val="-2067510816"/>
        <c:scaling>
          <c:orientation val="minMax"/>
        </c:scaling>
        <c:delete val="0"/>
        <c:axPos val="l"/>
        <c:majorGridlines>
          <c:spPr>
            <a:ln w="3175">
              <a:solidFill>
                <a:srgbClr val="000000"/>
              </a:solidFill>
              <a:prstDash val="solid"/>
            </a:ln>
          </c:spPr>
        </c:majorGridlines>
        <c:title>
          <c:tx>
            <c:rich>
              <a:bodyPr/>
              <a:lstStyle/>
              <a:p>
                <a:pPr>
                  <a:defRPr/>
                </a:pPr>
                <a:r>
                  <a:rPr lang="ru-RU"/>
                  <a:t>Параметры, В</a:t>
                </a:r>
              </a:p>
            </c:rich>
          </c:tx>
          <c:layout>
            <c:manualLayout>
              <c:xMode val="edge"/>
              <c:yMode val="edge"/>
              <c:x val="2.2720568510628566E-3"/>
              <c:y val="0.41088570342282255"/>
            </c:manualLayout>
          </c:layout>
          <c:overlay val="0"/>
          <c:spPr>
            <a:noFill/>
            <a:ln w="25400">
              <a:noFill/>
            </a:ln>
          </c:spPr>
        </c:title>
        <c:numFmt formatCode="General" sourceLinked="1"/>
        <c:majorTickMark val="out"/>
        <c:minorTickMark val="none"/>
        <c:tickLblPos val="nextTo"/>
        <c:spPr>
          <a:ln w="3175">
            <a:solidFill>
              <a:srgbClr val="000000"/>
            </a:solidFill>
            <a:prstDash val="solid"/>
          </a:ln>
        </c:spPr>
        <c:txPr>
          <a:bodyPr rot="0" vert="horz"/>
          <a:lstStyle/>
          <a:p>
            <a:pPr>
              <a:defRPr/>
            </a:pPr>
            <a:endParaRPr lang="ru-RU"/>
          </a:p>
        </c:txPr>
        <c:crossAx val="-2067509728"/>
        <c:crosses val="autoZero"/>
        <c:crossBetween val="midCat"/>
      </c:valAx>
      <c:spPr>
        <a:noFill/>
        <a:ln w="3175">
          <a:solidFill>
            <a:srgbClr val="000000"/>
          </a:solidFill>
          <a:prstDash val="solid"/>
        </a:ln>
      </c:spPr>
    </c:plotArea>
    <c:plotVisOnly val="1"/>
    <c:dispBlanksAs val="gap"/>
    <c:showDLblsOverMax val="0"/>
  </c:chart>
  <c:spPr>
    <a:noFill/>
    <a:ln w="9525">
      <a:noFill/>
    </a:ln>
  </c:spPr>
  <c:txPr>
    <a:bodyPr/>
    <a:lstStyle/>
    <a:p>
      <a:pPr>
        <a:defRPr sz="1000" b="0" i="0" u="none" strike="noStrike" baseline="0">
          <a:solidFill>
            <a:srgbClr val="000000"/>
          </a:solidFill>
          <a:latin typeface="Times New Roman" panose="02020603050405020304" pitchFamily="18" charset="0"/>
          <a:ea typeface="Arial Cyr"/>
          <a:cs typeface="Times New Roman" panose="02020603050405020304" pitchFamily="18" charset="0"/>
        </a:defRPr>
      </a:pPr>
      <a:endParaRPr lang="ru-RU"/>
    </a:p>
  </c:txPr>
  <c:externalData r:id="rId2">
    <c:autoUpdate val="0"/>
  </c:externalData>
  <c:userShapes r:id="rId3"/>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rAngAx val="1"/>
    </c:view3D>
    <c:floor>
      <c:thickness val="0"/>
    </c:floor>
    <c:sideWall>
      <c:thickness val="0"/>
    </c:sideWall>
    <c:backWall>
      <c:thickness val="0"/>
    </c:backWall>
    <c:plotArea>
      <c:layout>
        <c:manualLayout>
          <c:layoutTarget val="inner"/>
          <c:xMode val="edge"/>
          <c:yMode val="edge"/>
          <c:x val="0.24850552441017149"/>
          <c:y val="0.20278777652793406"/>
          <c:w val="0.57823382764913023"/>
          <c:h val="0.64621359830021252"/>
        </c:manualLayout>
      </c:layout>
      <c:bar3DChart>
        <c:barDir val="col"/>
        <c:grouping val="clustered"/>
        <c:varyColors val="0"/>
        <c:ser>
          <c:idx val="0"/>
          <c:order val="0"/>
          <c:tx>
            <c:strRef>
              <c:f>Лист1!$B$1</c:f>
              <c:strCache>
                <c:ptCount val="1"/>
                <c:pt idx="0">
                  <c:v>Высокий</c:v>
                </c:pt>
              </c:strCache>
            </c:strRef>
          </c:tx>
          <c:invertIfNegative val="0"/>
          <c:cat>
            <c:strRef>
              <c:f>Лист1!$A$2:$A$3</c:f>
              <c:strCache>
                <c:ptCount val="2"/>
                <c:pt idx="0">
                  <c:v>8 "А" класс</c:v>
                </c:pt>
                <c:pt idx="1">
                  <c:v>8 "Б" класс</c:v>
                </c:pt>
              </c:strCache>
            </c:strRef>
          </c:cat>
          <c:val>
            <c:numRef>
              <c:f>Лист1!$B$2:$B$3</c:f>
              <c:numCache>
                <c:formatCode>0%</c:formatCode>
                <c:ptCount val="2"/>
                <c:pt idx="0">
                  <c:v>0</c:v>
                </c:pt>
                <c:pt idx="1">
                  <c:v>0</c:v>
                </c:pt>
              </c:numCache>
            </c:numRef>
          </c:val>
        </c:ser>
        <c:ser>
          <c:idx val="1"/>
          <c:order val="1"/>
          <c:tx>
            <c:strRef>
              <c:f>Лист1!$C$1</c:f>
              <c:strCache>
                <c:ptCount val="1"/>
                <c:pt idx="0">
                  <c:v>Средний</c:v>
                </c:pt>
              </c:strCache>
            </c:strRef>
          </c:tx>
          <c:invertIfNegative val="0"/>
          <c:cat>
            <c:strRef>
              <c:f>Лист1!$A$2:$A$3</c:f>
              <c:strCache>
                <c:ptCount val="2"/>
                <c:pt idx="0">
                  <c:v>8 "А" класс</c:v>
                </c:pt>
                <c:pt idx="1">
                  <c:v>8 "Б" класс</c:v>
                </c:pt>
              </c:strCache>
            </c:strRef>
          </c:cat>
          <c:val>
            <c:numRef>
              <c:f>Лист1!$C$2:$C$3</c:f>
              <c:numCache>
                <c:formatCode>0%</c:formatCode>
                <c:ptCount val="2"/>
                <c:pt idx="0">
                  <c:v>0.64000000000000024</c:v>
                </c:pt>
                <c:pt idx="1">
                  <c:v>0.59</c:v>
                </c:pt>
              </c:numCache>
            </c:numRef>
          </c:val>
        </c:ser>
        <c:ser>
          <c:idx val="2"/>
          <c:order val="2"/>
          <c:tx>
            <c:strRef>
              <c:f>Лист1!$D$1</c:f>
              <c:strCache>
                <c:ptCount val="1"/>
                <c:pt idx="0">
                  <c:v>Низкий</c:v>
                </c:pt>
              </c:strCache>
            </c:strRef>
          </c:tx>
          <c:invertIfNegative val="0"/>
          <c:cat>
            <c:strRef>
              <c:f>Лист1!$A$2:$A$3</c:f>
              <c:strCache>
                <c:ptCount val="2"/>
                <c:pt idx="0">
                  <c:v>8 "А" класс</c:v>
                </c:pt>
                <c:pt idx="1">
                  <c:v>8 "Б" класс</c:v>
                </c:pt>
              </c:strCache>
            </c:strRef>
          </c:cat>
          <c:val>
            <c:numRef>
              <c:f>Лист1!$D$2:$D$3</c:f>
              <c:numCache>
                <c:formatCode>0%</c:formatCode>
                <c:ptCount val="2"/>
                <c:pt idx="0">
                  <c:v>0.3600000000000001</c:v>
                </c:pt>
                <c:pt idx="1">
                  <c:v>0.41000000000000009</c:v>
                </c:pt>
              </c:numCache>
            </c:numRef>
          </c:val>
        </c:ser>
        <c:dLbls>
          <c:showLegendKey val="0"/>
          <c:showVal val="0"/>
          <c:showCatName val="0"/>
          <c:showSerName val="0"/>
          <c:showPercent val="0"/>
          <c:showBubbleSize val="0"/>
        </c:dLbls>
        <c:gapWidth val="150"/>
        <c:shape val="box"/>
        <c:axId val="-2067516256"/>
        <c:axId val="-2067514080"/>
        <c:axId val="0"/>
      </c:bar3DChart>
      <c:catAx>
        <c:axId val="-2067516256"/>
        <c:scaling>
          <c:orientation val="minMax"/>
        </c:scaling>
        <c:delete val="0"/>
        <c:axPos val="b"/>
        <c:numFmt formatCode="General" sourceLinked="0"/>
        <c:majorTickMark val="out"/>
        <c:minorTickMark val="none"/>
        <c:tickLblPos val="nextTo"/>
        <c:crossAx val="-2067514080"/>
        <c:crosses val="autoZero"/>
        <c:auto val="1"/>
        <c:lblAlgn val="ctr"/>
        <c:lblOffset val="100"/>
        <c:noMultiLvlLbl val="0"/>
      </c:catAx>
      <c:valAx>
        <c:axId val="-2067514080"/>
        <c:scaling>
          <c:orientation val="minMax"/>
        </c:scaling>
        <c:delete val="0"/>
        <c:axPos val="l"/>
        <c:majorGridlines/>
        <c:title>
          <c:tx>
            <c:rich>
              <a:bodyPr rot="-5400000" vert="horz"/>
              <a:lstStyle/>
              <a:p>
                <a:pPr>
                  <a:defRPr sz="1400" b="0">
                    <a:latin typeface="Times New Roman" panose="02020603050405020304" pitchFamily="18" charset="0"/>
                    <a:cs typeface="Times New Roman" panose="02020603050405020304" pitchFamily="18" charset="0"/>
                  </a:defRPr>
                </a:pPr>
                <a:r>
                  <a:rPr lang="ru-RU" sz="1400" b="0">
                    <a:latin typeface="Times New Roman" panose="02020603050405020304" pitchFamily="18" charset="0"/>
                    <a:cs typeface="Times New Roman" panose="02020603050405020304" pitchFamily="18" charset="0"/>
                  </a:rPr>
                  <a:t>Процент учащихся</a:t>
                </a:r>
              </a:p>
            </c:rich>
          </c:tx>
          <c:layout>
            <c:manualLayout>
              <c:xMode val="edge"/>
              <c:yMode val="edge"/>
              <c:x val="1.010346310339004E-2"/>
              <c:y val="0.21378089457567809"/>
            </c:manualLayout>
          </c:layout>
          <c:overlay val="0"/>
        </c:title>
        <c:numFmt formatCode="0%" sourceLinked="1"/>
        <c:majorTickMark val="out"/>
        <c:minorTickMark val="none"/>
        <c:tickLblPos val="nextTo"/>
        <c:crossAx val="-2067516256"/>
        <c:crosses val="autoZero"/>
        <c:crossBetween val="between"/>
      </c:valAx>
    </c:plotArea>
    <c:legend>
      <c:legendPos val="r"/>
      <c:overlay val="0"/>
    </c:legend>
    <c:plotVisOnly val="1"/>
    <c:dispBlanksAs val="gap"/>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rAngAx val="1"/>
    </c:view3D>
    <c:floor>
      <c:thickness val="0"/>
    </c:floor>
    <c:sideWall>
      <c:thickness val="0"/>
    </c:sideWall>
    <c:backWall>
      <c:thickness val="0"/>
    </c:backWall>
    <c:plotArea>
      <c:layout>
        <c:manualLayout>
          <c:layoutTarget val="inner"/>
          <c:xMode val="edge"/>
          <c:yMode val="edge"/>
          <c:x val="0.21080052493438317"/>
          <c:y val="0.22262913419462041"/>
          <c:w val="0.6078916330652897"/>
          <c:h val="0.61098662325475039"/>
        </c:manualLayout>
      </c:layout>
      <c:bar3DChart>
        <c:barDir val="col"/>
        <c:grouping val="clustered"/>
        <c:varyColors val="0"/>
        <c:ser>
          <c:idx val="0"/>
          <c:order val="0"/>
          <c:tx>
            <c:strRef>
              <c:f>Лист1!$B$1</c:f>
              <c:strCache>
                <c:ptCount val="1"/>
                <c:pt idx="0">
                  <c:v>Высокий</c:v>
                </c:pt>
              </c:strCache>
            </c:strRef>
          </c:tx>
          <c:invertIfNegative val="0"/>
          <c:cat>
            <c:strRef>
              <c:f>Лист1!$A$2:$A$3</c:f>
              <c:strCache>
                <c:ptCount val="2"/>
                <c:pt idx="0">
                  <c:v>8 "А"</c:v>
                </c:pt>
                <c:pt idx="1">
                  <c:v>8 "Б"</c:v>
                </c:pt>
              </c:strCache>
            </c:strRef>
          </c:cat>
          <c:val>
            <c:numRef>
              <c:f>Лист1!$B$2:$B$3</c:f>
              <c:numCache>
                <c:formatCode>0%</c:formatCode>
                <c:ptCount val="2"/>
                <c:pt idx="0">
                  <c:v>0</c:v>
                </c:pt>
                <c:pt idx="1">
                  <c:v>0.65000000000000024</c:v>
                </c:pt>
              </c:numCache>
            </c:numRef>
          </c:val>
        </c:ser>
        <c:ser>
          <c:idx val="1"/>
          <c:order val="1"/>
          <c:tx>
            <c:strRef>
              <c:f>Лист1!$C$1</c:f>
              <c:strCache>
                <c:ptCount val="1"/>
                <c:pt idx="0">
                  <c:v>Средний </c:v>
                </c:pt>
              </c:strCache>
            </c:strRef>
          </c:tx>
          <c:invertIfNegative val="0"/>
          <c:cat>
            <c:strRef>
              <c:f>Лист1!$A$2:$A$3</c:f>
              <c:strCache>
                <c:ptCount val="2"/>
                <c:pt idx="0">
                  <c:v>8 "А"</c:v>
                </c:pt>
                <c:pt idx="1">
                  <c:v>8 "Б"</c:v>
                </c:pt>
              </c:strCache>
            </c:strRef>
          </c:cat>
          <c:val>
            <c:numRef>
              <c:f>Лист1!$C$2:$C$3</c:f>
              <c:numCache>
                <c:formatCode>0%</c:formatCode>
                <c:ptCount val="2"/>
                <c:pt idx="0">
                  <c:v>0.71000000000000019</c:v>
                </c:pt>
                <c:pt idx="1">
                  <c:v>0.35000000000000009</c:v>
                </c:pt>
              </c:numCache>
            </c:numRef>
          </c:val>
        </c:ser>
        <c:ser>
          <c:idx val="2"/>
          <c:order val="2"/>
          <c:tx>
            <c:strRef>
              <c:f>Лист1!$D$1</c:f>
              <c:strCache>
                <c:ptCount val="1"/>
                <c:pt idx="0">
                  <c:v>Низкий</c:v>
                </c:pt>
              </c:strCache>
            </c:strRef>
          </c:tx>
          <c:invertIfNegative val="0"/>
          <c:cat>
            <c:strRef>
              <c:f>Лист1!$A$2:$A$3</c:f>
              <c:strCache>
                <c:ptCount val="2"/>
                <c:pt idx="0">
                  <c:v>8 "А"</c:v>
                </c:pt>
                <c:pt idx="1">
                  <c:v>8 "Б"</c:v>
                </c:pt>
              </c:strCache>
            </c:strRef>
          </c:cat>
          <c:val>
            <c:numRef>
              <c:f>Лист1!$D$2:$D$3</c:f>
              <c:numCache>
                <c:formatCode>0%</c:formatCode>
                <c:ptCount val="2"/>
                <c:pt idx="0">
                  <c:v>0.29000000000000009</c:v>
                </c:pt>
                <c:pt idx="1">
                  <c:v>0</c:v>
                </c:pt>
              </c:numCache>
            </c:numRef>
          </c:val>
        </c:ser>
        <c:dLbls>
          <c:showLegendKey val="0"/>
          <c:showVal val="0"/>
          <c:showCatName val="0"/>
          <c:showSerName val="0"/>
          <c:showPercent val="0"/>
          <c:showBubbleSize val="0"/>
        </c:dLbls>
        <c:gapWidth val="150"/>
        <c:shape val="box"/>
        <c:axId val="-2067485248"/>
        <c:axId val="-2067490144"/>
        <c:axId val="0"/>
      </c:bar3DChart>
      <c:catAx>
        <c:axId val="-2067485248"/>
        <c:scaling>
          <c:orientation val="minMax"/>
        </c:scaling>
        <c:delete val="0"/>
        <c:axPos val="b"/>
        <c:numFmt formatCode="General" sourceLinked="0"/>
        <c:majorTickMark val="out"/>
        <c:minorTickMark val="none"/>
        <c:tickLblPos val="nextTo"/>
        <c:crossAx val="-2067490144"/>
        <c:crosses val="autoZero"/>
        <c:auto val="1"/>
        <c:lblAlgn val="ctr"/>
        <c:lblOffset val="100"/>
        <c:noMultiLvlLbl val="0"/>
      </c:catAx>
      <c:valAx>
        <c:axId val="-2067490144"/>
        <c:scaling>
          <c:orientation val="minMax"/>
        </c:scaling>
        <c:delete val="0"/>
        <c:axPos val="l"/>
        <c:majorGridlines/>
        <c:title>
          <c:tx>
            <c:rich>
              <a:bodyPr rot="-5400000" vert="horz"/>
              <a:lstStyle/>
              <a:p>
                <a:pPr>
                  <a:defRPr sz="1400" b="0">
                    <a:latin typeface="Times New Roman" panose="02020603050405020304" pitchFamily="18" charset="0"/>
                    <a:cs typeface="Times New Roman" panose="02020603050405020304" pitchFamily="18" charset="0"/>
                  </a:defRPr>
                </a:pPr>
                <a:r>
                  <a:rPr lang="ru-RU" sz="1400" b="0">
                    <a:latin typeface="Times New Roman" panose="02020603050405020304" pitchFamily="18" charset="0"/>
                    <a:cs typeface="Times New Roman" panose="02020603050405020304" pitchFamily="18" charset="0"/>
                  </a:rPr>
                  <a:t>Процент учащихся</a:t>
                </a:r>
              </a:p>
            </c:rich>
          </c:tx>
          <c:layout>
            <c:manualLayout>
              <c:xMode val="edge"/>
              <c:yMode val="edge"/>
              <c:x val="0"/>
              <c:y val="0.21933825977861271"/>
            </c:manualLayout>
          </c:layout>
          <c:overlay val="0"/>
        </c:title>
        <c:numFmt formatCode="0%" sourceLinked="1"/>
        <c:majorTickMark val="out"/>
        <c:minorTickMark val="none"/>
        <c:tickLblPos val="nextTo"/>
        <c:crossAx val="-2067485248"/>
        <c:crosses val="autoZero"/>
        <c:crossBetween val="between"/>
      </c:valAx>
    </c:plotArea>
    <c:legend>
      <c:legendPos val="r"/>
      <c:overlay val="0"/>
    </c:legend>
    <c:plotVisOnly val="1"/>
    <c:dispBlanksAs val="gap"/>
    <c:showDLblsOverMax val="0"/>
  </c:chart>
  <c:externalData r:id="rId2">
    <c:autoUpdate val="0"/>
  </c:externalData>
</c:chartSpace>
</file>

<file path=word/drawings/drawing1.xml><?xml version="1.0" encoding="utf-8"?>
<c:userShapes xmlns:c="http://schemas.openxmlformats.org/drawingml/2006/chart">
  <cdr:relSizeAnchor xmlns:cdr="http://schemas.openxmlformats.org/drawingml/2006/chartDrawing">
    <cdr:from>
      <cdr:x>0.42108</cdr:x>
      <cdr:y>0.74742</cdr:y>
    </cdr:from>
    <cdr:to>
      <cdr:x>0.44866</cdr:x>
      <cdr:y>0.79504</cdr:y>
    </cdr:to>
    <cdr:sp macro="" textlink="">
      <cdr:nvSpPr>
        <cdr:cNvPr id="2" name="TextBox 1"/>
        <cdr:cNvSpPr txBox="1"/>
      </cdr:nvSpPr>
      <cdr:spPr>
        <a:xfrm xmlns:a="http://schemas.openxmlformats.org/drawingml/2006/main">
          <a:off x="3145450" y="3789781"/>
          <a:ext cx="205998" cy="241451"/>
        </a:xfrm>
        <a:prstGeom xmlns:a="http://schemas.openxmlformats.org/drawingml/2006/main" prst="rect">
          <a:avLst/>
        </a:prstGeom>
      </cdr:spPr>
      <cdr:txBody>
        <a:bodyPr xmlns:a="http://schemas.openxmlformats.org/drawingml/2006/main" wrap="none" rtlCol="0"/>
        <a:lstStyle xmlns:a="http://schemas.openxmlformats.org/drawingml/2006/main"/>
        <a:p xmlns:a="http://schemas.openxmlformats.org/drawingml/2006/main">
          <a:r>
            <a:rPr lang="en-US" sz="1200" b="1"/>
            <a:t>1</a:t>
          </a:r>
          <a:endParaRPr lang="ru-RU" sz="1200" b="1"/>
        </a:p>
      </cdr:txBody>
    </cdr:sp>
  </cdr:relSizeAnchor>
  <cdr:relSizeAnchor xmlns:cdr="http://schemas.openxmlformats.org/drawingml/2006/chartDrawing">
    <cdr:from>
      <cdr:x>0.1232</cdr:x>
      <cdr:y>0.04751</cdr:y>
    </cdr:from>
    <cdr:to>
      <cdr:x>0.15008</cdr:x>
      <cdr:y>0.09286</cdr:y>
    </cdr:to>
    <cdr:sp macro="" textlink="">
      <cdr:nvSpPr>
        <cdr:cNvPr id="3" name="TextBox 2"/>
        <cdr:cNvSpPr txBox="1"/>
      </cdr:nvSpPr>
      <cdr:spPr>
        <a:xfrm xmlns:a="http://schemas.openxmlformats.org/drawingml/2006/main">
          <a:off x="920273" y="240909"/>
          <a:ext cx="200847" cy="229954"/>
        </a:xfrm>
        <a:prstGeom xmlns:a="http://schemas.openxmlformats.org/drawingml/2006/main" prst="rect">
          <a:avLst/>
        </a:prstGeom>
      </cdr:spPr>
      <cdr:txBody>
        <a:bodyPr xmlns:a="http://schemas.openxmlformats.org/drawingml/2006/main" wrap="none" rtlCol="0"/>
        <a:lstStyle xmlns:a="http://schemas.openxmlformats.org/drawingml/2006/main"/>
        <a:p xmlns:a="http://schemas.openxmlformats.org/drawingml/2006/main">
          <a:r>
            <a:rPr lang="en-US" sz="1200" b="1"/>
            <a:t>2</a:t>
          </a:r>
          <a:endParaRPr lang="ru-RU" sz="1200" b="1"/>
        </a:p>
      </cdr:txBody>
    </cdr:sp>
  </cdr:relSizeAnchor>
  <cdr:relSizeAnchor xmlns:cdr="http://schemas.openxmlformats.org/drawingml/2006/chartDrawing">
    <cdr:from>
      <cdr:x>0.16862</cdr:x>
      <cdr:y>0.23791</cdr:y>
    </cdr:from>
    <cdr:to>
      <cdr:x>0.19344</cdr:x>
      <cdr:y>0.28099</cdr:y>
    </cdr:to>
    <cdr:sp macro="" textlink="">
      <cdr:nvSpPr>
        <cdr:cNvPr id="4" name="TextBox 3"/>
        <cdr:cNvSpPr txBox="1"/>
      </cdr:nvSpPr>
      <cdr:spPr>
        <a:xfrm xmlns:a="http://schemas.openxmlformats.org/drawingml/2006/main">
          <a:off x="1259620" y="1206300"/>
          <a:ext cx="185398" cy="218456"/>
        </a:xfrm>
        <a:prstGeom xmlns:a="http://schemas.openxmlformats.org/drawingml/2006/main" prst="rect">
          <a:avLst/>
        </a:prstGeom>
      </cdr:spPr>
      <cdr:txBody>
        <a:bodyPr xmlns:a="http://schemas.openxmlformats.org/drawingml/2006/main" wrap="none" rtlCol="0"/>
        <a:lstStyle xmlns:a="http://schemas.openxmlformats.org/drawingml/2006/main"/>
        <a:p xmlns:a="http://schemas.openxmlformats.org/drawingml/2006/main">
          <a:r>
            <a:rPr lang="en-US" sz="1200" b="1"/>
            <a:t>3</a:t>
          </a:r>
          <a:endParaRPr lang="ru-RU" sz="1200" b="1"/>
        </a:p>
      </cdr:txBody>
    </cdr:sp>
  </cdr:relSizeAnchor>
  <cdr:relSizeAnchor xmlns:cdr="http://schemas.openxmlformats.org/drawingml/2006/chartDrawing">
    <cdr:from>
      <cdr:x>0.3094</cdr:x>
      <cdr:y>0.32957</cdr:y>
    </cdr:from>
    <cdr:to>
      <cdr:x>0.33698</cdr:x>
      <cdr:y>0.37266</cdr:y>
    </cdr:to>
    <cdr:sp macro="" textlink="">
      <cdr:nvSpPr>
        <cdr:cNvPr id="5" name="TextBox 4"/>
        <cdr:cNvSpPr txBox="1"/>
      </cdr:nvSpPr>
      <cdr:spPr>
        <a:xfrm xmlns:a="http://schemas.openxmlformats.org/drawingml/2006/main">
          <a:off x="2311208" y="1671092"/>
          <a:ext cx="205998" cy="218455"/>
        </a:xfrm>
        <a:prstGeom xmlns:a="http://schemas.openxmlformats.org/drawingml/2006/main" prst="rect">
          <a:avLst/>
        </a:prstGeom>
      </cdr:spPr>
      <cdr:txBody>
        <a:bodyPr xmlns:a="http://schemas.openxmlformats.org/drawingml/2006/main" wrap="none" rtlCol="0"/>
        <a:lstStyle xmlns:a="http://schemas.openxmlformats.org/drawingml/2006/main"/>
        <a:p xmlns:a="http://schemas.openxmlformats.org/drawingml/2006/main">
          <a:r>
            <a:rPr lang="en-US" sz="1200" b="1"/>
            <a:t>4</a:t>
          </a:r>
          <a:endParaRPr lang="ru-RU" sz="1200" b="1"/>
        </a:p>
      </cdr:txBody>
    </cdr:sp>
  </cdr:relSizeAnchor>
  <cdr:relSizeAnchor xmlns:cdr="http://schemas.openxmlformats.org/drawingml/2006/chartDrawing">
    <cdr:from>
      <cdr:x>0.29237</cdr:x>
      <cdr:y>0.19865</cdr:y>
    </cdr:from>
    <cdr:to>
      <cdr:x>0.32064</cdr:x>
      <cdr:y>0.23833</cdr:y>
    </cdr:to>
    <cdr:sp macro="" textlink="">
      <cdr:nvSpPr>
        <cdr:cNvPr id="6" name="TextBox 5"/>
        <cdr:cNvSpPr txBox="1"/>
      </cdr:nvSpPr>
      <cdr:spPr>
        <a:xfrm xmlns:a="http://schemas.openxmlformats.org/drawingml/2006/main">
          <a:off x="2184010" y="1007232"/>
          <a:ext cx="211147" cy="201210"/>
        </a:xfrm>
        <a:prstGeom xmlns:a="http://schemas.openxmlformats.org/drawingml/2006/main" prst="rect">
          <a:avLst/>
        </a:prstGeom>
      </cdr:spPr>
      <cdr:txBody>
        <a:bodyPr xmlns:a="http://schemas.openxmlformats.org/drawingml/2006/main" wrap="none" rtlCol="0"/>
        <a:lstStyle xmlns:a="http://schemas.openxmlformats.org/drawingml/2006/main"/>
        <a:p xmlns:a="http://schemas.openxmlformats.org/drawingml/2006/main">
          <a:r>
            <a:rPr lang="en-US" sz="1200" b="1"/>
            <a:t>5</a:t>
          </a:r>
          <a:endParaRPr lang="ru-RU" sz="1200" b="1"/>
        </a:p>
      </cdr:txBody>
    </cdr:sp>
  </cdr:relSizeAnchor>
  <cdr:relSizeAnchor xmlns:cdr="http://schemas.openxmlformats.org/drawingml/2006/chartDrawing">
    <cdr:from>
      <cdr:x>0.28405</cdr:x>
      <cdr:y>0.24062</cdr:y>
    </cdr:from>
    <cdr:to>
      <cdr:x>0.3006</cdr:x>
      <cdr:y>0.27123</cdr:y>
    </cdr:to>
    <cdr:sp macro="" textlink="">
      <cdr:nvSpPr>
        <cdr:cNvPr id="7" name="Прямая со стрелкой 6"/>
        <cdr:cNvSpPr/>
      </cdr:nvSpPr>
      <cdr:spPr>
        <a:xfrm xmlns:a="http://schemas.openxmlformats.org/drawingml/2006/main" rot="5400000">
          <a:off x="2106040" y="1235861"/>
          <a:ext cx="155207" cy="123629"/>
        </a:xfrm>
        <a:prstGeom xmlns:a="http://schemas.openxmlformats.org/drawingml/2006/main" prst="straightConnector1">
          <a:avLst/>
        </a:prstGeom>
        <a:noFill xmlns:a="http://schemas.openxmlformats.org/drawingml/2006/main"/>
        <a:ln xmlns:a="http://schemas.openxmlformats.org/drawingml/2006/main" w="19050" cap="flat" cmpd="sng" algn="ctr">
          <a:solidFill>
            <a:sysClr val="windowText" lastClr="000000"/>
          </a:solidFill>
          <a:prstDash val="solid"/>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ysClr val="windowText" lastClr="000000"/>
              </a:solidFill>
              <a:latin typeface="Calibri"/>
            </a:defRPr>
          </a:lvl1pPr>
          <a:lvl2pPr marL="457200" indent="0">
            <a:defRPr sz="1100">
              <a:solidFill>
                <a:sysClr val="windowText" lastClr="000000"/>
              </a:solidFill>
              <a:latin typeface="Calibri"/>
            </a:defRPr>
          </a:lvl2pPr>
          <a:lvl3pPr marL="914400" indent="0">
            <a:defRPr sz="1100">
              <a:solidFill>
                <a:sysClr val="windowText" lastClr="000000"/>
              </a:solidFill>
              <a:latin typeface="Calibri"/>
            </a:defRPr>
          </a:lvl3pPr>
          <a:lvl4pPr marL="1371600" indent="0">
            <a:defRPr sz="1100">
              <a:solidFill>
                <a:sysClr val="windowText" lastClr="000000"/>
              </a:solidFill>
              <a:latin typeface="Calibri"/>
            </a:defRPr>
          </a:lvl4pPr>
          <a:lvl5pPr marL="1828800" indent="0">
            <a:defRPr sz="1100">
              <a:solidFill>
                <a:sysClr val="windowText" lastClr="000000"/>
              </a:solidFill>
              <a:latin typeface="Calibri"/>
            </a:defRPr>
          </a:lvl5pPr>
          <a:lvl6pPr marL="2286000" indent="0">
            <a:defRPr sz="1100">
              <a:solidFill>
                <a:sysClr val="windowText" lastClr="000000"/>
              </a:solidFill>
              <a:latin typeface="Calibri"/>
            </a:defRPr>
          </a:lvl6pPr>
          <a:lvl7pPr marL="2743200" indent="0">
            <a:defRPr sz="1100">
              <a:solidFill>
                <a:sysClr val="windowText" lastClr="000000"/>
              </a:solidFill>
              <a:latin typeface="Calibri"/>
            </a:defRPr>
          </a:lvl7pPr>
          <a:lvl8pPr marL="3200400" indent="0">
            <a:defRPr sz="1100">
              <a:solidFill>
                <a:sysClr val="windowText" lastClr="000000"/>
              </a:solidFill>
              <a:latin typeface="Calibri"/>
            </a:defRPr>
          </a:lvl8pPr>
          <a:lvl9pPr marL="3657600" indent="0">
            <a:defRPr sz="1100">
              <a:solidFill>
                <a:sysClr val="windowText" lastClr="000000"/>
              </a:solidFill>
              <a:latin typeface="Calibri"/>
            </a:defRPr>
          </a:lvl9pPr>
        </a:lstStyle>
        <a:p xmlns:a="http://schemas.openxmlformats.org/drawingml/2006/main">
          <a:endParaRPr lang="ru-RU"/>
        </a:p>
      </cdr:txBody>
    </cdr:sp>
  </cdr:relSizeAnchor>
  <cdr:relSizeAnchor xmlns:cdr="http://schemas.openxmlformats.org/drawingml/2006/chartDrawing">
    <cdr:from>
      <cdr:x>0.11848</cdr:x>
      <cdr:y>0.09119</cdr:y>
    </cdr:from>
    <cdr:to>
      <cdr:x>0.13349</cdr:x>
      <cdr:y>0.12023</cdr:y>
    </cdr:to>
    <cdr:sp macro="" textlink="">
      <cdr:nvSpPr>
        <cdr:cNvPr id="8" name="Прямая со стрелкой 7"/>
        <cdr:cNvSpPr/>
      </cdr:nvSpPr>
      <cdr:spPr>
        <a:xfrm xmlns:a="http://schemas.openxmlformats.org/drawingml/2006/main" rot="5400000">
          <a:off x="867488" y="479916"/>
          <a:ext cx="147226" cy="112141"/>
        </a:xfrm>
        <a:prstGeom xmlns:a="http://schemas.openxmlformats.org/drawingml/2006/main" prst="straightConnector1">
          <a:avLst/>
        </a:prstGeom>
        <a:noFill xmlns:a="http://schemas.openxmlformats.org/drawingml/2006/main"/>
        <a:ln xmlns:a="http://schemas.openxmlformats.org/drawingml/2006/main" w="19050" cap="flat" cmpd="sng" algn="ctr">
          <a:solidFill>
            <a:sysClr val="windowText" lastClr="000000"/>
          </a:solidFill>
          <a:prstDash val="solid"/>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ru-RU"/>
        </a:p>
      </cdr:txBody>
    </cdr:sp>
  </cdr:relSizeAnchor>
  <cdr:relSizeAnchor xmlns:cdr="http://schemas.openxmlformats.org/drawingml/2006/chartDrawing">
    <cdr:from>
      <cdr:x>0.15823</cdr:x>
      <cdr:y>0.28178</cdr:y>
    </cdr:from>
    <cdr:to>
      <cdr:x>0.18053</cdr:x>
      <cdr:y>0.31902</cdr:y>
    </cdr:to>
    <cdr:sp macro="" textlink="">
      <cdr:nvSpPr>
        <cdr:cNvPr id="9" name="Прямая со стрелкой 8"/>
        <cdr:cNvSpPr/>
      </cdr:nvSpPr>
      <cdr:spPr>
        <a:xfrm xmlns:a="http://schemas.openxmlformats.org/drawingml/2006/main" rot="5400000">
          <a:off x="1170862" y="1439879"/>
          <a:ext cx="188845" cy="166591"/>
        </a:xfrm>
        <a:prstGeom xmlns:a="http://schemas.openxmlformats.org/drawingml/2006/main" prst="straightConnector1">
          <a:avLst/>
        </a:prstGeom>
        <a:noFill xmlns:a="http://schemas.openxmlformats.org/drawingml/2006/main"/>
        <a:ln xmlns:a="http://schemas.openxmlformats.org/drawingml/2006/main" w="19050" cap="flat" cmpd="sng" algn="ctr">
          <a:solidFill>
            <a:sysClr val="windowText" lastClr="000000"/>
          </a:solidFill>
          <a:prstDash val="solid"/>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ysClr val="windowText" lastClr="000000"/>
              </a:solidFill>
              <a:latin typeface="Calibri"/>
            </a:defRPr>
          </a:lvl1pPr>
          <a:lvl2pPr marL="457200" indent="0">
            <a:defRPr sz="1100">
              <a:solidFill>
                <a:sysClr val="windowText" lastClr="000000"/>
              </a:solidFill>
              <a:latin typeface="Calibri"/>
            </a:defRPr>
          </a:lvl2pPr>
          <a:lvl3pPr marL="914400" indent="0">
            <a:defRPr sz="1100">
              <a:solidFill>
                <a:sysClr val="windowText" lastClr="000000"/>
              </a:solidFill>
              <a:latin typeface="Calibri"/>
            </a:defRPr>
          </a:lvl3pPr>
          <a:lvl4pPr marL="1371600" indent="0">
            <a:defRPr sz="1100">
              <a:solidFill>
                <a:sysClr val="windowText" lastClr="000000"/>
              </a:solidFill>
              <a:latin typeface="Calibri"/>
            </a:defRPr>
          </a:lvl4pPr>
          <a:lvl5pPr marL="1828800" indent="0">
            <a:defRPr sz="1100">
              <a:solidFill>
                <a:sysClr val="windowText" lastClr="000000"/>
              </a:solidFill>
              <a:latin typeface="Calibri"/>
            </a:defRPr>
          </a:lvl5pPr>
          <a:lvl6pPr marL="2286000" indent="0">
            <a:defRPr sz="1100">
              <a:solidFill>
                <a:sysClr val="windowText" lastClr="000000"/>
              </a:solidFill>
              <a:latin typeface="Calibri"/>
            </a:defRPr>
          </a:lvl6pPr>
          <a:lvl7pPr marL="2743200" indent="0">
            <a:defRPr sz="1100">
              <a:solidFill>
                <a:sysClr val="windowText" lastClr="000000"/>
              </a:solidFill>
              <a:latin typeface="Calibri"/>
            </a:defRPr>
          </a:lvl7pPr>
          <a:lvl8pPr marL="3200400" indent="0">
            <a:defRPr sz="1100">
              <a:solidFill>
                <a:sysClr val="windowText" lastClr="000000"/>
              </a:solidFill>
              <a:latin typeface="Calibri"/>
            </a:defRPr>
          </a:lvl8pPr>
          <a:lvl9pPr marL="3657600" indent="0">
            <a:defRPr sz="1100">
              <a:solidFill>
                <a:sysClr val="windowText" lastClr="000000"/>
              </a:solidFill>
              <a:latin typeface="Calibri"/>
            </a:defRPr>
          </a:lvl9pPr>
        </a:lstStyle>
        <a:p xmlns:a="http://schemas.openxmlformats.org/drawingml/2006/main">
          <a:endParaRPr lang="ru-RU"/>
        </a:p>
      </cdr:txBody>
    </cdr:sp>
  </cdr:relSizeAnchor>
  <cdr:relSizeAnchor xmlns:cdr="http://schemas.openxmlformats.org/drawingml/2006/chartDrawing">
    <cdr:from>
      <cdr:x>0.29901</cdr:x>
      <cdr:y>0.36819</cdr:y>
    </cdr:from>
    <cdr:to>
      <cdr:x>0.31994</cdr:x>
      <cdr:y>0.40764</cdr:y>
    </cdr:to>
    <cdr:sp macro="" textlink="">
      <cdr:nvSpPr>
        <cdr:cNvPr id="10" name="Прямая со стрелкой 9"/>
        <cdr:cNvSpPr/>
      </cdr:nvSpPr>
      <cdr:spPr>
        <a:xfrm xmlns:a="http://schemas.openxmlformats.org/drawingml/2006/main" rot="5400000">
          <a:off x="2211759" y="1888724"/>
          <a:ext cx="200042" cy="156402"/>
        </a:xfrm>
        <a:prstGeom xmlns:a="http://schemas.openxmlformats.org/drawingml/2006/main" prst="straightConnector1">
          <a:avLst/>
        </a:prstGeom>
        <a:noFill xmlns:a="http://schemas.openxmlformats.org/drawingml/2006/main"/>
        <a:ln xmlns:a="http://schemas.openxmlformats.org/drawingml/2006/main" w="19050" cap="flat" cmpd="sng" algn="ctr">
          <a:solidFill>
            <a:sysClr val="windowText" lastClr="000000"/>
          </a:solidFill>
          <a:prstDash val="solid"/>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ysClr val="windowText" lastClr="000000"/>
              </a:solidFill>
              <a:latin typeface="Calibri"/>
            </a:defRPr>
          </a:lvl1pPr>
          <a:lvl2pPr marL="457200" indent="0">
            <a:defRPr sz="1100">
              <a:solidFill>
                <a:sysClr val="windowText" lastClr="000000"/>
              </a:solidFill>
              <a:latin typeface="Calibri"/>
            </a:defRPr>
          </a:lvl2pPr>
          <a:lvl3pPr marL="914400" indent="0">
            <a:defRPr sz="1100">
              <a:solidFill>
                <a:sysClr val="windowText" lastClr="000000"/>
              </a:solidFill>
              <a:latin typeface="Calibri"/>
            </a:defRPr>
          </a:lvl3pPr>
          <a:lvl4pPr marL="1371600" indent="0">
            <a:defRPr sz="1100">
              <a:solidFill>
                <a:sysClr val="windowText" lastClr="000000"/>
              </a:solidFill>
              <a:latin typeface="Calibri"/>
            </a:defRPr>
          </a:lvl4pPr>
          <a:lvl5pPr marL="1828800" indent="0">
            <a:defRPr sz="1100">
              <a:solidFill>
                <a:sysClr val="windowText" lastClr="000000"/>
              </a:solidFill>
              <a:latin typeface="Calibri"/>
            </a:defRPr>
          </a:lvl5pPr>
          <a:lvl6pPr marL="2286000" indent="0">
            <a:defRPr sz="1100">
              <a:solidFill>
                <a:sysClr val="windowText" lastClr="000000"/>
              </a:solidFill>
              <a:latin typeface="Calibri"/>
            </a:defRPr>
          </a:lvl6pPr>
          <a:lvl7pPr marL="2743200" indent="0">
            <a:defRPr sz="1100">
              <a:solidFill>
                <a:sysClr val="windowText" lastClr="000000"/>
              </a:solidFill>
              <a:latin typeface="Calibri"/>
            </a:defRPr>
          </a:lvl7pPr>
          <a:lvl8pPr marL="3200400" indent="0">
            <a:defRPr sz="1100">
              <a:solidFill>
                <a:sysClr val="windowText" lastClr="000000"/>
              </a:solidFill>
              <a:latin typeface="Calibri"/>
            </a:defRPr>
          </a:lvl8pPr>
          <a:lvl9pPr marL="3657600" indent="0">
            <a:defRPr sz="1100">
              <a:solidFill>
                <a:sysClr val="windowText" lastClr="000000"/>
              </a:solidFill>
              <a:latin typeface="Calibri"/>
            </a:defRPr>
          </a:lvl9pPr>
        </a:lstStyle>
        <a:p xmlns:a="http://schemas.openxmlformats.org/drawingml/2006/main">
          <a:endParaRPr lang="ru-RU"/>
        </a:p>
      </cdr:txBody>
    </cdr:sp>
  </cdr:relSizeAnchor>
  <cdr:relSizeAnchor xmlns:cdr="http://schemas.openxmlformats.org/drawingml/2006/chartDrawing">
    <cdr:from>
      <cdr:x>0.4049</cdr:x>
      <cdr:y>0.7925</cdr:y>
    </cdr:from>
    <cdr:to>
      <cdr:x>0.42809</cdr:x>
      <cdr:y>0.83388</cdr:y>
    </cdr:to>
    <cdr:sp macro="" textlink="">
      <cdr:nvSpPr>
        <cdr:cNvPr id="11" name="Прямая со стрелкой 10"/>
        <cdr:cNvSpPr/>
      </cdr:nvSpPr>
      <cdr:spPr>
        <a:xfrm xmlns:a="http://schemas.openxmlformats.org/drawingml/2006/main" rot="5400000">
          <a:off x="3006283" y="4036645"/>
          <a:ext cx="209833" cy="173197"/>
        </a:xfrm>
        <a:prstGeom xmlns:a="http://schemas.openxmlformats.org/drawingml/2006/main" prst="straightConnector1">
          <a:avLst/>
        </a:prstGeom>
        <a:noFill xmlns:a="http://schemas.openxmlformats.org/drawingml/2006/main"/>
        <a:ln xmlns:a="http://schemas.openxmlformats.org/drawingml/2006/main" w="19050" cap="flat" cmpd="sng" algn="ctr">
          <a:solidFill>
            <a:sysClr val="windowText" lastClr="000000"/>
          </a:solidFill>
          <a:prstDash val="solid"/>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ru-RU"/>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1</TotalTime>
  <Pages>179</Pages>
  <Words>56027</Words>
  <Characters>319354</Characters>
  <Application>Microsoft Office Word</Application>
  <DocSecurity>0</DocSecurity>
  <Lines>2661</Lines>
  <Paragraphs>749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374632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Лилия Е. Каткова</dc:creator>
  <cp:keywords/>
  <dc:description/>
  <cp:lastModifiedBy>Лилия Е. Каткова</cp:lastModifiedBy>
  <cp:revision>2</cp:revision>
  <cp:lastPrinted>2017-11-02T11:33:00Z</cp:lastPrinted>
  <dcterms:created xsi:type="dcterms:W3CDTF">2017-11-02T11:43:00Z</dcterms:created>
  <dcterms:modified xsi:type="dcterms:W3CDTF">2017-11-02T11:43:00Z</dcterms:modified>
</cp:coreProperties>
</file>