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3" w:rsidRPr="003B07BE" w:rsidRDefault="005667E3" w:rsidP="005667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3B07B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</w:t>
      </w:r>
      <w:r w:rsidRPr="003B07BE">
        <w:rPr>
          <w:rFonts w:ascii="Times New Roman" w:eastAsia="Times New Roman" w:hAnsi="Times New Roman" w:cs="Times New Roman"/>
          <w:b/>
          <w:sz w:val="28"/>
          <w:szCs w:val="28"/>
        </w:rPr>
        <w:t>стерство образования и науки Российской Федерации</w:t>
      </w:r>
    </w:p>
    <w:p w:rsidR="005667E3" w:rsidRPr="003B07BE" w:rsidRDefault="005667E3" w:rsidP="0056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667E3" w:rsidRPr="003B07BE" w:rsidRDefault="005667E3" w:rsidP="0056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5667E3" w:rsidRPr="003B07BE" w:rsidRDefault="005667E3" w:rsidP="0056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b/>
          <w:sz w:val="28"/>
          <w:szCs w:val="28"/>
        </w:rPr>
        <w:t>«Владимирский государственный университет»</w:t>
      </w:r>
    </w:p>
    <w:p w:rsidR="005667E3" w:rsidRPr="003B07BE" w:rsidRDefault="005667E3" w:rsidP="0056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b/>
          <w:sz w:val="28"/>
          <w:szCs w:val="28"/>
        </w:rPr>
        <w:t>имени  Александра Григорьевича и Николая Григорьевича Столетовых</w:t>
      </w:r>
    </w:p>
    <w:p w:rsidR="005667E3" w:rsidRPr="003B07BE" w:rsidRDefault="005667E3" w:rsidP="005667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b/>
          <w:sz w:val="28"/>
          <w:szCs w:val="28"/>
        </w:rPr>
        <w:t>(ВлГУ)</w:t>
      </w:r>
    </w:p>
    <w:p w:rsidR="005667E3" w:rsidRPr="003B07BE" w:rsidRDefault="005667E3" w:rsidP="005667E3">
      <w:pPr>
        <w:tabs>
          <w:tab w:val="left" w:pos="41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sz w:val="28"/>
          <w:szCs w:val="28"/>
        </w:rPr>
        <w:t>Кафедра «Экономика и управление инвестициями и инновациями»</w:t>
      </w: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Системы мотивации и стимулирования труд</w:t>
      </w:r>
      <w:r w:rsidR="00044A1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овой деятельности</w:t>
      </w:r>
    </w:p>
    <w:p w:rsidR="005667E3" w:rsidRPr="003B07BE" w:rsidRDefault="005667E3" w:rsidP="005667E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B07BE">
        <w:rPr>
          <w:rFonts w:ascii="Times New Roman" w:eastAsia="Times New Roman" w:hAnsi="Times New Roman" w:cs="Times New Roman"/>
          <w:i/>
          <w:sz w:val="32"/>
          <w:szCs w:val="32"/>
        </w:rPr>
        <w:t>Кейсы для практических работ</w:t>
      </w: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Pr="003B07BE" w:rsidRDefault="005667E3" w:rsidP="005667E3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sz w:val="28"/>
          <w:szCs w:val="28"/>
        </w:rPr>
        <w:t>СНЕГИРЕВА Т.К.</w:t>
      </w:r>
    </w:p>
    <w:p w:rsidR="005667E3" w:rsidRPr="003B07BE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Pr="003B07BE" w:rsidRDefault="005667E3" w:rsidP="005667E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Pr="003B07BE" w:rsidRDefault="005667E3" w:rsidP="005667E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Pr="003B07BE" w:rsidRDefault="005667E3" w:rsidP="005667E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Pr="003B07BE" w:rsidRDefault="005667E3" w:rsidP="005667E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Pr="003B07BE" w:rsidRDefault="005667E3" w:rsidP="005667E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Pr="003B07BE" w:rsidRDefault="005667E3" w:rsidP="005667E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Default="005667E3" w:rsidP="005667E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sz w:val="28"/>
          <w:szCs w:val="28"/>
        </w:rPr>
        <w:t>Владимир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667E3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Default="005667E3" w:rsidP="005667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187" w:rsidRPr="003B07BE" w:rsidRDefault="00E33187" w:rsidP="00E3318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sz w:val="28"/>
          <w:szCs w:val="28"/>
        </w:rPr>
        <w:t>УДК 369(07)</w:t>
      </w:r>
    </w:p>
    <w:p w:rsidR="00E33187" w:rsidRDefault="00E33187" w:rsidP="00E331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ББК 65.31</w:t>
      </w:r>
    </w:p>
    <w:p w:rsidR="00E33187" w:rsidRDefault="00E33187" w:rsidP="00E331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М54</w:t>
      </w:r>
    </w:p>
    <w:p w:rsidR="00E33187" w:rsidRDefault="00E33187" w:rsidP="00E33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187" w:rsidRDefault="00E33187" w:rsidP="00E331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Рецензент</w:t>
      </w:r>
    </w:p>
    <w:p w:rsidR="00E33187" w:rsidRDefault="00912B65" w:rsidP="00E331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Доктор</w:t>
      </w:r>
      <w:r w:rsidR="00E33187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 наук,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 w:rsidR="00E33187">
        <w:rPr>
          <w:rFonts w:ascii="Times New Roman" w:eastAsia="Times New Roman" w:hAnsi="Times New Roman" w:cs="Times New Roman"/>
          <w:sz w:val="28"/>
          <w:szCs w:val="28"/>
        </w:rPr>
        <w:t xml:space="preserve"> кафедры</w:t>
      </w:r>
    </w:p>
    <w:p w:rsidR="00E33187" w:rsidRDefault="00912B65" w:rsidP="00E33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33187">
        <w:rPr>
          <w:rFonts w:ascii="Times New Roman" w:hAnsi="Times New Roman" w:cs="Times New Roman"/>
          <w:sz w:val="28"/>
          <w:szCs w:val="28"/>
        </w:rPr>
        <w:t xml:space="preserve">кономики и стратегического управления   </w:t>
      </w:r>
      <w:r w:rsidR="00E33187" w:rsidRPr="00A11C33">
        <w:rPr>
          <w:rFonts w:ascii="Times New Roman" w:hAnsi="Times New Roman" w:cs="Times New Roman"/>
          <w:sz w:val="28"/>
          <w:szCs w:val="28"/>
        </w:rPr>
        <w:t>Владимирск</w:t>
      </w:r>
      <w:r w:rsidR="00E33187">
        <w:rPr>
          <w:rFonts w:ascii="Times New Roman" w:hAnsi="Times New Roman" w:cs="Times New Roman"/>
          <w:sz w:val="28"/>
          <w:szCs w:val="28"/>
        </w:rPr>
        <w:t>ого</w:t>
      </w:r>
      <w:r w:rsidR="00E33187" w:rsidRPr="00A11C3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33187">
        <w:rPr>
          <w:rFonts w:ascii="Times New Roman" w:hAnsi="Times New Roman" w:cs="Times New Roman"/>
          <w:sz w:val="28"/>
          <w:szCs w:val="28"/>
        </w:rPr>
        <w:t>ого</w:t>
      </w:r>
      <w:r w:rsidR="00E33187" w:rsidRPr="00A11C33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E33187">
        <w:rPr>
          <w:rFonts w:ascii="Times New Roman" w:hAnsi="Times New Roman" w:cs="Times New Roman"/>
          <w:sz w:val="28"/>
          <w:szCs w:val="28"/>
        </w:rPr>
        <w:t xml:space="preserve">а </w:t>
      </w:r>
      <w:r w:rsidR="00E33187" w:rsidRPr="00A11C33">
        <w:rPr>
          <w:rFonts w:ascii="Times New Roman" w:hAnsi="Times New Roman" w:cs="Times New Roman"/>
          <w:sz w:val="28"/>
          <w:szCs w:val="28"/>
        </w:rPr>
        <w:t>имени  Александра Григорьевича и Николая Григорьевича Столетовых</w:t>
      </w:r>
      <w:r w:rsidR="00E33187">
        <w:rPr>
          <w:rFonts w:ascii="Times New Roman" w:hAnsi="Times New Roman" w:cs="Times New Roman"/>
          <w:sz w:val="28"/>
          <w:szCs w:val="28"/>
        </w:rPr>
        <w:t xml:space="preserve"> </w:t>
      </w:r>
      <w:r w:rsidR="00E33187" w:rsidRPr="00A11C33">
        <w:rPr>
          <w:rFonts w:ascii="Times New Roman" w:hAnsi="Times New Roman" w:cs="Times New Roman"/>
          <w:sz w:val="28"/>
          <w:szCs w:val="28"/>
        </w:rPr>
        <w:t>(ВлГУ)</w:t>
      </w:r>
      <w:r w:rsidR="00E331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33187" w:rsidRPr="00A11C33" w:rsidRDefault="00E33187" w:rsidP="00E331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1C3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2B65">
        <w:rPr>
          <w:rFonts w:ascii="Times New Roman" w:hAnsi="Times New Roman" w:cs="Times New Roman"/>
          <w:i/>
          <w:sz w:val="28"/>
          <w:szCs w:val="28"/>
        </w:rPr>
        <w:t>О.Л.Гойхер</w:t>
      </w:r>
    </w:p>
    <w:p w:rsidR="00E33187" w:rsidRDefault="00E33187" w:rsidP="00E331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187" w:rsidRPr="00912B65" w:rsidRDefault="00E33187" w:rsidP="00E331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2B65">
        <w:rPr>
          <w:rFonts w:ascii="Times New Roman" w:eastAsia="Times New Roman" w:hAnsi="Times New Roman" w:cs="Times New Roman"/>
          <w:sz w:val="28"/>
          <w:szCs w:val="28"/>
        </w:rPr>
        <w:t xml:space="preserve">Печатается по решению редакционного совета </w:t>
      </w:r>
    </w:p>
    <w:p w:rsidR="00E33187" w:rsidRDefault="00E33187" w:rsidP="00E33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2B65">
        <w:rPr>
          <w:rFonts w:ascii="Times New Roman" w:hAnsi="Times New Roman" w:cs="Times New Roman"/>
          <w:sz w:val="28"/>
          <w:szCs w:val="28"/>
        </w:rPr>
        <w:t>Владимирского государственного университета имени  Александра Григорьевича и Николая Григорьевича Столетовых (ВлГУ)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3187" w:rsidRDefault="00E33187" w:rsidP="00E33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3187" w:rsidRDefault="00E33187" w:rsidP="00E331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667E3" w:rsidRPr="003B07BE" w:rsidRDefault="005667E3" w:rsidP="00566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мотивации и стимулирования труд</w:t>
      </w:r>
      <w:r w:rsidR="00044A17">
        <w:rPr>
          <w:rFonts w:ascii="Times New Roman" w:eastAsia="Times New Roman" w:hAnsi="Times New Roman" w:cs="Times New Roman"/>
          <w:sz w:val="28"/>
          <w:szCs w:val="28"/>
        </w:rPr>
        <w:t>овой деятельности</w:t>
      </w:r>
      <w:r w:rsidRPr="003B07B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Кейсы для</w:t>
      </w:r>
      <w:r w:rsidRPr="003B07BE">
        <w:rPr>
          <w:rFonts w:ascii="Times New Roman" w:eastAsia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B07BE">
        <w:rPr>
          <w:rFonts w:ascii="Times New Roman" w:eastAsia="Times New Roman" w:hAnsi="Times New Roman" w:cs="Times New Roman"/>
          <w:sz w:val="28"/>
          <w:szCs w:val="28"/>
        </w:rPr>
        <w:t xml:space="preserve"> работ / Владим. гос. ун-т; Сост.: Т.К. Снегирева. Владимир,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07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2C55" w:rsidRPr="00A72C55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A72C55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5667E3" w:rsidRPr="00A72C55" w:rsidRDefault="005667E3" w:rsidP="00566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Составлены кейсы заданий для выполнения практических работ по дисциплине «Системы мотивации и стимулирования труд</w:t>
      </w:r>
      <w:r w:rsidR="00044A17">
        <w:rPr>
          <w:rFonts w:ascii="Times New Roman" w:eastAsia="Times New Roman" w:hAnsi="Times New Roman" w:cs="Times New Roman"/>
          <w:sz w:val="28"/>
          <w:szCs w:val="28"/>
        </w:rPr>
        <w:t>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». Приведены задания,   примеры их выполнения.</w:t>
      </w:r>
      <w:r w:rsidR="00A72C55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кейса № 2, модуль </w:t>
      </w:r>
      <w:r w:rsidR="00A72C5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72C55" w:rsidRPr="00A7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C55">
        <w:rPr>
          <w:rFonts w:ascii="Times New Roman" w:eastAsia="Times New Roman" w:hAnsi="Times New Roman" w:cs="Times New Roman"/>
          <w:sz w:val="28"/>
          <w:szCs w:val="28"/>
        </w:rPr>
        <w:t>принимала участие проф., к.э.н.Марченко Е.М.</w:t>
      </w:r>
    </w:p>
    <w:p w:rsidR="005667E3" w:rsidRPr="003B07BE" w:rsidRDefault="005667E3" w:rsidP="00566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7BE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37FA6">
        <w:rPr>
          <w:rFonts w:ascii="Times New Roman" w:eastAsia="Times New Roman" w:hAnsi="Times New Roman" w:cs="Times New Roman"/>
          <w:sz w:val="28"/>
          <w:szCs w:val="28"/>
        </w:rPr>
        <w:t xml:space="preserve">магистров и </w:t>
      </w:r>
      <w:r>
        <w:rPr>
          <w:rFonts w:ascii="Times New Roman" w:eastAsia="Times New Roman" w:hAnsi="Times New Roman" w:cs="Times New Roman"/>
          <w:sz w:val="28"/>
          <w:szCs w:val="28"/>
        </w:rPr>
        <w:t>бакалавров</w:t>
      </w:r>
      <w:r w:rsidRPr="003B07BE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экономических специальностей. </w:t>
      </w:r>
    </w:p>
    <w:p w:rsidR="005667E3" w:rsidRPr="003B07BE" w:rsidRDefault="005667E3" w:rsidP="00566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C55">
        <w:rPr>
          <w:rFonts w:ascii="Times New Roman" w:eastAsia="Times New Roman" w:hAnsi="Times New Roman" w:cs="Times New Roman"/>
          <w:sz w:val="28"/>
          <w:szCs w:val="28"/>
        </w:rPr>
        <w:t>Табл.2</w:t>
      </w:r>
      <w:r w:rsidR="00A72C55" w:rsidRPr="00A72C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72C55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  <w:r w:rsidR="00A72C55" w:rsidRPr="00A72C55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72C55">
        <w:rPr>
          <w:rFonts w:ascii="Times New Roman" w:eastAsia="Times New Roman" w:hAnsi="Times New Roman" w:cs="Times New Roman"/>
          <w:sz w:val="28"/>
          <w:szCs w:val="28"/>
        </w:rPr>
        <w:t xml:space="preserve">   Библиогр.: </w:t>
      </w:r>
      <w:r w:rsidR="00A72C55" w:rsidRPr="00A72C55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5667E3" w:rsidRPr="003B07BE" w:rsidRDefault="005667E3" w:rsidP="00566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876EFA" w:rsidRDefault="00876EFA" w:rsidP="005667E3">
      <w:pPr>
        <w:rPr>
          <w:rFonts w:ascii="Times New Roman" w:hAnsi="Times New Roman" w:cs="Times New Roman"/>
          <w:sz w:val="24"/>
          <w:szCs w:val="24"/>
        </w:rPr>
      </w:pPr>
    </w:p>
    <w:p w:rsidR="00876EFA" w:rsidRDefault="00876EFA" w:rsidP="005667E3">
      <w:pPr>
        <w:rPr>
          <w:rFonts w:ascii="Times New Roman" w:hAnsi="Times New Roman" w:cs="Times New Roman"/>
          <w:sz w:val="24"/>
          <w:szCs w:val="24"/>
        </w:rPr>
      </w:pPr>
    </w:p>
    <w:p w:rsidR="00876EFA" w:rsidRPr="00C63B34" w:rsidRDefault="00876EFA" w:rsidP="00876E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B34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876EFA" w:rsidRDefault="00876EFA" w:rsidP="00876E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B34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Pr="00B92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.    .    .    .    .    .    .    .    .    .    .    .    .    .    .    .    .    .    .    .    .    .  4</w:t>
      </w:r>
    </w:p>
    <w:p w:rsidR="006C2646" w:rsidRPr="006C2646" w:rsidRDefault="006C2646" w:rsidP="006C264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C2646">
        <w:rPr>
          <w:rFonts w:ascii="Times New Roman" w:hAnsi="Times New Roman" w:cs="Times New Roman"/>
          <w:b/>
          <w:sz w:val="32"/>
          <w:szCs w:val="32"/>
          <w:u w:val="single"/>
        </w:rPr>
        <w:t>Модуль I. Основы мотивации и стимулирования трудовой деятельности.</w:t>
      </w:r>
    </w:p>
    <w:p w:rsidR="00876EFA" w:rsidRPr="00B92977" w:rsidRDefault="00876EFA" w:rsidP="006C26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 xml:space="preserve"> № 1.</w:t>
      </w:r>
      <w:r w:rsidRPr="00B92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3354">
        <w:rPr>
          <w:rFonts w:ascii="Times New Roman" w:eastAsia="Times New Roman" w:hAnsi="Times New Roman" w:cs="Times New Roman"/>
          <w:color w:val="C00000"/>
          <w:sz w:val="28"/>
          <w:szCs w:val="28"/>
        </w:rPr>
        <w:t>«</w:t>
      </w:r>
      <w:r w:rsidR="006C2646" w:rsidRPr="006C2646">
        <w:rPr>
          <w:rFonts w:ascii="Times New Roman" w:hAnsi="Times New Roman" w:cs="Times New Roman"/>
          <w:color w:val="FF0000"/>
          <w:sz w:val="28"/>
          <w:szCs w:val="28"/>
        </w:rPr>
        <w:t>СРАВНЕНИЕ РАЗЛИЧНЫХ ТЕОРИЙ МОТИВАЦИИ</w:t>
      </w:r>
      <w:r w:rsidRPr="006C2646">
        <w:rPr>
          <w:rFonts w:ascii="Times New Roman" w:eastAsia="Times New Roman" w:hAnsi="Times New Roman" w:cs="Times New Roman"/>
          <w:color w:val="FF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</w:t>
      </w:r>
      <w:r w:rsidR="00BF43E1">
        <w:rPr>
          <w:rFonts w:ascii="Times New Roman" w:eastAsia="Times New Roman" w:hAnsi="Times New Roman" w:cs="Times New Roman"/>
          <w:sz w:val="28"/>
          <w:szCs w:val="28"/>
        </w:rPr>
        <w:t xml:space="preserve">.    .    . </w:t>
      </w:r>
      <w:r w:rsidRPr="00C63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E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76EFA" w:rsidRDefault="00876EFA" w:rsidP="006C264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>№ 2.</w:t>
      </w:r>
      <w:r w:rsidRPr="00B92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646" w:rsidRPr="006C2646">
        <w:rPr>
          <w:rFonts w:ascii="Times New Roman" w:hAnsi="Times New Roman" w:cs="Times New Roman"/>
          <w:color w:val="FF0000"/>
          <w:sz w:val="28"/>
          <w:szCs w:val="28"/>
        </w:rPr>
        <w:t>«ИСПОЛЬЗОВАНИЕ МЕТОДА РАНГОВОЙ КОРРЕЛЯЦИИ ДЛЯ ОЦЕНКИ ВЛИЯНИЯ СИСТЕМЫ МОТИВАЦИИ И СТИМУЛИРОВАНИЯ ТРУДА В ОРГАНИЗАЦИЯХ»</w:t>
      </w:r>
      <w:r w:rsidR="00BF43E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</w:t>
      </w:r>
      <w:r w:rsidR="00BF43E1" w:rsidRPr="00BF43E1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5F1148" w:rsidRPr="005F1148" w:rsidRDefault="005F1148" w:rsidP="006C26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76EFA" w:rsidRPr="005F1148" w:rsidRDefault="005F1148" w:rsidP="00876E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1148"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Модуль </w:t>
      </w:r>
      <w:r w:rsidRPr="005F114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5F1148">
        <w:rPr>
          <w:rFonts w:ascii="Times New Roman" w:hAnsi="Times New Roman" w:cs="Times New Roman"/>
          <w:b/>
          <w:sz w:val="32"/>
          <w:szCs w:val="32"/>
          <w:u w:val="single"/>
        </w:rPr>
        <w:t>. Мотивация и стимулирование труда на предприятиях и в организациях</w:t>
      </w:r>
    </w:p>
    <w:p w:rsidR="005F1148" w:rsidRPr="005F1148" w:rsidRDefault="005F1148" w:rsidP="00876E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76EFA" w:rsidRPr="00187582" w:rsidRDefault="00876EFA" w:rsidP="0018758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2BD5"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№ </w:t>
      </w:r>
      <w:r w:rsidR="00B233CE" w:rsidRPr="006F2BD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F2B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75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B233CE" w:rsidRPr="001875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«МАТЕРИАЛЬНОЕ  И НЕМАТЕРИАЛЬНОЕ </w:t>
      </w:r>
      <w:r w:rsidR="00BF43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B233CE" w:rsidRPr="00187582">
        <w:rPr>
          <w:rFonts w:ascii="Times New Roman" w:hAnsi="Times New Roman" w:cs="Times New Roman"/>
          <w:b/>
          <w:color w:val="FF0000"/>
          <w:sz w:val="28"/>
          <w:szCs w:val="28"/>
        </w:rPr>
        <w:t>СТИМУЛИРОВАНИЕ ТРУДОВОЙ ДЕЯТЕЛЬНОСТИ»</w:t>
      </w:r>
      <w:r w:rsidRPr="00187582">
        <w:rPr>
          <w:rFonts w:ascii="Times New Roman" w:eastAsia="Times New Roman" w:hAnsi="Times New Roman" w:cs="Times New Roman"/>
          <w:color w:val="FF0000"/>
          <w:sz w:val="28"/>
          <w:szCs w:val="28"/>
        </w:rPr>
        <w:t>.    .    .    .    .    .</w:t>
      </w:r>
      <w:r w:rsidR="00BF43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BF43E1" w:rsidRPr="00BF43E1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876EFA" w:rsidRPr="00187582" w:rsidRDefault="00876EFA" w:rsidP="0018758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2BD5"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№ </w:t>
      </w:r>
      <w:r w:rsidR="00B233CE" w:rsidRPr="006F2B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F2B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75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B233CE" w:rsidRPr="00187582">
        <w:rPr>
          <w:rFonts w:ascii="Times New Roman" w:hAnsi="Times New Roman" w:cs="Times New Roman"/>
          <w:b/>
          <w:color w:val="FF0000"/>
          <w:sz w:val="28"/>
          <w:szCs w:val="28"/>
        </w:rPr>
        <w:t>«СТИМУЛИРУЮЩИЕ ФУНКЦИИ СОЦИАЛЬНЫХ ОТЧИСЛЕНИЙ ОТ ФОНДА ОПЛАТЫ ТРУДА»</w:t>
      </w:r>
      <w:r w:rsidRPr="00187582">
        <w:rPr>
          <w:rFonts w:ascii="Times New Roman" w:eastAsia="Times New Roman" w:hAnsi="Times New Roman" w:cs="Times New Roman"/>
          <w:color w:val="FF0000"/>
          <w:sz w:val="28"/>
          <w:szCs w:val="28"/>
        </w:rPr>
        <w:t>.    .    .    .    .</w:t>
      </w:r>
      <w:r w:rsidR="00BF43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</w:t>
      </w:r>
      <w:r w:rsidR="00BF43E1" w:rsidRPr="00BF43E1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876EFA" w:rsidRPr="00187582" w:rsidRDefault="00876EFA" w:rsidP="00187582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2BD5">
        <w:rPr>
          <w:rFonts w:ascii="Times New Roman" w:eastAsia="Times New Roman" w:hAnsi="Times New Roman" w:cs="Times New Roman"/>
          <w:b/>
          <w:sz w:val="28"/>
          <w:szCs w:val="28"/>
        </w:rPr>
        <w:t>Кейс №</w:t>
      </w:r>
      <w:r w:rsidR="00B233CE" w:rsidRPr="006F2BD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F2BD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8758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A7E41" w:rsidRPr="00187582">
        <w:rPr>
          <w:rFonts w:ascii="Times New Roman" w:hAnsi="Times New Roman" w:cs="Times New Roman"/>
          <w:b/>
          <w:color w:val="FF0000"/>
          <w:sz w:val="28"/>
          <w:szCs w:val="28"/>
        </w:rPr>
        <w:t>«СТАНДАРТНЫЕ ВЫЧЕТЫ ПО НАЛОГУ НА ДОХОДЫ ФИЗИЧЕСКИХ ЛИЦ И МОТИВАЦИЯ ТРУДА»</w:t>
      </w:r>
      <w:r w:rsidRPr="00187582">
        <w:rPr>
          <w:rFonts w:ascii="Times New Roman" w:eastAsia="Times New Roman" w:hAnsi="Times New Roman" w:cs="Times New Roman"/>
          <w:color w:val="FF0000"/>
          <w:sz w:val="28"/>
          <w:szCs w:val="28"/>
        </w:rPr>
        <w:t>.    .    .    .    .</w:t>
      </w:r>
      <w:r w:rsidR="00BF43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</w:t>
      </w:r>
      <w:r w:rsidR="00BF43E1" w:rsidRPr="00BF43E1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187582" w:rsidRPr="00187582" w:rsidRDefault="00876EFA" w:rsidP="006F2BD5">
      <w:pPr>
        <w:spacing w:after="0" w:line="27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2BD5">
        <w:rPr>
          <w:rFonts w:ascii="Times New Roman" w:eastAsia="Times New Roman" w:hAnsi="Times New Roman" w:cs="Times New Roman"/>
          <w:b/>
          <w:sz w:val="28"/>
          <w:szCs w:val="28"/>
        </w:rPr>
        <w:t>Кейс №</w:t>
      </w:r>
      <w:r w:rsidR="00B233CE" w:rsidRPr="006F2BD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F2B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75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87582" w:rsidRPr="00187582">
        <w:rPr>
          <w:rFonts w:ascii="Times New Roman" w:hAnsi="Times New Roman" w:cs="Times New Roman"/>
          <w:b/>
          <w:color w:val="FF0000"/>
          <w:sz w:val="28"/>
          <w:szCs w:val="28"/>
        </w:rPr>
        <w:t>«МАТЕРИАЛЬНАЯ ВЫГОДА СОТРУДНИКОВ И МОТИВАЦИЯ ТРУДА»</w:t>
      </w:r>
      <w:r w:rsidR="00BF43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</w:t>
      </w:r>
      <w:r w:rsidR="00BF43E1" w:rsidRPr="00BF43E1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876EFA" w:rsidRPr="00187582" w:rsidRDefault="00876EFA" w:rsidP="00187582">
      <w:pPr>
        <w:spacing w:after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8758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  .    .    .    .    </w:t>
      </w:r>
    </w:p>
    <w:p w:rsidR="00876EFA" w:rsidRPr="00B233CE" w:rsidRDefault="00B233CE" w:rsidP="00876EF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233C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Модуль </w:t>
      </w:r>
      <w:r w:rsidRPr="00B233CE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B233C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 Эффективность мотивации и стимулирования труда</w:t>
      </w:r>
    </w:p>
    <w:p w:rsidR="00876EFA" w:rsidRPr="00B92977" w:rsidRDefault="00876EFA" w:rsidP="00265C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B233C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9297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265CA9" w:rsidRPr="00265CA9">
        <w:rPr>
          <w:rFonts w:ascii="Times New Roman" w:hAnsi="Times New Roman" w:cs="Times New Roman"/>
          <w:b/>
          <w:color w:val="FF0000"/>
          <w:sz w:val="28"/>
          <w:szCs w:val="28"/>
        </w:rPr>
        <w:t>«РАСЧЕТ ПОКАЗАТЕЛЕЙ ЭФФЕКТИВНОСТИ ИСПОЛЬЗОВАНИЯ ТРУДОВЫХ РЕСУРСОВ»</w:t>
      </w:r>
      <w:r w:rsidRPr="00265CA9">
        <w:rPr>
          <w:rFonts w:ascii="Times New Roman" w:eastAsia="Times New Roman" w:hAnsi="Times New Roman" w:cs="Times New Roman"/>
          <w:color w:val="FF0000"/>
          <w:sz w:val="28"/>
          <w:szCs w:val="28"/>
        </w:rPr>
        <w:t>.    .</w:t>
      </w:r>
      <w:r w:rsidRPr="00C63B34">
        <w:rPr>
          <w:rFonts w:ascii="Times New Roman" w:eastAsia="Times New Roman" w:hAnsi="Times New Roman" w:cs="Times New Roman"/>
          <w:sz w:val="28"/>
          <w:szCs w:val="28"/>
        </w:rPr>
        <w:t xml:space="preserve">    .    .    .    .    .    .       .  </w:t>
      </w:r>
      <w:r w:rsidR="00BF43E1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C63B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6EFA" w:rsidRPr="00B92977" w:rsidRDefault="00876EFA" w:rsidP="00265C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233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65CA9" w:rsidRPr="00265CA9">
        <w:rPr>
          <w:rFonts w:ascii="Times New Roman" w:hAnsi="Times New Roman" w:cs="Times New Roman"/>
          <w:b/>
          <w:color w:val="FF0000"/>
          <w:sz w:val="28"/>
          <w:szCs w:val="28"/>
        </w:rPr>
        <w:t>«ОПРЕДЕЛЕНИЕ ЭФФЕКТИВНОСТИ ПРИВЛЕЧЕНИЯ ДОПОЛНИТЕЛЬНЫХ СОТРУДНИКОВ»</w:t>
      </w:r>
      <w:r w:rsidRPr="00265C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   </w:t>
      </w:r>
      <w:r w:rsidRPr="00C63B34">
        <w:rPr>
          <w:rFonts w:ascii="Times New Roman" w:eastAsia="Times New Roman" w:hAnsi="Times New Roman" w:cs="Times New Roman"/>
          <w:sz w:val="28"/>
          <w:szCs w:val="28"/>
        </w:rPr>
        <w:t xml:space="preserve">.    .    .    .    .    .    .    .    .    .  .  </w:t>
      </w:r>
      <w:r w:rsidR="00BF43E1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C63B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6EFA" w:rsidRPr="006F2BD5" w:rsidRDefault="00876EFA" w:rsidP="00265CA9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233C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2BD5">
        <w:rPr>
          <w:rFonts w:ascii="Times New Roman" w:eastAsia="Times New Roman" w:hAnsi="Times New Roman" w:cs="Times New Roman"/>
          <w:color w:val="FF0000"/>
          <w:sz w:val="28"/>
          <w:szCs w:val="28"/>
        </w:rPr>
        <w:t>«РАСЧЕТ ШТРАФНЫХ И КОМПЕНСАЦИОННЫХ</w:t>
      </w:r>
    </w:p>
    <w:p w:rsidR="00876EFA" w:rsidRDefault="00876EFA" w:rsidP="00265C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2BD5">
        <w:rPr>
          <w:rFonts w:ascii="Times New Roman" w:eastAsia="Times New Roman" w:hAnsi="Times New Roman" w:cs="Times New Roman"/>
          <w:color w:val="FF0000"/>
          <w:sz w:val="28"/>
          <w:szCs w:val="28"/>
        </w:rPr>
        <w:t>ВЫПЛАТ ФИРМЫ».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</w:t>
      </w:r>
      <w:r w:rsidRPr="00C63B34">
        <w:rPr>
          <w:rFonts w:ascii="Times New Roman" w:eastAsia="Times New Roman" w:hAnsi="Times New Roman" w:cs="Times New Roman"/>
          <w:sz w:val="28"/>
          <w:szCs w:val="28"/>
        </w:rPr>
        <w:t>.    .    .    .    .    .    .    .    .    .    .    .    .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="00BF43E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                  </w:t>
      </w:r>
      <w:r w:rsidR="00BF43E1" w:rsidRPr="00BF43E1"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6F2BD5" w:rsidRPr="00B92977" w:rsidRDefault="006F2BD5" w:rsidP="00265CA9">
      <w:pPr>
        <w:spacing w:after="0"/>
        <w:rPr>
          <w:rFonts w:ascii="Times New Roman" w:eastAsia="Times New Roman" w:hAnsi="Times New Roman" w:cs="Times New Roman"/>
          <w:color w:val="99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Кейс 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9297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2BD5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6F2BD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ОЦЕНКА СООТНОШЕНИЯ ТЕМПОВ ИЗМЕНЕНИЯ СРЕДНЕЙ ЗАРАБОТНОЙ ПЛАТЫ И ПРОИЗВОДИТЕЛЬНОСТИ ТРУДА»</w:t>
      </w:r>
      <w:r w:rsidR="00BF43E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</w:t>
      </w:r>
      <w:r w:rsidR="00BF43E1" w:rsidRPr="00CC0B8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F43E1" w:rsidRPr="00CC0B8C">
        <w:rPr>
          <w:rFonts w:ascii="Times New Roman" w:eastAsia="Times New Roman" w:hAnsi="Times New Roman" w:cs="Times New Roman"/>
          <w:sz w:val="28"/>
          <w:szCs w:val="28"/>
        </w:rPr>
        <w:t>68</w:t>
      </w:r>
    </w:p>
    <w:p w:rsidR="00876EFA" w:rsidRPr="00C63B34" w:rsidRDefault="00876EFA" w:rsidP="00876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B34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.    .    .    .    .    .    .    .    .    .    .    .     </w:t>
      </w:r>
      <w:r w:rsidR="00CC0B8C">
        <w:rPr>
          <w:rFonts w:ascii="Times New Roman" w:hAnsi="Times New Roman" w:cs="Times New Roman"/>
          <w:sz w:val="28"/>
          <w:szCs w:val="28"/>
        </w:rPr>
        <w:t xml:space="preserve">   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FA" w:rsidRDefault="00876EFA" w:rsidP="00876EF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76EFA" w:rsidRDefault="00876EFA" w:rsidP="00876EF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76EFA" w:rsidRPr="00D64505" w:rsidRDefault="00876EFA" w:rsidP="00876EFA">
      <w:pPr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D64505">
        <w:rPr>
          <w:rFonts w:ascii="Times New Roman" w:hAnsi="Times New Roman"/>
          <w:b/>
          <w:sz w:val="30"/>
          <w:szCs w:val="30"/>
        </w:rPr>
        <w:t>Введение</w:t>
      </w:r>
    </w:p>
    <w:p w:rsidR="00876EFA" w:rsidRPr="003F1D6B" w:rsidRDefault="00876EFA" w:rsidP="00876EFA">
      <w:pPr>
        <w:contextualSpacing/>
        <w:jc w:val="both"/>
        <w:rPr>
          <w:rFonts w:ascii="Times New Roman" w:hAnsi="Times New Roman"/>
          <w:sz w:val="30"/>
          <w:szCs w:val="30"/>
        </w:rPr>
      </w:pPr>
      <w:r w:rsidRPr="003F1D6B">
        <w:rPr>
          <w:rFonts w:ascii="Times New Roman" w:hAnsi="Times New Roman"/>
          <w:b/>
          <w:i/>
          <w:sz w:val="30"/>
          <w:szCs w:val="30"/>
        </w:rPr>
        <w:t xml:space="preserve">     </w:t>
      </w:r>
      <w:r w:rsidRPr="003F1D6B">
        <w:rPr>
          <w:rFonts w:ascii="Times New Roman" w:hAnsi="Times New Roman"/>
          <w:sz w:val="30"/>
          <w:szCs w:val="30"/>
        </w:rPr>
        <w:t xml:space="preserve">Вопросы, связанные с </w:t>
      </w:r>
      <w:r>
        <w:rPr>
          <w:rFonts w:ascii="Times New Roman" w:hAnsi="Times New Roman"/>
          <w:sz w:val="30"/>
          <w:szCs w:val="30"/>
        </w:rPr>
        <w:t>экономической деятельностью предприятий и организаций</w:t>
      </w:r>
      <w:r w:rsidRPr="003F1D6B">
        <w:rPr>
          <w:rFonts w:ascii="Times New Roman" w:hAnsi="Times New Roman"/>
          <w:sz w:val="30"/>
          <w:szCs w:val="30"/>
        </w:rPr>
        <w:t xml:space="preserve">,  являются особенно важными и непростыми для начинающих бизнесменов, студентов, и молодых руководителей производства. </w:t>
      </w:r>
      <w:r>
        <w:rPr>
          <w:rFonts w:ascii="Times New Roman" w:hAnsi="Times New Roman"/>
          <w:sz w:val="30"/>
          <w:szCs w:val="30"/>
        </w:rPr>
        <w:t xml:space="preserve"> Д</w:t>
      </w:r>
      <w:r w:rsidRPr="003F1D6B">
        <w:rPr>
          <w:rFonts w:ascii="Times New Roman" w:hAnsi="Times New Roman"/>
          <w:sz w:val="30"/>
          <w:szCs w:val="30"/>
        </w:rPr>
        <w:t xml:space="preserve">еятельность </w:t>
      </w:r>
      <w:r>
        <w:rPr>
          <w:rFonts w:ascii="Times New Roman" w:hAnsi="Times New Roman"/>
          <w:sz w:val="30"/>
          <w:szCs w:val="30"/>
        </w:rPr>
        <w:t>любой коммерческой фирмы имеет особую направленность и   цель,</w:t>
      </w:r>
      <w:r w:rsidRPr="003F1D6B">
        <w:rPr>
          <w:rFonts w:ascii="Times New Roman" w:hAnsi="Times New Roman"/>
          <w:sz w:val="30"/>
          <w:szCs w:val="30"/>
        </w:rPr>
        <w:t xml:space="preserve"> котор</w:t>
      </w:r>
      <w:r>
        <w:rPr>
          <w:rFonts w:ascii="Times New Roman" w:hAnsi="Times New Roman"/>
          <w:sz w:val="30"/>
          <w:szCs w:val="30"/>
        </w:rPr>
        <w:t xml:space="preserve">ая заключается в </w:t>
      </w:r>
      <w:r w:rsidRPr="003F1D6B">
        <w:rPr>
          <w:rFonts w:ascii="Times New Roman" w:hAnsi="Times New Roman"/>
          <w:sz w:val="30"/>
          <w:szCs w:val="30"/>
        </w:rPr>
        <w:t>получени</w:t>
      </w:r>
      <w:r>
        <w:rPr>
          <w:rFonts w:ascii="Times New Roman" w:hAnsi="Times New Roman"/>
          <w:sz w:val="30"/>
          <w:szCs w:val="30"/>
        </w:rPr>
        <w:t>и</w:t>
      </w:r>
      <w:r w:rsidRPr="003F1D6B">
        <w:rPr>
          <w:rFonts w:ascii="Times New Roman" w:hAnsi="Times New Roman"/>
          <w:sz w:val="30"/>
          <w:szCs w:val="30"/>
        </w:rPr>
        <w:t xml:space="preserve"> прибыли. </w:t>
      </w:r>
      <w:r>
        <w:rPr>
          <w:rFonts w:ascii="Times New Roman" w:hAnsi="Times New Roman"/>
          <w:sz w:val="30"/>
          <w:szCs w:val="30"/>
        </w:rPr>
        <w:t xml:space="preserve">Перед начинающими специалистами встает множество вопросов: как работать с кадрами, оптимально управлять ресурсами, развивать фирму и др. </w:t>
      </w:r>
      <w:r w:rsidRPr="003F1D6B">
        <w:rPr>
          <w:rFonts w:ascii="Times New Roman" w:hAnsi="Times New Roman"/>
          <w:sz w:val="30"/>
          <w:szCs w:val="30"/>
        </w:rPr>
        <w:t xml:space="preserve">От того, </w:t>
      </w:r>
      <w:r>
        <w:rPr>
          <w:rFonts w:ascii="Times New Roman" w:hAnsi="Times New Roman"/>
          <w:sz w:val="30"/>
          <w:szCs w:val="30"/>
        </w:rPr>
        <w:t xml:space="preserve">насколько эффективно и грамотно решаются подобные задачи, </w:t>
      </w:r>
      <w:r w:rsidRPr="003F1D6B">
        <w:rPr>
          <w:rFonts w:ascii="Times New Roman" w:hAnsi="Times New Roman"/>
          <w:sz w:val="30"/>
          <w:szCs w:val="30"/>
        </w:rPr>
        <w:t>зависит общий успех дела.</w:t>
      </w:r>
    </w:p>
    <w:p w:rsidR="00876EFA" w:rsidRDefault="00876EFA" w:rsidP="00876EFA">
      <w:pPr>
        <w:contextualSpacing/>
        <w:jc w:val="both"/>
        <w:rPr>
          <w:rFonts w:ascii="Times New Roman" w:hAnsi="Times New Roman"/>
          <w:sz w:val="30"/>
          <w:szCs w:val="30"/>
        </w:rPr>
      </w:pPr>
      <w:r w:rsidRPr="00E35D33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>Каждая сфера деятельности имеет свои особенности, без учета которых невозможно успешно развивать бизнес и  повышать его эффективность.</w:t>
      </w:r>
      <w:r w:rsidRPr="00E35D33">
        <w:rPr>
          <w:rFonts w:ascii="Times New Roman" w:hAnsi="Times New Roman"/>
          <w:sz w:val="30"/>
          <w:szCs w:val="30"/>
        </w:rPr>
        <w:t xml:space="preserve"> Для того, чтобы осуществлять предпринимательскую деятельность, необходима </w:t>
      </w:r>
      <w:r>
        <w:rPr>
          <w:rFonts w:ascii="Times New Roman" w:hAnsi="Times New Roman"/>
          <w:sz w:val="30"/>
          <w:szCs w:val="30"/>
        </w:rPr>
        <w:t xml:space="preserve">также </w:t>
      </w:r>
      <w:r w:rsidRPr="00E35D33">
        <w:rPr>
          <w:rFonts w:ascii="Times New Roman" w:hAnsi="Times New Roman"/>
          <w:sz w:val="30"/>
          <w:szCs w:val="30"/>
        </w:rPr>
        <w:t xml:space="preserve">координация множества участников: </w:t>
      </w:r>
      <w:r>
        <w:rPr>
          <w:rFonts w:ascii="Times New Roman" w:hAnsi="Times New Roman"/>
          <w:sz w:val="30"/>
          <w:szCs w:val="30"/>
        </w:rPr>
        <w:t xml:space="preserve">потребителей продукции предприятия или </w:t>
      </w:r>
      <w:r w:rsidRPr="00E35D33">
        <w:rPr>
          <w:rFonts w:ascii="Times New Roman" w:hAnsi="Times New Roman"/>
          <w:sz w:val="30"/>
          <w:szCs w:val="30"/>
        </w:rPr>
        <w:t xml:space="preserve"> заказчиков,  поставщиков материалов, </w:t>
      </w:r>
      <w:r>
        <w:rPr>
          <w:rFonts w:ascii="Times New Roman" w:hAnsi="Times New Roman"/>
          <w:sz w:val="30"/>
          <w:szCs w:val="30"/>
        </w:rPr>
        <w:t>и сырья</w:t>
      </w:r>
      <w:r w:rsidRPr="00E35D33">
        <w:rPr>
          <w:rFonts w:ascii="Times New Roman" w:hAnsi="Times New Roman"/>
          <w:sz w:val="30"/>
          <w:szCs w:val="30"/>
        </w:rPr>
        <w:t xml:space="preserve"> и др. Кроме того, </w:t>
      </w:r>
      <w:r>
        <w:rPr>
          <w:rFonts w:ascii="Times New Roman" w:hAnsi="Times New Roman"/>
          <w:sz w:val="30"/>
          <w:szCs w:val="30"/>
        </w:rPr>
        <w:t>в бизнесе</w:t>
      </w:r>
      <w:r w:rsidRPr="00E35D33">
        <w:rPr>
          <w:rFonts w:ascii="Times New Roman" w:hAnsi="Times New Roman"/>
          <w:sz w:val="30"/>
          <w:szCs w:val="30"/>
        </w:rPr>
        <w:t xml:space="preserve"> многое зависит от сложившейся конъюнктуры рынка, наличия финансовых ресурсов и </w:t>
      </w:r>
      <w:r>
        <w:rPr>
          <w:rFonts w:ascii="Times New Roman" w:hAnsi="Times New Roman"/>
          <w:sz w:val="30"/>
          <w:szCs w:val="30"/>
        </w:rPr>
        <w:t>удачи</w:t>
      </w:r>
      <w:r w:rsidRPr="00E35D33">
        <w:rPr>
          <w:rFonts w:ascii="Times New Roman" w:hAnsi="Times New Roman"/>
          <w:sz w:val="30"/>
          <w:szCs w:val="30"/>
        </w:rPr>
        <w:t xml:space="preserve">. Все это влияет на формирование </w:t>
      </w:r>
      <w:r>
        <w:rPr>
          <w:rFonts w:ascii="Times New Roman" w:hAnsi="Times New Roman"/>
          <w:sz w:val="30"/>
          <w:szCs w:val="30"/>
        </w:rPr>
        <w:t>финансовых результатов деятельности фирмы.</w:t>
      </w:r>
    </w:p>
    <w:p w:rsidR="00876EFA" w:rsidRPr="00E35D33" w:rsidRDefault="00876EFA" w:rsidP="00876EFA">
      <w:pPr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r w:rsidRPr="003F1D6B">
        <w:rPr>
          <w:rFonts w:ascii="Times New Roman" w:hAnsi="Times New Roman"/>
          <w:sz w:val="30"/>
          <w:szCs w:val="30"/>
        </w:rPr>
        <w:t>В данн</w:t>
      </w:r>
      <w:r>
        <w:rPr>
          <w:rFonts w:ascii="Times New Roman" w:hAnsi="Times New Roman"/>
          <w:sz w:val="30"/>
          <w:szCs w:val="30"/>
        </w:rPr>
        <w:t xml:space="preserve">ых кейсах для выполнения практических работ </w:t>
      </w:r>
      <w:r w:rsidRPr="003F1D6B">
        <w:rPr>
          <w:rFonts w:ascii="Times New Roman" w:hAnsi="Times New Roman"/>
          <w:sz w:val="30"/>
          <w:szCs w:val="30"/>
        </w:rPr>
        <w:t>мы по</w:t>
      </w:r>
      <w:r>
        <w:rPr>
          <w:rFonts w:ascii="Times New Roman" w:hAnsi="Times New Roman"/>
          <w:sz w:val="30"/>
          <w:szCs w:val="30"/>
        </w:rPr>
        <w:t>стараемся</w:t>
      </w:r>
      <w:r w:rsidRPr="003F1D6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дать</w:t>
      </w:r>
      <w:r w:rsidRPr="003F1D6B">
        <w:rPr>
          <w:rFonts w:ascii="Times New Roman" w:hAnsi="Times New Roman"/>
          <w:sz w:val="30"/>
          <w:szCs w:val="30"/>
        </w:rPr>
        <w:t xml:space="preserve"> ответы на эти и многие другие вопросы. Весь материал основан на изучении действующего законодательства в области </w:t>
      </w:r>
      <w:r>
        <w:rPr>
          <w:rFonts w:ascii="Times New Roman" w:hAnsi="Times New Roman"/>
          <w:sz w:val="30"/>
          <w:szCs w:val="30"/>
        </w:rPr>
        <w:t>экономической деятельности, практического  материала, отчетности</w:t>
      </w:r>
      <w:r w:rsidRPr="00E35D3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предприятий и организаций.</w:t>
      </w:r>
    </w:p>
    <w:p w:rsidR="00876EFA" w:rsidRPr="00E35D33" w:rsidRDefault="00876EFA" w:rsidP="00876EFA">
      <w:pPr>
        <w:contextualSpacing/>
        <w:jc w:val="both"/>
        <w:rPr>
          <w:rFonts w:ascii="Times New Roman" w:hAnsi="Times New Roman"/>
          <w:sz w:val="30"/>
          <w:szCs w:val="30"/>
        </w:rPr>
      </w:pPr>
      <w:r w:rsidRPr="00E35D33">
        <w:rPr>
          <w:rFonts w:ascii="Times New Roman" w:hAnsi="Times New Roman"/>
          <w:sz w:val="30"/>
          <w:szCs w:val="30"/>
        </w:rPr>
        <w:t xml:space="preserve">     Главная цель </w:t>
      </w:r>
      <w:r>
        <w:rPr>
          <w:rFonts w:ascii="Times New Roman" w:hAnsi="Times New Roman"/>
          <w:sz w:val="30"/>
          <w:szCs w:val="30"/>
        </w:rPr>
        <w:t>данных кейсов для практических работ</w:t>
      </w:r>
      <w:r w:rsidRPr="00E35D33">
        <w:rPr>
          <w:rFonts w:ascii="Times New Roman" w:hAnsi="Times New Roman"/>
          <w:sz w:val="30"/>
          <w:szCs w:val="30"/>
        </w:rPr>
        <w:t xml:space="preserve"> познакомить </w:t>
      </w:r>
      <w:r>
        <w:rPr>
          <w:rFonts w:ascii="Times New Roman" w:hAnsi="Times New Roman"/>
          <w:sz w:val="30"/>
          <w:szCs w:val="30"/>
        </w:rPr>
        <w:t>бакалавров</w:t>
      </w:r>
      <w:r w:rsidRPr="00E35D33">
        <w:rPr>
          <w:rFonts w:ascii="Times New Roman" w:hAnsi="Times New Roman"/>
          <w:sz w:val="30"/>
          <w:szCs w:val="30"/>
        </w:rPr>
        <w:t xml:space="preserve"> экономических специальностей с основами  </w:t>
      </w:r>
      <w:r>
        <w:rPr>
          <w:rFonts w:ascii="Times New Roman" w:hAnsi="Times New Roman"/>
          <w:sz w:val="30"/>
          <w:szCs w:val="30"/>
        </w:rPr>
        <w:t>экономики фирмы, расчета и анализа основных показателей деятельности, диагностики проблем организаций и предприятий, принятия грамотных квалифицированных решений по улучшению дел и общей эффективности деятельности фирмы.</w:t>
      </w:r>
    </w:p>
    <w:p w:rsidR="00876EFA" w:rsidRDefault="00876EFA" w:rsidP="00876EF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76EFA" w:rsidRDefault="00876EFA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962F1E" w:rsidP="005667E3">
      <w:pPr>
        <w:rPr>
          <w:rFonts w:ascii="Times New Roman" w:hAnsi="Times New Roman" w:cs="Times New Roman"/>
          <w:b/>
          <w:sz w:val="32"/>
          <w:szCs w:val="32"/>
        </w:rPr>
      </w:pPr>
      <w:r w:rsidRPr="00962F1E">
        <w:rPr>
          <w:rFonts w:ascii="Times New Roman" w:hAnsi="Times New Roman" w:cs="Times New Roman"/>
          <w:b/>
          <w:sz w:val="32"/>
          <w:szCs w:val="32"/>
        </w:rPr>
        <w:t>Модуль I. Основы мотивации и стимулирования трудовой деятельности.</w:t>
      </w:r>
    </w:p>
    <w:p w:rsidR="00143DB1" w:rsidRPr="004C4E32" w:rsidRDefault="00143DB1" w:rsidP="00143D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E32">
        <w:rPr>
          <w:rFonts w:ascii="Times New Roman" w:hAnsi="Times New Roman" w:cs="Times New Roman"/>
          <w:b/>
          <w:sz w:val="28"/>
          <w:szCs w:val="28"/>
        </w:rPr>
        <w:t xml:space="preserve">КЕЙС №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218D0">
        <w:rPr>
          <w:rFonts w:ascii="Times New Roman" w:hAnsi="Times New Roman" w:cs="Times New Roman"/>
          <w:b/>
          <w:sz w:val="28"/>
          <w:szCs w:val="28"/>
        </w:rPr>
        <w:t>«</w:t>
      </w:r>
      <w:r w:rsidR="00A218D0">
        <w:rPr>
          <w:rFonts w:ascii="Times New Roman" w:hAnsi="Times New Roman" w:cs="Times New Roman"/>
          <w:b/>
          <w:sz w:val="28"/>
          <w:szCs w:val="28"/>
        </w:rPr>
        <w:t>СРАВНЕНИЕ РАЗЛИЧНЫХ ТЕОРИЙ МОТИВАЦИИ</w:t>
      </w:r>
      <w:r w:rsidRPr="00A218D0">
        <w:rPr>
          <w:rFonts w:ascii="Times New Roman" w:hAnsi="Times New Roman" w:cs="Times New Roman"/>
          <w:b/>
          <w:sz w:val="28"/>
          <w:szCs w:val="28"/>
        </w:rPr>
        <w:t>»</w:t>
      </w:r>
    </w:p>
    <w:p w:rsidR="00143DB1" w:rsidRPr="001640E5" w:rsidRDefault="00143DB1" w:rsidP="00143DB1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2AE8">
        <w:rPr>
          <w:rFonts w:ascii="Times New Roman" w:hAnsi="Times New Roman" w:cs="Times New Roman"/>
          <w:b/>
          <w:sz w:val="28"/>
          <w:szCs w:val="28"/>
        </w:rPr>
        <w:t>Варианты</w:t>
      </w:r>
      <w:r w:rsidRPr="001640E5">
        <w:rPr>
          <w:rFonts w:ascii="Times New Roman" w:hAnsi="Times New Roman" w:cs="Times New Roman"/>
          <w:b/>
          <w:sz w:val="28"/>
          <w:szCs w:val="28"/>
        </w:rPr>
        <w:t xml:space="preserve"> использования кейса: </w:t>
      </w:r>
      <w:r w:rsidRPr="001640E5">
        <w:rPr>
          <w:rFonts w:ascii="Times New Roman" w:hAnsi="Times New Roman" w:cs="Times New Roman"/>
          <w:sz w:val="28"/>
          <w:szCs w:val="28"/>
        </w:rPr>
        <w:t xml:space="preserve">для экономиста, выполняющего </w:t>
      </w:r>
      <w:r w:rsidR="00A218D0">
        <w:rPr>
          <w:rFonts w:ascii="Times New Roman" w:hAnsi="Times New Roman" w:cs="Times New Roman"/>
          <w:sz w:val="28"/>
          <w:szCs w:val="28"/>
        </w:rPr>
        <w:t>функции управления трудовыми коллективами на основе глубоких знаний теоретико-методологических основ мотивации и стимулирования труда</w:t>
      </w:r>
    </w:p>
    <w:p w:rsidR="00143DB1" w:rsidRDefault="00143DB1" w:rsidP="00143DB1">
      <w:pPr>
        <w:jc w:val="both"/>
        <w:rPr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1640E5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="00A218D0">
        <w:rPr>
          <w:rFonts w:ascii="Times New Roman" w:hAnsi="Times New Roman" w:cs="Times New Roman"/>
          <w:sz w:val="28"/>
          <w:szCs w:val="28"/>
        </w:rPr>
        <w:t>изучить различные теории и модели мотивации, выявить преимущества и недостатки известных моделей и теорий, выбрать наиболее соответствующую интересам фирмы на основе их сравнительного анализа.</w:t>
      </w:r>
    </w:p>
    <w:p w:rsidR="00143DB1" w:rsidRDefault="00143DB1" w:rsidP="00143DB1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5B641A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11.0. </w:t>
      </w:r>
      <w:r w:rsidRPr="00886A0E">
        <w:rPr>
          <w:rFonts w:ascii="Times New Roman" w:hAnsi="Times New Roman" w:cs="Times New Roman"/>
          <w:sz w:val="28"/>
          <w:szCs w:val="28"/>
        </w:rPr>
        <w:t>В данном кейсе рассматривается деятельность компани</w:t>
      </w:r>
      <w:r>
        <w:rPr>
          <w:rFonts w:ascii="Times New Roman" w:hAnsi="Times New Roman" w:cs="Times New Roman"/>
          <w:sz w:val="28"/>
          <w:szCs w:val="28"/>
        </w:rPr>
        <w:t>и, которая задерживает выплату заработной платы работникам. Необходимо выполнить расчеты сумм компенсаций и итоговую заработную плату сотрудников с учетом дополнительных выплат.</w:t>
      </w:r>
    </w:p>
    <w:p w:rsidR="00143DB1" w:rsidRDefault="00143DB1" w:rsidP="0014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DB1" w:rsidRDefault="00143DB1" w:rsidP="0014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DB1" w:rsidRDefault="00342277" w:rsidP="00143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7" type="#_x0000_t67" style="position:absolute;left:0;text-align:left;margin-left:42.6pt;margin-top:384.3pt;width:410.7pt;height:69pt;z-index:251701248;mso-position-horizontal-relative:margin;mso-position-vertical-relative:margin" adj="9438,5012" fillcolor="#c8c78f" strokecolor="#243f60 [1604]">
            <v:textbox style="mso-next-textbox:#_x0000_s1097">
              <w:txbxContent>
                <w:p w:rsidR="00A80450" w:rsidRPr="008C7F6E" w:rsidRDefault="00A80450" w:rsidP="00143DB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  <w:r w:rsidRPr="00342277">
        <w:rPr>
          <w:noProof/>
          <w:sz w:val="28"/>
          <w:szCs w:val="28"/>
        </w:rPr>
        <w:pict>
          <v:rect id="_x0000_s1096" style="position:absolute;left:0;text-align:left;margin-left:-7.05pt;margin-top:1.5pt;width:502.35pt;height:263.1pt;z-index:251700224" fillcolor="#f8f8f8">
            <v:fill r:id="rId7" o:title="Газетная бумага" rotate="t" type="tile"/>
          </v:rect>
        </w:pict>
      </w:r>
    </w:p>
    <w:p w:rsidR="00143DB1" w:rsidRDefault="00143DB1" w:rsidP="00143DB1">
      <w:pPr>
        <w:spacing w:line="360" w:lineRule="auto"/>
        <w:rPr>
          <w:sz w:val="28"/>
          <w:szCs w:val="28"/>
        </w:rPr>
      </w:pPr>
    </w:p>
    <w:p w:rsidR="00143DB1" w:rsidRDefault="00342277" w:rsidP="00143DB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99" type="#_x0000_t93" style="position:absolute;margin-left:127.75pt;margin-top:2pt;width:171.2pt;height:173.8pt;z-index:251704320" adj="16020,3697" fillcolor="#b8cce4 [1300]" strokecolor="#b8cce4 [1300]">
            <v:fill opacity="32113f"/>
          </v:shape>
        </w:pict>
      </w:r>
      <w:r>
        <w:rPr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8" type="#_x0000_t65" style="position:absolute;margin-left:285.7pt;margin-top:10.95pt;width:167.6pt;height:164.85pt;z-index:251702272" adj="16244">
            <v:fill color2="#365f91 [2404]" rotate="t" focus="-50%" type="gradient"/>
            <v:textbox style="mso-next-textbox:#_x0000_s1098">
              <w:txbxContent>
                <w:p w:rsidR="00A80450" w:rsidRDefault="00A80450" w:rsidP="00143D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143DB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Оптимальная модель мотивации для фирмы</w:t>
                  </w:r>
                </w:p>
              </w:txbxContent>
            </v:textbox>
          </v:shape>
        </w:pict>
      </w:r>
      <w:r w:rsidR="00143DB1"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245745</wp:posOffset>
            </wp:positionV>
            <wp:extent cx="2037715" cy="2112010"/>
            <wp:effectExtent l="19050" t="0" r="635" b="0"/>
            <wp:wrapNone/>
            <wp:docPr id="1" name="Рисунок 19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DB1" w:rsidRDefault="00143DB1" w:rsidP="00143DB1">
      <w:pPr>
        <w:spacing w:line="360" w:lineRule="auto"/>
        <w:rPr>
          <w:sz w:val="28"/>
          <w:szCs w:val="28"/>
        </w:rPr>
      </w:pPr>
    </w:p>
    <w:p w:rsidR="00143DB1" w:rsidRDefault="00143DB1" w:rsidP="00143DB1">
      <w:pPr>
        <w:spacing w:line="360" w:lineRule="auto"/>
        <w:rPr>
          <w:sz w:val="28"/>
          <w:szCs w:val="28"/>
        </w:rPr>
      </w:pPr>
    </w:p>
    <w:p w:rsidR="00143DB1" w:rsidRDefault="00143DB1" w:rsidP="00143DB1">
      <w:pPr>
        <w:spacing w:line="360" w:lineRule="auto"/>
        <w:rPr>
          <w:sz w:val="28"/>
          <w:szCs w:val="28"/>
        </w:rPr>
      </w:pPr>
    </w:p>
    <w:p w:rsidR="00143DB1" w:rsidRDefault="00143DB1" w:rsidP="00143DB1">
      <w:pPr>
        <w:spacing w:line="360" w:lineRule="auto"/>
        <w:rPr>
          <w:sz w:val="28"/>
          <w:szCs w:val="28"/>
        </w:rPr>
      </w:pPr>
    </w:p>
    <w:p w:rsidR="00143DB1" w:rsidRDefault="00143DB1" w:rsidP="00143DB1">
      <w:pPr>
        <w:spacing w:line="360" w:lineRule="auto"/>
        <w:rPr>
          <w:sz w:val="28"/>
          <w:szCs w:val="28"/>
        </w:rPr>
      </w:pPr>
    </w:p>
    <w:p w:rsidR="00143DB1" w:rsidRDefault="00143DB1" w:rsidP="00143DB1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143DB1" w:rsidRDefault="00143DB1" w:rsidP="00143DB1">
      <w:p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F47BAE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Бизнес ситуация.</w:t>
      </w:r>
    </w:p>
    <w:p w:rsidR="00143DB1" w:rsidRDefault="00143DB1" w:rsidP="002B4A89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4D41" w:rsidRDefault="00EB263F" w:rsidP="00143DB1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C404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954D41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C404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046A">
        <w:rPr>
          <w:rFonts w:ascii="Times New Roman" w:eastAsia="Times New Roman" w:hAnsi="Times New Roman"/>
          <w:sz w:val="28"/>
          <w:szCs w:val="28"/>
        </w:rPr>
        <w:t xml:space="preserve">Основываясь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954D41">
        <w:rPr>
          <w:rFonts w:ascii="Times New Roman" w:eastAsia="Times New Roman" w:hAnsi="Times New Roman"/>
          <w:sz w:val="28"/>
          <w:szCs w:val="28"/>
        </w:rPr>
        <w:t xml:space="preserve"> теоретических знаниях о теориях и моделях мотивации выполнить их сравнение. Для этого предлагается сгруппировать материл в виде таблицы, пример которой приведен ниже.</w:t>
      </w:r>
    </w:p>
    <w:p w:rsidR="00954D41" w:rsidRDefault="00E4090A" w:rsidP="00E4090A">
      <w:pPr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Сравнительный анализ теорий и моделей мотивации и стимулирования труда</w:t>
      </w:r>
    </w:p>
    <w:tbl>
      <w:tblPr>
        <w:tblStyle w:val="af"/>
        <w:tblW w:w="0" w:type="auto"/>
        <w:tblInd w:w="360" w:type="dxa"/>
        <w:tblLook w:val="04A0"/>
      </w:tblPr>
      <w:tblGrid>
        <w:gridCol w:w="4426"/>
        <w:gridCol w:w="2268"/>
        <w:gridCol w:w="2803"/>
      </w:tblGrid>
      <w:tr w:rsidR="00954D41" w:rsidTr="00E4090A">
        <w:trPr>
          <w:trHeight w:val="809"/>
        </w:trPr>
        <w:tc>
          <w:tcPr>
            <w:tcW w:w="4426" w:type="dxa"/>
            <w:shd w:val="clear" w:color="auto" w:fill="F2DBDB" w:themeFill="accent2" w:themeFillTint="33"/>
            <w:vAlign w:val="center"/>
          </w:tcPr>
          <w:p w:rsidR="00954D41" w:rsidRPr="00954D41" w:rsidRDefault="00954D41" w:rsidP="00954D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4D41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Теории и модели мотивации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954D41" w:rsidRPr="00954D41" w:rsidRDefault="00954D41" w:rsidP="00954D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4D41">
              <w:rPr>
                <w:rFonts w:ascii="Times New Roman" w:eastAsia="Times New Roman" w:hAnsi="Times New Roman"/>
                <w:b/>
                <w:sz w:val="28"/>
                <w:szCs w:val="28"/>
              </w:rPr>
              <w:t>Краткая характеристика</w:t>
            </w:r>
          </w:p>
        </w:tc>
        <w:tc>
          <w:tcPr>
            <w:tcW w:w="2803" w:type="dxa"/>
            <w:shd w:val="clear" w:color="auto" w:fill="F2DBDB" w:themeFill="accent2" w:themeFillTint="33"/>
            <w:vAlign w:val="center"/>
          </w:tcPr>
          <w:p w:rsidR="00954D41" w:rsidRPr="00954D41" w:rsidRDefault="00954D41" w:rsidP="00954D4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54D41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Рекомендации по применению в вашей организации</w:t>
            </w:r>
          </w:p>
        </w:tc>
      </w:tr>
      <w:tr w:rsidR="00954D41" w:rsidTr="00E4090A">
        <w:trPr>
          <w:trHeight w:val="1890"/>
        </w:trPr>
        <w:tc>
          <w:tcPr>
            <w:tcW w:w="4426" w:type="dxa"/>
          </w:tcPr>
          <w:p w:rsidR="00954D41" w:rsidRPr="00954D41" w:rsidRDefault="00954D41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 «кнута и пряника»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</w:t>
            </w:r>
            <w:r w:rsidRPr="00954D4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Y</w:t>
            </w:r>
            <w:r w:rsidRPr="00954D4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954D41" w:rsidRPr="00954D41" w:rsidRDefault="00954D41" w:rsidP="00954D41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54D41">
              <w:rPr>
                <w:rFonts w:ascii="Times New Roman" w:eastAsia="Times New Roman" w:hAnsi="Times New Roman"/>
                <w:i/>
                <w:sz w:val="28"/>
                <w:szCs w:val="28"/>
              </w:rPr>
              <w:t>Теория потребности Маслоу</w:t>
            </w:r>
          </w:p>
          <w:p w:rsidR="00954D41" w:rsidRDefault="00954D41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D41">
              <w:rPr>
                <w:rFonts w:ascii="Times New Roman" w:eastAsia="Times New Roman" w:hAnsi="Times New Roman"/>
                <w:sz w:val="28"/>
                <w:szCs w:val="28"/>
              </w:rPr>
              <w:t xml:space="preserve">Модель </w:t>
            </w:r>
            <w:r w:rsidR="00E4090A">
              <w:rPr>
                <w:rFonts w:ascii="Times New Roman" w:eastAsia="Times New Roman" w:hAnsi="Times New Roman"/>
                <w:sz w:val="28"/>
                <w:szCs w:val="28"/>
              </w:rPr>
              <w:t>существования Альдерфера</w:t>
            </w:r>
          </w:p>
          <w:p w:rsidR="00E4090A" w:rsidRDefault="00E4090A" w:rsidP="00954D41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Теория </w:t>
            </w:r>
            <w:r w:rsidRPr="00954D41">
              <w:rPr>
                <w:rFonts w:ascii="Times New Roman" w:eastAsia="Times New Roman" w:hAnsi="Times New Roman"/>
                <w:i/>
                <w:sz w:val="28"/>
                <w:szCs w:val="28"/>
              </w:rPr>
              <w:t>потребности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Мак-Клелланда</w:t>
            </w:r>
          </w:p>
          <w:p w:rsidR="00E4090A" w:rsidRDefault="00E4090A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Теория факторов Герцберга</w:t>
            </w:r>
          </w:p>
          <w:p w:rsidR="00E4090A" w:rsidRDefault="00E4090A" w:rsidP="00954D41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Теория ожидания Врума</w:t>
            </w:r>
          </w:p>
          <w:p w:rsidR="00E4090A" w:rsidRDefault="00E4090A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Теория справедливости Адамса</w:t>
            </w:r>
          </w:p>
          <w:p w:rsidR="00E4090A" w:rsidRDefault="00E4090A" w:rsidP="00954D41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Модель Портера-Лоутера</w:t>
            </w:r>
          </w:p>
          <w:p w:rsidR="00E4090A" w:rsidRDefault="00E4090A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Партисипативная концепция</w:t>
            </w:r>
          </w:p>
          <w:p w:rsidR="00E4090A" w:rsidRPr="00E4090A" w:rsidRDefault="00E4090A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И др.</w:t>
            </w:r>
          </w:p>
        </w:tc>
        <w:tc>
          <w:tcPr>
            <w:tcW w:w="2268" w:type="dxa"/>
          </w:tcPr>
          <w:p w:rsidR="00954D41" w:rsidRDefault="00954D41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954D41" w:rsidRDefault="00954D41" w:rsidP="00954D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47BAE" w:rsidRDefault="00F47BAE" w:rsidP="00E4090A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47BAE" w:rsidRDefault="00F47BAE" w:rsidP="00E4090A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E4090A" w:rsidRDefault="00E4090A" w:rsidP="00E4090A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основе выделенных сравнительных характеристик следует:</w:t>
      </w:r>
    </w:p>
    <w:p w:rsidR="00E4090A" w:rsidRPr="00E4090A" w:rsidRDefault="00E4090A" w:rsidP="00E4090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90A">
        <w:rPr>
          <w:rFonts w:ascii="Times New Roman" w:eastAsia="Times New Roman" w:hAnsi="Times New Roman"/>
          <w:sz w:val="28"/>
          <w:szCs w:val="28"/>
        </w:rPr>
        <w:t xml:space="preserve">сделать мотивированное заключение о достоинствах и недостатках различных теорий и моделей, </w:t>
      </w:r>
    </w:p>
    <w:p w:rsidR="00E4090A" w:rsidRPr="00E4090A" w:rsidRDefault="00E4090A" w:rsidP="00E4090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выработать рекомендации по использованию на своем предприятии,</w:t>
      </w:r>
    </w:p>
    <w:p w:rsidR="00E4090A" w:rsidRPr="00E4090A" w:rsidRDefault="00E4090A" w:rsidP="00E4090A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предложить новые подходы и пути решения проблемы мотивации и стимулирования труда работников предприятия.</w:t>
      </w:r>
    </w:p>
    <w:p w:rsidR="00E4090A" w:rsidRPr="00E4090A" w:rsidRDefault="00E4090A" w:rsidP="00E4090A">
      <w:pPr>
        <w:pStyle w:val="ab"/>
        <w:spacing w:after="0"/>
        <w:ind w:left="1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DB1" w:rsidRDefault="00143DB1" w:rsidP="00E4090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143DB1" w:rsidRDefault="00143DB1" w:rsidP="00E4090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218D0">
        <w:rPr>
          <w:rFonts w:ascii="Times New Roman" w:hAnsi="Times New Roman" w:cs="Times New Roman"/>
          <w:sz w:val="28"/>
          <w:szCs w:val="28"/>
        </w:rPr>
        <w:t>Данный кейс выполняется на основе теоретических знаний об основных моделях и концепциях мотивации и стимулирования труда.</w:t>
      </w:r>
    </w:p>
    <w:p w:rsidR="00143DB1" w:rsidRDefault="00143DB1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Default="00F47BAE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Default="00F47BAE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Default="00F47BAE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Default="00F47BAE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Default="00F47BAE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Default="00F47BAE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Default="00F47BAE" w:rsidP="00143DB1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DB1" w:rsidRDefault="00143DB1" w:rsidP="00143D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143DB1" w:rsidRDefault="00143DB1" w:rsidP="00143D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43DB1" w:rsidRPr="00C432A1" w:rsidRDefault="00143DB1" w:rsidP="00143D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1.</w:t>
      </w:r>
      <w:r w:rsidRPr="00C432A1">
        <w:rPr>
          <w:rFonts w:ascii="Times New Roman" w:hAnsi="Times New Roman" w:cs="Times New Roman"/>
          <w:sz w:val="28"/>
          <w:szCs w:val="28"/>
        </w:rPr>
        <w:tab/>
        <w:t xml:space="preserve">Назовите  </w:t>
      </w:r>
      <w:r w:rsidR="00A218D0">
        <w:rPr>
          <w:rFonts w:ascii="Times New Roman" w:hAnsi="Times New Roman" w:cs="Times New Roman"/>
          <w:sz w:val="28"/>
          <w:szCs w:val="28"/>
        </w:rPr>
        <w:t>наиболее известные модели мотивации.</w:t>
      </w:r>
    </w:p>
    <w:p w:rsidR="00143DB1" w:rsidRPr="00C432A1" w:rsidRDefault="00143DB1" w:rsidP="00143D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2.</w:t>
      </w:r>
      <w:r w:rsidRPr="00C432A1">
        <w:rPr>
          <w:rFonts w:ascii="Times New Roman" w:hAnsi="Times New Roman" w:cs="Times New Roman"/>
          <w:sz w:val="28"/>
          <w:szCs w:val="28"/>
        </w:rPr>
        <w:tab/>
        <w:t xml:space="preserve">Приведите </w:t>
      </w:r>
      <w:r w:rsidR="00A218D0">
        <w:rPr>
          <w:rFonts w:ascii="Times New Roman" w:hAnsi="Times New Roman" w:cs="Times New Roman"/>
          <w:sz w:val="28"/>
          <w:szCs w:val="28"/>
        </w:rPr>
        <w:t>главные отличия этих моделей и концепций.</w:t>
      </w:r>
    </w:p>
    <w:p w:rsidR="00143DB1" w:rsidRPr="00C432A1" w:rsidRDefault="00143DB1" w:rsidP="00143D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3.</w:t>
      </w:r>
      <w:r w:rsidRPr="00C432A1">
        <w:rPr>
          <w:rFonts w:ascii="Times New Roman" w:hAnsi="Times New Roman" w:cs="Times New Roman"/>
          <w:sz w:val="28"/>
          <w:szCs w:val="28"/>
        </w:rPr>
        <w:tab/>
        <w:t xml:space="preserve">От каких факторов </w:t>
      </w:r>
      <w:r w:rsidR="007954C3">
        <w:rPr>
          <w:rFonts w:ascii="Times New Roman" w:hAnsi="Times New Roman" w:cs="Times New Roman"/>
          <w:sz w:val="28"/>
          <w:szCs w:val="28"/>
        </w:rPr>
        <w:t>или условий зависит применение той или иной модели</w:t>
      </w:r>
      <w:r w:rsidRPr="00C432A1">
        <w:rPr>
          <w:rFonts w:ascii="Times New Roman" w:hAnsi="Times New Roman" w:cs="Times New Roman"/>
          <w:sz w:val="28"/>
          <w:szCs w:val="28"/>
        </w:rPr>
        <w:t>?</w:t>
      </w:r>
    </w:p>
    <w:p w:rsidR="00143DB1" w:rsidRPr="00C432A1" w:rsidRDefault="00143DB1" w:rsidP="00143D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4.</w:t>
      </w:r>
      <w:r w:rsidRPr="00C432A1">
        <w:rPr>
          <w:rFonts w:ascii="Times New Roman" w:hAnsi="Times New Roman" w:cs="Times New Roman"/>
          <w:sz w:val="28"/>
          <w:szCs w:val="28"/>
        </w:rPr>
        <w:tab/>
        <w:t xml:space="preserve">Может ли </w:t>
      </w:r>
      <w:r w:rsidR="007954C3">
        <w:rPr>
          <w:rFonts w:ascii="Times New Roman" w:hAnsi="Times New Roman" w:cs="Times New Roman"/>
          <w:sz w:val="28"/>
          <w:szCs w:val="28"/>
        </w:rPr>
        <w:t>любая фирма использовать любую из известных моделей</w:t>
      </w:r>
      <w:r w:rsidRPr="00C432A1">
        <w:rPr>
          <w:rFonts w:ascii="Times New Roman" w:hAnsi="Times New Roman" w:cs="Times New Roman"/>
          <w:sz w:val="28"/>
          <w:szCs w:val="28"/>
        </w:rPr>
        <w:t>?</w:t>
      </w:r>
    </w:p>
    <w:p w:rsidR="00143DB1" w:rsidRPr="00C432A1" w:rsidRDefault="00143DB1" w:rsidP="00143DB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5.</w:t>
      </w:r>
      <w:r w:rsidRPr="00C432A1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r w:rsidR="007954C3">
        <w:rPr>
          <w:rFonts w:ascii="Times New Roman" w:hAnsi="Times New Roman" w:cs="Times New Roman"/>
          <w:sz w:val="28"/>
          <w:szCs w:val="28"/>
        </w:rPr>
        <w:t>выбрать модель, наиболее подходящую для конкретного предприятия</w:t>
      </w:r>
      <w:r w:rsidRPr="00C432A1">
        <w:rPr>
          <w:rFonts w:ascii="Times New Roman" w:hAnsi="Times New Roman" w:cs="Times New Roman"/>
          <w:sz w:val="28"/>
          <w:szCs w:val="28"/>
        </w:rPr>
        <w:t>?</w:t>
      </w:r>
    </w:p>
    <w:p w:rsidR="00143DB1" w:rsidRDefault="00143DB1" w:rsidP="00143DB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143DB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3DB1" w:rsidRDefault="00143DB1" w:rsidP="00143D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143DB1" w:rsidRDefault="00143DB1" w:rsidP="00143DB1">
      <w:pPr>
        <w:tabs>
          <w:tab w:val="left" w:pos="29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DB1" w:rsidRPr="00EB66B0" w:rsidRDefault="007954C3" w:rsidP="00143DB1">
      <w:pPr>
        <w:pStyle w:val="ab"/>
        <w:numPr>
          <w:ilvl w:val="0"/>
          <w:numId w:val="20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6B0">
        <w:rPr>
          <w:rFonts w:ascii="Times New Roman" w:eastAsia="Times New Roman" w:hAnsi="Times New Roman" w:cs="Times New Roman"/>
          <w:i/>
          <w:sz w:val="24"/>
          <w:szCs w:val="24"/>
        </w:rPr>
        <w:t>Егоршин А.П. Мотивация трудовой деятельности:</w:t>
      </w:r>
      <w:r w:rsidR="009D0FAB" w:rsidRPr="00EB6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66B0">
        <w:rPr>
          <w:rFonts w:ascii="Times New Roman" w:eastAsia="Times New Roman" w:hAnsi="Times New Roman" w:cs="Times New Roman"/>
          <w:i/>
          <w:sz w:val="24"/>
          <w:szCs w:val="24"/>
        </w:rPr>
        <w:t>Учеб.пособие.-2-е изд.,</w:t>
      </w:r>
      <w:r w:rsidR="009D0FAB" w:rsidRPr="00EB66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B66B0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перераб. И доп.-М.:ИНФРА-М,2006.-464 с. – (Высшее образование) </w:t>
      </w:r>
      <w:r w:rsidRPr="00EB66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ISBN</w:t>
      </w:r>
      <w:r w:rsidRPr="00EB66B0">
        <w:rPr>
          <w:rFonts w:ascii="Times New Roman" w:eastAsia="Times New Roman" w:hAnsi="Times New Roman" w:cs="Times New Roman"/>
          <w:i/>
          <w:sz w:val="24"/>
          <w:szCs w:val="24"/>
        </w:rPr>
        <w:t xml:space="preserve"> 5-16-002793-9</w:t>
      </w:r>
    </w:p>
    <w:p w:rsidR="007954C3" w:rsidRPr="00EB66B0" w:rsidRDefault="007954C3" w:rsidP="00143DB1">
      <w:pPr>
        <w:pStyle w:val="ab"/>
        <w:numPr>
          <w:ilvl w:val="0"/>
          <w:numId w:val="20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6B0">
        <w:rPr>
          <w:rFonts w:ascii="Times New Roman" w:eastAsia="Times New Roman" w:hAnsi="Times New Roman" w:cs="Times New Roman"/>
          <w:i/>
          <w:sz w:val="24"/>
          <w:szCs w:val="24"/>
        </w:rPr>
        <w:t>Пряжников Н.С. Мотивация трудовой деятельности</w:t>
      </w:r>
      <w:r w:rsidR="009D0FAB" w:rsidRPr="00EB66B0">
        <w:rPr>
          <w:rFonts w:ascii="Times New Roman" w:eastAsia="Times New Roman" w:hAnsi="Times New Roman" w:cs="Times New Roman"/>
          <w:i/>
          <w:sz w:val="24"/>
          <w:szCs w:val="24"/>
        </w:rPr>
        <w:t xml:space="preserve">: учеб. Пособие для студ. Учреждений высш. проф. образования/ Н.С. Пряжников.- 2-е изд., стер.-М.: Издательский центр «Академия», 2012.-368с. </w:t>
      </w:r>
      <w:r w:rsidR="009D0FAB" w:rsidRPr="00EB66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ISBN</w:t>
      </w:r>
      <w:r w:rsidR="009D0FAB" w:rsidRPr="00EB66B0">
        <w:rPr>
          <w:rFonts w:ascii="Times New Roman" w:eastAsia="Times New Roman" w:hAnsi="Times New Roman" w:cs="Times New Roman"/>
          <w:i/>
          <w:sz w:val="24"/>
          <w:szCs w:val="24"/>
        </w:rPr>
        <w:t xml:space="preserve"> 978-5-7695-8991-1</w:t>
      </w: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44A17" w:rsidRDefault="00044A17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44A17" w:rsidRDefault="00044A17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44A17" w:rsidRDefault="00044A17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44A17" w:rsidRDefault="00044A17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607B5" w:rsidRDefault="002607B5" w:rsidP="00F47BAE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BAE" w:rsidRDefault="00F47BAE" w:rsidP="00F47BAE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КЕЙС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МЕТОДА РАНГОВОЙ КОРРЕЛЯЦИИ ДЛЯ ОЦЕНКИ ВЛИЯНИЯ СИСТЕМЫ МОТИВАЦИИ И СТИМУЛИРОВАНИЯ ТРУДА В ОРГАНИЗАЦИЯХ»</w:t>
      </w:r>
    </w:p>
    <w:p w:rsidR="00F47BAE" w:rsidRPr="00F47BAE" w:rsidRDefault="00F47BAE" w:rsidP="00F47BAE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BAE" w:rsidRPr="00F47BAE" w:rsidRDefault="00F47BAE" w:rsidP="00F47BA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     Варианты использования кейса: </w:t>
      </w:r>
      <w:r w:rsidRPr="00F47BAE">
        <w:rPr>
          <w:rFonts w:ascii="Times New Roman" w:hAnsi="Times New Roman" w:cs="Times New Roman"/>
          <w:sz w:val="28"/>
          <w:szCs w:val="28"/>
        </w:rPr>
        <w:t xml:space="preserve">для экономиста, выполняющего </w:t>
      </w:r>
      <w:r>
        <w:rPr>
          <w:rFonts w:ascii="Times New Roman" w:hAnsi="Times New Roman" w:cs="Times New Roman"/>
          <w:sz w:val="28"/>
          <w:szCs w:val="28"/>
        </w:rPr>
        <w:t>аналитические расчеты и оценки применения различных систем мотивации и стимулирования труда на предприятиях.</w:t>
      </w:r>
    </w:p>
    <w:p w:rsidR="00F47BAE" w:rsidRPr="00F47BAE" w:rsidRDefault="00F47BAE" w:rsidP="00F47BAE">
      <w:pPr>
        <w:ind w:left="720"/>
        <w:jc w:val="both"/>
        <w:rPr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овладеть статистическими методами </w:t>
      </w:r>
      <w:r>
        <w:rPr>
          <w:rFonts w:ascii="Times New Roman" w:eastAsia="Times New Roman" w:hAnsi="Times New Roman" w:cs="Times New Roman"/>
          <w:sz w:val="28"/>
          <w:szCs w:val="20"/>
        </w:rPr>
        <w:t>оценки влияния системы мотивации и стимулирования труда в организациях и предприятиях на результаты деятельности предприятия</w:t>
      </w:r>
    </w:p>
    <w:p w:rsidR="00F47BAE" w:rsidRPr="00F47BAE" w:rsidRDefault="00F47BAE" w:rsidP="00F47BA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 w:rsidRPr="00F47BAE"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В данном кейсе рассматривается деятельность </w:t>
      </w:r>
      <w:r w:rsidR="00FD0595">
        <w:rPr>
          <w:rFonts w:ascii="Times New Roman" w:hAnsi="Times New Roman" w:cs="Times New Roman"/>
          <w:sz w:val="28"/>
          <w:szCs w:val="28"/>
        </w:rPr>
        <w:t xml:space="preserve">восьми </w:t>
      </w:r>
      <w:r w:rsidRPr="00F47BAE">
        <w:rPr>
          <w:rFonts w:ascii="Times New Roman" w:hAnsi="Times New Roman" w:cs="Times New Roman"/>
          <w:sz w:val="28"/>
          <w:szCs w:val="28"/>
        </w:rPr>
        <w:t>компани</w:t>
      </w:r>
      <w:r w:rsidR="00FD0595">
        <w:rPr>
          <w:rFonts w:ascii="Times New Roman" w:hAnsi="Times New Roman" w:cs="Times New Roman"/>
          <w:sz w:val="28"/>
          <w:szCs w:val="28"/>
        </w:rPr>
        <w:t>й</w:t>
      </w:r>
      <w:r w:rsidRPr="00F47BAE">
        <w:rPr>
          <w:rFonts w:ascii="Times New Roman" w:hAnsi="Times New Roman" w:cs="Times New Roman"/>
          <w:sz w:val="28"/>
          <w:szCs w:val="28"/>
        </w:rPr>
        <w:t>, котор</w:t>
      </w:r>
      <w:r w:rsidR="00FD0595">
        <w:rPr>
          <w:rFonts w:ascii="Times New Roman" w:hAnsi="Times New Roman" w:cs="Times New Roman"/>
          <w:sz w:val="28"/>
          <w:szCs w:val="28"/>
        </w:rPr>
        <w:t>ые</w:t>
      </w:r>
      <w:r w:rsidRPr="00F47BAE">
        <w:rPr>
          <w:rFonts w:ascii="Times New Roman" w:hAnsi="Times New Roman" w:cs="Times New Roman"/>
          <w:sz w:val="28"/>
          <w:szCs w:val="28"/>
        </w:rPr>
        <w:t xml:space="preserve"> </w:t>
      </w:r>
      <w:r w:rsidR="00FD0595">
        <w:rPr>
          <w:rFonts w:ascii="Times New Roman" w:hAnsi="Times New Roman" w:cs="Times New Roman"/>
          <w:sz w:val="28"/>
          <w:szCs w:val="28"/>
        </w:rPr>
        <w:t>применяют различные системы мотивации и стимулирования труда своих сотрудников</w:t>
      </w:r>
      <w:r w:rsidRPr="00F47BAE">
        <w:rPr>
          <w:rFonts w:ascii="Times New Roman" w:hAnsi="Times New Roman" w:cs="Times New Roman"/>
          <w:sz w:val="28"/>
          <w:szCs w:val="28"/>
        </w:rPr>
        <w:t>. Необходимо выполнить расчеты</w:t>
      </w:r>
      <w:r w:rsidR="00FD0595">
        <w:rPr>
          <w:rFonts w:ascii="Times New Roman" w:hAnsi="Times New Roman" w:cs="Times New Roman"/>
          <w:sz w:val="28"/>
          <w:szCs w:val="28"/>
        </w:rPr>
        <w:t>, но основании которых можно сделать выводы о том, как влияет (или не влияет) применяемая система мотивации и стимулирования труда на результаты деятельности п</w:t>
      </w:r>
    </w:p>
    <w:p w:rsidR="00F47BAE" w:rsidRPr="00F47BAE" w:rsidRDefault="00342277" w:rsidP="00F47BA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rect id="_x0000_s1100" style="position:absolute;left:0;text-align:left;margin-left:-7.05pt;margin-top:9.25pt;width:502.35pt;height:263.1pt;z-index:251706368" fillcolor="#f8f8f8">
            <v:fill r:id="rId7" o:title="Газетная бумага" rotate="t" type="tile"/>
          </v:rect>
        </w:pict>
      </w:r>
    </w:p>
    <w:p w:rsidR="00F47BAE" w:rsidRPr="00F47BAE" w:rsidRDefault="00342277" w:rsidP="00F47BA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shape id="_x0000_s1101" type="#_x0000_t67" style="position:absolute;left:0;text-align:left;margin-left:32.3pt;margin-top:332.55pt;width:410.7pt;height:69pt;z-index:251707392;mso-position-horizontal-relative:margin;mso-position-vertical-relative:margin" adj="9438,5012" fillcolor="#c8c78f" strokecolor="#243f60 [1604]">
            <v:textbox style="mso-next-textbox:#_x0000_s1101">
              <w:txbxContent>
                <w:p w:rsidR="00A80450" w:rsidRPr="008C7F6E" w:rsidRDefault="00A80450" w:rsidP="00F47BA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</w:p>
    <w:p w:rsidR="00F47BAE" w:rsidRPr="00F47BAE" w:rsidRDefault="00F47BAE" w:rsidP="00F47BAE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BAE" w:rsidRPr="00F47BAE" w:rsidRDefault="00F47BAE" w:rsidP="00F47BAE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F47BAE" w:rsidRPr="00F47BAE" w:rsidRDefault="00342277" w:rsidP="00F47BAE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342277">
        <w:rPr>
          <w:noProof/>
        </w:rPr>
        <w:pict>
          <v:shape id="_x0000_s1103" type="#_x0000_t93" style="position:absolute;left:0;text-align:left;margin-left:127.75pt;margin-top:2pt;width:171.2pt;height:173.8pt;z-index:251710464" adj="16020,3697" fillcolor="#b8cce4 [1300]" strokecolor="#b8cce4 [1300]">
            <v:fill opacity="32113f"/>
          </v:shape>
        </w:pict>
      </w:r>
      <w:r w:rsidRPr="00342277">
        <w:rPr>
          <w:noProof/>
        </w:rPr>
        <w:pict>
          <v:shape id="_x0000_s1102" type="#_x0000_t65" style="position:absolute;left:0;text-align:left;margin-left:285.7pt;margin-top:10.95pt;width:167.6pt;height:164.85pt;z-index:251708416" adj="16244">
            <v:fill color2="#365f91 [2404]" rotate="t" focus="-50%" type="gradient"/>
            <v:textbox style="mso-next-textbox:#_x0000_s1102">
              <w:txbxContent>
                <w:p w:rsidR="00A80450" w:rsidRDefault="00A80450" w:rsidP="00F47BA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F47BA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Результаты деятельности фирмы</w:t>
                  </w:r>
                </w:p>
              </w:txbxContent>
            </v:textbox>
          </v:shape>
        </w:pict>
      </w:r>
    </w:p>
    <w:p w:rsidR="00F47BAE" w:rsidRPr="00F47BAE" w:rsidRDefault="00342277" w:rsidP="00F47BAE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04" type="#_x0000_t96" style="position:absolute;left:0;text-align:left;margin-left:5pt;margin-top:13.45pt;width:140.25pt;height:115pt;z-index:251711488" fillcolor="#f2dbdb [661]">
            <v:textbox>
              <w:txbxContent>
                <w:p w:rsidR="00A80450" w:rsidRDefault="00A80450"/>
                <w:p w:rsidR="00A80450" w:rsidRPr="00F47BAE" w:rsidRDefault="00A80450" w:rsidP="00F47B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Система мотивации и стимулирования</w:t>
                  </w:r>
                </w:p>
              </w:txbxContent>
            </v:textbox>
          </v:shape>
        </w:pict>
      </w:r>
    </w:p>
    <w:p w:rsidR="00F47BAE" w:rsidRPr="00F47BAE" w:rsidRDefault="00F47BAE" w:rsidP="00F47BAE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F47BAE" w:rsidRPr="00F47BAE" w:rsidRDefault="00F47BAE" w:rsidP="00F47BAE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F47BAE" w:rsidRPr="00F47BAE" w:rsidRDefault="00F47BAE" w:rsidP="00F47BAE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F47BAE" w:rsidRPr="00F47BAE" w:rsidRDefault="00F47BAE" w:rsidP="00F47BAE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F47BAE" w:rsidRPr="00F47BAE" w:rsidRDefault="00F47BAE" w:rsidP="00F47BAE">
      <w:pPr>
        <w:pStyle w:val="ab"/>
        <w:numPr>
          <w:ilvl w:val="0"/>
          <w:numId w:val="20"/>
        </w:num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F47BAE" w:rsidRPr="00F47BAE" w:rsidRDefault="00F47BAE" w:rsidP="00F47BAE">
      <w:pPr>
        <w:pStyle w:val="ab"/>
        <w:numPr>
          <w:ilvl w:val="0"/>
          <w:numId w:val="20"/>
        </w:num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>Рис. 11.0. Бизнес ситуация.</w:t>
      </w:r>
    </w:p>
    <w:p w:rsidR="00143DB1" w:rsidRPr="00F47BAE" w:rsidRDefault="00F47BAE" w:rsidP="002B4A89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F47BAE"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</w:rPr>
        <w:t>. 2.1.</w:t>
      </w:r>
      <w:r w:rsidRPr="00F4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 ситуация.</w:t>
      </w:r>
    </w:p>
    <w:p w:rsidR="00FD0595" w:rsidRDefault="00FD0595" w:rsidP="00FD0595">
      <w:pPr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B4A89" w:rsidRDefault="00FD0595" w:rsidP="00FD0595">
      <w:pPr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FD0595">
        <w:rPr>
          <w:rFonts w:ascii="Times New Roman" w:eastAsia="Times New Roman" w:hAnsi="Times New Roman" w:cs="Times New Roman"/>
          <w:bCs/>
          <w:sz w:val="28"/>
          <w:szCs w:val="20"/>
        </w:rPr>
        <w:t>Предприятия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, в частности на такой показатель как выручка.</w:t>
      </w:r>
    </w:p>
    <w:p w:rsidR="00FD0595" w:rsidRPr="00FD0595" w:rsidRDefault="00FD0595" w:rsidP="00FD0595">
      <w:pPr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lastRenderedPageBreak/>
        <w:t>Методы ранговой корреляции находят применение в случаях, когда необходимо измерить степень (тесноту) связи каких-либо признаков либо не поддающихся измерению, либо трудно измеряемых. Для проведения расчетов такие показатели (признаки) располагаются по порядку в соответствии с некоторым требованием (качественным или количественным). При этом каждому показателю-признаку присваивается порядковый номер, который называется рангом.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Ранг – это члены натурального ряда от 1 до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n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. Первый ранг присваивается наиболее крупному или важному объекту, второй – следующему и так далее. Методика рангового корреляционного анализа не изменится, если за начало будет принят наименее важный или наименьший по величине объект (признак, показатель).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>Если объекты ранжированы по двум признакам, то степень связи между признаками возможно определить на основе значений рангов. Для этого, как правило, рассчитывают коэффициент Спирмэна: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position w:val="-30"/>
          <w:sz w:val="28"/>
          <w:szCs w:val="20"/>
        </w:rPr>
        <w:object w:dxaOrig="16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54pt" o:ole="" fillcolor="window">
            <v:imagedata r:id="rId9" o:title=""/>
          </v:shape>
          <o:OLEObject Type="Embed" ProgID="Equation.3" ShapeID="_x0000_i1025" DrawAspect="Content" ObjectID="_1440930564" r:id="rId10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  <w:t xml:space="preserve"> (1)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где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d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– разность значений рангов, расположенных в двух рядах у одного и того же объекта;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n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- количество объектов. Коэффициент ранговой корреляции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r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является частным случаем коэффициента парной корреляции.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Величина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r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для двух рядов, состоящих из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n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рангов, зависит только от </w:t>
      </w:r>
      <w:r w:rsidRPr="002B4A89">
        <w:rPr>
          <w:rFonts w:ascii="Times New Roman" w:eastAsia="Times New Roman" w:hAnsi="Times New Roman" w:cs="Times New Roman"/>
          <w:position w:val="-14"/>
          <w:sz w:val="28"/>
          <w:szCs w:val="20"/>
        </w:rPr>
        <w:object w:dxaOrig="620" w:dyaOrig="400">
          <v:shape id="_x0000_i1026" type="#_x0000_t75" style="width:31.5pt;height:19.5pt" o:ole="" fillcolor="window">
            <v:imagedata r:id="rId11" o:title=""/>
          </v:shape>
          <o:OLEObject Type="Embed" ProgID="Equation.3" ShapeID="_x0000_i1026" DrawAspect="Content" ObjectID="_1440930565" r:id="rId12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. Крайние значения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r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равны 1 и –1,  то есть они симметрично расположены относительно нуля. Чем ближе к «1» значение коэффициента ранговой корреляции, тем сильнее связаны исследуемые признаки объекта. Чем ближе к «0» значение коэффициента, тем слабее связаны признаки объекта. При ранжировании признаков встречаются объекты с одинаковыми (или трудно различимыми на взгляд эксперта – исследователя) признаками. Такие объекты называются связанными. Связанным объектам присваивается одинаковый ранг. Для того чтобы сумма всех рангов осталась такой же, как и в случае, когда нет связанных рангов, подобным объектам присваивают их средний ранг.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Поскольку коэффициент ранговой корреляции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r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определяется на основе выборки (совокупности признаков объектов), возникает необходимость проверки значимости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r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 или проверки гипотезы </w:t>
      </w:r>
      <w:r w:rsidRPr="002B4A89">
        <w:rPr>
          <w:rFonts w:ascii="Times New Roman" w:eastAsia="Times New Roman" w:hAnsi="Times New Roman" w:cs="Times New Roman"/>
          <w:position w:val="-12"/>
          <w:sz w:val="28"/>
          <w:szCs w:val="20"/>
        </w:rPr>
        <w:object w:dxaOrig="360" w:dyaOrig="360">
          <v:shape id="_x0000_i1027" type="#_x0000_t75" style="width:18pt;height:18pt" o:ole="" fillcolor="window">
            <v:imagedata r:id="rId13" o:title=""/>
          </v:shape>
          <o:OLEObject Type="Embed" ProgID="Equation.3" ShapeID="_x0000_i1027" DrawAspect="Content" ObjectID="_1440930566" r:id="rId14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H</w:t>
      </w:r>
      <w:r w:rsidRPr="002B4A89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0 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/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p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где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p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- генеральный коэффициент ранговой корреляции.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 проверке исходят из того, что распределение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H</w:t>
      </w:r>
      <w:r w:rsidRPr="002B4A89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стремится к нормальному с увеличением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n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. Среднюю квадратическую ошибку находят по следующей формуле: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1180" w:dyaOrig="660">
          <v:shape id="_x0000_i1028" type="#_x0000_t75" style="width:67.5pt;height:46.5pt" o:ole="" fillcolor="window">
            <v:imagedata r:id="rId15" o:title=""/>
          </v:shape>
          <o:OLEObject Type="Embed" ProgID="Equation.3" ShapeID="_x0000_i1028" DrawAspect="Content" ObjectID="_1440930567" r:id="rId16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  <w:t xml:space="preserve"> (2)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>При уровне (значимости) существенности при проверки гипотезы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</w:t>
      </w:r>
      <w:r w:rsidRPr="002B4A89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H</w:t>
      </w:r>
      <w:r w:rsidRPr="002B4A89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, равном 5%(α = 0,05):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а) гипотеза отклоняется, если 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1100" w:dyaOrig="660">
          <v:shape id="_x0000_i1029" type="#_x0000_t75" style="width:76.5pt;height:46.5pt" o:ole="" fillcolor="window">
            <v:imagedata r:id="rId17" o:title=""/>
          </v:shape>
          <o:OLEObject Type="Embed" ProgID="Equation.3" ShapeID="_x0000_i1029" DrawAspect="Content" ObjectID="_1440930568" r:id="rId18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   или     </w:t>
      </w:r>
      <w:r w:rsidRPr="002B4A89"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1120" w:dyaOrig="660">
          <v:shape id="_x0000_i1030" type="#_x0000_t75" style="width:78pt;height:45pt" o:ole="" fillcolor="window">
            <v:imagedata r:id="rId19" o:title=""/>
          </v:shape>
          <o:OLEObject Type="Embed" ProgID="Equation.3" ShapeID="_x0000_i1030" DrawAspect="Content" ObjectID="_1440930569" r:id="rId20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>б) гипотеза не отклоняется, если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1980" w:dyaOrig="660">
          <v:shape id="_x0000_i1031" type="#_x0000_t75" style="width:166.5pt;height:45pt" o:ole="" fillcolor="window">
            <v:imagedata r:id="rId21" o:title=""/>
          </v:shape>
          <o:OLEObject Type="Embed" ProgID="Equation.3" ShapeID="_x0000_i1031" DrawAspect="Content" ObjectID="_1440930570" r:id="rId22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>В практике встречаются ситуации, когда объект характеризуется не двумя, а несколькими признаками, то есть несколькими рядами рангов. Например, оценка объектов осуществляется группой экспертов (более чем двумя). Возникает задача определения общей меры согласованности экспертных оценок. В качестве такого измерителя применяют коэффициент конкордации (согласованности):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1579" w:dyaOrig="720">
          <v:shape id="_x0000_i1032" type="#_x0000_t75" style="width:85.5pt;height:46.5pt" o:ole="" fillcolor="window">
            <v:imagedata r:id="rId23" o:title=""/>
          </v:shape>
          <o:OLEObject Type="Embed" ProgID="Equation.3" ShapeID="_x0000_i1032" DrawAspect="Content" ObjectID="_1440930571" r:id="rId24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</w:r>
      <w:r w:rsidRPr="002B4A89">
        <w:rPr>
          <w:rFonts w:ascii="Times New Roman" w:eastAsia="Times New Roman" w:hAnsi="Times New Roman" w:cs="Times New Roman"/>
          <w:sz w:val="28"/>
          <w:szCs w:val="20"/>
        </w:rPr>
        <w:tab/>
        <w:t xml:space="preserve"> (3)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где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n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– число объектов;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m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– число рядов рангов (число экспертов);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D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– отклонение суммы рангов объекта от средней их суммы. При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W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= 1 – оценки всех экспертов совпадают (полная согласованность); 0 &lt;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W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&lt;1 - оценки экспертов не совпадают тем больше, чем ближе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W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к нулю.</w:t>
      </w:r>
    </w:p>
    <w:p w:rsidR="002B4A89" w:rsidRPr="002B4A89" w:rsidRDefault="002B4A89" w:rsidP="002B4A89">
      <w:pPr>
        <w:autoSpaceDE w:val="0"/>
        <w:autoSpaceDN w:val="0"/>
        <w:adjustRightInd w:val="0"/>
        <w:spacing w:after="120" w:line="274" w:lineRule="auto"/>
        <w:ind w:firstLine="454"/>
        <w:rPr>
          <w:rFonts w:ascii="Times New Roman" w:eastAsia="Times New Roman" w:hAnsi="Times New Roman" w:cs="Times New Roman"/>
          <w:sz w:val="28"/>
          <w:szCs w:val="16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120" w:line="274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16"/>
        </w:rPr>
      </w:pPr>
      <w:r w:rsidRPr="002B4A89">
        <w:rPr>
          <w:rFonts w:ascii="Times New Roman" w:eastAsia="Times New Roman" w:hAnsi="Times New Roman" w:cs="Times New Roman"/>
          <w:sz w:val="28"/>
          <w:szCs w:val="16"/>
        </w:rPr>
        <w:t>МЕТОДИКА ОПРЕДЕЛЕНИЯ КОЭФФИЦИЕНТОВ РАНГОВОЙ КОРРЕЛЯЦИИ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>1. Ранжируют заданные объекты–организации по двум заданным признакам, результаты ранжирования записываются в виде табл.1.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0"/>
        </w:rPr>
      </w:pPr>
    </w:p>
    <w:p w:rsidR="00FD0595" w:rsidRPr="00344F7C" w:rsidRDefault="00FD0595" w:rsidP="00FD059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F7C">
        <w:rPr>
          <w:rFonts w:ascii="Times New Roman" w:eastAsia="Times New Roman" w:hAnsi="Times New Roman" w:cs="Times New Roman"/>
          <w:bCs/>
          <w:sz w:val="28"/>
          <w:szCs w:val="28"/>
        </w:rPr>
        <w:t>Таблица 1</w:t>
      </w:r>
    </w:p>
    <w:p w:rsidR="002B4A89" w:rsidRPr="002B4A89" w:rsidRDefault="00FD0595" w:rsidP="002B4A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</w:t>
      </w:r>
      <w:r w:rsidR="002B4A89" w:rsidRPr="002B4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коэффициента ранговой корреляции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1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2B4A89" w:rsidRPr="002B4A89" w:rsidTr="00FD0595">
        <w:trPr>
          <w:cantSplit/>
          <w:trHeight w:val="461"/>
          <w:jc w:val="center"/>
        </w:trPr>
        <w:tc>
          <w:tcPr>
            <w:tcW w:w="1704" w:type="dxa"/>
            <w:gridSpan w:val="2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</w:tr>
      <w:tr w:rsidR="002B4A89" w:rsidRPr="002B4A89" w:rsidTr="00FD0595">
        <w:trPr>
          <w:cantSplit/>
          <w:trHeight w:val="504"/>
          <w:jc w:val="center"/>
        </w:trPr>
        <w:tc>
          <w:tcPr>
            <w:tcW w:w="392" w:type="dxa"/>
            <w:vMerge w:val="restart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Ранг</w:t>
            </w:r>
          </w:p>
        </w:tc>
        <w:tc>
          <w:tcPr>
            <w:tcW w:w="131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1-го признака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4A89" w:rsidRPr="002B4A89" w:rsidTr="00FD0595">
        <w:trPr>
          <w:cantSplit/>
          <w:jc w:val="center"/>
        </w:trPr>
        <w:tc>
          <w:tcPr>
            <w:tcW w:w="392" w:type="dxa"/>
            <w:vMerge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2-го признака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4A89" w:rsidRPr="002B4A89" w:rsidTr="00FD0595">
        <w:trPr>
          <w:cantSplit/>
          <w:trHeight w:val="505"/>
          <w:jc w:val="center"/>
        </w:trPr>
        <w:tc>
          <w:tcPr>
            <w:tcW w:w="1704" w:type="dxa"/>
            <w:gridSpan w:val="2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20" w:dyaOrig="279">
                <v:shape id="_x0000_i1033" type="#_x0000_t75" style="width:10.5pt;height:13.5pt" o:ole="" fillcolor="window">
                  <v:imagedata r:id="rId25" o:title=""/>
                </v:shape>
                <o:OLEObject Type="Embed" ProgID="Equation.3" ShapeID="_x0000_i1033" DrawAspect="Content" ObjectID="_1440930572" r:id="rId26"/>
              </w:objec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</w:tr>
      <w:tr w:rsidR="002B4A89" w:rsidRPr="002B4A89" w:rsidTr="00FD0595">
        <w:trPr>
          <w:cantSplit/>
          <w:trHeight w:val="555"/>
          <w:jc w:val="center"/>
        </w:trPr>
        <w:tc>
          <w:tcPr>
            <w:tcW w:w="1704" w:type="dxa"/>
            <w:gridSpan w:val="2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300" w:dyaOrig="320">
                <v:shape id="_x0000_i1034" type="#_x0000_t75" style="width:15pt;height:16.5pt" o:ole="" fillcolor="window">
                  <v:imagedata r:id="rId27" o:title=""/>
                </v:shape>
                <o:OLEObject Type="Embed" ProgID="Equation.3" ShapeID="_x0000_i1034" DrawAspect="Content" ObjectID="_1440930573" r:id="rId28"/>
              </w:objec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position w:val="-30"/>
          <w:sz w:val="28"/>
          <w:szCs w:val="20"/>
        </w:rPr>
        <w:object w:dxaOrig="3760" w:dyaOrig="680">
          <v:shape id="_x0000_i1035" type="#_x0000_t75" style="width:223.5pt;height:42pt" o:ole="" fillcolor="window">
            <v:imagedata r:id="rId29" o:title=""/>
          </v:shape>
          <o:OLEObject Type="Embed" ProgID="Equation.3" ShapeID="_x0000_i1035" DrawAspect="Content" ObjectID="_1440930574" r:id="rId30"/>
        </w:object>
      </w:r>
    </w:p>
    <w:p w:rsidR="002B4A89" w:rsidRPr="002B4A89" w:rsidRDefault="002B4A89" w:rsidP="002B4A89">
      <w:pPr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>Вывод: коэффициент ранговой корреляции свидетельствует об отрицательной незначительной ( 47,6%) связи двух признаков.</w:t>
      </w:r>
    </w:p>
    <w:p w:rsidR="002B4A89" w:rsidRPr="002B4A89" w:rsidRDefault="002B4A89" w:rsidP="002B4A89">
      <w:pPr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>2.  Проводят проверку значимости гипотезы при уровне существенности 5%  и делаются выводы о том, удовлетворяет ли такая ошибка при ранжировании признаков.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3. Рассчитывают коэффициент согласованности экспертов. Для этого выбирают уровни рангов по 1-му признаку, присвоенные объектам каждым студентом – экспертом. Расчеты оформляют по форме таблице </w:t>
      </w:r>
      <w:r w:rsidR="00FD0595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D0595" w:rsidRPr="00344F7C" w:rsidRDefault="00FD0595" w:rsidP="00FD059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F7C">
        <w:rPr>
          <w:rFonts w:ascii="Times New Roman" w:eastAsia="Times New Roman" w:hAnsi="Times New Roman" w:cs="Times New Roman"/>
          <w:bCs/>
          <w:sz w:val="28"/>
          <w:szCs w:val="28"/>
        </w:rPr>
        <w:t>Таблица 2</w:t>
      </w:r>
      <w:r w:rsidR="002B4A89" w:rsidRPr="00344F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4A89" w:rsidRPr="002B4A89" w:rsidRDefault="00FD0595" w:rsidP="002B4A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Расчет</w:t>
      </w:r>
      <w:r w:rsidR="002B4A89" w:rsidRPr="002B4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коэффициента согласованности экспертов.          </w:t>
      </w:r>
    </w:p>
    <w:tbl>
      <w:tblPr>
        <w:tblW w:w="9104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7"/>
        <w:gridCol w:w="852"/>
        <w:gridCol w:w="852"/>
        <w:gridCol w:w="852"/>
        <w:gridCol w:w="852"/>
        <w:gridCol w:w="852"/>
        <w:gridCol w:w="852"/>
        <w:gridCol w:w="852"/>
        <w:gridCol w:w="827"/>
        <w:gridCol w:w="736"/>
      </w:tblGrid>
      <w:tr w:rsidR="002B4A89" w:rsidRPr="002B4A89" w:rsidTr="00FD0595">
        <w:trPr>
          <w:cantSplit/>
          <w:trHeight w:val="540"/>
          <w:jc w:val="center"/>
        </w:trPr>
        <w:tc>
          <w:tcPr>
            <w:tcW w:w="1577" w:type="dxa"/>
            <w:vMerge w:val="restart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эксперта (студента)</w:t>
            </w:r>
          </w:p>
        </w:tc>
        <w:tc>
          <w:tcPr>
            <w:tcW w:w="6791" w:type="dxa"/>
            <w:gridSpan w:val="8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736" w:type="dxa"/>
            <w:vMerge w:val="restart"/>
            <w:shd w:val="clear" w:color="auto" w:fill="F2DBDB" w:themeFill="accent2" w:themeFillTint="33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B4A89" w:rsidRPr="002B4A89" w:rsidTr="00FD0595">
        <w:trPr>
          <w:cantSplit/>
          <w:trHeight w:val="540"/>
          <w:jc w:val="center"/>
        </w:trPr>
        <w:tc>
          <w:tcPr>
            <w:tcW w:w="1577" w:type="dxa"/>
            <w:vMerge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827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736" w:type="dxa"/>
            <w:vMerge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4A89" w:rsidRPr="002B4A89" w:rsidTr="00FD0595">
        <w:trPr>
          <w:cantSplit/>
          <w:trHeight w:val="504"/>
          <w:jc w:val="center"/>
        </w:trPr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</w:t>
            </w:r>
          </w:p>
          <w:p w:rsidR="002B4A89" w:rsidRPr="002B4A89" w:rsidRDefault="002B4A89" w:rsidP="002B4A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</w:t>
            </w:r>
          </w:p>
          <w:p w:rsidR="002B4A89" w:rsidRPr="002B4A89" w:rsidRDefault="002B4A89" w:rsidP="002B4A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</w:t>
            </w:r>
          </w:p>
          <w:p w:rsidR="002B4A89" w:rsidRPr="002B4A89" w:rsidRDefault="002B4A89" w:rsidP="002B4A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</w:t>
            </w:r>
          </w:p>
          <w:p w:rsidR="002B4A89" w:rsidRPr="002B4A89" w:rsidRDefault="002B4A89" w:rsidP="002B4A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6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A89" w:rsidRPr="002B4A89" w:rsidTr="00FD0595">
        <w:trPr>
          <w:cantSplit/>
          <w:trHeight w:val="321"/>
          <w:jc w:val="center"/>
        </w:trPr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рангов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7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36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2B4A89" w:rsidRPr="002B4A89" w:rsidTr="00FD0595">
        <w:trPr>
          <w:cantSplit/>
          <w:trHeight w:val="321"/>
          <w:jc w:val="center"/>
        </w:trPr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</w:rPr>
              <w:object w:dxaOrig="260" w:dyaOrig="260">
                <v:shape id="_x0000_i1036" type="#_x0000_t75" style="width:12pt;height:12pt" o:ole="" fillcolor="window">
                  <v:imagedata r:id="rId31" o:title=""/>
                </v:shape>
                <o:OLEObject Type="Embed" ProgID="Equation.3" ShapeID="_x0000_i1036" DrawAspect="Content" ObjectID="_1440930575" r:id="rId32"/>
              </w:objec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-7,5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-4,5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7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36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4A89" w:rsidRPr="002B4A89" w:rsidTr="00FD0595">
        <w:trPr>
          <w:cantSplit/>
          <w:trHeight w:val="322"/>
          <w:jc w:val="center"/>
        </w:trPr>
        <w:tc>
          <w:tcPr>
            <w:tcW w:w="1577" w:type="dxa"/>
            <w:shd w:val="clear" w:color="auto" w:fill="DDD9C3" w:themeFill="background2" w:themeFillShade="E6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</w:rPr>
              <w:object w:dxaOrig="340" w:dyaOrig="300">
                <v:shape id="_x0000_i1037" type="#_x0000_t75" style="width:18pt;height:15pt" o:ole="" fillcolor="window">
                  <v:imagedata r:id="rId33" o:title=""/>
                </v:shape>
                <o:OLEObject Type="Embed" ProgID="Equation.3" ShapeID="_x0000_i1037" DrawAspect="Content" ObjectID="_1440930576" r:id="rId34"/>
              </w:objec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56,25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20,25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852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7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30,25</w:t>
            </w:r>
          </w:p>
        </w:tc>
        <w:tc>
          <w:tcPr>
            <w:tcW w:w="736" w:type="dxa"/>
            <w:vAlign w:val="center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</w:tr>
    </w:tbl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Величина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D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получена как отклонение суммы рангов от средней, равной 180/8=22,5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position w:val="-30"/>
          <w:sz w:val="28"/>
          <w:szCs w:val="20"/>
        </w:rPr>
        <w:object w:dxaOrig="4239" w:dyaOrig="680">
          <v:shape id="_x0000_i1038" type="#_x0000_t75" style="width:229.5pt;height:43.5pt" o:ole="" fillcolor="window">
            <v:imagedata r:id="rId35" o:title=""/>
          </v:shape>
          <o:OLEObject Type="Embed" ProgID="Equation.3" ShapeID="_x0000_i1038" DrawAspect="Content" ObjectID="_1440930577" r:id="rId36"/>
        </w:objec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Вывод: коэффициент </w:t>
      </w:r>
      <w:r w:rsidRPr="002B4A89">
        <w:rPr>
          <w:rFonts w:ascii="Times New Roman" w:eastAsia="Times New Roman" w:hAnsi="Times New Roman" w:cs="Times New Roman"/>
          <w:i/>
          <w:sz w:val="28"/>
          <w:szCs w:val="20"/>
          <w:lang w:val="en-US"/>
        </w:rPr>
        <w:t>W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=0,1695 свидетельствует о слабой согласованности оценок экспертов.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C2646" w:rsidRPr="00E4090A" w:rsidRDefault="006C2646" w:rsidP="006C2646">
      <w:pPr>
        <w:pStyle w:val="ab"/>
        <w:spacing w:after="0"/>
        <w:ind w:left="1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46" w:rsidRDefault="006C2646" w:rsidP="006C264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выбранным вариантом задания (табл.3) необходимо рассчитать коэффициент ранговой корреляции и установить степень влияния </w:t>
      </w:r>
      <w:r>
        <w:rPr>
          <w:rFonts w:ascii="Times New Roman" w:eastAsia="Times New Roman" w:hAnsi="Times New Roman" w:cs="Times New Roman"/>
          <w:sz w:val="28"/>
          <w:szCs w:val="20"/>
        </w:rPr>
        <w:t>системы мотивации и стимулирования труда, которые применяются на предприятиях,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 xml:space="preserve"> на объем предлагаемых услуг (выручку). В качестве 1-го признака принять </w:t>
      </w:r>
      <w:r>
        <w:rPr>
          <w:rFonts w:ascii="Times New Roman" w:eastAsia="Times New Roman" w:hAnsi="Times New Roman" w:cs="Times New Roman"/>
          <w:sz w:val="28"/>
          <w:szCs w:val="20"/>
        </w:rPr>
        <w:t>экспертную оценку системы мотивации и стимулирования труда на предприятиях</w:t>
      </w:r>
      <w:r w:rsidRPr="002B4A89">
        <w:rPr>
          <w:rFonts w:ascii="Times New Roman" w:eastAsia="Times New Roman" w:hAnsi="Times New Roman" w:cs="Times New Roman"/>
          <w:sz w:val="28"/>
          <w:szCs w:val="20"/>
        </w:rPr>
        <w:t>, в качестве 2-го – выручку фирмы. При выполнении работ следует учесть, что 1-й признак является общим для всех вариантов заданий. Поэтому в целях корректного расчета таблицы № 2 ранжирование 1-го признака необходимо выполнить самостоятельно каждому студенту, т.е. без согласования с другими экспертами.</w:t>
      </w:r>
    </w:p>
    <w:p w:rsidR="006C2646" w:rsidRDefault="006C2646" w:rsidP="006C264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6C2646" w:rsidRPr="006C2646" w:rsidRDefault="006C2646" w:rsidP="006C264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74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Приведите примеры использования метода экспертных оценок систем мотивации труда. Какими соображениями вы руководствовались при этом?</w:t>
      </w:r>
    </w:p>
    <w:p w:rsidR="006C2646" w:rsidRPr="006C2646" w:rsidRDefault="006C2646" w:rsidP="006C264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C2646">
        <w:rPr>
          <w:rFonts w:ascii="Times New Roman" w:eastAsia="Times New Roman" w:hAnsi="Times New Roman" w:cs="Times New Roman"/>
          <w:sz w:val="28"/>
          <w:szCs w:val="20"/>
        </w:rPr>
        <w:t>Каков диапазон изменения коэффициента ранговой корреляции?</w:t>
      </w:r>
    </w:p>
    <w:p w:rsidR="006C2646" w:rsidRPr="006C2646" w:rsidRDefault="006C2646" w:rsidP="006C264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C2646">
        <w:rPr>
          <w:rFonts w:ascii="Times New Roman" w:eastAsia="Times New Roman" w:hAnsi="Times New Roman" w:cs="Times New Roman"/>
          <w:sz w:val="28"/>
          <w:szCs w:val="20"/>
        </w:rPr>
        <w:t>Какие объекты называются связанными?</w:t>
      </w:r>
    </w:p>
    <w:p w:rsidR="006C2646" w:rsidRPr="006C2646" w:rsidRDefault="006C2646" w:rsidP="006C264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C2646">
        <w:rPr>
          <w:rFonts w:ascii="Times New Roman" w:eastAsia="Times New Roman" w:hAnsi="Times New Roman" w:cs="Times New Roman"/>
          <w:sz w:val="28"/>
          <w:szCs w:val="20"/>
        </w:rPr>
        <w:t>Два объекта из шести получили ранг 1 и 2, рассчитайте средний ранг следующих четырех.</w:t>
      </w:r>
    </w:p>
    <w:p w:rsidR="006C2646" w:rsidRPr="006C2646" w:rsidRDefault="006C2646" w:rsidP="006C2646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74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C2646">
        <w:rPr>
          <w:rFonts w:ascii="Times New Roman" w:eastAsia="Times New Roman" w:hAnsi="Times New Roman" w:cs="Times New Roman"/>
          <w:sz w:val="28"/>
          <w:szCs w:val="20"/>
        </w:rPr>
        <w:t>Объясните экономический смысл проверки гипотезы</w:t>
      </w:r>
      <w:r w:rsidRPr="006C2646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</w:t>
      </w:r>
      <w:r w:rsidRPr="006C2646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H</w:t>
      </w:r>
      <w:r w:rsidRPr="006C2646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0 </w:t>
      </w:r>
      <w:r w:rsidRPr="006C264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C2646">
        <w:rPr>
          <w:rFonts w:ascii="Times New Roman" w:eastAsia="Times New Roman" w:hAnsi="Times New Roman" w:cs="Times New Roman"/>
          <w:sz w:val="24"/>
          <w:szCs w:val="20"/>
        </w:rPr>
        <w:t>х</w:t>
      </w:r>
      <w:r w:rsidRPr="006C2646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6C2646">
        <w:rPr>
          <w:rFonts w:ascii="Times New Roman" w:eastAsia="Times New Roman" w:hAnsi="Times New Roman" w:cs="Times New Roman"/>
          <w:i/>
          <w:iCs/>
          <w:sz w:val="28"/>
          <w:szCs w:val="20"/>
          <w:lang w:val="en-US"/>
        </w:rPr>
        <w:t>p</w:t>
      </w:r>
      <w:r w:rsidRPr="006C2646">
        <w:rPr>
          <w:rFonts w:ascii="Times New Roman" w:eastAsia="Times New Roman" w:hAnsi="Times New Roman" w:cs="Times New Roman"/>
          <w:i/>
          <w:iCs/>
          <w:sz w:val="28"/>
          <w:szCs w:val="20"/>
          <w:vertAlign w:val="subscript"/>
          <w:lang w:val="en-US"/>
        </w:rPr>
        <w:t>s</w:t>
      </w:r>
      <w:r w:rsidRPr="006C2646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 </w:t>
      </w:r>
      <w:r w:rsidRPr="006C2646">
        <w:rPr>
          <w:rFonts w:ascii="Times New Roman" w:eastAsia="Times New Roman" w:hAnsi="Times New Roman" w:cs="Times New Roman"/>
          <w:sz w:val="28"/>
          <w:szCs w:val="20"/>
        </w:rPr>
        <w:t>= 0.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rPr>
          <w:rFonts w:ascii="Times New Roman" w:eastAsia="Times New Roman" w:hAnsi="Times New Roman" w:cs="Times New Roman"/>
          <w:sz w:val="20"/>
          <w:szCs w:val="20"/>
        </w:rPr>
      </w:pP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rPr>
          <w:rFonts w:ascii="Times New Roman" w:eastAsia="Times New Roman" w:hAnsi="Times New Roman" w:cs="Times New Roman"/>
          <w:sz w:val="20"/>
          <w:szCs w:val="20"/>
        </w:rPr>
        <w:sectPr w:rsidR="002B4A89" w:rsidRPr="002B4A89" w:rsidSect="00B04357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9" w:h="16834"/>
          <w:pgMar w:top="1134" w:right="1134" w:bottom="1418" w:left="1134" w:header="0" w:footer="1134" w:gutter="0"/>
          <w:cols w:space="720"/>
          <w:noEndnote/>
          <w:titlePg/>
          <w:docGrid w:linePitch="299"/>
        </w:sectPr>
      </w:pPr>
    </w:p>
    <w:p w:rsidR="002B4A89" w:rsidRPr="000C32B4" w:rsidRDefault="002B4A89" w:rsidP="000C32B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2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FD0595" w:rsidRPr="000C32B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C32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0C32B4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Варианты заданий к кейсу</w:t>
      </w:r>
    </w:p>
    <w:p w:rsidR="002B4A89" w:rsidRPr="002B4A89" w:rsidRDefault="002B4A89" w:rsidP="002B4A89">
      <w:pPr>
        <w:autoSpaceDE w:val="0"/>
        <w:autoSpaceDN w:val="0"/>
        <w:adjustRightInd w:val="0"/>
        <w:spacing w:after="0" w:line="274" w:lineRule="auto"/>
        <w:ind w:firstLine="45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389"/>
        <w:gridCol w:w="1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2B4A89" w:rsidRPr="002B4A89" w:rsidTr="000C32B4">
        <w:trPr>
          <w:trHeight w:val="230"/>
        </w:trPr>
        <w:tc>
          <w:tcPr>
            <w:tcW w:w="0" w:type="auto"/>
            <w:vMerge w:val="restart"/>
            <w:shd w:val="clear" w:color="auto" w:fill="F2DBDB" w:themeFill="accent2" w:themeFillTint="33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фирмы</w:t>
            </w:r>
          </w:p>
        </w:tc>
        <w:tc>
          <w:tcPr>
            <w:tcW w:w="0" w:type="auto"/>
            <w:vMerge w:val="restart"/>
            <w:shd w:val="clear" w:color="auto" w:fill="F2DBDB" w:themeFill="accent2" w:themeFillTint="33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1-й признак</w:t>
            </w: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элементы</w:t>
            </w: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мотивации и стимулирования</w:t>
            </w:r>
          </w:p>
        </w:tc>
        <w:tc>
          <w:tcPr>
            <w:tcW w:w="0" w:type="auto"/>
            <w:gridSpan w:val="30"/>
            <w:shd w:val="clear" w:color="auto" w:fill="F2DBDB" w:themeFill="accent2" w:themeFillTint="33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2-й признак</w:t>
            </w: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: выручка организаций по вариантам</w:t>
            </w:r>
          </w:p>
        </w:tc>
      </w:tr>
      <w:tr w:rsidR="002B4A89" w:rsidRPr="002B4A89" w:rsidTr="000C32B4">
        <w:trPr>
          <w:trHeight w:val="230"/>
        </w:trPr>
        <w:tc>
          <w:tcPr>
            <w:tcW w:w="0" w:type="auto"/>
            <w:vMerge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B4A89" w:rsidRPr="002B4A89" w:rsidTr="002B4A89"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«Сириус»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Индексирование з/пл 1 раз в год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4A89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B4A89" w:rsidRPr="002B4A89" w:rsidTr="002B4A89"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</w:p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Промсервис </w:t>
            </w: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Индексирование з/пл. 1 раз в год</w:t>
            </w:r>
            <w:r w:rsidR="00CD02C7">
              <w:rPr>
                <w:rFonts w:ascii="Times New Roman" w:eastAsia="Times New Roman" w:hAnsi="Times New Roman" w:cs="Times New Roman"/>
                <w:sz w:val="20"/>
                <w:szCs w:val="20"/>
              </w:rPr>
              <w:t>; премирование по итогам года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B4A89" w:rsidRPr="002B4A89" w:rsidTr="002B4A89"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 «Еврот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ехника</w:t>
            </w: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B4A89" w:rsidRPr="002B4A89" w:rsidRDefault="00CD02C7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Индексирование з/пл. 2 раза в год; корпоративы, доска почета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B4A89" w:rsidRPr="002B4A89" w:rsidTr="002B4A89"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«Орион»</w:t>
            </w:r>
          </w:p>
        </w:tc>
        <w:tc>
          <w:tcPr>
            <w:tcW w:w="0" w:type="auto"/>
          </w:tcPr>
          <w:p w:rsidR="002B4A89" w:rsidRPr="002B4A89" w:rsidRDefault="00CD02C7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Индексирование з/пл. 2 раза в год; премии по итогам года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2B4A89" w:rsidRPr="002B4A89" w:rsidTr="002B4A89">
        <w:trPr>
          <w:trHeight w:val="771"/>
        </w:trPr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«Пилигрим»</w:t>
            </w:r>
          </w:p>
        </w:tc>
        <w:tc>
          <w:tcPr>
            <w:tcW w:w="0" w:type="auto"/>
          </w:tcPr>
          <w:p w:rsidR="002B4A89" w:rsidRDefault="00CD02C7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Индексирование з/пл 1 раз в год;</w:t>
            </w:r>
          </w:p>
          <w:p w:rsidR="00CD02C7" w:rsidRPr="002B4A89" w:rsidRDefault="00CD02C7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ротация кадров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B4A89" w:rsidRPr="002B4A89" w:rsidTr="002B4A89"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«МИА»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Индексирование з/пл 1 раз в год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4A89" w:rsidRPr="002B4A89" w:rsidTr="002B4A89"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«Прима»</w:t>
            </w:r>
          </w:p>
        </w:tc>
        <w:tc>
          <w:tcPr>
            <w:tcW w:w="0" w:type="auto"/>
          </w:tcPr>
          <w:p w:rsidR="002B4A89" w:rsidRPr="002B4A89" w:rsidRDefault="00CD02C7" w:rsidP="00CD02C7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Индексирование з/пл 1 раз в год</w:t>
            </w: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праздники, охота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B4A89" w:rsidRPr="002B4A89" w:rsidTr="002B4A89">
        <w:trPr>
          <w:trHeight w:val="857"/>
        </w:trPr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«Турист»</w:t>
            </w:r>
          </w:p>
        </w:tc>
        <w:tc>
          <w:tcPr>
            <w:tcW w:w="0" w:type="auto"/>
          </w:tcPr>
          <w:p w:rsidR="002B4A89" w:rsidRPr="002B4A89" w:rsidRDefault="00CD02C7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Индексирование з/пл 1 раз в год, партнерство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B4A89" w:rsidRPr="002B4A89" w:rsidRDefault="002B4A89" w:rsidP="002B4A89">
            <w:pPr>
              <w:autoSpaceDE w:val="0"/>
              <w:autoSpaceDN w:val="0"/>
              <w:adjustRightInd w:val="0"/>
              <w:spacing w:after="0" w:line="27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A8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2B4A89" w:rsidRPr="002B4A89" w:rsidRDefault="002B4A89" w:rsidP="00CD02C7">
      <w:pPr>
        <w:autoSpaceDE w:val="0"/>
        <w:autoSpaceDN w:val="0"/>
        <w:adjustRightInd w:val="0"/>
        <w:spacing w:after="0" w:line="274" w:lineRule="auto"/>
        <w:rPr>
          <w:rFonts w:ascii="Times New Roman" w:eastAsia="Times New Roman" w:hAnsi="Times New Roman" w:cs="Times New Roman"/>
          <w:sz w:val="28"/>
          <w:szCs w:val="20"/>
        </w:rPr>
        <w:sectPr w:rsidR="002B4A89" w:rsidRPr="002B4A89" w:rsidSect="00B04357">
          <w:pgSz w:w="16834" w:h="11909" w:orient="landscape"/>
          <w:pgMar w:top="1134" w:right="1134" w:bottom="1418" w:left="1134" w:header="0" w:footer="1134" w:gutter="0"/>
          <w:cols w:space="720"/>
          <w:noEndnote/>
        </w:sectPr>
      </w:pPr>
    </w:p>
    <w:p w:rsidR="005F1148" w:rsidRDefault="005F1148" w:rsidP="005F1148">
      <w:pPr>
        <w:tabs>
          <w:tab w:val="left" w:pos="2954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114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Модуль </w:t>
      </w:r>
      <w:r w:rsidRPr="005F114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5F1148">
        <w:rPr>
          <w:rFonts w:ascii="Times New Roman" w:hAnsi="Times New Roman" w:cs="Times New Roman"/>
          <w:b/>
          <w:sz w:val="32"/>
          <w:szCs w:val="32"/>
          <w:u w:val="single"/>
        </w:rPr>
        <w:t>. Мотивация и стимулирование труда на предприятиях и в организациях</w:t>
      </w:r>
    </w:p>
    <w:p w:rsidR="0010449B" w:rsidRDefault="0010449B" w:rsidP="00A80450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A80450" w:rsidRDefault="00A80450" w:rsidP="00A80450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КЕЙС № </w:t>
      </w:r>
      <w:r w:rsidR="002872A0">
        <w:rPr>
          <w:rFonts w:ascii="Times New Roman" w:hAnsi="Times New Roman" w:cs="Times New Roman"/>
          <w:b/>
          <w:sz w:val="28"/>
          <w:szCs w:val="28"/>
        </w:rPr>
        <w:t>1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МАТЕРИАЛЬНОЕ </w:t>
      </w:r>
      <w:r w:rsidR="0067760E">
        <w:rPr>
          <w:rFonts w:ascii="Times New Roman" w:hAnsi="Times New Roman" w:cs="Times New Roman"/>
          <w:b/>
          <w:sz w:val="28"/>
          <w:szCs w:val="28"/>
        </w:rPr>
        <w:t xml:space="preserve"> И НЕМАТЕРИАЛЬНОЕ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СТИМУЛИРОВАНИЕ ТРУДОВОЙ ДЕЯТЕЛЬНОСТИ»</w:t>
      </w:r>
    </w:p>
    <w:p w:rsidR="00A80450" w:rsidRPr="00F47BAE" w:rsidRDefault="00A80450" w:rsidP="00A8045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     Варианты использования кейса: </w:t>
      </w:r>
      <w:r w:rsidRPr="00F47BAE">
        <w:rPr>
          <w:rFonts w:ascii="Times New Roman" w:hAnsi="Times New Roman" w:cs="Times New Roman"/>
          <w:sz w:val="28"/>
          <w:szCs w:val="28"/>
        </w:rPr>
        <w:t xml:space="preserve">для экономиста, </w:t>
      </w:r>
      <w:r>
        <w:rPr>
          <w:rFonts w:ascii="Times New Roman" w:hAnsi="Times New Roman" w:cs="Times New Roman"/>
          <w:sz w:val="28"/>
          <w:szCs w:val="28"/>
        </w:rPr>
        <w:t>менеджера по труду, формирующего основные направления стимулирования трудовой деятельности на предприятии и в организации.</w:t>
      </w:r>
    </w:p>
    <w:p w:rsidR="00A80450" w:rsidRPr="00F47BAE" w:rsidRDefault="00A80450" w:rsidP="0010449B">
      <w:pPr>
        <w:spacing w:after="0"/>
        <w:ind w:left="720"/>
        <w:jc w:val="both"/>
        <w:rPr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>
        <w:rPr>
          <w:rFonts w:ascii="Times New Roman" w:hAnsi="Times New Roman" w:cs="Times New Roman"/>
          <w:sz w:val="28"/>
          <w:szCs w:val="28"/>
        </w:rPr>
        <w:t xml:space="preserve">выделить основные направления материального денежного и неденежного стимулирования, </w:t>
      </w:r>
      <w:r w:rsidR="0043780D">
        <w:rPr>
          <w:rFonts w:ascii="Times New Roman" w:hAnsi="Times New Roman" w:cs="Times New Roman"/>
          <w:sz w:val="28"/>
          <w:szCs w:val="28"/>
        </w:rPr>
        <w:t xml:space="preserve">нематериального стимулирования, </w:t>
      </w:r>
      <w:r>
        <w:rPr>
          <w:rFonts w:ascii="Times New Roman" w:hAnsi="Times New Roman" w:cs="Times New Roman"/>
          <w:sz w:val="28"/>
          <w:szCs w:val="28"/>
        </w:rPr>
        <w:t xml:space="preserve">мотивировать выбор наиболее оптимальных направлений для использования на своем предприятии или в организации. </w:t>
      </w:r>
    </w:p>
    <w:p w:rsidR="00A80450" w:rsidRDefault="00A80450" w:rsidP="00A8045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 w:rsidRPr="00F47BAE"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В данном кейсе рассматривается </w:t>
      </w:r>
      <w:r>
        <w:rPr>
          <w:rFonts w:ascii="Times New Roman" w:hAnsi="Times New Roman" w:cs="Times New Roman"/>
          <w:sz w:val="28"/>
          <w:szCs w:val="28"/>
        </w:rPr>
        <w:t>главные формы материального денежного и неденежного стимулирования труда</w:t>
      </w:r>
      <w:r w:rsidR="0010449B">
        <w:rPr>
          <w:rFonts w:ascii="Times New Roman" w:hAnsi="Times New Roman" w:cs="Times New Roman"/>
          <w:sz w:val="28"/>
          <w:szCs w:val="28"/>
        </w:rPr>
        <w:t>, а также нематериального стимулирования трудовой активности работников.</w:t>
      </w:r>
    </w:p>
    <w:p w:rsidR="00A80450" w:rsidRPr="00F47BAE" w:rsidRDefault="00A80450" w:rsidP="00A8045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0450" w:rsidRPr="00F47BAE" w:rsidRDefault="00342277" w:rsidP="00A8045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rect id="_x0000_s1165" style="position:absolute;left:0;text-align:left;margin-left:-7.05pt;margin-top:9.25pt;width:502.35pt;height:272pt;z-index:251738112" fillcolor="#f8f8f8">
            <v:fill r:id="rId7" o:title="Газетная бумага" rotate="t" type="tile"/>
          </v:rect>
        </w:pict>
      </w:r>
    </w:p>
    <w:p w:rsidR="00A80450" w:rsidRPr="00F47BAE" w:rsidRDefault="00A80450" w:rsidP="00A8045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0450" w:rsidRPr="00F47BAE" w:rsidRDefault="00342277" w:rsidP="00A80450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shape id="_x0000_s1166" type="#_x0000_t67" style="position:absolute;left:0;text-align:left;margin-left:42.6pt;margin-top:347.4pt;width:410.7pt;height:69pt;z-index:251739136;mso-position-horizontal-relative:margin;mso-position-vertical-relative:margin" adj="9438,5012" fillcolor="#c8c78f" strokecolor="#243f60 [1604]">
            <v:textbox style="mso-next-textbox:#_x0000_s1166">
              <w:txbxContent>
                <w:p w:rsidR="00A80450" w:rsidRPr="008C7F6E" w:rsidRDefault="00A80450" w:rsidP="00A804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</w:p>
    <w:p w:rsidR="00A80450" w:rsidRPr="00F47BAE" w:rsidRDefault="00A80450" w:rsidP="00A80450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A80450" w:rsidRPr="00F47BAE" w:rsidRDefault="00342277" w:rsidP="00A80450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342277">
        <w:rPr>
          <w:noProof/>
        </w:rPr>
        <w:pict>
          <v:shape id="_x0000_s1168" type="#_x0000_t93" style="position:absolute;left:0;text-align:left;margin-left:127.75pt;margin-top:2pt;width:171.2pt;height:173.8pt;z-index:251741184" adj="16020,3697" fillcolor="#b8cce4 [1300]" strokecolor="#b8cce4 [1300]">
            <v:fill opacity="32113f"/>
          </v:shape>
        </w:pict>
      </w:r>
    </w:p>
    <w:p w:rsidR="00A80450" w:rsidRPr="00F47BAE" w:rsidRDefault="00342277" w:rsidP="00A80450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9" style="position:absolute;left:0;text-align:left;margin-left:3.1pt;margin-top:8.9pt;width:124.65pt;height:110.7pt;z-index:251742208" fillcolor="#f2dbdb [661]">
            <v:textbox>
              <w:txbxContent>
                <w:p w:rsidR="00A80450" w:rsidRPr="00A65CAA" w:rsidRDefault="00A80450" w:rsidP="00A80450">
                  <w:pPr>
                    <w:spacing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   </w:t>
                  </w:r>
                  <w:r w:rsidR="00A65CAA" w:rsidRPr="00A65CAA">
                    <w:rPr>
                      <w:b/>
                      <w:sz w:val="28"/>
                      <w:szCs w:val="28"/>
                    </w:rPr>
                    <w:t>Материальное и нематериальное</w:t>
                  </w:r>
                  <w:r w:rsidR="00A65CA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65CAA" w:rsidRPr="00A65CAA">
                    <w:rPr>
                      <w:b/>
                      <w:sz w:val="28"/>
                      <w:szCs w:val="28"/>
                    </w:rPr>
                    <w:t>стимулирование</w:t>
                  </w:r>
                </w:p>
              </w:txbxContent>
            </v:textbox>
          </v:rect>
        </w:pict>
      </w:r>
      <w:r w:rsidRPr="00342277">
        <w:rPr>
          <w:noProof/>
        </w:rPr>
        <w:pict>
          <v:shape id="_x0000_s1167" type="#_x0000_t65" style="position:absolute;left:0;text-align:left;margin-left:298.95pt;margin-top:1.6pt;width:167.6pt;height:127.6pt;z-index:251740160" adj="16244">
            <v:fill color2="#365f91 [2404]" rotate="t" focus="-50%" type="gradient"/>
            <v:textbox style="mso-next-textbox:#_x0000_s1167">
              <w:txbxContent>
                <w:p w:rsidR="00A80450" w:rsidRDefault="00A80450" w:rsidP="00A8045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A8045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Стимулирование труда</w:t>
                  </w:r>
                </w:p>
              </w:txbxContent>
            </v:textbox>
          </v:shape>
        </w:pict>
      </w:r>
    </w:p>
    <w:p w:rsidR="00A80450" w:rsidRPr="00F47BAE" w:rsidRDefault="00A80450" w:rsidP="00A80450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A80450" w:rsidRPr="00F47BAE" w:rsidRDefault="00A80450" w:rsidP="00A80450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A80450" w:rsidRPr="00F47BAE" w:rsidRDefault="00A80450" w:rsidP="00A80450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A80450" w:rsidRPr="00F47BAE" w:rsidRDefault="00A80450" w:rsidP="00A80450">
      <w:pPr>
        <w:pStyle w:val="ab"/>
        <w:numPr>
          <w:ilvl w:val="0"/>
          <w:numId w:val="20"/>
        </w:numPr>
        <w:spacing w:line="360" w:lineRule="auto"/>
        <w:rPr>
          <w:sz w:val="28"/>
          <w:szCs w:val="28"/>
        </w:rPr>
      </w:pPr>
    </w:p>
    <w:p w:rsidR="00A80450" w:rsidRPr="00F47BAE" w:rsidRDefault="00A80450" w:rsidP="00A80450">
      <w:pPr>
        <w:pStyle w:val="ab"/>
        <w:numPr>
          <w:ilvl w:val="0"/>
          <w:numId w:val="20"/>
        </w:num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A80450" w:rsidRPr="00F47BAE" w:rsidRDefault="00A80450" w:rsidP="00A80450">
      <w:pPr>
        <w:pStyle w:val="ab"/>
        <w:numPr>
          <w:ilvl w:val="0"/>
          <w:numId w:val="20"/>
        </w:num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>Рис. 11.0. Бизнес ситуация.</w:t>
      </w:r>
    </w:p>
    <w:p w:rsidR="00A80450" w:rsidRDefault="00A80450" w:rsidP="00A80450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A80450" w:rsidRPr="00F47BAE" w:rsidRDefault="00A80450" w:rsidP="00A80450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F47BAE"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72A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F4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 ситуация.</w:t>
      </w:r>
    </w:p>
    <w:p w:rsidR="00A80450" w:rsidRDefault="00A80450" w:rsidP="00A80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0450" w:rsidRDefault="00A80450" w:rsidP="00A804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1148" w:rsidRPr="002872A0" w:rsidRDefault="00A80450" w:rsidP="00A80450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Материальное стимулирование, как известно, включает в себя два основных элемента: денежное и неденежное стимулирование. Материальное денежное стимулирование представляет собой</w:t>
      </w:r>
      <w:r w:rsidR="00443B2B" w:rsidRPr="002872A0">
        <w:rPr>
          <w:rFonts w:ascii="Times New Roman" w:hAnsi="Times New Roman" w:cs="Times New Roman"/>
          <w:sz w:val="28"/>
          <w:szCs w:val="28"/>
        </w:rPr>
        <w:t xml:space="preserve"> выплаты:</w:t>
      </w:r>
    </w:p>
    <w:p w:rsidR="00443B2B" w:rsidRPr="002872A0" w:rsidRDefault="00443B2B" w:rsidP="00443B2B">
      <w:pPr>
        <w:pStyle w:val="ab"/>
        <w:numPr>
          <w:ilvl w:val="0"/>
          <w:numId w:val="39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заработной платы,</w:t>
      </w:r>
    </w:p>
    <w:p w:rsidR="00443B2B" w:rsidRPr="002872A0" w:rsidRDefault="00443B2B" w:rsidP="00443B2B">
      <w:pPr>
        <w:pStyle w:val="ab"/>
        <w:numPr>
          <w:ilvl w:val="0"/>
          <w:numId w:val="39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премий, бонусов,</w:t>
      </w:r>
    </w:p>
    <w:p w:rsidR="00443B2B" w:rsidRPr="002872A0" w:rsidRDefault="00443B2B" w:rsidP="00443B2B">
      <w:pPr>
        <w:pStyle w:val="ab"/>
        <w:numPr>
          <w:ilvl w:val="0"/>
          <w:numId w:val="39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участие в прибылях,</w:t>
      </w:r>
    </w:p>
    <w:p w:rsidR="00443B2B" w:rsidRPr="002872A0" w:rsidRDefault="00443B2B" w:rsidP="00443B2B">
      <w:pPr>
        <w:pStyle w:val="ab"/>
        <w:numPr>
          <w:ilvl w:val="0"/>
          <w:numId w:val="39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дополнительные выплаты,</w:t>
      </w:r>
    </w:p>
    <w:p w:rsidR="00443B2B" w:rsidRPr="002872A0" w:rsidRDefault="00443B2B" w:rsidP="00443B2B">
      <w:pPr>
        <w:pStyle w:val="ab"/>
        <w:numPr>
          <w:ilvl w:val="0"/>
          <w:numId w:val="39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отсроченные платежи,</w:t>
      </w:r>
    </w:p>
    <w:p w:rsidR="00443B2B" w:rsidRPr="002872A0" w:rsidRDefault="00443B2B" w:rsidP="00443B2B">
      <w:pPr>
        <w:pStyle w:val="ab"/>
        <w:numPr>
          <w:ilvl w:val="0"/>
          <w:numId w:val="39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участие в акционерном капитале и др.</w:t>
      </w:r>
    </w:p>
    <w:p w:rsidR="00443B2B" w:rsidRPr="002872A0" w:rsidRDefault="00443B2B" w:rsidP="00443B2B">
      <w:pPr>
        <w:pStyle w:val="ab"/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Материальное неденежное стимулирование представляет собой как правило социальный пакет или бенефиты:</w:t>
      </w:r>
    </w:p>
    <w:p w:rsidR="00443B2B" w:rsidRPr="002872A0" w:rsidRDefault="00443B2B" w:rsidP="00443B2B">
      <w:pPr>
        <w:pStyle w:val="ab"/>
        <w:numPr>
          <w:ilvl w:val="0"/>
          <w:numId w:val="41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платежи в социальные внебюджетные фонды,</w:t>
      </w:r>
    </w:p>
    <w:p w:rsidR="00443B2B" w:rsidRPr="002872A0" w:rsidRDefault="00443B2B" w:rsidP="00443B2B">
      <w:pPr>
        <w:pStyle w:val="ab"/>
        <w:numPr>
          <w:ilvl w:val="0"/>
          <w:numId w:val="41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страхование обязательное и дополнительные виды,</w:t>
      </w:r>
    </w:p>
    <w:p w:rsidR="00443B2B" w:rsidRPr="002872A0" w:rsidRDefault="00443B2B" w:rsidP="00443B2B">
      <w:pPr>
        <w:pStyle w:val="ab"/>
        <w:numPr>
          <w:ilvl w:val="0"/>
          <w:numId w:val="41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>медицинское обслуживание   и др.</w:t>
      </w:r>
    </w:p>
    <w:p w:rsidR="00443B2B" w:rsidRPr="002872A0" w:rsidRDefault="00443B2B" w:rsidP="00443B2B">
      <w:pPr>
        <w:tabs>
          <w:tab w:val="left" w:pos="2954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 xml:space="preserve">В современной управленческой практике считается, что материальные стимулы определяют отношение к труду и величину индивидуального вклада. Другими словами, чем выше заработная плата и другие выплаты и поощрения, тем выше индивидуальная производительность труда. </w:t>
      </w:r>
    </w:p>
    <w:p w:rsidR="00443B2B" w:rsidRPr="002872A0" w:rsidRDefault="00443B2B" w:rsidP="00443B2B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2A0">
        <w:rPr>
          <w:rFonts w:ascii="Times New Roman" w:hAnsi="Times New Roman" w:cs="Times New Roman"/>
          <w:sz w:val="28"/>
          <w:szCs w:val="28"/>
        </w:rPr>
        <w:t xml:space="preserve">     Действительно, заработная плата является основным источником дохода подавляющей части работников. </w:t>
      </w:r>
      <w:r w:rsidR="00F86762" w:rsidRPr="002872A0">
        <w:rPr>
          <w:rFonts w:ascii="Times New Roman" w:hAnsi="Times New Roman" w:cs="Times New Roman"/>
          <w:sz w:val="28"/>
          <w:szCs w:val="28"/>
        </w:rPr>
        <w:t>Следует различать различные виды заработной платы: номинальная и реальная.</w:t>
      </w:r>
    </w:p>
    <w:p w:rsidR="00F86762" w:rsidRPr="00443B2B" w:rsidRDefault="00342277" w:rsidP="00443B2B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rect id="_x0000_s1170" style="position:absolute;left:0;text-align:left;margin-left:-13.65pt;margin-top:17.15pt;width:502.35pt;height:114.35pt;z-index:251743232" fillcolor="#f8f8f8">
            <v:fill r:id="rId7" o:title="Газетная бумага" rotate="t" type="tile"/>
            <v:textbox>
              <w:txbxContent>
                <w:p w:rsidR="00F86762" w:rsidRDefault="00F86762" w:rsidP="00F8676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F86762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Номинальная заработная плата</w:t>
                  </w:r>
                  <w:r w:rsidRPr="00F86762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</w:t>
                  </w:r>
                  <w:r w:rsidRPr="00F86762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– это сумма денег, полученная работником за определенный период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:</w:t>
                  </w:r>
                </w:p>
                <w:p w:rsidR="00F86762" w:rsidRDefault="00F86762" w:rsidP="00F86762">
                  <w:pPr>
                    <w:pStyle w:val="ab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F86762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начисленная (до выплаты налогов),</w:t>
                  </w:r>
                </w:p>
                <w:p w:rsidR="00F86762" w:rsidRPr="00F86762" w:rsidRDefault="00F86762" w:rsidP="00F86762">
                  <w:pPr>
                    <w:pStyle w:val="ab"/>
                    <w:numPr>
                      <w:ilvl w:val="0"/>
                      <w:numId w:val="42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выплаченная (за вычетом уплаченных налогов.</w:t>
                  </w:r>
                </w:p>
                <w:p w:rsidR="00F86762" w:rsidRPr="00F86762" w:rsidRDefault="00F86762" w:rsidP="00F86762">
                  <w:pPr>
                    <w:pStyle w:val="ab"/>
                    <w:numPr>
                      <w:ilvl w:val="0"/>
                      <w:numId w:val="42"/>
                    </w:num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2872A0" w:rsidRDefault="002872A0" w:rsidP="002872A0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D183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работодателя заработная плата представляет собой сумму расходов на привлечение и использование работников. При этом работодатель с одной стороны, заинтересован в возможном снижении удельного веса затрат на оплату труда, с другой повысить эффективность труда путем повышения индивидуальной заработной платы.</w:t>
      </w:r>
    </w:p>
    <w:p w:rsidR="00F86762" w:rsidRDefault="00F86762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AD1835" w:rsidRDefault="00AD1835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AD1835" w:rsidRDefault="00342277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2" style="position:absolute;left:0;text-align:left;margin-left:-15.3pt;margin-top:-7.05pt;width:502.35pt;height:93.1pt;z-index:251744256" fillcolor="#f8f8f8">
            <v:fill r:id="rId7" o:title="Газетная бумага" rotate="t" type="tile"/>
            <v:textbox>
              <w:txbxContent>
                <w:p w:rsidR="00AD1835" w:rsidRPr="00AD1835" w:rsidRDefault="00AD1835" w:rsidP="00AD1835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AD183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Реальная заработная плата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– это количество товаров и услуг, которое может быть приобретено работником при данном уровне номинальной заработной платы и цен на товары и услуги</w:t>
                  </w:r>
                </w:p>
                <w:p w:rsidR="00AD1835" w:rsidRPr="00AD1835" w:rsidRDefault="00AD1835" w:rsidP="00AD1835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AD1835" w:rsidRDefault="00AD1835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AD1835" w:rsidRDefault="00AD1835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AD1835" w:rsidRDefault="00AD1835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AD1835" w:rsidRDefault="00AD1835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2872A0" w:rsidRDefault="002872A0" w:rsidP="00885A3D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85A3D" w:rsidRDefault="00885A3D" w:rsidP="00885A3D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кейсе предлагается рассмотреть и систематизировать основные виды и формы материального </w:t>
      </w:r>
      <w:r w:rsidR="0010449B">
        <w:rPr>
          <w:rFonts w:ascii="Times New Roman" w:hAnsi="Times New Roman" w:cs="Times New Roman"/>
          <w:sz w:val="28"/>
          <w:szCs w:val="28"/>
        </w:rPr>
        <w:t xml:space="preserve">и нематериального </w:t>
      </w:r>
      <w:r>
        <w:rPr>
          <w:rFonts w:ascii="Times New Roman" w:hAnsi="Times New Roman" w:cs="Times New Roman"/>
          <w:sz w:val="28"/>
          <w:szCs w:val="28"/>
        </w:rPr>
        <w:t>стимулирования, действующего на вашем предприятии. Все выкладки привести в форме таблиц 1, 2, 3.</w:t>
      </w:r>
    </w:p>
    <w:p w:rsidR="00885A3D" w:rsidRDefault="00885A3D" w:rsidP="00885A3D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85A3D" w:rsidRDefault="00885A3D" w:rsidP="00885A3D">
      <w:pPr>
        <w:spacing w:after="0" w:line="274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872A0" w:rsidRDefault="002872A0" w:rsidP="00885A3D">
      <w:pPr>
        <w:spacing w:after="0" w:line="274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885A3D" w:rsidRDefault="00885A3D" w:rsidP="00885A3D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материального денежного стимулирования труда</w:t>
      </w:r>
    </w:p>
    <w:tbl>
      <w:tblPr>
        <w:tblStyle w:val="af"/>
        <w:tblW w:w="0" w:type="auto"/>
        <w:tblLook w:val="04A0"/>
      </w:tblPr>
      <w:tblGrid>
        <w:gridCol w:w="3936"/>
        <w:gridCol w:w="3543"/>
        <w:gridCol w:w="2091"/>
      </w:tblGrid>
      <w:tr w:rsidR="00885A3D" w:rsidTr="002872A0">
        <w:trPr>
          <w:trHeight w:val="766"/>
        </w:trPr>
        <w:tc>
          <w:tcPr>
            <w:tcW w:w="3936" w:type="dxa"/>
            <w:shd w:val="clear" w:color="auto" w:fill="F2DBDB" w:themeFill="accent2" w:themeFillTint="33"/>
            <w:vAlign w:val="center"/>
          </w:tcPr>
          <w:p w:rsidR="00885A3D" w:rsidRDefault="00885A3D" w:rsidP="00885A3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стимулирования</w:t>
            </w: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:rsidR="00885A3D" w:rsidRDefault="00885A3D" w:rsidP="00885A3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</w:p>
          <w:p w:rsidR="00885A3D" w:rsidRDefault="00885A3D" w:rsidP="00885A3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(примерный диапазон)</w:t>
            </w:r>
          </w:p>
        </w:tc>
        <w:tc>
          <w:tcPr>
            <w:tcW w:w="2091" w:type="dxa"/>
            <w:shd w:val="clear" w:color="auto" w:fill="F2DBDB" w:themeFill="accent2" w:themeFillTint="33"/>
            <w:vAlign w:val="center"/>
          </w:tcPr>
          <w:p w:rsidR="00885A3D" w:rsidRDefault="00885A3D" w:rsidP="00885A3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885A3D" w:rsidTr="002872A0">
        <w:trPr>
          <w:trHeight w:val="901"/>
        </w:trPr>
        <w:tc>
          <w:tcPr>
            <w:tcW w:w="3936" w:type="dxa"/>
          </w:tcPr>
          <w:p w:rsidR="00885A3D" w:rsidRDefault="00885A3D" w:rsidP="00885A3D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 (номинальная)</w:t>
            </w:r>
          </w:p>
          <w:p w:rsidR="00885A3D" w:rsidRDefault="00885A3D" w:rsidP="00885A3D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 (реальная)</w:t>
            </w:r>
          </w:p>
          <w:p w:rsidR="00885A3D" w:rsidRDefault="00885A3D" w:rsidP="00885A3D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Бонусы</w:t>
            </w:r>
          </w:p>
          <w:p w:rsidR="00885A3D" w:rsidRDefault="00885A3D" w:rsidP="00885A3D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прибылях (партнерство)</w:t>
            </w:r>
          </w:p>
          <w:p w:rsidR="00885A3D" w:rsidRDefault="00885A3D" w:rsidP="00885A3D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акционерном капитале</w:t>
            </w:r>
          </w:p>
          <w:p w:rsidR="00885A3D" w:rsidRDefault="00885A3D" w:rsidP="00885A3D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дополнительные выплаты</w:t>
            </w:r>
          </w:p>
        </w:tc>
        <w:tc>
          <w:tcPr>
            <w:tcW w:w="3543" w:type="dxa"/>
          </w:tcPr>
          <w:p w:rsidR="00885A3D" w:rsidRDefault="00885A3D" w:rsidP="00885A3D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885A3D" w:rsidRDefault="00885A3D" w:rsidP="00885A3D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5A3D" w:rsidRPr="00885A3D" w:rsidRDefault="00885A3D" w:rsidP="00885A3D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835" w:rsidRDefault="00885A3D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Исходными данными являются сведения о заработной плате и других денежных выплатах конкретного предприятия.</w:t>
      </w:r>
      <w:r w:rsidR="0067760E">
        <w:rPr>
          <w:rFonts w:ascii="Times New Roman" w:hAnsi="Times New Roman" w:cs="Times New Roman"/>
          <w:sz w:val="28"/>
          <w:szCs w:val="28"/>
        </w:rPr>
        <w:t xml:space="preserve"> Примерный размер выплат можно оценить экспертно как максимальный и минимальный, или средний по конкретному рабочему месту или занимаемой должности. В качестве базы данных можно использовать штатное расписание организации, где трудится студент.</w:t>
      </w:r>
    </w:p>
    <w:p w:rsidR="0067760E" w:rsidRDefault="0067760E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7760E" w:rsidRDefault="0067760E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872A0" w:rsidRDefault="002872A0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7760E" w:rsidRDefault="0067760E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7760E" w:rsidRDefault="0067760E" w:rsidP="0067760E">
      <w:pPr>
        <w:spacing w:after="0" w:line="274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67760E" w:rsidRDefault="0067760E" w:rsidP="0067760E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материального неденежного стимулирования труда</w:t>
      </w:r>
    </w:p>
    <w:tbl>
      <w:tblPr>
        <w:tblStyle w:val="af"/>
        <w:tblW w:w="0" w:type="auto"/>
        <w:tblLook w:val="04A0"/>
      </w:tblPr>
      <w:tblGrid>
        <w:gridCol w:w="3936"/>
        <w:gridCol w:w="3543"/>
        <w:gridCol w:w="2091"/>
      </w:tblGrid>
      <w:tr w:rsidR="0067760E" w:rsidTr="00D57B33">
        <w:trPr>
          <w:trHeight w:val="701"/>
        </w:trPr>
        <w:tc>
          <w:tcPr>
            <w:tcW w:w="3936" w:type="dxa"/>
            <w:shd w:val="clear" w:color="auto" w:fill="F2DBDB" w:themeFill="accent2" w:themeFillTint="33"/>
            <w:vAlign w:val="center"/>
          </w:tcPr>
          <w:p w:rsidR="0067760E" w:rsidRDefault="0067760E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стимулирования</w:t>
            </w: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:rsidR="0067760E" w:rsidRDefault="0067760E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  <w:tc>
          <w:tcPr>
            <w:tcW w:w="2091" w:type="dxa"/>
            <w:shd w:val="clear" w:color="auto" w:fill="F2DBDB" w:themeFill="accent2" w:themeFillTint="33"/>
            <w:vAlign w:val="center"/>
          </w:tcPr>
          <w:p w:rsidR="0067760E" w:rsidRDefault="0067760E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7760E" w:rsidTr="00D57B33">
        <w:trPr>
          <w:trHeight w:val="825"/>
        </w:trPr>
        <w:tc>
          <w:tcPr>
            <w:tcW w:w="3936" w:type="dxa"/>
          </w:tcPr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транспортных расходов или использование собственного транспорта</w:t>
            </w:r>
          </w:p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Продажа товаров выпускаемых предприятием</w:t>
            </w:r>
          </w:p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Стипендиальные программы</w:t>
            </w:r>
          </w:p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обучения персонала</w:t>
            </w:r>
          </w:p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медицинского обслуживания</w:t>
            </w:r>
          </w:p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 др.</w:t>
            </w:r>
          </w:p>
          <w:p w:rsidR="0067760E" w:rsidRDefault="0067760E" w:rsidP="0067760E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7760E" w:rsidRDefault="0067760E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67760E" w:rsidRDefault="0067760E" w:rsidP="00D57B33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760E" w:rsidRDefault="0067760E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7760E" w:rsidRDefault="0067760E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неденежное стимулирование может носить более разнообразные формы, чем приведенный список в таблице. При заполнении данной таблицы следует ориентироваться на те формы материального неденежного стимулирования, которые применяются на конкретном предприятии или в организации.</w:t>
      </w:r>
    </w:p>
    <w:p w:rsidR="0010449B" w:rsidRDefault="0010449B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7760E" w:rsidRDefault="0067760E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7760E" w:rsidRDefault="0067760E" w:rsidP="0067760E">
      <w:pPr>
        <w:spacing w:after="0" w:line="274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3780D">
        <w:rPr>
          <w:rFonts w:ascii="Times New Roman" w:hAnsi="Times New Roman" w:cs="Times New Roman"/>
          <w:sz w:val="28"/>
          <w:szCs w:val="28"/>
        </w:rPr>
        <w:t>3</w:t>
      </w:r>
    </w:p>
    <w:p w:rsidR="0067760E" w:rsidRDefault="0067760E" w:rsidP="0067760E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</w:t>
      </w:r>
      <w:r w:rsidR="0010449B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>материального стимулирования труда</w:t>
      </w:r>
    </w:p>
    <w:tbl>
      <w:tblPr>
        <w:tblStyle w:val="af"/>
        <w:tblW w:w="0" w:type="auto"/>
        <w:tblLook w:val="04A0"/>
      </w:tblPr>
      <w:tblGrid>
        <w:gridCol w:w="3936"/>
        <w:gridCol w:w="3543"/>
        <w:gridCol w:w="2091"/>
      </w:tblGrid>
      <w:tr w:rsidR="0067760E" w:rsidTr="00D57B33">
        <w:trPr>
          <w:trHeight w:val="701"/>
        </w:trPr>
        <w:tc>
          <w:tcPr>
            <w:tcW w:w="3936" w:type="dxa"/>
            <w:shd w:val="clear" w:color="auto" w:fill="F2DBDB" w:themeFill="accent2" w:themeFillTint="33"/>
            <w:vAlign w:val="center"/>
          </w:tcPr>
          <w:p w:rsidR="0067760E" w:rsidRDefault="0067760E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стимулирования</w:t>
            </w: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:rsidR="0067760E" w:rsidRDefault="0010449B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</w:p>
        </w:tc>
        <w:tc>
          <w:tcPr>
            <w:tcW w:w="2091" w:type="dxa"/>
            <w:shd w:val="clear" w:color="auto" w:fill="F2DBDB" w:themeFill="accent2" w:themeFillTint="33"/>
            <w:vAlign w:val="center"/>
          </w:tcPr>
          <w:p w:rsidR="0067760E" w:rsidRDefault="0067760E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7760E" w:rsidTr="00D57B33">
        <w:trPr>
          <w:trHeight w:val="825"/>
        </w:trPr>
        <w:tc>
          <w:tcPr>
            <w:tcW w:w="3936" w:type="dxa"/>
          </w:tcPr>
          <w:p w:rsidR="0067760E" w:rsidRDefault="0010449B" w:rsidP="00D57B33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Стимулирование свободным временем</w:t>
            </w:r>
          </w:p>
          <w:p w:rsidR="0067760E" w:rsidRDefault="0010449B" w:rsidP="00D57B33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стимулирование</w:t>
            </w:r>
          </w:p>
          <w:p w:rsidR="0010449B" w:rsidRDefault="0010449B" w:rsidP="00D57B33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Стимулирование на основе общественного признания</w:t>
            </w:r>
          </w:p>
        </w:tc>
        <w:tc>
          <w:tcPr>
            <w:tcW w:w="3543" w:type="dxa"/>
          </w:tcPr>
          <w:p w:rsidR="0067760E" w:rsidRDefault="0067760E" w:rsidP="00D57B3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67760E" w:rsidRDefault="0067760E" w:rsidP="00D57B33">
            <w:pPr>
              <w:spacing w:line="27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2A0" w:rsidRDefault="002872A0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67760E" w:rsidRDefault="0010449B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Стимулирование свободным временем представляет собой влияние на поведение работника через изменение характера его занятости: предоставление дополнительных выходных за творческую или активную работу,</w:t>
      </w:r>
      <w:r w:rsidR="00DA7A8A">
        <w:rPr>
          <w:rFonts w:ascii="Times New Roman" w:hAnsi="Times New Roman" w:cs="Times New Roman"/>
          <w:sz w:val="28"/>
          <w:szCs w:val="28"/>
        </w:rPr>
        <w:t xml:space="preserve"> возможности выбора времени отпуска, организация гибкого графика работы, сокращение длительности рабочего дня за счет высокой индивидуальной производительности труда и др.</w:t>
      </w:r>
    </w:p>
    <w:p w:rsidR="00DA7A8A" w:rsidRDefault="00DA7A8A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или трудовое стимулирование регулирует поведение работника на основе изменения чувства удовлетворенности трудом, возможности участия в управлении компанией, творческие командировки и пр.</w:t>
      </w:r>
    </w:p>
    <w:p w:rsidR="00DA7A8A" w:rsidRDefault="00DA7A8A" w:rsidP="0067760E">
      <w:pPr>
        <w:spacing w:after="0" w:line="274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Стимулирование, регулирующее поведение человека на основе выражения общественного признания предполагает вручение грамот, значков, вымпелов. В зарубежной и отечественной практике применяются также: присвоение званий, наград.</w:t>
      </w:r>
    </w:p>
    <w:p w:rsidR="002872A0" w:rsidRDefault="002872A0" w:rsidP="002872A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2872A0" w:rsidRDefault="002872A0" w:rsidP="002872A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приведеных примеров в таблицах 1, 2, и 3 составить таблица на основании данных по конкретному предприятию.</w:t>
      </w:r>
    </w:p>
    <w:p w:rsidR="00EB66B0" w:rsidRDefault="00EB66B0" w:rsidP="00EB66B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EB66B0" w:rsidRDefault="00EB66B0" w:rsidP="00EB66B0">
      <w:pPr>
        <w:pStyle w:val="ab"/>
        <w:numPr>
          <w:ilvl w:val="0"/>
          <w:numId w:val="43"/>
        </w:numPr>
        <w:autoSpaceDE w:val="0"/>
        <w:autoSpaceDN w:val="0"/>
        <w:adjustRightInd w:val="0"/>
        <w:spacing w:after="0" w:line="274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Приведите примеры системы материального денежного стимулирования труда.</w:t>
      </w:r>
    </w:p>
    <w:p w:rsidR="00EB66B0" w:rsidRDefault="00EB66B0" w:rsidP="00EB66B0">
      <w:pPr>
        <w:pStyle w:val="ab"/>
        <w:numPr>
          <w:ilvl w:val="0"/>
          <w:numId w:val="43"/>
        </w:numPr>
        <w:autoSpaceDE w:val="0"/>
        <w:autoSpaceDN w:val="0"/>
        <w:adjustRightInd w:val="0"/>
        <w:spacing w:after="0" w:line="274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Приведите примеры системы материального неденежного стимулирования труда.</w:t>
      </w:r>
    </w:p>
    <w:p w:rsidR="00EB66B0" w:rsidRDefault="00EB66B0" w:rsidP="00EB66B0">
      <w:pPr>
        <w:pStyle w:val="ab"/>
        <w:numPr>
          <w:ilvl w:val="0"/>
          <w:numId w:val="43"/>
        </w:numPr>
        <w:autoSpaceDE w:val="0"/>
        <w:autoSpaceDN w:val="0"/>
        <w:adjustRightInd w:val="0"/>
        <w:spacing w:after="0" w:line="274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Приведите примеры системы нематериального стимулирования труда свободным временем.</w:t>
      </w:r>
    </w:p>
    <w:p w:rsidR="00EB66B0" w:rsidRDefault="00EB66B0" w:rsidP="00EB66B0">
      <w:pPr>
        <w:pStyle w:val="ab"/>
        <w:numPr>
          <w:ilvl w:val="0"/>
          <w:numId w:val="43"/>
        </w:numPr>
        <w:autoSpaceDE w:val="0"/>
        <w:autoSpaceDN w:val="0"/>
        <w:adjustRightInd w:val="0"/>
        <w:spacing w:after="0" w:line="274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Приведите примеры системы нематериального стимулирования организационного типа.</w:t>
      </w:r>
    </w:p>
    <w:p w:rsidR="00EB66B0" w:rsidRDefault="00EB66B0" w:rsidP="00EB66B0">
      <w:pPr>
        <w:pStyle w:val="ab"/>
        <w:numPr>
          <w:ilvl w:val="0"/>
          <w:numId w:val="43"/>
        </w:numPr>
        <w:autoSpaceDE w:val="0"/>
        <w:autoSpaceDN w:val="0"/>
        <w:adjustRightInd w:val="0"/>
        <w:spacing w:after="0" w:line="274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Выделите достоинства и недостатки каждого из приведенных методов материального и нематериального стимулирования.</w:t>
      </w:r>
    </w:p>
    <w:p w:rsidR="00EB66B0" w:rsidRDefault="008C27A0" w:rsidP="008C27A0">
      <w:pPr>
        <w:pStyle w:val="ab"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8C27A0"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Pr="008C27A0">
        <w:rPr>
          <w:rFonts w:ascii="Times New Roman" w:hAnsi="Times New Roman" w:cs="Times New Roman"/>
          <w:sz w:val="28"/>
          <w:szCs w:val="28"/>
        </w:rPr>
        <w:t>.</w:t>
      </w:r>
    </w:p>
    <w:p w:rsidR="00EB66B0" w:rsidRPr="008C27A0" w:rsidRDefault="00EB66B0" w:rsidP="00EB66B0">
      <w:pPr>
        <w:pStyle w:val="ab"/>
        <w:numPr>
          <w:ilvl w:val="0"/>
          <w:numId w:val="44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7A0">
        <w:rPr>
          <w:rFonts w:ascii="Times New Roman" w:eastAsia="Times New Roman" w:hAnsi="Times New Roman" w:cs="Times New Roman"/>
          <w:sz w:val="24"/>
          <w:szCs w:val="24"/>
        </w:rPr>
        <w:t xml:space="preserve">Трудовой кодекс РФ (ТК РФ) от 30.12.2001 N 197-ФЗ. – М.: Издательство Юрайт, 2013.- 454 с. </w:t>
      </w:r>
      <w:r w:rsidRPr="008C27A0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8C27A0">
        <w:rPr>
          <w:rFonts w:ascii="Times New Roman" w:eastAsia="Times New Roman" w:hAnsi="Times New Roman" w:cs="Times New Roman"/>
          <w:sz w:val="24"/>
          <w:szCs w:val="24"/>
        </w:rPr>
        <w:t xml:space="preserve"> 978-5-9916-0515-1.</w:t>
      </w:r>
    </w:p>
    <w:p w:rsidR="00EB66B0" w:rsidRPr="008C27A0" w:rsidRDefault="00EB66B0" w:rsidP="00EB66B0">
      <w:pPr>
        <w:pStyle w:val="ab"/>
        <w:numPr>
          <w:ilvl w:val="0"/>
          <w:numId w:val="44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7A0">
        <w:rPr>
          <w:rFonts w:ascii="Times New Roman" w:eastAsia="Times New Roman" w:hAnsi="Times New Roman" w:cs="Times New Roman"/>
          <w:sz w:val="24"/>
          <w:szCs w:val="24"/>
        </w:rPr>
        <w:t>Егоршин А.П. Мотивация трудовой деятельности: Учеб.пособие.-2-е изд., перераб. И доп</w:t>
      </w:r>
      <w:r w:rsidRPr="008C27A0">
        <w:rPr>
          <w:rFonts w:ascii="Times New Roman" w:eastAsia="Times New Roman" w:hAnsi="Times New Roman" w:cs="Times New Roman"/>
          <w:i/>
          <w:sz w:val="24"/>
          <w:szCs w:val="24"/>
        </w:rPr>
        <w:t xml:space="preserve">.-М.:ИНФРА-М,2006.-464 с. – (Высшее образование) </w:t>
      </w:r>
      <w:r w:rsidRPr="008C27A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ISBN</w:t>
      </w:r>
      <w:r w:rsidRPr="008C27A0">
        <w:rPr>
          <w:rFonts w:ascii="Times New Roman" w:eastAsia="Times New Roman" w:hAnsi="Times New Roman" w:cs="Times New Roman"/>
          <w:i/>
          <w:sz w:val="24"/>
          <w:szCs w:val="24"/>
        </w:rPr>
        <w:t xml:space="preserve"> 5-16-002793-9</w:t>
      </w:r>
    </w:p>
    <w:p w:rsidR="008C27A0" w:rsidRDefault="008C27A0" w:rsidP="008C27A0">
      <w:pPr>
        <w:pStyle w:val="ab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D2A">
        <w:rPr>
          <w:rFonts w:ascii="Times New Roman" w:eastAsia="Times New Roman" w:hAnsi="Times New Roman" w:cs="Times New Roman"/>
          <w:sz w:val="28"/>
          <w:szCs w:val="28"/>
        </w:rPr>
        <w:t xml:space="preserve">Кибанов А.Я., Бяткаева И.А., Митрофанова Е.А., Ловчева М.В. Мотивация и стимулирование трудовой деятельности: Учебник/Под ред. А.Я. Кибанова.-М.: ИНФРА-М, 2009.-524 с. </w:t>
      </w:r>
      <w:r w:rsidRPr="000F3D2A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0F3D2A">
        <w:rPr>
          <w:rFonts w:ascii="Times New Roman" w:eastAsia="Times New Roman" w:hAnsi="Times New Roman" w:cs="Times New Roman"/>
          <w:sz w:val="28"/>
          <w:szCs w:val="28"/>
        </w:rPr>
        <w:t xml:space="preserve"> 978-5-16-003544-4</w:t>
      </w:r>
    </w:p>
    <w:p w:rsidR="008C27A0" w:rsidRPr="008C27A0" w:rsidRDefault="008C27A0" w:rsidP="008C27A0">
      <w:pPr>
        <w:pStyle w:val="ab"/>
        <w:tabs>
          <w:tab w:val="left" w:pos="2954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D1835" w:rsidRDefault="00AD1835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5F1148" w:rsidRDefault="005F1148" w:rsidP="005F1148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КЕЙС № </w:t>
      </w:r>
      <w:r w:rsidR="002872A0">
        <w:rPr>
          <w:rFonts w:ascii="Times New Roman" w:hAnsi="Times New Roman" w:cs="Times New Roman"/>
          <w:b/>
          <w:sz w:val="28"/>
          <w:szCs w:val="28"/>
        </w:rPr>
        <w:t>2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СТИМУЛИРУЮЩИЕ ФУНКЦИИ СОЦИАЛЬНЫХ ОТЧИСЛЕНИЙ ОТ ФОНДА ОПЛАТЫ ТРУДА»</w:t>
      </w:r>
    </w:p>
    <w:p w:rsidR="005F1148" w:rsidRPr="00F47BAE" w:rsidRDefault="005F1148" w:rsidP="005F1148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1148" w:rsidRPr="00F47BAE" w:rsidRDefault="005F1148" w:rsidP="005F114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     Варианты использования кейса: </w:t>
      </w:r>
      <w:r w:rsidRPr="00F47BAE">
        <w:rPr>
          <w:rFonts w:ascii="Times New Roman" w:hAnsi="Times New Roman" w:cs="Times New Roman"/>
          <w:sz w:val="28"/>
          <w:szCs w:val="28"/>
        </w:rPr>
        <w:t xml:space="preserve">для экономиста, выполняющего </w:t>
      </w:r>
      <w:r>
        <w:rPr>
          <w:rFonts w:ascii="Times New Roman" w:hAnsi="Times New Roman" w:cs="Times New Roman"/>
          <w:sz w:val="28"/>
          <w:szCs w:val="28"/>
        </w:rPr>
        <w:t>расчеты отчислений в социальные внебюджетные фонды</w:t>
      </w:r>
      <w:r w:rsidR="003A4AFC">
        <w:rPr>
          <w:rFonts w:ascii="Times New Roman" w:hAnsi="Times New Roman" w:cs="Times New Roman"/>
          <w:sz w:val="28"/>
          <w:szCs w:val="28"/>
        </w:rPr>
        <w:t>.</w:t>
      </w:r>
    </w:p>
    <w:p w:rsidR="005F1148" w:rsidRPr="00F47BAE" w:rsidRDefault="005F1148" w:rsidP="005F1148">
      <w:pPr>
        <w:ind w:left="720"/>
        <w:jc w:val="both"/>
        <w:rPr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5F1148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A4AFC">
        <w:rPr>
          <w:rFonts w:ascii="Times New Roman" w:eastAsia="Times New Roman" w:hAnsi="Times New Roman" w:cs="Times New Roman"/>
          <w:sz w:val="28"/>
          <w:szCs w:val="20"/>
        </w:rPr>
        <w:t xml:space="preserve">стимулирующие функции отчислений на социальные нужды, </w:t>
      </w:r>
      <w:r w:rsidRPr="005F1148">
        <w:rPr>
          <w:rFonts w:ascii="Times New Roman" w:eastAsia="Times New Roman" w:hAnsi="Times New Roman" w:cs="Times New Roman"/>
          <w:sz w:val="28"/>
          <w:szCs w:val="20"/>
        </w:rPr>
        <w:t>ознакомиться с порядком расчета обязательных отчислений от фонда оплаты труда предприятия в социальные внебюджетные фонды РФ.</w:t>
      </w:r>
    </w:p>
    <w:p w:rsidR="005F1148" w:rsidRDefault="005F1148" w:rsidP="005F114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 w:rsidRPr="00F47BAE"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В данном кейсе рассматривается </w:t>
      </w:r>
      <w:r w:rsidR="003A4AFC">
        <w:rPr>
          <w:rFonts w:ascii="Times New Roman" w:hAnsi="Times New Roman" w:cs="Times New Roman"/>
          <w:sz w:val="28"/>
          <w:szCs w:val="28"/>
        </w:rPr>
        <w:t>изменение системы отчислений в социальные внебюджетные фонды РФ.</w:t>
      </w:r>
    </w:p>
    <w:p w:rsidR="0011594C" w:rsidRPr="00F47BAE" w:rsidRDefault="0011594C" w:rsidP="005F114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1148" w:rsidRPr="00F47BAE" w:rsidRDefault="00342277" w:rsidP="005F11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rect id="_x0000_s1105" style="position:absolute;left:0;text-align:left;margin-left:-7.05pt;margin-top:9.25pt;width:502.35pt;height:272pt;z-index:251713536" fillcolor="#f8f8f8">
            <v:fill r:id="rId7" o:title="Газетная бумага" rotate="t" type="tile"/>
          </v:rect>
        </w:pict>
      </w:r>
    </w:p>
    <w:p w:rsidR="005F1148" w:rsidRPr="00F47BAE" w:rsidRDefault="005F1148" w:rsidP="005F114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1148" w:rsidRPr="00F47BAE" w:rsidRDefault="00342277" w:rsidP="00EB66B0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shape id="_x0000_s1106" type="#_x0000_t67" style="position:absolute;left:0;text-align:left;margin-left:33.9pt;margin-top:312.45pt;width:410.7pt;height:69pt;z-index:251714560;mso-position-horizontal-relative:margin;mso-position-vertical-relative:margin" adj="9438,5012" fillcolor="#c8c78f" strokecolor="#243f60 [1604]">
            <v:textbox style="mso-next-textbox:#_x0000_s1106">
              <w:txbxContent>
                <w:p w:rsidR="00A80450" w:rsidRPr="008C7F6E" w:rsidRDefault="00A80450" w:rsidP="005F114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</w:p>
    <w:p w:rsidR="005F1148" w:rsidRPr="00F47BAE" w:rsidRDefault="005F1148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5F1148" w:rsidRPr="00F47BAE" w:rsidRDefault="00342277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42277">
        <w:rPr>
          <w:noProof/>
        </w:rPr>
        <w:pict>
          <v:shape id="_x0000_s1108" type="#_x0000_t93" style="position:absolute;left:0;text-align:left;margin-left:127.75pt;margin-top:2pt;width:171.2pt;height:173.8pt;z-index:251716608" adj="16020,3697" fillcolor="#b8cce4 [1300]" strokecolor="#b8cce4 [1300]">
            <v:fill opacity="32113f"/>
          </v:shape>
        </w:pict>
      </w:r>
    </w:p>
    <w:p w:rsidR="005F1148" w:rsidRPr="00F47BAE" w:rsidRDefault="00342277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0" style="position:absolute;left:0;text-align:left;margin-left:14.25pt;margin-top:8.9pt;width:101.8pt;height:96.85pt;z-index:251717632" fillcolor="#f2dbdb [661]">
            <v:textbox>
              <w:txbxContent>
                <w:p w:rsidR="00A80450" w:rsidRPr="003A4AFC" w:rsidRDefault="00A80450" w:rsidP="003A4AFC">
                  <w:pPr>
                    <w:spacing w:line="240" w:lineRule="auto"/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        </w:t>
                  </w:r>
                  <w:r w:rsidRPr="003A4AFC">
                    <w:rPr>
                      <w:b/>
                      <w:sz w:val="44"/>
                      <w:szCs w:val="44"/>
                    </w:rPr>
                    <w:t>ОСН</w:t>
                  </w:r>
                </w:p>
              </w:txbxContent>
            </v:textbox>
          </v:rect>
        </w:pict>
      </w:r>
      <w:r w:rsidRPr="00342277">
        <w:rPr>
          <w:noProof/>
        </w:rPr>
        <w:pict>
          <v:shape id="_x0000_s1107" type="#_x0000_t65" style="position:absolute;left:0;text-align:left;margin-left:298.95pt;margin-top:1.6pt;width:167.6pt;height:127.6pt;z-index:251715584" adj="16244">
            <v:fill color2="#365f91 [2404]" rotate="t" focus="-50%" type="gradient"/>
            <v:textbox style="mso-next-textbox:#_x0000_s1107">
              <w:txbxContent>
                <w:p w:rsidR="00A80450" w:rsidRDefault="00A80450" w:rsidP="005F114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5F1148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Стимулирующие функции отчислений</w:t>
                  </w:r>
                </w:p>
              </w:txbxContent>
            </v:textbox>
          </v:shape>
        </w:pict>
      </w:r>
    </w:p>
    <w:p w:rsidR="005F1148" w:rsidRPr="00F47BAE" w:rsidRDefault="005F1148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5F1148" w:rsidRPr="00F47BAE" w:rsidRDefault="005F1148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5F1148" w:rsidRPr="00F47BAE" w:rsidRDefault="005F1148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5F1148" w:rsidRPr="00F47BAE" w:rsidRDefault="005F1148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5F1148" w:rsidRPr="00F47BAE" w:rsidRDefault="005F1148" w:rsidP="00EB66B0">
      <w:pPr>
        <w:pStyle w:val="ab"/>
        <w:numPr>
          <w:ilvl w:val="0"/>
          <w:numId w:val="44"/>
        </w:num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3A4AFC" w:rsidRDefault="003A4AFC" w:rsidP="005F1148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5F1148" w:rsidRPr="00F47BAE" w:rsidRDefault="005F1148" w:rsidP="005F1148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F47BAE"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72A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F4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 ситуация.</w:t>
      </w:r>
    </w:p>
    <w:p w:rsidR="005F1148" w:rsidRDefault="005F1148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594C" w:rsidRDefault="0011594C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          В соответствии с принятыми изменениями</w:t>
      </w:r>
      <w:r w:rsidRPr="00947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E21">
        <w:rPr>
          <w:rFonts w:ascii="Times New Roman" w:hAnsi="Times New Roman" w:cs="Times New Roman"/>
          <w:bCs/>
          <w:sz w:val="24"/>
          <w:szCs w:val="24"/>
        </w:rPr>
        <w:t>( ФЗ от 24.07.2009 N 212-ФЗ,</w:t>
      </w:r>
      <w:r w:rsidRPr="00947E21">
        <w:rPr>
          <w:rFonts w:ascii="Times New Roman" w:hAnsi="Times New Roman" w:cs="Times New Roman"/>
          <w:sz w:val="24"/>
          <w:szCs w:val="24"/>
        </w:rPr>
        <w:t xml:space="preserve"> </w:t>
      </w:r>
      <w:r w:rsidRPr="00947E21">
        <w:rPr>
          <w:rFonts w:ascii="Times New Roman" w:hAnsi="Times New Roman" w:cs="Times New Roman"/>
          <w:bCs/>
          <w:sz w:val="24"/>
          <w:szCs w:val="24"/>
        </w:rPr>
        <w:t xml:space="preserve">ФЗ от 24.07.2009 N 213-ФЗ) с </w:t>
      </w:r>
      <w:smartTag w:uri="urn:schemas-microsoft-com:office:smarttags" w:element="metricconverter">
        <w:smartTagPr>
          <w:attr w:name="ProductID" w:val="2010 г"/>
        </w:smartTagPr>
        <w:r w:rsidRPr="00947E21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947E21">
        <w:rPr>
          <w:rFonts w:ascii="Times New Roman" w:hAnsi="Times New Roman" w:cs="Times New Roman"/>
          <w:bCs/>
          <w:sz w:val="24"/>
          <w:szCs w:val="24"/>
        </w:rPr>
        <w:t>. все предприниматели и организации переходят на уплату страховых взносов в социальные внебюджетные фонды. Новые ставки отчислений для обычных организаций приведены в таблице  1.</w:t>
      </w:r>
    </w:p>
    <w:p w:rsidR="0011594C" w:rsidRDefault="00947E21" w:rsidP="00115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94C">
        <w:rPr>
          <w:rFonts w:ascii="Times New Roman" w:hAnsi="Times New Roman" w:cs="Times New Roman"/>
          <w:sz w:val="24"/>
          <w:szCs w:val="24"/>
        </w:rPr>
        <w:lastRenderedPageBreak/>
        <w:t>Таблица  1</w:t>
      </w:r>
      <w:r w:rsidR="0011594C" w:rsidRPr="001159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7E21" w:rsidRPr="00947E21" w:rsidRDefault="0011594C" w:rsidP="0011594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Ставки страховых взносов с </w:t>
      </w:r>
      <w:smartTag w:uri="urn:schemas-microsoft-com:office:smarttags" w:element="metricconverter">
        <w:smartTagPr>
          <w:attr w:name="ProductID" w:val="2010 г"/>
        </w:smartTagPr>
        <w:r w:rsidRPr="00947E21">
          <w:rPr>
            <w:rFonts w:ascii="Times New Roman" w:hAnsi="Times New Roman" w:cs="Times New Roman"/>
            <w:b/>
            <w:sz w:val="24"/>
            <w:szCs w:val="24"/>
          </w:rPr>
          <w:t>2010 г</w:t>
        </w:r>
      </w:smartTag>
      <w:r w:rsidRPr="00947E2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5"/>
        <w:gridCol w:w="1622"/>
        <w:gridCol w:w="1622"/>
        <w:gridCol w:w="1567"/>
        <w:gridCol w:w="1414"/>
      </w:tblGrid>
      <w:tr w:rsidR="00947E21" w:rsidRPr="00947E21" w:rsidTr="0011594C">
        <w:trPr>
          <w:trHeight w:val="779"/>
        </w:trPr>
        <w:tc>
          <w:tcPr>
            <w:tcW w:w="3345" w:type="dxa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внебюджетные фонды</w:t>
            </w:r>
          </w:p>
        </w:tc>
        <w:tc>
          <w:tcPr>
            <w:tcW w:w="1622" w:type="dxa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622" w:type="dxa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567" w:type="dxa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4" w:type="dxa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</w:tr>
      <w:tr w:rsidR="00947E21" w:rsidRPr="00947E21" w:rsidTr="00947E21">
        <w:trPr>
          <w:trHeight w:val="779"/>
        </w:trPr>
        <w:tc>
          <w:tcPr>
            <w:tcW w:w="3345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ПФ РФ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47E21" w:rsidRPr="00947E21" w:rsidTr="00947E21">
        <w:trPr>
          <w:trHeight w:val="779"/>
        </w:trPr>
        <w:tc>
          <w:tcPr>
            <w:tcW w:w="3345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ФСС РФ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5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41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947E21" w:rsidRPr="00947E21" w:rsidTr="00947E21">
        <w:trPr>
          <w:trHeight w:val="809"/>
        </w:trPr>
        <w:tc>
          <w:tcPr>
            <w:tcW w:w="3345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ФФОМС РФ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5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141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</w:tr>
      <w:tr w:rsidR="00947E21" w:rsidRPr="00947E21" w:rsidTr="00947E21">
        <w:trPr>
          <w:trHeight w:val="809"/>
        </w:trPr>
        <w:tc>
          <w:tcPr>
            <w:tcW w:w="3345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ТФОМС РФ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47E21" w:rsidRPr="00947E21" w:rsidTr="00947E21">
        <w:trPr>
          <w:trHeight w:val="809"/>
        </w:trPr>
        <w:tc>
          <w:tcPr>
            <w:tcW w:w="3345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41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947E21" w:rsidRPr="00947E21" w:rsidTr="00947E21">
        <w:trPr>
          <w:trHeight w:val="809"/>
        </w:trPr>
        <w:tc>
          <w:tcPr>
            <w:tcW w:w="3345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Предельная величина доходов физического лица, руб.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415 000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463 000</w:t>
            </w:r>
          </w:p>
        </w:tc>
        <w:tc>
          <w:tcPr>
            <w:tcW w:w="15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512 000</w:t>
            </w:r>
          </w:p>
        </w:tc>
        <w:tc>
          <w:tcPr>
            <w:tcW w:w="141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568 000</w:t>
            </w:r>
          </w:p>
        </w:tc>
      </w:tr>
      <w:tr w:rsidR="00947E21" w:rsidRPr="00947E21" w:rsidTr="00947E21">
        <w:trPr>
          <w:trHeight w:val="809"/>
        </w:trPr>
        <w:tc>
          <w:tcPr>
            <w:tcW w:w="3345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Сверх установленной величины предельных доходов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22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10% 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 ПФ РФ</w:t>
            </w:r>
          </w:p>
        </w:tc>
        <w:tc>
          <w:tcPr>
            <w:tcW w:w="141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 ПФ РФ</w:t>
            </w:r>
          </w:p>
        </w:tc>
      </w:tr>
    </w:tbl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8C27A0" w:rsidRPr="00947E21" w:rsidRDefault="008C27A0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115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   Сумма взносов начисляется по доходам каждого работника предприятия отдельно по каждому фонду.</w:t>
      </w:r>
      <w:r w:rsidR="0011594C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ряд изменений, которые носят стимулирующий характер с точки зрения легализации выплат работникам предприятий:</w:t>
      </w:r>
    </w:p>
    <w:p w:rsidR="0011594C" w:rsidRDefault="0011594C" w:rsidP="0011594C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и стабилизация ставок отчислений с 2011г.,</w:t>
      </w:r>
    </w:p>
    <w:p w:rsidR="0011594C" w:rsidRDefault="0011594C" w:rsidP="0011594C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предельной величины выплат каждому сотруднику,</w:t>
      </w:r>
    </w:p>
    <w:p w:rsidR="0011594C" w:rsidRPr="0011594C" w:rsidRDefault="0011594C" w:rsidP="0011594C">
      <w:pPr>
        <w:pStyle w:val="ab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пониженные тарифы взносов в ПФР с сумм, превышающих предельные выплаты.</w:t>
      </w:r>
    </w:p>
    <w:p w:rsidR="00947E21" w:rsidRDefault="00947E21" w:rsidP="00115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     Примеры расчета отчислений в социальные внебюджетные фонды в 2010, 2011 и 2012</w:t>
      </w:r>
      <w:r w:rsidR="0011594C">
        <w:rPr>
          <w:rFonts w:ascii="Times New Roman" w:hAnsi="Times New Roman" w:cs="Times New Roman"/>
          <w:sz w:val="24"/>
          <w:szCs w:val="24"/>
        </w:rPr>
        <w:t xml:space="preserve"> и 2013 </w:t>
      </w:r>
      <w:r w:rsidRPr="00947E21">
        <w:rPr>
          <w:rFonts w:ascii="Times New Roman" w:hAnsi="Times New Roman" w:cs="Times New Roman"/>
          <w:sz w:val="24"/>
          <w:szCs w:val="24"/>
        </w:rPr>
        <w:t xml:space="preserve">гг. приведены в таблицах № </w:t>
      </w:r>
      <w:r w:rsidR="0011594C">
        <w:rPr>
          <w:rFonts w:ascii="Times New Roman" w:hAnsi="Times New Roman" w:cs="Times New Roman"/>
          <w:sz w:val="24"/>
          <w:szCs w:val="24"/>
        </w:rPr>
        <w:t>2</w:t>
      </w:r>
      <w:r w:rsidRPr="00947E21">
        <w:rPr>
          <w:rFonts w:ascii="Times New Roman" w:hAnsi="Times New Roman" w:cs="Times New Roman"/>
          <w:sz w:val="24"/>
          <w:szCs w:val="24"/>
        </w:rPr>
        <w:t xml:space="preserve">, </w:t>
      </w:r>
      <w:r w:rsidR="0011594C">
        <w:rPr>
          <w:rFonts w:ascii="Times New Roman" w:hAnsi="Times New Roman" w:cs="Times New Roman"/>
          <w:sz w:val="24"/>
          <w:szCs w:val="24"/>
        </w:rPr>
        <w:t xml:space="preserve">3, 4 и 5. </w:t>
      </w:r>
    </w:p>
    <w:p w:rsidR="0011594C" w:rsidRDefault="0011594C" w:rsidP="0011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94C" w:rsidRDefault="0011594C" w:rsidP="0011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94C" w:rsidRDefault="0011594C" w:rsidP="0011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7A0" w:rsidRDefault="008C27A0" w:rsidP="0011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7A0" w:rsidRDefault="008C27A0" w:rsidP="0011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7A0" w:rsidRDefault="008C27A0" w:rsidP="0011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7A0" w:rsidRPr="00947E21" w:rsidRDefault="008C27A0" w:rsidP="0011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1159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1159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7E21" w:rsidRPr="0011594C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94C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11594C" w:rsidRPr="0011594C">
        <w:rPr>
          <w:rFonts w:ascii="Times New Roman" w:hAnsi="Times New Roman" w:cs="Times New Roman"/>
          <w:sz w:val="24"/>
          <w:szCs w:val="24"/>
        </w:rPr>
        <w:t>2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Пример расчета отчислений от годовой заработной платы работников предприятия (в </w:t>
      </w:r>
      <w:smartTag w:uri="urn:schemas-microsoft-com:office:smarttags" w:element="metricconverter">
        <w:smartTagPr>
          <w:attr w:name="ProductID" w:val="2010 г"/>
        </w:smartTagPr>
        <w:r w:rsidRPr="00947E21">
          <w:rPr>
            <w:rFonts w:ascii="Times New Roman" w:hAnsi="Times New Roman" w:cs="Times New Roman"/>
            <w:b/>
            <w:sz w:val="24"/>
            <w:szCs w:val="24"/>
          </w:rPr>
          <w:t>2010 г</w:t>
        </w:r>
      </w:smartTag>
      <w:r w:rsidRPr="00947E21">
        <w:rPr>
          <w:rFonts w:ascii="Times New Roman" w:hAnsi="Times New Roman" w:cs="Times New Roman"/>
          <w:b/>
          <w:sz w:val="24"/>
          <w:szCs w:val="24"/>
        </w:rPr>
        <w:t>.)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24" w:type="dxa"/>
        <w:tblInd w:w="-8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6"/>
        <w:gridCol w:w="1066"/>
        <w:gridCol w:w="1627"/>
        <w:gridCol w:w="142"/>
        <w:gridCol w:w="1418"/>
        <w:gridCol w:w="1275"/>
        <w:gridCol w:w="1134"/>
        <w:gridCol w:w="1217"/>
        <w:gridCol w:w="1339"/>
      </w:tblGrid>
      <w:tr w:rsidR="00947E21" w:rsidRPr="00947E21" w:rsidTr="00947E21">
        <w:trPr>
          <w:trHeight w:val="266"/>
        </w:trPr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ЗП, руб.</w:t>
            </w: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47E21" w:rsidRPr="00947E21" w:rsidTr="00947E21">
        <w:trPr>
          <w:trHeight w:val="335"/>
        </w:trPr>
        <w:tc>
          <w:tcPr>
            <w:tcW w:w="16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Фед. ФОМС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Терр. ФОМС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7E21" w:rsidRPr="00947E21" w:rsidTr="00947E21">
        <w:trPr>
          <w:trHeight w:val="544"/>
        </w:trPr>
        <w:tc>
          <w:tcPr>
            <w:tcW w:w="1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гр.3+гр.6+гр.7+гр.8</w:t>
            </w:r>
          </w:p>
        </w:tc>
      </w:tr>
      <w:tr w:rsidR="00947E21" w:rsidRPr="00947E21" w:rsidTr="00947E21">
        <w:trPr>
          <w:trHeight w:val="23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52 000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104 000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83 000</w:t>
            </w:r>
          </w:p>
        </w:tc>
        <w:tc>
          <w:tcPr>
            <w:tcW w:w="142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12035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4 565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8 300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107 900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15,41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203000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29435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11 165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20 300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263 900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947E21" w:rsidRPr="00947E21" w:rsidTr="00947E21">
        <w:trPr>
          <w:trHeight w:val="850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Доля отчислений, %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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Расчет отчислений по Кузнецову за 2010г.: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ПФ РФ -  415 000 х 2</w:t>
      </w:r>
      <w:r w:rsidR="006B32B7">
        <w:rPr>
          <w:rFonts w:ascii="Times New Roman" w:hAnsi="Times New Roman" w:cs="Times New Roman"/>
          <w:sz w:val="24"/>
          <w:szCs w:val="24"/>
        </w:rPr>
        <w:t>0</w:t>
      </w:r>
      <w:r w:rsidRPr="00947E21">
        <w:rPr>
          <w:rFonts w:ascii="Times New Roman" w:hAnsi="Times New Roman" w:cs="Times New Roman"/>
          <w:sz w:val="24"/>
          <w:szCs w:val="24"/>
        </w:rPr>
        <w:t>% = 83 000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ФСС – 415 000 х 2,9% = 12035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ФФОМС – 415 000 х 3,1% = 4 565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ТФОМС – 415 000 х 2,0% = 8 300 (руб.).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11594C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11594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1594C" w:rsidRPr="0011594C">
        <w:rPr>
          <w:rFonts w:ascii="Times New Roman" w:hAnsi="Times New Roman" w:cs="Times New Roman"/>
          <w:sz w:val="24"/>
          <w:szCs w:val="24"/>
        </w:rPr>
        <w:t>3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Пример расчета отчислений от годовой заработной платы работников предприятия (в </w:t>
      </w:r>
      <w:smartTag w:uri="urn:schemas-microsoft-com:office:smarttags" w:element="metricconverter">
        <w:smartTagPr>
          <w:attr w:name="ProductID" w:val="2011 г"/>
        </w:smartTagPr>
        <w:r w:rsidRPr="00947E21">
          <w:rPr>
            <w:rFonts w:ascii="Times New Roman" w:hAnsi="Times New Roman" w:cs="Times New Roman"/>
            <w:b/>
            <w:sz w:val="24"/>
            <w:szCs w:val="24"/>
          </w:rPr>
          <w:t>2011 г</w:t>
        </w:r>
      </w:smartTag>
      <w:r w:rsidRPr="00947E21">
        <w:rPr>
          <w:rFonts w:ascii="Times New Roman" w:hAnsi="Times New Roman" w:cs="Times New Roman"/>
          <w:b/>
          <w:sz w:val="24"/>
          <w:szCs w:val="24"/>
        </w:rPr>
        <w:t>.)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24" w:type="dxa"/>
        <w:tblInd w:w="-8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6"/>
        <w:gridCol w:w="1066"/>
        <w:gridCol w:w="1721"/>
        <w:gridCol w:w="7"/>
        <w:gridCol w:w="325"/>
        <w:gridCol w:w="1134"/>
        <w:gridCol w:w="1275"/>
        <w:gridCol w:w="1134"/>
        <w:gridCol w:w="1217"/>
        <w:gridCol w:w="1339"/>
      </w:tblGrid>
      <w:tr w:rsidR="00947E21" w:rsidRPr="00947E21" w:rsidTr="00947E21">
        <w:trPr>
          <w:trHeight w:val="266"/>
        </w:trPr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ЗП, руб.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47E21" w:rsidRPr="00947E21" w:rsidTr="00947E21">
        <w:trPr>
          <w:trHeight w:val="335"/>
        </w:trPr>
        <w:tc>
          <w:tcPr>
            <w:tcW w:w="16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Фед. ФОМС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Терр. ФОМС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7E21" w:rsidRPr="00947E21" w:rsidTr="00947E21">
        <w:trPr>
          <w:trHeight w:val="544"/>
        </w:trPr>
        <w:tc>
          <w:tcPr>
            <w:tcW w:w="1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гр.3+гр.6+гр.7+гр.8</w:t>
            </w:r>
          </w:p>
        </w:tc>
      </w:tr>
      <w:tr w:rsidR="00947E21" w:rsidRPr="00947E21" w:rsidTr="00947E21">
        <w:trPr>
          <w:trHeight w:val="23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52 000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68 000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104000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136 000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120380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13427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14353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9260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157420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276380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30827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32953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21260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361420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</w:tr>
      <w:tr w:rsidR="00947E21" w:rsidRPr="00947E21" w:rsidTr="00947E21">
        <w:trPr>
          <w:trHeight w:val="850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Доля отчислений, %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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Расчет отчислений по Кузнецову за 2011г.: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ПФ РФ -  463 000 х 26% = 120 380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ФСС – 463 000 х 2,9% = 13 427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ФФОМС – 463 000 х 3,1% = 14 353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ТФОМС – 463 000 х 2,0% = 9 260 (руб.).</w:t>
      </w: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11594C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11594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1594C" w:rsidRPr="0011594C">
        <w:rPr>
          <w:rFonts w:ascii="Times New Roman" w:hAnsi="Times New Roman" w:cs="Times New Roman"/>
          <w:sz w:val="24"/>
          <w:szCs w:val="24"/>
        </w:rPr>
        <w:t>4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Пример расчета отчислений от годовой заработной платы работников предприятия (в 2012 г.)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24" w:type="dxa"/>
        <w:tblInd w:w="-8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6"/>
        <w:gridCol w:w="1066"/>
        <w:gridCol w:w="1721"/>
        <w:gridCol w:w="7"/>
        <w:gridCol w:w="325"/>
        <w:gridCol w:w="1134"/>
        <w:gridCol w:w="1275"/>
        <w:gridCol w:w="1134"/>
        <w:gridCol w:w="1217"/>
        <w:gridCol w:w="1339"/>
      </w:tblGrid>
      <w:tr w:rsidR="00947E21" w:rsidRPr="00947E21" w:rsidTr="00947E21">
        <w:trPr>
          <w:trHeight w:val="266"/>
        </w:trPr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ЗП, руб.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47E21" w:rsidRPr="00947E21" w:rsidTr="00947E21">
        <w:trPr>
          <w:trHeight w:val="335"/>
        </w:trPr>
        <w:tc>
          <w:tcPr>
            <w:tcW w:w="16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Фед. ФОМС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Терр. ФОМС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7E21" w:rsidRPr="00947E21" w:rsidTr="00947E21">
        <w:trPr>
          <w:trHeight w:val="544"/>
        </w:trPr>
        <w:tc>
          <w:tcPr>
            <w:tcW w:w="1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гр.3+гр.6+гр.7+гр.8</w:t>
            </w:r>
          </w:p>
        </w:tc>
      </w:tr>
      <w:tr w:rsidR="00947E21" w:rsidRPr="00947E21" w:rsidTr="00947E21">
        <w:trPr>
          <w:trHeight w:val="23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44 000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88 000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131 440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14 848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26 112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174 400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24,63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263 440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32 248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56 712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352 400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</w:tr>
      <w:tr w:rsidR="00947E21" w:rsidRPr="00947E21" w:rsidTr="00947E21">
        <w:trPr>
          <w:trHeight w:val="850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Доля отчислений, %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20,25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27,10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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Расчет отчислений по Кузнецову за 2012г.: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ПФ РФ -  512 000 х 22% + (700 000 – 512 000) х 10% = 131 440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ФСС – 512 000 х 2,9% = 14 848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ФФОМС – 512 000 х 5,1% = 26 112 (руб.)</w:t>
      </w: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11594C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11594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1594C" w:rsidRPr="0011594C">
        <w:rPr>
          <w:rFonts w:ascii="Times New Roman" w:hAnsi="Times New Roman" w:cs="Times New Roman"/>
          <w:sz w:val="24"/>
          <w:szCs w:val="24"/>
        </w:rPr>
        <w:t>5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Пример расчета отчислений от годовой заработной платы работников предприятия (в 2013 г.)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24" w:type="dxa"/>
        <w:tblInd w:w="-85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6"/>
        <w:gridCol w:w="1066"/>
        <w:gridCol w:w="1721"/>
        <w:gridCol w:w="7"/>
        <w:gridCol w:w="325"/>
        <w:gridCol w:w="1134"/>
        <w:gridCol w:w="1275"/>
        <w:gridCol w:w="1134"/>
        <w:gridCol w:w="1217"/>
        <w:gridCol w:w="1339"/>
      </w:tblGrid>
      <w:tr w:rsidR="00947E21" w:rsidRPr="00947E21" w:rsidTr="00947E21">
        <w:trPr>
          <w:trHeight w:val="266"/>
        </w:trPr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ЗП, руб.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ПФ РФ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ФСС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ФОМС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47E21" w:rsidRPr="00947E21" w:rsidTr="00947E21">
        <w:trPr>
          <w:trHeight w:val="335"/>
        </w:trPr>
        <w:tc>
          <w:tcPr>
            <w:tcW w:w="16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vMerge w:val="restart"/>
            <w:tcBorders>
              <w:lef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Фед. ФОМС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Терр. ФОМС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7E21" w:rsidRPr="00947E21" w:rsidTr="00947E21">
        <w:trPr>
          <w:trHeight w:val="544"/>
        </w:trPr>
        <w:tc>
          <w:tcPr>
            <w:tcW w:w="1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гр.3+гр.6+гр.7+гр.8</w:t>
            </w:r>
          </w:p>
        </w:tc>
      </w:tr>
      <w:tr w:rsidR="00947E21" w:rsidRPr="00947E21" w:rsidTr="00947E21">
        <w:trPr>
          <w:trHeight w:val="23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44 000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7E21" w:rsidRPr="00947E21" w:rsidTr="00947E21">
        <w:trPr>
          <w:trHeight w:val="281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88 000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700 000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138 160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16 472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33 512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188 144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</w:tr>
      <w:tr w:rsidR="00947E21" w:rsidRPr="00947E21" w:rsidTr="00947E21">
        <w:trPr>
          <w:trHeight w:val="288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270 160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33 872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64 112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368 144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</w:tr>
      <w:tr w:rsidR="00947E21" w:rsidRPr="00947E21" w:rsidTr="00947E21">
        <w:trPr>
          <w:trHeight w:val="850"/>
        </w:trPr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Доля отчислений, %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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Расчет отчислений по Кузнецову за 2013г.: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ПФ РФ -  568 000 х 22% + (700 000 – 568 000) х 10% = 138 160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ФСС – 568 000 х 2,9% = 16 472 (руб.);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ФФОМС – 568 000 х 5,1% = 33 512 (руб.)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Для того, чтобы выполнить сравнение суммарных отчислений в социальные фонды можно составить сводную таблицу </w:t>
      </w:r>
      <w:r w:rsidR="006B32B7">
        <w:rPr>
          <w:rFonts w:ascii="Times New Roman" w:hAnsi="Times New Roman" w:cs="Times New Roman"/>
          <w:sz w:val="24"/>
          <w:szCs w:val="24"/>
        </w:rPr>
        <w:t>6</w:t>
      </w:r>
      <w:r w:rsidRPr="00947E21">
        <w:rPr>
          <w:rFonts w:ascii="Times New Roman" w:hAnsi="Times New Roman" w:cs="Times New Roman"/>
          <w:sz w:val="24"/>
          <w:szCs w:val="24"/>
        </w:rPr>
        <w:t>.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6B32B7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6B32B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B32B7" w:rsidRPr="006B32B7">
        <w:rPr>
          <w:rFonts w:ascii="Times New Roman" w:hAnsi="Times New Roman" w:cs="Times New Roman"/>
          <w:sz w:val="24"/>
          <w:szCs w:val="24"/>
        </w:rPr>
        <w:t>6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Сводная таблица отчислений от годовой заработной платы работников предприятия до и после </w:t>
      </w:r>
      <w:smartTag w:uri="urn:schemas-microsoft-com:office:smarttags" w:element="metricconverter">
        <w:smartTagPr>
          <w:attr w:name="ProductID" w:val="2010 г"/>
        </w:smartTagPr>
        <w:r w:rsidRPr="00947E21">
          <w:rPr>
            <w:rFonts w:ascii="Times New Roman" w:hAnsi="Times New Roman" w:cs="Times New Roman"/>
            <w:b/>
            <w:sz w:val="24"/>
            <w:szCs w:val="24"/>
          </w:rPr>
          <w:t>2010 г</w:t>
        </w:r>
      </w:smartTag>
      <w:r w:rsidRPr="00947E2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460"/>
        <w:gridCol w:w="1418"/>
        <w:gridCol w:w="1417"/>
        <w:gridCol w:w="1418"/>
        <w:gridCol w:w="1254"/>
      </w:tblGrid>
      <w:tr w:rsidR="00947E21" w:rsidRPr="00947E21" w:rsidTr="006B32B7">
        <w:trPr>
          <w:trHeight w:val="632"/>
        </w:trPr>
        <w:tc>
          <w:tcPr>
            <w:tcW w:w="617" w:type="dxa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0" w:type="dxa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показателей, страховых  взносов</w:t>
            </w:r>
          </w:p>
        </w:tc>
        <w:tc>
          <w:tcPr>
            <w:tcW w:w="5507" w:type="dxa"/>
            <w:gridSpan w:val="4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Сумма отчислений, руб.</w:t>
            </w:r>
          </w:p>
        </w:tc>
      </w:tr>
      <w:tr w:rsidR="00947E21" w:rsidRPr="00947E21" w:rsidTr="006B32B7">
        <w:trPr>
          <w:trHeight w:val="509"/>
        </w:trPr>
        <w:tc>
          <w:tcPr>
            <w:tcW w:w="617" w:type="dxa"/>
            <w:vMerge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Merge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2010 г.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2011 г.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2012 г.</w:t>
            </w:r>
          </w:p>
        </w:tc>
        <w:tc>
          <w:tcPr>
            <w:tcW w:w="1254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2013г.</w:t>
            </w:r>
          </w:p>
        </w:tc>
      </w:tr>
      <w:tr w:rsidR="00947E21" w:rsidRPr="00947E21" w:rsidTr="00947E21">
        <w:trPr>
          <w:trHeight w:val="3231"/>
        </w:trPr>
        <w:tc>
          <w:tcPr>
            <w:tcW w:w="617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Начисленная заработная плата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Страховые взносы всего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       в т.ч.: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 ПФ РФ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 ФСС РФ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 ФФОМС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в ТФОМС</w:t>
            </w:r>
          </w:p>
        </w:tc>
        <w:tc>
          <w:tcPr>
            <w:tcW w:w="1418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1 300 000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263 900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203 000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29 435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11 165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20 300</w:t>
            </w:r>
          </w:p>
        </w:tc>
        <w:tc>
          <w:tcPr>
            <w:tcW w:w="141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1 300 000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361 420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276 380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30 827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32 953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21 260</w:t>
            </w:r>
          </w:p>
        </w:tc>
        <w:tc>
          <w:tcPr>
            <w:tcW w:w="1418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1 300 000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352 400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263 440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32 248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56 712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368 144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270 160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33 872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64 112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trHeight w:val="509"/>
        </w:trPr>
        <w:tc>
          <w:tcPr>
            <w:tcW w:w="617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Итого, %%</w:t>
            </w:r>
          </w:p>
        </w:tc>
        <w:tc>
          <w:tcPr>
            <w:tcW w:w="1418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20,3</w:t>
            </w:r>
          </w:p>
        </w:tc>
        <w:tc>
          <w:tcPr>
            <w:tcW w:w="141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27,80</w:t>
            </w:r>
          </w:p>
        </w:tc>
        <w:tc>
          <w:tcPr>
            <w:tcW w:w="1418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27,10</w:t>
            </w:r>
          </w:p>
        </w:tc>
        <w:tc>
          <w:tcPr>
            <w:tcW w:w="1254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28,32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     Из приведенных в таблице  </w:t>
      </w:r>
      <w:r w:rsidR="006B32B7">
        <w:rPr>
          <w:rFonts w:ascii="Times New Roman" w:hAnsi="Times New Roman" w:cs="Times New Roman"/>
          <w:sz w:val="24"/>
          <w:szCs w:val="24"/>
        </w:rPr>
        <w:t>6</w:t>
      </w:r>
      <w:r w:rsidRPr="00947E21">
        <w:rPr>
          <w:rFonts w:ascii="Times New Roman" w:hAnsi="Times New Roman" w:cs="Times New Roman"/>
          <w:sz w:val="24"/>
          <w:szCs w:val="24"/>
        </w:rPr>
        <w:t xml:space="preserve"> данных сравнения видно, что введенные с </w:t>
      </w:r>
      <w:smartTag w:uri="urn:schemas-microsoft-com:office:smarttags" w:element="metricconverter">
        <w:smartTagPr>
          <w:attr w:name="ProductID" w:val="2010 г"/>
        </w:smartTagPr>
        <w:r w:rsidRPr="00947E21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947E21">
        <w:rPr>
          <w:rFonts w:ascii="Times New Roman" w:hAnsi="Times New Roman" w:cs="Times New Roman"/>
          <w:sz w:val="24"/>
          <w:szCs w:val="24"/>
        </w:rPr>
        <w:t>. правила расчета отчислений в социальные фонды приводят к общему увеличению страховых взносов. Следует отметить, что в 2012г. несмотря на введение прогресса во взимании платежей в ПФ РФ, общая доля отчислений снизилась до 27,1%. В 2013 г. происходит увеличение платежей, доля которых повысилась до 28,32%.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3D9E" w:rsidRDefault="009A3D9E" w:rsidP="009A3D9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В соответствии с вариантом заданий (табл.</w:t>
      </w:r>
      <w:r w:rsidR="006B32B7">
        <w:rPr>
          <w:rFonts w:ascii="Times New Roman" w:hAnsi="Times New Roman" w:cs="Times New Roman"/>
          <w:sz w:val="24"/>
          <w:szCs w:val="24"/>
        </w:rPr>
        <w:t>7</w:t>
      </w:r>
      <w:r w:rsidRPr="00947E21">
        <w:rPr>
          <w:rFonts w:ascii="Times New Roman" w:hAnsi="Times New Roman" w:cs="Times New Roman"/>
          <w:sz w:val="24"/>
          <w:szCs w:val="24"/>
        </w:rPr>
        <w:t>) выполнить расчет социальных отчислений от заработной платы каждого сотрудника, определить их структуру. В заключении определить изменение доли отчислений за последние три года и сделать соответствующие выводы.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A3D9E" w:rsidRDefault="009A3D9E" w:rsidP="009A3D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21" w:rsidRPr="00947E21" w:rsidRDefault="00947E21" w:rsidP="00367ED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Что является расчетной базой для определения размера социальных отчислений?</w:t>
      </w:r>
    </w:p>
    <w:p w:rsidR="00947E21" w:rsidRPr="00947E21" w:rsidRDefault="00947E21" w:rsidP="00367ED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Какой характер имеют ставки страховых взносов:</w:t>
      </w:r>
    </w:p>
    <w:p w:rsidR="00947E21" w:rsidRPr="00947E21" w:rsidRDefault="00947E21" w:rsidP="00367ED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пропорциональный;</w:t>
      </w:r>
    </w:p>
    <w:p w:rsidR="00947E21" w:rsidRPr="00947E21" w:rsidRDefault="00947E21" w:rsidP="00367ED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прогрессивный;</w:t>
      </w:r>
    </w:p>
    <w:p w:rsidR="00947E21" w:rsidRPr="00947E21" w:rsidRDefault="00947E21" w:rsidP="00367ED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регрессивный?</w:t>
      </w:r>
    </w:p>
    <w:p w:rsidR="00947E21" w:rsidRPr="00947E21" w:rsidRDefault="00947E21" w:rsidP="00367ED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Назовите лимит начислений в пользу работника ( заработная плата и др. выплаты), до которого применяется предельная ставка социальных взносов.</w:t>
      </w:r>
    </w:p>
    <w:p w:rsidR="00947E21" w:rsidRPr="00947E21" w:rsidRDefault="00947E21" w:rsidP="00367ED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47E21">
        <w:rPr>
          <w:rFonts w:ascii="Times New Roman" w:hAnsi="Times New Roman" w:cs="Times New Roman"/>
          <w:sz w:val="24"/>
          <w:szCs w:val="24"/>
        </w:rPr>
        <w:t>В какие социальные фонды поступают платежи?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      5. Кто является налогоплательщиком взносов? 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A3D9E" w:rsidRDefault="00947E21" w:rsidP="009A3D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A3D9E"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="009A3D9E" w:rsidRPr="001640E5">
        <w:rPr>
          <w:rFonts w:ascii="Times New Roman" w:hAnsi="Times New Roman" w:cs="Times New Roman"/>
          <w:sz w:val="28"/>
          <w:szCs w:val="28"/>
        </w:rPr>
        <w:t>.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43B48" w:rsidRPr="0036255F" w:rsidRDefault="00943B48" w:rsidP="0036255F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6255F">
        <w:rPr>
          <w:rFonts w:ascii="Times New Roman" w:hAnsi="Times New Roman" w:cs="Times New Roman"/>
          <w:bCs/>
          <w:sz w:val="24"/>
          <w:szCs w:val="24"/>
        </w:rPr>
        <w:t>ФЗ «О страховых взносах в ПФ РФ, ФСС РФ, ФФОМС РФ и территориальные фонды ОМС» от 24.07.2009 № 212-ФЗ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6B32B7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6B32B7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6B32B7" w:rsidRPr="006B32B7">
        <w:rPr>
          <w:rFonts w:ascii="Times New Roman" w:hAnsi="Times New Roman" w:cs="Times New Roman"/>
          <w:sz w:val="24"/>
          <w:szCs w:val="24"/>
        </w:rPr>
        <w:t>7</w:t>
      </w:r>
      <w:r w:rsidR="006B32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32B7">
        <w:rPr>
          <w:rFonts w:ascii="Times New Roman" w:hAnsi="Times New Roman" w:cs="Times New Roman"/>
          <w:b/>
          <w:sz w:val="24"/>
          <w:szCs w:val="24"/>
        </w:rPr>
        <w:t>Задание к кейсу</w:t>
      </w:r>
    </w:p>
    <w:tbl>
      <w:tblPr>
        <w:tblpPr w:leftFromText="180" w:rightFromText="180" w:horzAnchor="margin" w:tblpXSpec="center" w:tblpY="2336"/>
        <w:tblW w:w="95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1"/>
        <w:gridCol w:w="835"/>
        <w:gridCol w:w="817"/>
        <w:gridCol w:w="1050"/>
        <w:gridCol w:w="480"/>
        <w:gridCol w:w="843"/>
        <w:gridCol w:w="805"/>
        <w:gridCol w:w="1097"/>
        <w:gridCol w:w="530"/>
        <w:gridCol w:w="829"/>
        <w:gridCol w:w="805"/>
        <w:gridCol w:w="1060"/>
      </w:tblGrid>
      <w:tr w:rsidR="00947E21" w:rsidRPr="00947E21" w:rsidTr="006B32B7">
        <w:trPr>
          <w:trHeight w:val="221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вар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ЗП, тыс. руб.</w:t>
            </w: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вар</w:t>
            </w:r>
          </w:p>
        </w:tc>
        <w:tc>
          <w:tcPr>
            <w:tcW w:w="2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ЗП, тыс. руб.</w:t>
            </w:r>
          </w:p>
        </w:tc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вар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ЗП, тыс. руб.</w:t>
            </w:r>
          </w:p>
        </w:tc>
      </w:tr>
      <w:tr w:rsidR="00947E21" w:rsidRPr="00947E21" w:rsidTr="006B32B7">
        <w:trPr>
          <w:trHeight w:val="206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</w:tr>
      <w:tr w:rsidR="00947E21" w:rsidRPr="00947E21" w:rsidTr="006B32B7">
        <w:trPr>
          <w:trHeight w:val="21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947E21" w:rsidRPr="00947E21" w:rsidTr="006B32B7">
        <w:trPr>
          <w:trHeight w:val="20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  <w:tr w:rsidR="00947E21" w:rsidRPr="00947E21" w:rsidTr="006B32B7">
        <w:trPr>
          <w:trHeight w:val="21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47E21" w:rsidRPr="00947E21" w:rsidTr="006B32B7">
        <w:trPr>
          <w:trHeight w:val="21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947E21" w:rsidRPr="00947E21" w:rsidTr="006B32B7">
        <w:trPr>
          <w:trHeight w:val="21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947E21" w:rsidRPr="00947E21" w:rsidTr="006B32B7">
        <w:trPr>
          <w:trHeight w:val="21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947E21" w:rsidRPr="00947E21" w:rsidTr="006B32B7">
        <w:trPr>
          <w:trHeight w:val="20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6B32B7">
        <w:trPr>
          <w:trHeight w:val="20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6B32B7">
        <w:trPr>
          <w:trHeight w:val="211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6B32B7">
        <w:trPr>
          <w:trHeight w:val="206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6B32B7">
        <w:trPr>
          <w:trHeight w:val="403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6B32B7">
        <w:trPr>
          <w:trHeight w:val="227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  <w:sectPr w:rsidR="00947E21" w:rsidRPr="00947E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3E5E" w:rsidRDefault="00CB3E5E" w:rsidP="00410521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410521" w:rsidRDefault="00410521" w:rsidP="00410521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КЕЙС № </w:t>
      </w:r>
      <w:r w:rsidR="008C27A0">
        <w:rPr>
          <w:rFonts w:ascii="Times New Roman" w:hAnsi="Times New Roman" w:cs="Times New Roman"/>
          <w:b/>
          <w:sz w:val="28"/>
          <w:szCs w:val="28"/>
        </w:rPr>
        <w:t>3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3E5E">
        <w:rPr>
          <w:rFonts w:ascii="Times New Roman" w:hAnsi="Times New Roman" w:cs="Times New Roman"/>
          <w:b/>
          <w:sz w:val="28"/>
          <w:szCs w:val="28"/>
        </w:rPr>
        <w:t>СТАНДАРТНЫЕ ВЫЧЕТЫ ПО НАЛОГУ НА ДОХОДЫ ФИЗИЧЕСКИХ ЛИЦ И МОТИВАЦИЯ ТРУДА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0521" w:rsidRPr="00F47BAE" w:rsidRDefault="00410521" w:rsidP="00410521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0521" w:rsidRPr="00F47BAE" w:rsidRDefault="00410521" w:rsidP="004105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     Варианты использования кейса: </w:t>
      </w:r>
      <w:r w:rsidRPr="00F47BAE">
        <w:rPr>
          <w:rFonts w:ascii="Times New Roman" w:hAnsi="Times New Roman" w:cs="Times New Roman"/>
          <w:sz w:val="28"/>
          <w:szCs w:val="28"/>
        </w:rPr>
        <w:t xml:space="preserve">для экономиста, выполняющего </w:t>
      </w:r>
      <w:r>
        <w:rPr>
          <w:rFonts w:ascii="Times New Roman" w:hAnsi="Times New Roman" w:cs="Times New Roman"/>
          <w:sz w:val="28"/>
          <w:szCs w:val="28"/>
        </w:rPr>
        <w:t xml:space="preserve">расчеты </w:t>
      </w:r>
      <w:r w:rsidR="00CB3E5E">
        <w:rPr>
          <w:rFonts w:ascii="Times New Roman" w:hAnsi="Times New Roman" w:cs="Times New Roman"/>
          <w:sz w:val="28"/>
          <w:szCs w:val="28"/>
        </w:rPr>
        <w:t>НДФЛ с учетом стандартных налоговых вычетов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521" w:rsidRPr="00F47BAE" w:rsidRDefault="00410521" w:rsidP="00410521">
      <w:pPr>
        <w:ind w:left="720"/>
        <w:jc w:val="both"/>
        <w:rPr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5F1148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стимулирующие функции </w:t>
      </w:r>
      <w:r w:rsidR="00CB3E5E">
        <w:rPr>
          <w:rFonts w:ascii="Times New Roman" w:eastAsia="Times New Roman" w:hAnsi="Times New Roman" w:cs="Times New Roman"/>
          <w:sz w:val="28"/>
          <w:szCs w:val="20"/>
        </w:rPr>
        <w:t>стандартных налоговых вычетов по налогу на доходы физических лиц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5F1148">
        <w:rPr>
          <w:rFonts w:ascii="Times New Roman" w:eastAsia="Times New Roman" w:hAnsi="Times New Roman" w:cs="Times New Roman"/>
          <w:sz w:val="28"/>
          <w:szCs w:val="20"/>
        </w:rPr>
        <w:t xml:space="preserve">ознакомиться с порядком </w:t>
      </w:r>
      <w:r w:rsidR="00CB3E5E">
        <w:rPr>
          <w:rFonts w:ascii="Times New Roman" w:eastAsia="Times New Roman" w:hAnsi="Times New Roman" w:cs="Times New Roman"/>
          <w:sz w:val="28"/>
          <w:szCs w:val="20"/>
        </w:rPr>
        <w:t xml:space="preserve">их </w:t>
      </w:r>
      <w:r w:rsidRPr="005F1148">
        <w:rPr>
          <w:rFonts w:ascii="Times New Roman" w:eastAsia="Times New Roman" w:hAnsi="Times New Roman" w:cs="Times New Roman"/>
          <w:sz w:val="28"/>
          <w:szCs w:val="20"/>
        </w:rPr>
        <w:t>расчета.</w:t>
      </w:r>
    </w:p>
    <w:p w:rsidR="00410521" w:rsidRDefault="00410521" w:rsidP="004105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 w:rsidRPr="00F47BAE"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В данном кейсе рассматривается </w:t>
      </w:r>
      <w:r w:rsidR="001854D8">
        <w:rPr>
          <w:rFonts w:ascii="Times New Roman" w:hAnsi="Times New Roman" w:cs="Times New Roman"/>
          <w:sz w:val="28"/>
          <w:szCs w:val="28"/>
        </w:rPr>
        <w:t>применение стандартных вычетов при расчете НДФЛ и уменьшение при этом фактической ставки налога.</w:t>
      </w:r>
    </w:p>
    <w:p w:rsidR="00410521" w:rsidRPr="00F47BAE" w:rsidRDefault="00410521" w:rsidP="004105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0521" w:rsidRPr="00F47BAE" w:rsidRDefault="00342277" w:rsidP="004105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rect id="_x0000_s1111" style="position:absolute;left:0;text-align:left;margin-left:-7.05pt;margin-top:9.25pt;width:502.35pt;height:272pt;z-index:251719680" fillcolor="#f8f8f8">
            <v:fill r:id="rId7" o:title="Газетная бумага" rotate="t" type="tile"/>
          </v:rect>
        </w:pict>
      </w:r>
    </w:p>
    <w:p w:rsidR="00410521" w:rsidRPr="00F47BAE" w:rsidRDefault="00410521" w:rsidP="0041052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10521" w:rsidRPr="00F47BAE" w:rsidRDefault="00342277" w:rsidP="00EB66B0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shape id="_x0000_s1112" type="#_x0000_t67" style="position:absolute;left:0;text-align:left;margin-left:36.4pt;margin-top:319.75pt;width:410.7pt;height:69pt;z-index:251720704;mso-position-horizontal-relative:margin;mso-position-vertical-relative:margin" adj="9438,5012" fillcolor="#c8c78f" strokecolor="#243f60 [1604]">
            <v:textbox style="mso-next-textbox:#_x0000_s1112">
              <w:txbxContent>
                <w:p w:rsidR="00A80450" w:rsidRPr="008C7F6E" w:rsidRDefault="00A80450" w:rsidP="0041052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</w:p>
    <w:p w:rsidR="00410521" w:rsidRPr="00F47BAE" w:rsidRDefault="00410521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410521" w:rsidRPr="00F47BAE" w:rsidRDefault="00342277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42277">
        <w:rPr>
          <w:noProof/>
        </w:rPr>
        <w:pict>
          <v:shape id="_x0000_s1114" type="#_x0000_t93" style="position:absolute;left:0;text-align:left;margin-left:127.75pt;margin-top:2pt;width:171.2pt;height:173.8pt;z-index:251722752" adj="16020,3697" fillcolor="#b8cce4 [1300]" strokecolor="#b8cce4 [1300]">
            <v:fill opacity="32113f"/>
          </v:shape>
        </w:pict>
      </w:r>
    </w:p>
    <w:p w:rsidR="00410521" w:rsidRPr="00F47BAE" w:rsidRDefault="00342277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5" style="position:absolute;left:0;text-align:left;margin-left:14.25pt;margin-top:8.9pt;width:101.8pt;height:96.85pt;z-index:251723776" fillcolor="#f2dbdb [661]">
            <v:textbox>
              <w:txbxContent>
                <w:p w:rsidR="00A80450" w:rsidRPr="00381A90" w:rsidRDefault="00A80450" w:rsidP="00410521">
                  <w:pPr>
                    <w:spacing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        НДФЛ</w:t>
                  </w:r>
                  <w:r>
                    <w:rPr>
                      <w:b/>
                      <w:sz w:val="32"/>
                      <w:szCs w:val="32"/>
                    </w:rPr>
                    <w:t xml:space="preserve"> (стандарт-ные) вычеты)</w:t>
                  </w:r>
                </w:p>
              </w:txbxContent>
            </v:textbox>
          </v:rect>
        </w:pict>
      </w:r>
      <w:r w:rsidRPr="00342277">
        <w:rPr>
          <w:noProof/>
        </w:rPr>
        <w:pict>
          <v:shape id="_x0000_s1113" type="#_x0000_t65" style="position:absolute;left:0;text-align:left;margin-left:298.95pt;margin-top:1.6pt;width:167.6pt;height:127.6pt;z-index:251721728" adj="16244">
            <v:fill color2="#365f91 [2404]" rotate="t" focus="-50%" type="gradient"/>
            <v:textbox style="mso-next-textbox:#_x0000_s1113">
              <w:txbxContent>
                <w:p w:rsidR="00A80450" w:rsidRDefault="00A80450" w:rsidP="0041052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41052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Мотивация и стимулирование труда</w:t>
                  </w:r>
                </w:p>
              </w:txbxContent>
            </v:textbox>
          </v:shape>
        </w:pict>
      </w:r>
    </w:p>
    <w:p w:rsidR="00410521" w:rsidRPr="00F47BAE" w:rsidRDefault="00410521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410521" w:rsidRPr="00F47BAE" w:rsidRDefault="00410521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410521" w:rsidRPr="00F47BAE" w:rsidRDefault="00410521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410521" w:rsidRPr="00F47BAE" w:rsidRDefault="00410521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410521" w:rsidRPr="00F47BAE" w:rsidRDefault="00410521" w:rsidP="00EB66B0">
      <w:pPr>
        <w:pStyle w:val="ab"/>
        <w:numPr>
          <w:ilvl w:val="0"/>
          <w:numId w:val="44"/>
        </w:num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410521" w:rsidRPr="00F47BAE" w:rsidRDefault="00410521" w:rsidP="00EB66B0">
      <w:pPr>
        <w:pStyle w:val="ab"/>
        <w:numPr>
          <w:ilvl w:val="0"/>
          <w:numId w:val="44"/>
        </w:num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>Рис. 11.0. Бизнес ситуация.</w:t>
      </w:r>
    </w:p>
    <w:p w:rsidR="00410521" w:rsidRDefault="00410521" w:rsidP="00410521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410521" w:rsidRPr="00F47BAE" w:rsidRDefault="00410521" w:rsidP="00410521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F47BAE"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27A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F4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 ситуация.</w:t>
      </w:r>
    </w:p>
    <w:p w:rsidR="00410521" w:rsidRDefault="00410521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CB3E5E" w:rsidRPr="00947E21" w:rsidRDefault="00CB3E5E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CB3E5E" w:rsidP="0094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47E21" w:rsidRPr="00947E21">
        <w:rPr>
          <w:rFonts w:ascii="Times New Roman" w:hAnsi="Times New Roman" w:cs="Times New Roman"/>
          <w:sz w:val="24"/>
          <w:szCs w:val="24"/>
        </w:rPr>
        <w:t>Расчеты по налогу на доходы физических лиц выполняются в соответствии с гл. 23 НК РФ «Налог на доходы физических лиц». При расчете налога в настоящее время применяются следующие виды вычетов:</w:t>
      </w:r>
    </w:p>
    <w:p w:rsidR="00947E21" w:rsidRPr="00947E21" w:rsidRDefault="00947E21" w:rsidP="00367ED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стандартные;</w:t>
      </w:r>
    </w:p>
    <w:p w:rsidR="00947E21" w:rsidRPr="00947E21" w:rsidRDefault="00947E21" w:rsidP="00367ED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имущественные;</w:t>
      </w:r>
    </w:p>
    <w:p w:rsidR="00947E21" w:rsidRPr="00947E21" w:rsidRDefault="00947E21" w:rsidP="00367ED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социальные;</w:t>
      </w:r>
    </w:p>
    <w:p w:rsidR="00947E21" w:rsidRPr="00947E21" w:rsidRDefault="00947E21" w:rsidP="00367ED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профессиональные;</w:t>
      </w:r>
    </w:p>
    <w:p w:rsidR="00947E21" w:rsidRPr="00947E21" w:rsidRDefault="00947E21" w:rsidP="00367ED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по операциям с ценными бумагами и другим инструментам срочных сделок.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В данном практическом занятии рассматривается порядок применения стандартных налоговых вычетов.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С 1 января 2012 г. изменились условия предоставления основных стандартных вычетов. Так, самый распространенный вычет, предоставляемый каждому сотруднику организации в размере 400 руб. в месяц отменен.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Налоговый вычет на первого и второго ребенка предоставляется в размере 1400 рублей за каждый месяц налогового периода, на каждого третьего и т.д. – в размере 3000 руб. в месяц. Право на вычет имеют налогоплательщики, на обеспечении которых имеется ребенок или которые являются родителями или супругами родителей, а так же опекунами или попечителями, приемными родителями.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Указанный налоговый вычет действует до месяца, в котором доход налогоплательщиков, исчисленный нарастающим итогом с начала налогового периода (в отношении которого предусмотрена налоговая ставка 13%) превысил 280 000 руб. Начиная с месяца, в котором указанный доход превысил 280 000 руб., налоговый вычет не применяется.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Данный налоговый вычет удваивается в случае, если ребенок до 18 лет является ребенком- инвалидом, а также, если учащийся очной формы обучения, аспирант, ординатор, студент в возрасте до 24 лет является инвалидом </w:t>
      </w:r>
      <w:r w:rsidRPr="00947E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7E21">
        <w:rPr>
          <w:rFonts w:ascii="Times New Roman" w:hAnsi="Times New Roman" w:cs="Times New Roman"/>
          <w:sz w:val="24"/>
          <w:szCs w:val="24"/>
        </w:rPr>
        <w:t xml:space="preserve"> и </w:t>
      </w:r>
      <w:r w:rsidRPr="00947E2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7E21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Вдовам (вдовцам), одиноким родителям, опекунам или попечителям, приемным родителям налоговый вычет производится в двойном размере. Предоставление указанного налогового вычета вдовам (вдовцам), одиноким родителям прекращается с месяца, следующего за месяцем вступления их в брак.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Таким образом,  каждый вид стандартных налоговых вычетов предоставляется в следующих размерах:</w:t>
      </w:r>
    </w:p>
    <w:p w:rsidR="00947E21" w:rsidRPr="00947E21" w:rsidRDefault="00947E21" w:rsidP="00367ED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льготные стандартные вычеты ( 3000 руб. и 500 руб.) предоставляются за каждый месяц налогового периода, независимо от размера полученного налогоплательщиком дохода (подп. 1 и 2 п. 1 ст. 218 НК РФ);</w:t>
      </w:r>
    </w:p>
    <w:p w:rsidR="00947E21" w:rsidRPr="00947E21" w:rsidRDefault="00947E21" w:rsidP="00CB3E5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детский вычет в размере 1400 руб. предоставляется на каждого 1-го и 2-го и 3000руб. –на каждого 3-го и последующего ребенка за каждый месяц </w:t>
      </w:r>
      <w:r w:rsidRPr="00947E21">
        <w:rPr>
          <w:rFonts w:ascii="Times New Roman" w:hAnsi="Times New Roman" w:cs="Times New Roman"/>
          <w:sz w:val="24"/>
          <w:szCs w:val="24"/>
        </w:rPr>
        <w:lastRenderedPageBreak/>
        <w:t>налогового периода до месяца, в котором доход налогоплательщика, исчисленный нарастающим итогом с начала налогового периода, превысил 280 000 руб. (подп. 4 п. 1 ст.218 НК РФ);</w:t>
      </w:r>
    </w:p>
    <w:p w:rsidR="00947E21" w:rsidRPr="00947E21" w:rsidRDefault="00947E21" w:rsidP="00CB3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Следует учесть, что стандартные вычеты предоставляются налогоплательщику одним из работодателей. Место, где сотрудник будет получать вычеты, он выбирает самостоятельно. При этом он должен написать заявление и представить документы, подтверждающие его право на получение вычетов. Размеры стандартных налоговых вычетов приведены в таблице 1.</w:t>
      </w:r>
    </w:p>
    <w:p w:rsidR="00947E21" w:rsidRPr="00947E21" w:rsidRDefault="00947E21" w:rsidP="00CB3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В случае, если по каким-либо причинам работнику такой вычет не предоставляется, то ему по окончании налогового периода необходимо подать в налоговый орган по месту своего жительства:</w:t>
      </w:r>
    </w:p>
    <w:p w:rsidR="00947E21" w:rsidRPr="00947E21" w:rsidRDefault="00947E21" w:rsidP="00CB3E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декларацию о доходах;</w:t>
      </w:r>
    </w:p>
    <w:p w:rsidR="00947E21" w:rsidRPr="00947E21" w:rsidRDefault="00947E21" w:rsidP="00CB3E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личное заявление о возврате уплаченных сумм.</w:t>
      </w:r>
    </w:p>
    <w:p w:rsidR="00947E21" w:rsidRPr="00947E21" w:rsidRDefault="00947E21" w:rsidP="00CB3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Условия предоставления и размеры стандартных налоговых вычетов в зависимости от категорий налогоплательщиков приведены в таблице  1.</w:t>
      </w:r>
    </w:p>
    <w:p w:rsidR="00947E21" w:rsidRPr="00CB3E5E" w:rsidRDefault="00947E21" w:rsidP="00CB3E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B3E5E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947E21" w:rsidRPr="00947E21" w:rsidRDefault="00947E21" w:rsidP="00CB3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Размеры стандартных налоговых вычетов в зависимости от категорий налогоплательщиков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804"/>
      </w:tblGrid>
      <w:tr w:rsidR="00947E21" w:rsidRPr="00947E21" w:rsidTr="00CB3E5E">
        <w:tc>
          <w:tcPr>
            <w:tcW w:w="2835" w:type="dxa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вычета</w:t>
            </w:r>
          </w:p>
        </w:tc>
        <w:tc>
          <w:tcPr>
            <w:tcW w:w="6804" w:type="dxa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предоставления           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(категории налогоплательщиков)</w:t>
            </w:r>
          </w:p>
        </w:tc>
      </w:tr>
      <w:tr w:rsidR="00947E21" w:rsidRPr="00947E21" w:rsidTr="00947E21">
        <w:trPr>
          <w:trHeight w:val="3310"/>
        </w:trPr>
        <w:tc>
          <w:tcPr>
            <w:tcW w:w="2835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6804" w:type="dxa"/>
            <w:vAlign w:val="center"/>
          </w:tcPr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лица, получившие или перенесшие лучевую болезнь, получившие в этой связи инвалидность, переселенные из зоны отселения и отчуждения Чернобыльской АЭС и других аналогичных объектов;</w:t>
            </w:r>
          </w:p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ВОВ и из числа военнослужащих, ставших инвалидами </w:t>
            </w:r>
            <w:r w:rsidRPr="0094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групп в следствие исполнения обязанностей военной службы;</w:t>
            </w:r>
          </w:p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др. </w:t>
            </w:r>
          </w:p>
        </w:tc>
      </w:tr>
      <w:tr w:rsidR="00947E21" w:rsidRPr="00947E21" w:rsidTr="00947E21">
        <w:tc>
          <w:tcPr>
            <w:tcW w:w="2835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804" w:type="dxa"/>
          </w:tcPr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 и Российской Федерации, а также награжденные орденом Славы трех степеней;</w:t>
            </w:r>
          </w:p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с детства, а также инвалиды </w:t>
            </w:r>
            <w:r w:rsidRPr="0094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4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групп;</w:t>
            </w:r>
          </w:p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граждане, уволенные с военной службы, исполнявшие интернациональный долг в странах, где велись военный действия.</w:t>
            </w:r>
          </w:p>
        </w:tc>
      </w:tr>
      <w:tr w:rsidR="00947E21" w:rsidRPr="00947E21" w:rsidTr="00947E21">
        <w:tc>
          <w:tcPr>
            <w:tcW w:w="2835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804" w:type="dxa"/>
          </w:tcPr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отменен с 2012 г.</w:t>
            </w:r>
          </w:p>
        </w:tc>
      </w:tr>
      <w:tr w:rsidR="00947E21" w:rsidRPr="00947E21" w:rsidTr="00947E21">
        <w:tc>
          <w:tcPr>
            <w:tcW w:w="2835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804" w:type="dxa"/>
          </w:tcPr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на 1-го и 2-го ребенка каждому родителю</w:t>
            </w:r>
          </w:p>
          <w:p w:rsidR="00947E21" w:rsidRPr="00947E21" w:rsidRDefault="00947E21" w:rsidP="00367ED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на 3-го и следующего ребенка каждому родителю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C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Сведения о категориях налогоплательщиков в таблице 1 приведены в краткой редакции. Полные сведения содержатся в статье 218 гл. 23 Налогового кодекса Российской Федерации.</w:t>
      </w:r>
    </w:p>
    <w:p w:rsidR="00947E21" w:rsidRDefault="00947E21" w:rsidP="00C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Пример расчета заработной платы сотрудника, имеющего 1-го ребенка до 18 лет, 2-го ребенка старше 24 лет, с применением стандартных налоговых вычетов приведен в таблице 2.</w:t>
      </w:r>
    </w:p>
    <w:p w:rsidR="00CB3E5E" w:rsidRPr="00947E21" w:rsidRDefault="00CB3E5E" w:rsidP="00CB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E21" w:rsidRPr="00CB3E5E" w:rsidRDefault="00947E21" w:rsidP="00CB3E5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B3E5E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:rsidR="00947E21" w:rsidRPr="00947E21" w:rsidRDefault="00947E21" w:rsidP="00CB3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Расчет заработной платы работника с применением стандартных</w:t>
      </w:r>
    </w:p>
    <w:p w:rsidR="00947E21" w:rsidRPr="00947E21" w:rsidRDefault="00947E21" w:rsidP="00CB3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налоговых вычетов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1568"/>
        <w:gridCol w:w="2063"/>
        <w:gridCol w:w="1285"/>
        <w:gridCol w:w="1809"/>
        <w:gridCol w:w="1430"/>
      </w:tblGrid>
      <w:tr w:rsidR="00947E21" w:rsidRPr="00947E21" w:rsidTr="00CB3E5E">
        <w:trPr>
          <w:cantSplit/>
        </w:trPr>
        <w:tc>
          <w:tcPr>
            <w:tcW w:w="632" w:type="pct"/>
            <w:shd w:val="clear" w:color="auto" w:fill="F2DBDB" w:themeFill="accent2" w:themeFillTint="33"/>
            <w:vAlign w:val="center"/>
          </w:tcPr>
          <w:p w:rsidR="00947E21" w:rsidRPr="00947E21" w:rsidRDefault="00947E21" w:rsidP="00CB3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40" w:type="pc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Заработная плата начисленная, руб.</w:t>
            </w:r>
          </w:p>
        </w:tc>
        <w:tc>
          <w:tcPr>
            <w:tcW w:w="1105" w:type="pc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Стандартные налоговые вычеты на детей, руб.</w:t>
            </w:r>
          </w:p>
        </w:tc>
        <w:tc>
          <w:tcPr>
            <w:tcW w:w="688" w:type="pc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(гр.2-гр.3)</w:t>
            </w:r>
          </w:p>
        </w:tc>
        <w:tc>
          <w:tcPr>
            <w:tcW w:w="969" w:type="pc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НДФЛ, 13%, руб.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(гр. 4 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object w:dxaOrig="180" w:dyaOrig="200">
                <v:shape id="_x0000_i1039" type="#_x0000_t75" style="width:9pt;height:10.5pt" o:ole="">
                  <v:imagedata r:id="rId43" o:title=""/>
                </v:shape>
                <o:OLEObject Type="Embed" ProgID="Equation.3" ShapeID="_x0000_i1039" DrawAspect="Content" ObjectID="_1440930578" r:id="rId44"/>
              </w:objec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13%)</w:t>
            </w:r>
          </w:p>
        </w:tc>
        <w:tc>
          <w:tcPr>
            <w:tcW w:w="766" w:type="pc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Заработная плата к выдаче, руб.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(гр.2-гр.5)</w:t>
            </w:r>
          </w:p>
        </w:tc>
      </w:tr>
      <w:tr w:rsidR="00947E21" w:rsidRPr="00947E21" w:rsidTr="00947E21">
        <w:tc>
          <w:tcPr>
            <w:tcW w:w="632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E21" w:rsidRPr="00947E21" w:rsidTr="00947E21">
        <w:tc>
          <w:tcPr>
            <w:tcW w:w="632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0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105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688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969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766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</w:tc>
      </w:tr>
      <w:tr w:rsidR="00947E21" w:rsidRPr="00947E21" w:rsidTr="00947E21">
        <w:tc>
          <w:tcPr>
            <w:tcW w:w="632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40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1105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688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969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</w:tc>
        <w:tc>
          <w:tcPr>
            <w:tcW w:w="766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</w:tc>
      </w:tr>
      <w:tr w:rsidR="00947E21" w:rsidRPr="00947E21" w:rsidTr="00947E21">
        <w:tc>
          <w:tcPr>
            <w:tcW w:w="632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1703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12797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7E21" w:rsidRPr="00947E21" w:rsidTr="00CB3E5E">
        <w:tc>
          <w:tcPr>
            <w:tcW w:w="632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840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174 000</w:t>
            </w:r>
          </w:p>
        </w:tc>
        <w:tc>
          <w:tcPr>
            <w:tcW w:w="1105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16 800</w:t>
            </w:r>
          </w:p>
        </w:tc>
        <w:tc>
          <w:tcPr>
            <w:tcW w:w="688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157 200</w:t>
            </w:r>
          </w:p>
        </w:tc>
        <w:tc>
          <w:tcPr>
            <w:tcW w:w="969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20 436</w:t>
            </w:r>
          </w:p>
        </w:tc>
        <w:tc>
          <w:tcPr>
            <w:tcW w:w="766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153 564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lastRenderedPageBreak/>
        <w:t>Таким образом, фактическая ставка налога на доходы физических лиц за год   состави</w:t>
      </w:r>
      <w:r w:rsidR="00CB3E5E">
        <w:rPr>
          <w:rFonts w:ascii="Times New Roman" w:hAnsi="Times New Roman" w:cs="Times New Roman"/>
          <w:sz w:val="24"/>
          <w:szCs w:val="24"/>
        </w:rPr>
        <w:t>т 20436 : 174000 х 100%=11,75%, что свидетельствует о стимулирующей роли стандартных налоговых вычетов, предоставляемых каждому работнику, имеющему детей.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B3E5E" w:rsidRDefault="00CB3E5E" w:rsidP="00CB3E5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21" w:rsidRPr="00947E21" w:rsidRDefault="00947E21" w:rsidP="00CB3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В соответствии с вариантом задания (таблица 3) выполнить расчет НДФЛ и заработной платы, выдаваемой работнику на руки с применением стандартных налоговых вычетов.</w:t>
      </w:r>
    </w:p>
    <w:p w:rsidR="00947E21" w:rsidRPr="00947E21" w:rsidRDefault="00947E21" w:rsidP="00CB3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Размер начисленной заработной платы </w:t>
      </w:r>
      <w:r w:rsidR="00CB3E5E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947E21">
        <w:rPr>
          <w:rFonts w:ascii="Times New Roman" w:hAnsi="Times New Roman" w:cs="Times New Roman"/>
          <w:sz w:val="24"/>
          <w:szCs w:val="24"/>
        </w:rPr>
        <w:t>принять в соответствии с данными таблицы 2</w:t>
      </w:r>
      <w:r w:rsidR="00CB3E5E">
        <w:rPr>
          <w:rFonts w:ascii="Times New Roman" w:hAnsi="Times New Roman" w:cs="Times New Roman"/>
          <w:sz w:val="24"/>
          <w:szCs w:val="24"/>
        </w:rPr>
        <w:t xml:space="preserve"> либо использовать собственные условия по заработной плате и наличию (отсутствию) детей.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p w:rsidR="009B46D7" w:rsidRDefault="009B46D7" w:rsidP="009B46D7">
      <w:pPr>
        <w:pStyle w:val="ab"/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 w:rsidRPr="009B46D7">
        <w:rPr>
          <w:rFonts w:ascii="Times New Roman" w:hAnsi="Times New Roman" w:cs="Times New Roman"/>
          <w:b/>
          <w:sz w:val="28"/>
          <w:szCs w:val="28"/>
        </w:rPr>
        <w:t>Контрольные вопросы к кейсу</w:t>
      </w:r>
      <w:r w:rsidRPr="009B46D7">
        <w:rPr>
          <w:rFonts w:ascii="Times New Roman" w:hAnsi="Times New Roman" w:cs="Times New Roman"/>
          <w:sz w:val="28"/>
          <w:szCs w:val="28"/>
        </w:rPr>
        <w:t>.</w:t>
      </w:r>
    </w:p>
    <w:p w:rsidR="009B46D7" w:rsidRPr="009B46D7" w:rsidRDefault="009B46D7" w:rsidP="009B46D7">
      <w:pPr>
        <w:pStyle w:val="ab"/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947E21" w:rsidRPr="00947E21" w:rsidRDefault="00947E21" w:rsidP="009B46D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7E21">
        <w:rPr>
          <w:rFonts w:ascii="Times New Roman" w:hAnsi="Times New Roman" w:cs="Times New Roman"/>
          <w:sz w:val="24"/>
          <w:szCs w:val="24"/>
        </w:rPr>
        <w:t>Что является объектом налогообложения НДФЛ?</w:t>
      </w:r>
    </w:p>
    <w:p w:rsidR="00947E21" w:rsidRPr="00947E21" w:rsidRDefault="00947E21" w:rsidP="009B46D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Кто является налогоплательщиком НДФЛ?  </w:t>
      </w:r>
    </w:p>
    <w:p w:rsidR="00947E21" w:rsidRPr="00947E21" w:rsidRDefault="00947E21" w:rsidP="009B46D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7E21">
        <w:rPr>
          <w:rFonts w:ascii="Times New Roman" w:hAnsi="Times New Roman" w:cs="Times New Roman"/>
          <w:sz w:val="24"/>
          <w:szCs w:val="24"/>
        </w:rPr>
        <w:t>Какой характер имеет ставка НДФЛ:</w:t>
      </w:r>
    </w:p>
    <w:p w:rsidR="00947E21" w:rsidRPr="00947E21" w:rsidRDefault="00947E21" w:rsidP="009B46D7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пропорциональный;</w:t>
      </w:r>
    </w:p>
    <w:p w:rsidR="00947E21" w:rsidRPr="00947E21" w:rsidRDefault="00947E21" w:rsidP="009B46D7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прогрессивный;</w:t>
      </w:r>
    </w:p>
    <w:p w:rsidR="00947E21" w:rsidRPr="00947E21" w:rsidRDefault="00947E21" w:rsidP="009B46D7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регрессивный?</w:t>
      </w:r>
    </w:p>
    <w:p w:rsidR="00947E21" w:rsidRPr="00947E21" w:rsidRDefault="00947E21" w:rsidP="009B46D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Назовите условия предоставления стандартных налоговых вычетов.</w:t>
      </w:r>
    </w:p>
    <w:p w:rsidR="00947E21" w:rsidRPr="00947E21" w:rsidRDefault="00947E21" w:rsidP="009B46D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Какие вычеты предоставляются налогоплательщику, кроме стандартных?</w:t>
      </w:r>
    </w:p>
    <w:p w:rsidR="00947E21" w:rsidRDefault="00947E21" w:rsidP="009B46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B46D7" w:rsidRDefault="009B46D7" w:rsidP="009B46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B46D7" w:rsidRDefault="009B46D7" w:rsidP="009B46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9B46D7" w:rsidRDefault="009B46D7" w:rsidP="009B4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46D7" w:rsidRPr="009B46D7" w:rsidRDefault="009B46D7" w:rsidP="009B46D7">
      <w:pPr>
        <w:pStyle w:val="ab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  <w:sectPr w:rsidR="009B46D7" w:rsidRPr="009B46D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B46D7">
        <w:rPr>
          <w:rFonts w:ascii="Times New Roman" w:hAnsi="Times New Roman" w:cs="Times New Roman"/>
          <w:sz w:val="24"/>
          <w:szCs w:val="24"/>
        </w:rPr>
        <w:t>Нало</w:t>
      </w:r>
      <w:r>
        <w:rPr>
          <w:rFonts w:ascii="Times New Roman" w:hAnsi="Times New Roman" w:cs="Times New Roman"/>
          <w:sz w:val="24"/>
          <w:szCs w:val="24"/>
        </w:rPr>
        <w:t>говый кодекс РФ ч.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46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46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глава 23 «Налог на доходы физических лиц». – М.: издательский дом ИНФРА,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2013.-464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5-16-002793-9</w:t>
      </w:r>
    </w:p>
    <w:p w:rsidR="00947E21" w:rsidRPr="00016947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016947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947E21" w:rsidRPr="00947E21" w:rsidRDefault="00947E21" w:rsidP="00016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Варианты заданий к </w:t>
      </w:r>
      <w:r w:rsidR="00016947">
        <w:rPr>
          <w:rFonts w:ascii="Times New Roman" w:hAnsi="Times New Roman" w:cs="Times New Roman"/>
          <w:b/>
          <w:sz w:val="24"/>
          <w:szCs w:val="24"/>
        </w:rPr>
        <w:t>кейсу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9"/>
        <w:gridCol w:w="366"/>
        <w:gridCol w:w="367"/>
        <w:gridCol w:w="366"/>
        <w:gridCol w:w="367"/>
        <w:gridCol w:w="366"/>
        <w:gridCol w:w="367"/>
        <w:gridCol w:w="366"/>
        <w:gridCol w:w="367"/>
        <w:gridCol w:w="367"/>
        <w:gridCol w:w="449"/>
        <w:gridCol w:w="449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  <w:gridCol w:w="449"/>
        <w:gridCol w:w="450"/>
        <w:gridCol w:w="449"/>
        <w:gridCol w:w="450"/>
        <w:gridCol w:w="450"/>
        <w:gridCol w:w="7"/>
      </w:tblGrid>
      <w:tr w:rsidR="00947E21" w:rsidRPr="00947E21" w:rsidTr="00016947">
        <w:trPr>
          <w:cantSplit/>
          <w:trHeight w:val="275"/>
        </w:trPr>
        <w:tc>
          <w:tcPr>
            <w:tcW w:w="1949" w:type="dxa"/>
            <w:vMerge w:val="restar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станд. вычета</w:t>
            </w:r>
          </w:p>
        </w:tc>
        <w:tc>
          <w:tcPr>
            <w:tcW w:w="12747" w:type="dxa"/>
            <w:gridSpan w:val="31"/>
            <w:shd w:val="clear" w:color="auto" w:fill="F2DBDB" w:themeFill="accent2" w:themeFillTint="33"/>
            <w:vAlign w:val="center"/>
          </w:tcPr>
          <w:p w:rsidR="00947E21" w:rsidRPr="00947E21" w:rsidRDefault="00947E21" w:rsidP="00016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заданий</w:t>
            </w:r>
          </w:p>
        </w:tc>
      </w:tr>
      <w:tr w:rsidR="00947E21" w:rsidRPr="00947E21" w:rsidTr="00016947">
        <w:trPr>
          <w:gridAfter w:val="1"/>
          <w:wAfter w:w="7" w:type="dxa"/>
          <w:cantSplit/>
          <w:trHeight w:val="275"/>
        </w:trPr>
        <w:tc>
          <w:tcPr>
            <w:tcW w:w="1949" w:type="dxa"/>
            <w:vMerge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" w:type="dxa"/>
            <w:shd w:val="clear" w:color="auto" w:fill="DDD9C3" w:themeFill="background2" w:themeFillShade="E6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7E21" w:rsidRPr="00947E21" w:rsidTr="00947E21">
        <w:trPr>
          <w:gridAfter w:val="1"/>
          <w:wAfter w:w="7" w:type="dxa"/>
          <w:trHeight w:val="838"/>
        </w:trPr>
        <w:tc>
          <w:tcPr>
            <w:tcW w:w="19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1-го ребенка в возр. до 18 лет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gridAfter w:val="1"/>
          <w:wAfter w:w="7" w:type="dxa"/>
          <w:trHeight w:val="838"/>
        </w:trPr>
        <w:tc>
          <w:tcPr>
            <w:tcW w:w="19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2-х детей в возр. до 18 лет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gridAfter w:val="1"/>
          <w:wAfter w:w="7" w:type="dxa"/>
          <w:trHeight w:val="838"/>
        </w:trPr>
        <w:tc>
          <w:tcPr>
            <w:tcW w:w="19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3-х детей в возр. до 18 лет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7E21" w:rsidRPr="00947E21" w:rsidTr="00947E21">
        <w:trPr>
          <w:gridAfter w:val="1"/>
          <w:wAfter w:w="7" w:type="dxa"/>
          <w:trHeight w:val="1675"/>
        </w:trPr>
        <w:tc>
          <w:tcPr>
            <w:tcW w:w="19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1-го ребенка, учащ-ся ВУЗа дневной формы обуч., в возр. до 20 лет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gridAfter w:val="1"/>
          <w:wAfter w:w="7" w:type="dxa"/>
          <w:trHeight w:val="1389"/>
        </w:trPr>
        <w:tc>
          <w:tcPr>
            <w:tcW w:w="19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2-х детей, учащ-ся ВУЗов днев. формы обуч., в возр. до 20 лет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gridAfter w:val="1"/>
          <w:wAfter w:w="7" w:type="dxa"/>
          <w:trHeight w:val="551"/>
        </w:trPr>
        <w:tc>
          <w:tcPr>
            <w:tcW w:w="19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2-го родителя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47E21" w:rsidRPr="00947E21" w:rsidTr="00947E21">
        <w:trPr>
          <w:gridAfter w:val="1"/>
          <w:wAfter w:w="7" w:type="dxa"/>
          <w:trHeight w:val="573"/>
        </w:trPr>
        <w:tc>
          <w:tcPr>
            <w:tcW w:w="19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детей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6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  <w:sectPr w:rsidR="00947E21" w:rsidRPr="00947E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54D8" w:rsidRDefault="001854D8" w:rsidP="00381A90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1854D8" w:rsidRDefault="001854D8" w:rsidP="00381A90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1854D8" w:rsidRDefault="001854D8" w:rsidP="00381A90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381A90" w:rsidRDefault="00381A90" w:rsidP="00381A90">
      <w:pPr>
        <w:spacing w:after="0" w:line="274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КЕЙС № </w:t>
      </w:r>
      <w:r w:rsidR="008C27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B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МАТЕРИАЛЬНАЯ ВЫГОДА СОТРУДНИКОВ И МОТИВАЦИЯ ТРУДА»</w:t>
      </w:r>
    </w:p>
    <w:p w:rsidR="00381A90" w:rsidRPr="00F47BAE" w:rsidRDefault="00381A90" w:rsidP="00381A90">
      <w:pPr>
        <w:spacing w:after="0" w:line="274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1A90" w:rsidRPr="00F47BAE" w:rsidRDefault="00381A90" w:rsidP="00381A9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b/>
          <w:sz w:val="28"/>
          <w:szCs w:val="28"/>
        </w:rPr>
        <w:t xml:space="preserve">     Варианты использования кейса: </w:t>
      </w:r>
      <w:r w:rsidRPr="00F47BAE">
        <w:rPr>
          <w:rFonts w:ascii="Times New Roman" w:hAnsi="Times New Roman" w:cs="Times New Roman"/>
          <w:sz w:val="28"/>
          <w:szCs w:val="28"/>
        </w:rPr>
        <w:t xml:space="preserve">для экономиста, выполняющего </w:t>
      </w:r>
      <w:r>
        <w:rPr>
          <w:rFonts w:ascii="Times New Roman" w:hAnsi="Times New Roman" w:cs="Times New Roman"/>
          <w:sz w:val="28"/>
          <w:szCs w:val="28"/>
        </w:rPr>
        <w:t>расчеты НДФЛ с учетом стандартных налоговых вычетов.</w:t>
      </w:r>
    </w:p>
    <w:p w:rsidR="00381A90" w:rsidRPr="00F47BAE" w:rsidRDefault="00381A90" w:rsidP="00381A90">
      <w:pPr>
        <w:ind w:left="720"/>
        <w:jc w:val="both"/>
        <w:rPr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5F1148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стимулирующие функции предоставления сотрудникам различных льгот и материальных выгод, рассчитать размер материальной выгоды </w:t>
      </w:r>
      <w:r w:rsidR="006E255E">
        <w:rPr>
          <w:rFonts w:ascii="Times New Roman" w:eastAsia="Times New Roman" w:hAnsi="Times New Roman" w:cs="Times New Roman"/>
          <w:sz w:val="28"/>
          <w:szCs w:val="20"/>
        </w:rPr>
        <w:t>, необходимых выплат и НДФЛ.</w:t>
      </w:r>
    </w:p>
    <w:p w:rsidR="00381A90" w:rsidRDefault="00381A90" w:rsidP="00381A9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 xml:space="preserve">     </w:t>
      </w:r>
      <w:r w:rsidRPr="00F47BAE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 w:rsidRPr="00F47BAE"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</w:t>
      </w:r>
      <w:r w:rsidR="006E255E">
        <w:rPr>
          <w:rFonts w:ascii="Times New Roman" w:hAnsi="Times New Roman" w:cs="Times New Roman"/>
          <w:sz w:val="28"/>
          <w:szCs w:val="28"/>
        </w:rPr>
        <w:t xml:space="preserve">5.1. </w:t>
      </w:r>
      <w:r w:rsidRPr="00F47BAE">
        <w:rPr>
          <w:rFonts w:ascii="Times New Roman" w:hAnsi="Times New Roman" w:cs="Times New Roman"/>
          <w:sz w:val="28"/>
          <w:szCs w:val="28"/>
        </w:rPr>
        <w:t xml:space="preserve">В данном кейсе рассматривается </w:t>
      </w:r>
      <w:r w:rsidR="006E255E">
        <w:rPr>
          <w:rFonts w:ascii="Times New Roman" w:hAnsi="Times New Roman" w:cs="Times New Roman"/>
          <w:sz w:val="28"/>
          <w:szCs w:val="28"/>
        </w:rPr>
        <w:t>стимулирующая роль получения сотрудником материальной выгоды, которая возникает от предоставления по месту работы кредита на приобретение или строительство жилья или для иных целей.</w:t>
      </w:r>
    </w:p>
    <w:p w:rsidR="00381A90" w:rsidRPr="00F47BAE" w:rsidRDefault="00342277" w:rsidP="00381A9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rect id="_x0000_s1116" style="position:absolute;left:0;text-align:left;margin-left:-7.05pt;margin-top:15.2pt;width:502.35pt;height:272pt;z-index:251725824" fillcolor="#f8f8f8">
            <v:fill r:id="rId7" o:title="Газетная бумага" rotate="t" type="tile"/>
          </v:rect>
        </w:pict>
      </w:r>
    </w:p>
    <w:p w:rsidR="00381A90" w:rsidRPr="00F47BAE" w:rsidRDefault="00342277" w:rsidP="00381A9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</w:rPr>
        <w:pict>
          <v:shape id="_x0000_s1117" type="#_x0000_t67" style="position:absolute;left:0;text-align:left;margin-left:35.2pt;margin-top:360.85pt;width:410.7pt;height:69pt;z-index:251726848;mso-position-horizontal-relative:margin;mso-position-vertical-relative:margin" adj="9438,5012" fillcolor="#c8c78f" strokecolor="#243f60 [1604]">
            <v:textbox style="mso-next-textbox:#_x0000_s1117">
              <w:txbxContent>
                <w:p w:rsidR="00A80450" w:rsidRPr="008C7F6E" w:rsidRDefault="00A80450" w:rsidP="00381A9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</w:p>
    <w:p w:rsidR="00381A90" w:rsidRPr="00F47BAE" w:rsidRDefault="00381A90" w:rsidP="00381A9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1A90" w:rsidRPr="00F47BAE" w:rsidRDefault="00381A90" w:rsidP="00EB66B0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90" w:rsidRPr="00F47BAE" w:rsidRDefault="00381A90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381A90" w:rsidRPr="00F47BAE" w:rsidRDefault="00342277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342277">
        <w:rPr>
          <w:noProof/>
        </w:rPr>
        <w:pict>
          <v:shape id="_x0000_s1119" type="#_x0000_t93" style="position:absolute;left:0;text-align:left;margin-left:127.75pt;margin-top:2pt;width:171.2pt;height:173.8pt;z-index:251728896" adj="16020,3697" fillcolor="#b8cce4 [1300]" strokecolor="#b8cce4 [1300]">
            <v:fill opacity="32113f"/>
          </v:shape>
        </w:pict>
      </w:r>
    </w:p>
    <w:p w:rsidR="00381A90" w:rsidRPr="00F47BAE" w:rsidRDefault="00342277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0" style="position:absolute;left:0;text-align:left;margin-left:14.25pt;margin-top:8.9pt;width:101.8pt;height:96.85pt;z-index:251729920" fillcolor="#f2dbdb [661]">
            <v:textbox>
              <w:txbxContent>
                <w:p w:rsidR="00A80450" w:rsidRPr="00381A90" w:rsidRDefault="00A80450" w:rsidP="00381A90">
                  <w:pPr>
                    <w:spacing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          НДФЛ </w:t>
                  </w:r>
                  <w:r>
                    <w:rPr>
                      <w:b/>
                      <w:sz w:val="32"/>
                      <w:szCs w:val="32"/>
                    </w:rPr>
                    <w:t>(материальная выгода)</w:t>
                  </w:r>
                </w:p>
              </w:txbxContent>
            </v:textbox>
          </v:rect>
        </w:pict>
      </w:r>
      <w:r w:rsidRPr="00342277">
        <w:rPr>
          <w:noProof/>
        </w:rPr>
        <w:pict>
          <v:shape id="_x0000_s1118" type="#_x0000_t65" style="position:absolute;left:0;text-align:left;margin-left:298.95pt;margin-top:1.6pt;width:167.6pt;height:127.6pt;z-index:251727872" adj="16244">
            <v:fill color2="#365f91 [2404]" rotate="t" focus="-50%" type="gradient"/>
            <v:textbox style="mso-next-textbox:#_x0000_s1118">
              <w:txbxContent>
                <w:p w:rsidR="00A80450" w:rsidRDefault="00A80450" w:rsidP="00381A9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381A9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Мотивация и стимулирование труда</w:t>
                  </w:r>
                </w:p>
              </w:txbxContent>
            </v:textbox>
          </v:shape>
        </w:pict>
      </w:r>
    </w:p>
    <w:p w:rsidR="00381A90" w:rsidRPr="00F47BAE" w:rsidRDefault="00381A90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381A90" w:rsidRPr="00F47BAE" w:rsidRDefault="00381A90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381A90" w:rsidRPr="00F47BAE" w:rsidRDefault="00381A90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381A90" w:rsidRPr="00F47BAE" w:rsidRDefault="00381A90" w:rsidP="00EB66B0">
      <w:pPr>
        <w:pStyle w:val="ab"/>
        <w:numPr>
          <w:ilvl w:val="0"/>
          <w:numId w:val="44"/>
        </w:numPr>
        <w:spacing w:line="360" w:lineRule="auto"/>
        <w:rPr>
          <w:sz w:val="28"/>
          <w:szCs w:val="28"/>
        </w:rPr>
      </w:pPr>
    </w:p>
    <w:p w:rsidR="00381A90" w:rsidRPr="00F47BAE" w:rsidRDefault="00381A90" w:rsidP="00EB66B0">
      <w:pPr>
        <w:pStyle w:val="ab"/>
        <w:numPr>
          <w:ilvl w:val="0"/>
          <w:numId w:val="44"/>
        </w:num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381A90" w:rsidRPr="00F47BAE" w:rsidRDefault="00381A90" w:rsidP="00EB66B0">
      <w:pPr>
        <w:pStyle w:val="ab"/>
        <w:numPr>
          <w:ilvl w:val="0"/>
          <w:numId w:val="44"/>
        </w:num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7BAE">
        <w:rPr>
          <w:rFonts w:ascii="Times New Roman" w:hAnsi="Times New Roman" w:cs="Times New Roman"/>
          <w:sz w:val="28"/>
          <w:szCs w:val="28"/>
        </w:rPr>
        <w:t>Рис. 11.0. Бизнес ситуация.</w:t>
      </w:r>
    </w:p>
    <w:p w:rsidR="00381A90" w:rsidRDefault="00381A90" w:rsidP="00381A90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381A90" w:rsidRPr="00F47BAE" w:rsidRDefault="00381A90" w:rsidP="00381A90">
      <w:pPr>
        <w:autoSpaceDE w:val="0"/>
        <w:autoSpaceDN w:val="0"/>
        <w:adjustRightInd w:val="0"/>
        <w:spacing w:before="240" w:after="60" w:line="274" w:lineRule="auto"/>
        <w:ind w:firstLine="454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F47BAE">
        <w:rPr>
          <w:rFonts w:ascii="Times New Roman" w:eastAsia="Times New Roman" w:hAnsi="Times New Roman" w:cs="Times New Roman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27A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F47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 ситуация.</w:t>
      </w:r>
    </w:p>
    <w:p w:rsidR="00381A90" w:rsidRDefault="00381A90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54D8" w:rsidRDefault="001854D8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54D8" w:rsidRDefault="001854D8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54D8" w:rsidRDefault="001854D8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854D8" w:rsidRDefault="001854D8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7E21" w:rsidRPr="00947E21" w:rsidRDefault="00947E21" w:rsidP="00381A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     Налогообложение доходов физических лиц по возникающей материальной выгоде от экономии на процентах по вкладам и (или) займам, осуществляется на основании гл.23 НК РФ «Налог на доходы физических лиц». Материальная выгода от экономии на процентах может возникнуть в случае если: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физическое лицо имеет вклады в банках, проценты по которым превышают  ставку рефинансирования ЦБ РФ;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физическое лицо берет за</w:t>
      </w:r>
      <w:r w:rsidR="00D3401C">
        <w:rPr>
          <w:rFonts w:ascii="Times New Roman" w:hAnsi="Times New Roman" w:cs="Times New Roman"/>
          <w:sz w:val="24"/>
          <w:szCs w:val="24"/>
        </w:rPr>
        <w:t>е</w:t>
      </w:r>
      <w:r w:rsidRPr="00947E21">
        <w:rPr>
          <w:rFonts w:ascii="Times New Roman" w:hAnsi="Times New Roman" w:cs="Times New Roman"/>
          <w:sz w:val="24"/>
          <w:szCs w:val="24"/>
        </w:rPr>
        <w:t xml:space="preserve">м под проценты - меньше, чем </w:t>
      </w:r>
      <w:r w:rsidRPr="00D3401C">
        <w:rPr>
          <w:rFonts w:ascii="Times New Roman" w:hAnsi="Times New Roman" w:cs="Times New Roman"/>
          <w:sz w:val="24"/>
          <w:szCs w:val="24"/>
          <w:highlight w:val="yellow"/>
        </w:rPr>
        <w:t>2/3</w:t>
      </w:r>
      <w:r w:rsidRPr="00947E21">
        <w:rPr>
          <w:rFonts w:ascii="Times New Roman" w:hAnsi="Times New Roman" w:cs="Times New Roman"/>
          <w:sz w:val="24"/>
          <w:szCs w:val="24"/>
        </w:rPr>
        <w:t xml:space="preserve"> ставки рефинансирования ЦБ РФ.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В данной практической работе рассматривается пример расчета материальной выгоды и налога на доходы физических лиц в случае займа.</w:t>
      </w: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Пример расчета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Физическое лицо получило от организации  100 тыс. руб. Условия погашения займа: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заемщик обязан погасить долг в течение 5 лет;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заемщик обязан ежеквартально вносить 5 тыс. руб. и уплачивать проценты;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ставка 2 % годовых;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цель займа - прочие расходы (не на строительство или приобретение) жилья.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Ставка рефинансирования, действовавшая на момент получения займа, составляла 7,75 %. На очередной период непогашенный остаток денежных средств составил 50 тыс. руб.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При расчете возникающей у заемщика материальной выгоды от экономии на процентах необходимо определить две трети ставки рефинансирования: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D3401C">
        <w:rPr>
          <w:rFonts w:ascii="Times New Roman" w:hAnsi="Times New Roman" w:cs="Times New Roman"/>
          <w:sz w:val="24"/>
          <w:szCs w:val="24"/>
          <w:highlight w:val="yellow"/>
        </w:rPr>
        <w:t>2/3</w:t>
      </w:r>
      <w:r w:rsidRPr="00947E21">
        <w:rPr>
          <w:rFonts w:ascii="Times New Roman" w:hAnsi="Times New Roman" w:cs="Times New Roman"/>
          <w:sz w:val="24"/>
          <w:szCs w:val="24"/>
        </w:rPr>
        <w:t xml:space="preserve"> х 7,75 = 5,17%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Таким   образом,    у    физического    лица   возникает    материальная выгода от экономии  на процентах в размере (МВ):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МВ = 5,17% - 2%=3,17%</w:t>
      </w: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Расчет материальной выгоды  в рублях за очередной год погашения кредита приведен в таблице 1. В данном расчете принята неизменная в течение года ставка рефинансирования (7,75%). В практических расчетах следует учесть ее  возможное изменение в течение года.</w:t>
      </w: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1854D8" w:rsidRDefault="001854D8" w:rsidP="00947E21">
      <w:pPr>
        <w:rPr>
          <w:rFonts w:ascii="Times New Roman" w:hAnsi="Times New Roman" w:cs="Times New Roman"/>
          <w:sz w:val="24"/>
          <w:szCs w:val="24"/>
        </w:rPr>
      </w:pPr>
    </w:p>
    <w:p w:rsidR="001854D8" w:rsidRDefault="001854D8" w:rsidP="00947E21">
      <w:pPr>
        <w:rPr>
          <w:rFonts w:ascii="Times New Roman" w:hAnsi="Times New Roman" w:cs="Times New Roman"/>
          <w:sz w:val="24"/>
          <w:szCs w:val="24"/>
        </w:rPr>
      </w:pPr>
    </w:p>
    <w:p w:rsidR="001854D8" w:rsidRDefault="001854D8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401C">
        <w:rPr>
          <w:rFonts w:ascii="Times New Roman" w:hAnsi="Times New Roman" w:cs="Times New Roman"/>
          <w:bCs/>
          <w:sz w:val="24"/>
          <w:szCs w:val="24"/>
        </w:rPr>
        <w:t>Таблица 1</w:t>
      </w:r>
      <w:r w:rsidR="00D3401C" w:rsidRPr="00D340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0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D3401C" w:rsidRPr="00947E21">
        <w:rPr>
          <w:rFonts w:ascii="Times New Roman" w:hAnsi="Times New Roman" w:cs="Times New Roman"/>
          <w:b/>
          <w:bCs/>
          <w:sz w:val="24"/>
          <w:szCs w:val="24"/>
        </w:rPr>
        <w:t xml:space="preserve">Расчет материальной выгоды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  <w:gridCol w:w="1788"/>
        <w:gridCol w:w="1528"/>
        <w:gridCol w:w="1409"/>
        <w:gridCol w:w="1604"/>
        <w:gridCol w:w="1985"/>
      </w:tblGrid>
      <w:tr w:rsidR="00947E21" w:rsidRPr="00947E21" w:rsidTr="00D3401C">
        <w:tc>
          <w:tcPr>
            <w:tcW w:w="638" w:type="pct"/>
            <w:shd w:val="clear" w:color="auto" w:fill="F2DBDB" w:themeFill="accent2" w:themeFillTint="33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Дата внесения денежных средств</w:t>
            </w:r>
          </w:p>
        </w:tc>
        <w:tc>
          <w:tcPr>
            <w:tcW w:w="908" w:type="pct"/>
            <w:shd w:val="clear" w:color="auto" w:fill="F2DBDB" w:themeFill="accent2" w:themeFillTint="33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Непогашенный остаток на указанную дату, руб.</w:t>
            </w:r>
          </w:p>
        </w:tc>
        <w:tc>
          <w:tcPr>
            <w:tcW w:w="810" w:type="pct"/>
            <w:shd w:val="clear" w:color="auto" w:fill="F2DBDB" w:themeFill="accent2" w:themeFillTint="33"/>
            <w:tcMar>
              <w:left w:w="57" w:type="dxa"/>
              <w:right w:w="57" w:type="dxa"/>
            </w:tcMar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Период пользования заемными средствами, дн.</w:t>
            </w:r>
          </w:p>
        </w:tc>
        <w:tc>
          <w:tcPr>
            <w:tcW w:w="747" w:type="pct"/>
            <w:shd w:val="clear" w:color="auto" w:fill="F2DBDB" w:themeFill="accent2" w:themeFillTint="33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2/3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ставки 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рефинан-сирования 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на 01. 01</w:t>
            </w:r>
          </w:p>
        </w:tc>
        <w:tc>
          <w:tcPr>
            <w:tcW w:w="849" w:type="pct"/>
            <w:shd w:val="clear" w:color="auto" w:fill="F2DBDB" w:themeFill="accent2" w:themeFillTint="33"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Процент, уплачиваемый за пользование заемными средствами</w:t>
            </w:r>
          </w:p>
        </w:tc>
        <w:tc>
          <w:tcPr>
            <w:tcW w:w="1048" w:type="pct"/>
            <w:shd w:val="clear" w:color="auto" w:fill="F2DBDB" w:themeFill="accent2" w:themeFillTint="33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Размер материальной выгоды, руб.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гр2х(гр4-гр5)хгр3</w:t>
            </w:r>
          </w:p>
        </w:tc>
      </w:tr>
      <w:tr w:rsidR="00947E21" w:rsidRPr="00947E21" w:rsidTr="00947E21">
        <w:tc>
          <w:tcPr>
            <w:tcW w:w="638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8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9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8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47E21" w:rsidRPr="00947E21" w:rsidTr="00947E21">
        <w:tc>
          <w:tcPr>
            <w:tcW w:w="638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08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810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47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49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pct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object w:dxaOrig="180" w:dyaOrig="200">
                <v:shape id="_x0000_i1040" type="#_x0000_t75" style="width:9pt;height:10.5pt" o:ole="">
                  <v:imagedata r:id="rId45" o:title=""/>
                </v:shape>
                <o:OLEObject Type="Embed" ProgID="Equation.3" ShapeID="_x0000_i1040" DrawAspect="Content" ObjectID="_1440930579" r:id="rId46"/>
              </w:objec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(5,17-2)</w: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object w:dxaOrig="180" w:dyaOrig="200">
                <v:shape id="_x0000_i1041" type="#_x0000_t75" style="width:9pt;height:10.5pt" o:ole="">
                  <v:imagedata r:id="rId47" o:title=""/>
                </v:shape>
                <o:OLEObject Type="Embed" ProgID="Equation.3" ShapeID="_x0000_i1041" DrawAspect="Content" ObjectID="_1440930580" r:id="rId48"/>
              </w:object>
            </w: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 xml:space="preserve"> 14/365=60,79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351,74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316,13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279,65</w:t>
            </w:r>
          </w:p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203,23</w:t>
            </w:r>
          </w:p>
        </w:tc>
      </w:tr>
      <w:tr w:rsidR="00947E21" w:rsidRPr="00947E21" w:rsidTr="00D3401C">
        <w:tc>
          <w:tcPr>
            <w:tcW w:w="638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365</w:t>
            </w:r>
          </w:p>
        </w:tc>
        <w:tc>
          <w:tcPr>
            <w:tcW w:w="747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1211,54</w:t>
            </w:r>
          </w:p>
        </w:tc>
      </w:tr>
    </w:tbl>
    <w:p w:rsidR="00D3401C" w:rsidRDefault="00D3401C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Определяем     размер     налога     на     доходы     физических     лиц     с материальной выгоды: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НДФЛ = 1211,54 х 35% = 424,04 руб.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Таким образом, в течение данного года заемщик должен погасить: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- 20 000 руб. в счет основного долга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(20 000</w:t>
      </w:r>
      <w:r w:rsidRPr="00947E21">
        <w:rPr>
          <w:rFonts w:ascii="Times New Roman" w:hAnsi="Times New Roman" w:cs="Times New Roman"/>
          <w:sz w:val="24"/>
          <w:szCs w:val="24"/>
        </w:rPr>
        <w:object w:dxaOrig="180" w:dyaOrig="200">
          <v:shape id="_x0000_i1042" type="#_x0000_t75" style="width:9pt;height:10.5pt" o:ole="">
            <v:imagedata r:id="rId47" o:title=""/>
          </v:shape>
          <o:OLEObject Type="Embed" ProgID="Equation.3" ShapeID="_x0000_i1042" DrawAspect="Content" ObjectID="_1440930581" r:id="rId49"/>
        </w:object>
      </w:r>
      <w:r w:rsidRPr="00947E21">
        <w:rPr>
          <w:rFonts w:ascii="Times New Roman" w:hAnsi="Times New Roman" w:cs="Times New Roman"/>
          <w:sz w:val="24"/>
          <w:szCs w:val="24"/>
        </w:rPr>
        <w:t>2%) = 400 руб. уплата процентов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- 424,04 руб. - НДФЛ с материальной выгоды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Итого 20824,04 руб.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Задание к практической работе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На основании заданий, приведенных в Таблице 2: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рассчитать размер материальной выгоды, возникающей от экономии</w:t>
      </w:r>
      <w:r w:rsidRPr="00947E21">
        <w:rPr>
          <w:rFonts w:ascii="Times New Roman" w:hAnsi="Times New Roman" w:cs="Times New Roman"/>
          <w:sz w:val="24"/>
          <w:szCs w:val="24"/>
        </w:rPr>
        <w:br/>
        <w:t>на процентах по заемным средствам;</w:t>
      </w:r>
      <w:r w:rsidRPr="00947E21">
        <w:rPr>
          <w:rFonts w:ascii="Times New Roman" w:hAnsi="Times New Roman" w:cs="Times New Roman"/>
          <w:sz w:val="24"/>
          <w:szCs w:val="24"/>
        </w:rPr>
        <w:tab/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 xml:space="preserve">- определить величину налога на доходы физических лиц, подлежащую уплате в бюджет; 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определить суммарные выплаты физического лица за год: выплаты в счет основного долга, проценты по займу и НДФЛ.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Ставку рефинансирования принять в размере, который будет действовать на момент выполнения расчета. Все недостающие данные ( даты внесения денежных средств и период пользования заемными средствами) принять по условию примера (Табл. 1).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При выполнении расчетов по вариантам 1 – 13 включительно следует учесть, что кредит сотруднику предоставляется на приобретение жилья. В этом случае НДФЛ не уплачивается.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D3401C" w:rsidRDefault="00D3401C" w:rsidP="00D3401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D3401C" w:rsidRDefault="00D3401C" w:rsidP="00D3401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1. Основные ставки НДФЛ по материальной выгоде от экономии на процентах.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2. Когда   у   физического   лица   может   возникать   материальная выгода?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3. Как определить размер материальной выгоды: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- в относительных единицах (процентах);</w:t>
      </w:r>
    </w:p>
    <w:p w:rsidR="00947E21" w:rsidRPr="00947E21" w:rsidRDefault="00947E21" w:rsidP="00367ED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sz w:val="24"/>
          <w:szCs w:val="24"/>
        </w:rPr>
        <w:t>в абсолютном выражении (рублях).</w:t>
      </w:r>
    </w:p>
    <w:p w:rsid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p w:rsidR="0069509D" w:rsidRDefault="0069509D" w:rsidP="00947E21">
      <w:pPr>
        <w:rPr>
          <w:rFonts w:ascii="Times New Roman" w:hAnsi="Times New Roman" w:cs="Times New Roman"/>
          <w:sz w:val="24"/>
          <w:szCs w:val="24"/>
        </w:rPr>
      </w:pPr>
    </w:p>
    <w:p w:rsidR="0069509D" w:rsidRDefault="0069509D" w:rsidP="006950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69509D" w:rsidRDefault="0069509D" w:rsidP="00695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09D" w:rsidRPr="009B46D7" w:rsidRDefault="0069509D" w:rsidP="0069509D">
      <w:pPr>
        <w:pStyle w:val="ab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  <w:sectPr w:rsidR="0069509D" w:rsidRPr="009B46D7" w:rsidSect="0069509D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B46D7">
        <w:rPr>
          <w:rFonts w:ascii="Times New Roman" w:hAnsi="Times New Roman" w:cs="Times New Roman"/>
          <w:sz w:val="24"/>
          <w:szCs w:val="24"/>
        </w:rPr>
        <w:t>Нало</w:t>
      </w:r>
      <w:r>
        <w:rPr>
          <w:rFonts w:ascii="Times New Roman" w:hAnsi="Times New Roman" w:cs="Times New Roman"/>
          <w:sz w:val="24"/>
          <w:szCs w:val="24"/>
        </w:rPr>
        <w:t>говый кодекс РФ ч.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46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46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глава 23 «Налог на доходы физических лиц». – М.: издательский дом ИНФРА,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2013.-464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5-16-002793-9</w:t>
      </w:r>
    </w:p>
    <w:p w:rsidR="0069509D" w:rsidRDefault="0069509D" w:rsidP="00695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947E21" w:rsidRPr="00947E21">
        <w:rPr>
          <w:rFonts w:ascii="Times New Roman" w:hAnsi="Times New Roman" w:cs="Times New Roman"/>
          <w:sz w:val="24"/>
          <w:szCs w:val="24"/>
        </w:rPr>
        <w:t xml:space="preserve">     </w:t>
      </w:r>
      <w:r w:rsidRPr="0069509D">
        <w:rPr>
          <w:rFonts w:ascii="Times New Roman" w:hAnsi="Times New Roman" w:cs="Times New Roman"/>
          <w:sz w:val="24"/>
          <w:szCs w:val="24"/>
        </w:rPr>
        <w:t>Таблица 2</w:t>
      </w:r>
      <w:r w:rsidR="00947E21" w:rsidRPr="00947E2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47E21" w:rsidRPr="00947E21" w:rsidRDefault="00947E21" w:rsidP="00695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 xml:space="preserve">Варианты заданий к </w:t>
      </w:r>
      <w:r w:rsidR="0069509D">
        <w:rPr>
          <w:rFonts w:ascii="Times New Roman" w:hAnsi="Times New Roman" w:cs="Times New Roman"/>
          <w:b/>
          <w:sz w:val="24"/>
          <w:szCs w:val="24"/>
        </w:rPr>
        <w:t>кейсу</w:t>
      </w:r>
    </w:p>
    <w:p w:rsidR="00947E21" w:rsidRPr="00947E21" w:rsidRDefault="00947E21" w:rsidP="00947E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7"/>
        <w:gridCol w:w="402"/>
        <w:gridCol w:w="402"/>
        <w:gridCol w:w="496"/>
        <w:gridCol w:w="496"/>
        <w:gridCol w:w="496"/>
        <w:gridCol w:w="497"/>
        <w:gridCol w:w="496"/>
        <w:gridCol w:w="496"/>
        <w:gridCol w:w="403"/>
        <w:gridCol w:w="403"/>
        <w:gridCol w:w="497"/>
        <w:gridCol w:w="496"/>
        <w:gridCol w:w="498"/>
        <w:gridCol w:w="497"/>
        <w:gridCol w:w="19"/>
      </w:tblGrid>
      <w:tr w:rsidR="00947E21" w:rsidRPr="00947E21" w:rsidTr="0069509D">
        <w:trPr>
          <w:gridAfter w:val="1"/>
          <w:wAfter w:w="69" w:type="dxa"/>
          <w:cantSplit/>
          <w:trHeight w:val="761"/>
        </w:trPr>
        <w:tc>
          <w:tcPr>
            <w:tcW w:w="4260" w:type="dxa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кредита</w:t>
            </w:r>
          </w:p>
        </w:tc>
        <w:tc>
          <w:tcPr>
            <w:tcW w:w="10973" w:type="dxa"/>
            <w:gridSpan w:val="14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47E21" w:rsidRPr="00947E21" w:rsidTr="0069509D">
        <w:trPr>
          <w:gridAfter w:val="1"/>
          <w:wAfter w:w="69" w:type="dxa"/>
          <w:cantSplit/>
          <w:trHeight w:val="161"/>
        </w:trPr>
        <w:tc>
          <w:tcPr>
            <w:tcW w:w="4260" w:type="dxa"/>
            <w:vMerge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8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7E21" w:rsidRPr="00947E21" w:rsidTr="00947E21">
        <w:trPr>
          <w:gridAfter w:val="1"/>
          <w:wAfter w:w="69" w:type="dxa"/>
          <w:trHeight w:val="756"/>
        </w:trPr>
        <w:tc>
          <w:tcPr>
            <w:tcW w:w="426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1. Ежеквартальный взнос, тыс.руб.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7E21" w:rsidRPr="00947E21" w:rsidTr="00947E21">
        <w:trPr>
          <w:gridAfter w:val="1"/>
          <w:wAfter w:w="69" w:type="dxa"/>
          <w:trHeight w:val="521"/>
        </w:trPr>
        <w:tc>
          <w:tcPr>
            <w:tcW w:w="426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2. Ставка %, по кредиту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E21" w:rsidRPr="00947E21" w:rsidTr="00947E21">
        <w:trPr>
          <w:gridAfter w:val="1"/>
          <w:wAfter w:w="69" w:type="dxa"/>
          <w:trHeight w:val="1134"/>
        </w:trPr>
        <w:tc>
          <w:tcPr>
            <w:tcW w:w="426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3. Непогашенный остаток на начало года (1.01), тыс.руб.</w:t>
            </w:r>
          </w:p>
        </w:tc>
        <w:tc>
          <w:tcPr>
            <w:tcW w:w="77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2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47E21" w:rsidRPr="00947E21" w:rsidTr="00947E21">
        <w:trPr>
          <w:trHeight w:val="268"/>
        </w:trPr>
        <w:tc>
          <w:tcPr>
            <w:tcW w:w="4260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4. Цель займа</w:t>
            </w:r>
          </w:p>
        </w:tc>
        <w:tc>
          <w:tcPr>
            <w:tcW w:w="11042" w:type="dxa"/>
            <w:gridSpan w:val="15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или приобретение жилья</w:t>
            </w:r>
          </w:p>
        </w:tc>
      </w:tr>
    </w:tbl>
    <w:p w:rsidR="00947E21" w:rsidRPr="00947E21" w:rsidRDefault="00947E21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7E21" w:rsidRPr="00947E21" w:rsidRDefault="00947E21" w:rsidP="00947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hAnsi="Times New Roman" w:cs="Times New Roman"/>
          <w:b/>
          <w:sz w:val="24"/>
          <w:szCs w:val="24"/>
        </w:rPr>
        <w:t>Продолжение таблицы 2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2"/>
        <w:gridCol w:w="441"/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9"/>
        <w:gridCol w:w="449"/>
        <w:gridCol w:w="439"/>
        <w:gridCol w:w="11"/>
        <w:gridCol w:w="99"/>
      </w:tblGrid>
      <w:tr w:rsidR="00947E21" w:rsidRPr="00947E21" w:rsidTr="0069509D">
        <w:trPr>
          <w:gridAfter w:val="2"/>
          <w:wAfter w:w="480" w:type="dxa"/>
          <w:cantSplit/>
          <w:trHeight w:val="653"/>
        </w:trPr>
        <w:tc>
          <w:tcPr>
            <w:tcW w:w="3821" w:type="dxa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кредита</w:t>
            </w:r>
          </w:p>
        </w:tc>
        <w:tc>
          <w:tcPr>
            <w:tcW w:w="11470" w:type="dxa"/>
            <w:gridSpan w:val="16"/>
            <w:shd w:val="clear" w:color="auto" w:fill="F2DBDB" w:themeFill="accent2" w:themeFillTint="33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</w:tc>
      </w:tr>
      <w:tr w:rsidR="00947E21" w:rsidRPr="00947E21" w:rsidTr="0069509D">
        <w:trPr>
          <w:cantSplit/>
          <w:trHeight w:val="165"/>
        </w:trPr>
        <w:tc>
          <w:tcPr>
            <w:tcW w:w="3821" w:type="dxa"/>
            <w:vMerge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1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5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7" w:type="dxa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7" w:type="dxa"/>
            <w:gridSpan w:val="2"/>
            <w:shd w:val="clear" w:color="auto" w:fill="DDD9C3" w:themeFill="background2" w:themeFillShade="E6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trHeight w:val="778"/>
        </w:trPr>
        <w:tc>
          <w:tcPr>
            <w:tcW w:w="3821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1. Ежеквартальный взнос, тыс.руб.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" w:type="dxa"/>
            <w:gridSpan w:val="2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dxa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trHeight w:val="536"/>
        </w:trPr>
        <w:tc>
          <w:tcPr>
            <w:tcW w:w="3821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2. Ставка %, по кредиту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" w:type="dxa"/>
            <w:gridSpan w:val="2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trHeight w:val="1167"/>
        </w:trPr>
        <w:tc>
          <w:tcPr>
            <w:tcW w:w="3821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3. Непогашенный остаток на начало года (1.01), тыс.руб.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3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85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87" w:type="dxa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87" w:type="dxa"/>
            <w:gridSpan w:val="2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69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21" w:rsidRPr="00947E21" w:rsidTr="00947E21">
        <w:trPr>
          <w:gridAfter w:val="1"/>
          <w:wAfter w:w="466" w:type="dxa"/>
          <w:trHeight w:val="268"/>
        </w:trPr>
        <w:tc>
          <w:tcPr>
            <w:tcW w:w="3821" w:type="dxa"/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4. Цель займа</w:t>
            </w:r>
          </w:p>
        </w:tc>
        <w:tc>
          <w:tcPr>
            <w:tcW w:w="11484" w:type="dxa"/>
            <w:gridSpan w:val="17"/>
            <w:tcMar>
              <w:left w:w="28" w:type="dxa"/>
              <w:right w:w="28" w:type="dxa"/>
            </w:tcMar>
            <w:vAlign w:val="center"/>
          </w:tcPr>
          <w:p w:rsidR="00947E21" w:rsidRPr="00947E21" w:rsidRDefault="00947E21" w:rsidP="00947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21">
              <w:rPr>
                <w:rFonts w:ascii="Times New Roman" w:hAnsi="Times New Roman" w:cs="Times New Roman"/>
                <w:b/>
                <w:sz w:val="24"/>
                <w:szCs w:val="24"/>
              </w:rPr>
              <w:t>прочие цели (приобретение автомобиля, бытовой техники и пр.)</w:t>
            </w:r>
          </w:p>
        </w:tc>
      </w:tr>
    </w:tbl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5667E3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5667E3">
      <w:pPr>
        <w:rPr>
          <w:rFonts w:ascii="Times New Roman" w:hAnsi="Times New Roman" w:cs="Times New Roman"/>
          <w:sz w:val="24"/>
          <w:szCs w:val="24"/>
        </w:rPr>
      </w:pPr>
    </w:p>
    <w:p w:rsidR="00947E21" w:rsidRDefault="00947E21" w:rsidP="005667E3">
      <w:pPr>
        <w:rPr>
          <w:rFonts w:ascii="Times New Roman" w:hAnsi="Times New Roman" w:cs="Times New Roman"/>
          <w:sz w:val="24"/>
          <w:szCs w:val="24"/>
        </w:rPr>
      </w:pPr>
    </w:p>
    <w:p w:rsidR="00943B48" w:rsidRPr="00943B48" w:rsidRDefault="00943B48" w:rsidP="00943B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43B4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Модуль </w:t>
      </w:r>
      <w:r w:rsidRPr="00943B4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943B48">
        <w:rPr>
          <w:rFonts w:ascii="Times New Roman" w:hAnsi="Times New Roman" w:cs="Times New Roman"/>
          <w:b/>
          <w:sz w:val="32"/>
          <w:szCs w:val="32"/>
          <w:u w:val="single"/>
        </w:rPr>
        <w:t>. Эффективность мотивации и стимулирования труда</w:t>
      </w:r>
    </w:p>
    <w:p w:rsidR="00876EFA" w:rsidRPr="004C4E32" w:rsidRDefault="00876EFA" w:rsidP="00876E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E32">
        <w:rPr>
          <w:rFonts w:ascii="Times New Roman" w:hAnsi="Times New Roman" w:cs="Times New Roman"/>
          <w:b/>
          <w:sz w:val="28"/>
          <w:szCs w:val="28"/>
        </w:rPr>
        <w:t xml:space="preserve">КЕЙС № </w:t>
      </w:r>
      <w:r w:rsidR="008C27A0">
        <w:rPr>
          <w:rFonts w:ascii="Times New Roman" w:hAnsi="Times New Roman" w:cs="Times New Roman"/>
          <w:b/>
          <w:sz w:val="28"/>
          <w:szCs w:val="28"/>
        </w:rPr>
        <w:t>1</w:t>
      </w:r>
      <w:r w:rsidRPr="004C4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E3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РАСЧЕТ ПОКАЗАТЕЛЕЙ ЭФФЕКТИВНОСТИ ИСПОЛЬЗОВАНИЯ ТРУДОВЫХ РЕСУРСОВ</w:t>
      </w:r>
      <w:r w:rsidRPr="004C4E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76EFA" w:rsidRPr="001640E5" w:rsidRDefault="00876EFA" w:rsidP="00876EFA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 xml:space="preserve">     Варианты использования кейса в работе бакалавра: </w:t>
      </w:r>
      <w:r w:rsidRPr="001640E5">
        <w:rPr>
          <w:rFonts w:ascii="Times New Roman" w:hAnsi="Times New Roman" w:cs="Times New Roman"/>
          <w:sz w:val="28"/>
          <w:szCs w:val="28"/>
        </w:rPr>
        <w:t xml:space="preserve">для экономиста, выполняющего аналитические расчеты, связанные с оценкой </w:t>
      </w:r>
      <w:r>
        <w:rPr>
          <w:rFonts w:ascii="Times New Roman" w:hAnsi="Times New Roman" w:cs="Times New Roman"/>
          <w:sz w:val="28"/>
          <w:szCs w:val="28"/>
        </w:rPr>
        <w:t>эффективности использования трудовых ресурсов предприятия.</w:t>
      </w:r>
    </w:p>
    <w:p w:rsidR="00876EFA" w:rsidRPr="001640E5" w:rsidRDefault="00876EFA" w:rsidP="00876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1640E5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1640E5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>экономический диагностики использования трудовых ресурсов фирмы и принятия решений по повышению эффективности их использования.</w: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5B641A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>
        <w:rPr>
          <w:rFonts w:ascii="Times New Roman" w:hAnsi="Times New Roman" w:cs="Times New Roman"/>
          <w:sz w:val="28"/>
          <w:szCs w:val="28"/>
        </w:rPr>
        <w:t xml:space="preserve"> Общая бизнес-ситуация описана и приведена на рис. 7.0. </w:t>
      </w:r>
      <w:r w:rsidRPr="00886A0E">
        <w:rPr>
          <w:rFonts w:ascii="Times New Roman" w:hAnsi="Times New Roman" w:cs="Times New Roman"/>
          <w:sz w:val="28"/>
          <w:szCs w:val="28"/>
        </w:rPr>
        <w:t>В данном кейсе рассматривается деятельность компани</w:t>
      </w:r>
      <w:r>
        <w:rPr>
          <w:rFonts w:ascii="Times New Roman" w:hAnsi="Times New Roman" w:cs="Times New Roman"/>
          <w:sz w:val="28"/>
          <w:szCs w:val="28"/>
        </w:rPr>
        <w:t>и, в которой работает штат сотрудников: рабочие и административно-хозяйственный персонал. Необходимо рассчитать и проанализировать показатели эффективности использования трудовых ресурсов и выработать рекомендации по совершенствованию деятельности фирмы в этой области.</w:t>
      </w:r>
    </w:p>
    <w:p w:rsidR="00876EFA" w:rsidRDefault="00342277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-29.2pt;margin-top:13.9pt;width:509pt;height:291.85pt;z-index:251660288" fillcolor="#f8f8f8">
            <v:fill r:id="rId7" o:title="Газетная бумага" rotate="t" type="tile"/>
          </v:rect>
        </w:pict>
      </w:r>
    </w:p>
    <w:p w:rsidR="00876EFA" w:rsidRDefault="00342277" w:rsidP="00876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277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67" style="position:absolute;left:0;text-align:left;margin-left:12.1pt;margin-top:348.8pt;width:410.7pt;height:69pt;z-index:251661312;mso-position-horizontal-relative:margin;mso-position-vertical-relative:margin" adj="9438,5012" fillcolor="#c8c78f" strokecolor="#243f60 [1604]">
            <v:textbox style="mso-next-textbox:#_x0000_s1027">
              <w:txbxContent>
                <w:p w:rsidR="00A80450" w:rsidRPr="008C7F6E" w:rsidRDefault="00A80450" w:rsidP="00876EF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</w:p>
    <w:p w:rsidR="00876EFA" w:rsidRPr="00E73695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76EFA" w:rsidRPr="002F6E50" w:rsidRDefault="00342277" w:rsidP="0087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93" style="position:absolute;margin-left:-304.2pt;margin-top:18pt;width:142.8pt;height:173.8pt;z-index:251666432" adj="16020,3697" fillcolor="#b8cce4 [1300]" strokecolor="#b8cce4 [1300]">
            <v:fill opacity="32113f"/>
          </v:shape>
        </w:pict>
      </w:r>
      <w:r w:rsidR="00876E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-5504465</wp:posOffset>
            </wp:positionH>
            <wp:positionV relativeFrom="paragraph">
              <wp:posOffset>250803</wp:posOffset>
            </wp:positionV>
            <wp:extent cx="1813035" cy="1907628"/>
            <wp:effectExtent l="0" t="0" r="0" b="0"/>
            <wp:wrapNone/>
            <wp:docPr id="21" name="Рисунок 8" descr="C:\Program Files\Microsoft Office\MEDIA\CAGCAT10\j02919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291984.wm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035" cy="190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93" style="position:absolute;margin-left:152.95pt;margin-top:9.05pt;width:142.8pt;height:173.8pt;z-index:251664384;mso-position-horizontal-relative:text;mso-position-vertical-relative:text" adj="16020,3697" fillcolor="#b8cce4 [1300]" strokecolor="#b8cce4 [1300]">
            <v:fill opacity="32113f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5" style="position:absolute;margin-left:282.1pt;margin-top:18pt;width:167.6pt;height:164.85pt;z-index:251662336;mso-position-horizontal-relative:text;mso-position-vertical-relative:text" adj="16244">
            <v:fill color2="#365f91 [2404]" rotate="t" focus="-50%" type="gradient"/>
            <v:textbox style="mso-next-textbox:#_x0000_s1028">
              <w:txbxContent>
                <w:p w:rsidR="00A80450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Показатели эффективности использования трудовых ресурсов</w:t>
                  </w:r>
                </w:p>
              </w:txbxContent>
            </v:textbox>
          </v:shape>
        </w:pict>
      </w:r>
    </w:p>
    <w:p w:rsidR="00876EFA" w:rsidRPr="002F6E50" w:rsidRDefault="00342277" w:rsidP="0087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margin-left:283.8pt;margin-top:21.6pt;width:139pt;height:108pt;z-index:251698176" fillcolor="#f2dbdb [661]">
            <v:textbox>
              <w:txbxContent>
                <w:p w:rsidR="00A80450" w:rsidRPr="00947E21" w:rsidRDefault="00A80450" w:rsidP="00947E21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47E21">
                    <w:rPr>
                      <w:b/>
                      <w:color w:val="000000" w:themeColor="text1"/>
                      <w:sz w:val="28"/>
                      <w:szCs w:val="28"/>
                    </w:rPr>
                    <w:t>Расчет показателей эффективности использования работников</w:t>
                  </w:r>
                </w:p>
              </w:txbxContent>
            </v:textbox>
          </v:rect>
        </w:pict>
      </w:r>
      <w:r w:rsidR="00876EF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-5565775</wp:posOffset>
            </wp:positionH>
            <wp:positionV relativeFrom="paragraph">
              <wp:posOffset>-7620</wp:posOffset>
            </wp:positionV>
            <wp:extent cx="1812925" cy="1907540"/>
            <wp:effectExtent l="0" t="0" r="0" b="0"/>
            <wp:wrapNone/>
            <wp:docPr id="20" name="Рисунок 7" descr="C:\Program Files\Microsoft Office\MEDIA\CAGCAT10\j02919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91984.wm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6EFA" w:rsidRDefault="00876EFA" w:rsidP="00876EFA">
      <w:p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8C27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B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Бизнес ситуация.</w:t>
      </w: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Кадры предприятия являются самым важным ресурсом, от квалификации которого зависят результаты финансово-хозяйственной деятельности хозяйствующего субъекта. В процессе управления трудовым потенциалом фирмы основываются на действующих нормативно-правовых актах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1, 2, 3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При изучении состава и структуры персонала выделяют основные группы занятых:</w:t>
      </w:r>
    </w:p>
    <w:p w:rsidR="00876EFA" w:rsidRPr="00CD14E7" w:rsidRDefault="00876EFA" w:rsidP="00367EDE">
      <w:pPr>
        <w:numPr>
          <w:ilvl w:val="0"/>
          <w:numId w:val="2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в основном производстве,</w:t>
      </w:r>
    </w:p>
    <w:p w:rsidR="00876EFA" w:rsidRPr="00CD14E7" w:rsidRDefault="00876EFA" w:rsidP="00367EDE">
      <w:pPr>
        <w:numPr>
          <w:ilvl w:val="0"/>
          <w:numId w:val="2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в подсобном и вспомогательном производстве,</w:t>
      </w:r>
    </w:p>
    <w:p w:rsidR="00876EFA" w:rsidRPr="00CD14E7" w:rsidRDefault="00876EFA" w:rsidP="00367EDE">
      <w:pPr>
        <w:numPr>
          <w:ilvl w:val="0"/>
          <w:numId w:val="2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в обслуживающем хозяйстве.</w:t>
      </w:r>
    </w:p>
    <w:p w:rsidR="00876EFA" w:rsidRDefault="00876EFA" w:rsidP="00876EFA">
      <w:p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 выделяют следующие виды  занятых:</w:t>
      </w:r>
    </w:p>
    <w:p w:rsidR="00876EFA" w:rsidRPr="00CD14E7" w:rsidRDefault="00876EFA" w:rsidP="00367EDE">
      <w:pPr>
        <w:numPr>
          <w:ilvl w:val="0"/>
          <w:numId w:val="3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служащие,</w:t>
      </w:r>
    </w:p>
    <w:p w:rsidR="00876EFA" w:rsidRPr="00CD14E7" w:rsidRDefault="00876EFA" w:rsidP="00367EDE">
      <w:pPr>
        <w:numPr>
          <w:ilvl w:val="0"/>
          <w:numId w:val="3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рабочие.</w:t>
      </w:r>
    </w:p>
    <w:p w:rsidR="00876EFA" w:rsidRDefault="00876EFA" w:rsidP="00876EFA">
      <w:p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составе служащих выделяют категории:</w:t>
      </w:r>
    </w:p>
    <w:p w:rsidR="00876EFA" w:rsidRPr="00CD14E7" w:rsidRDefault="00876EFA" w:rsidP="00367EDE">
      <w:pPr>
        <w:numPr>
          <w:ilvl w:val="0"/>
          <w:numId w:val="4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руководители,</w:t>
      </w:r>
    </w:p>
    <w:p w:rsidR="00876EFA" w:rsidRPr="00CD14E7" w:rsidRDefault="00876EFA" w:rsidP="00367EDE">
      <w:pPr>
        <w:numPr>
          <w:ilvl w:val="0"/>
          <w:numId w:val="4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специалисты,</w:t>
      </w:r>
    </w:p>
    <w:p w:rsidR="00876EFA" w:rsidRPr="00CD14E7" w:rsidRDefault="00876EFA" w:rsidP="00367EDE">
      <w:pPr>
        <w:numPr>
          <w:ilvl w:val="0"/>
          <w:numId w:val="4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4E7">
        <w:rPr>
          <w:rFonts w:ascii="Times New Roman" w:hAnsi="Times New Roman" w:cs="Times New Roman"/>
          <w:bCs/>
          <w:iCs/>
          <w:sz w:val="28"/>
          <w:szCs w:val="28"/>
        </w:rPr>
        <w:t>другие служащие (технические исполнители)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Категория служащих представляет собой персонал фирмы, который обладает соответствующим высшим или специальным образованием и наличием стажа работы по специальности. 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рабочим кадрам относят работников, у которых есть профессиональное образование с присвоенным определенным разрядом. Если у работника, принятого на работу в качестве рабочего нет профессионального образования, то возможно его обучение на рабочем месте также с присвоением ему определенного разряда. 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учете трудовых ресурсов на предприятиях используется три группы показателей: наличия персонала, движения (или изменения) персонала и эффективности использования трудовых ресурсов.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Показатели наличия персонала определяются как на конкретную дату, так и за определенный период.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FA" w:rsidRDefault="00342277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5.5pt;margin-top:0;width:454.35pt;height:201.2pt;z-index:251668480" fillcolor="#f8f8f8">
            <v:fill r:id="rId7" o:title="Газетная бумага" rotate="t" type="tile"/>
            <v:textbox style="mso-next-textbox:#_x0000_s1032">
              <w:txbxContent>
                <w:p w:rsidR="00A80450" w:rsidRPr="0014403B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14403B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Показатели наличия персонала:</w:t>
                  </w:r>
                </w:p>
                <w:p w:rsidR="00A80450" w:rsidRPr="0014403B" w:rsidRDefault="00A80450" w:rsidP="00367EDE">
                  <w:pPr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</w:pPr>
                  <w:r w:rsidRPr="001440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Списочная и  среднесписочная численность,</w:t>
                  </w:r>
                </w:p>
                <w:p w:rsidR="00A80450" w:rsidRPr="0014403B" w:rsidRDefault="00A80450" w:rsidP="00367EDE">
                  <w:pPr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</w:pPr>
                  <w:r w:rsidRPr="001440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Численность на начало и конец года,</w:t>
                  </w:r>
                </w:p>
                <w:p w:rsidR="00A80450" w:rsidRPr="0014403B" w:rsidRDefault="00A80450" w:rsidP="00367EDE">
                  <w:pPr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</w:pPr>
                  <w:r w:rsidRPr="001440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Численность выбывших и принятых,</w:t>
                  </w:r>
                </w:p>
                <w:p w:rsidR="00A80450" w:rsidRPr="0014403B" w:rsidRDefault="00A80450" w:rsidP="00367EDE">
                  <w:pPr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</w:pPr>
                  <w:r w:rsidRPr="001440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Количество внешних  совместителей,</w:t>
                  </w:r>
                </w:p>
                <w:p w:rsidR="00A80450" w:rsidRPr="0014403B" w:rsidRDefault="00A80450" w:rsidP="00367EDE">
                  <w:pPr>
                    <w:numPr>
                      <w:ilvl w:val="0"/>
                      <w:numId w:val="5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</w:pPr>
                  <w:r w:rsidRPr="001440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работники, выполнявшие работы по договорам гражданско-правового характера</w:t>
                  </w:r>
                </w:p>
                <w:p w:rsidR="00A80450" w:rsidRPr="0014403B" w:rsidRDefault="00A80450" w:rsidP="00876EFA">
                  <w:pPr>
                    <w:spacing w:after="0"/>
                    <w:ind w:left="720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</w:pPr>
                  <w:r w:rsidRPr="0014403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    и др.</w:t>
                  </w:r>
                </w:p>
                <w:p w:rsidR="00A80450" w:rsidRPr="00E51BAB" w:rsidRDefault="00A80450" w:rsidP="00876EFA">
                  <w:pPr>
                    <w:ind w:left="720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80450" w:rsidRPr="00E51BAB" w:rsidRDefault="00A80450" w:rsidP="00876EF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CD14E7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CD14E7" w:rsidRDefault="00876EFA" w:rsidP="00876EFA">
      <w:pPr>
        <w:tabs>
          <w:tab w:val="left" w:pos="295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Среднесписочная численность работников определяется как среднее значение между численностью персонала, числящегося на начало и конец года.</w:t>
      </w:r>
    </w:p>
    <w:p w:rsidR="00876EFA" w:rsidRPr="00E97B30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30">
        <w:rPr>
          <w:rFonts w:ascii="Times New Roman" w:hAnsi="Times New Roman" w:cs="Times New Roman"/>
          <w:sz w:val="28"/>
          <w:szCs w:val="28"/>
        </w:rPr>
        <w:t>Численность работников, проработавших</w:t>
      </w:r>
      <w:r>
        <w:rPr>
          <w:rFonts w:ascii="Times New Roman" w:hAnsi="Times New Roman" w:cs="Times New Roman"/>
          <w:sz w:val="28"/>
          <w:szCs w:val="28"/>
        </w:rPr>
        <w:t xml:space="preserve"> весь период, определяется как разница между численностью работников, которые состоят в штате фирмы на начало года и численностью выбывших сотрудников: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которые состоят в штате фирмы на начало года и численностью выбывших сотрудников:</w: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342277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1" style="position:absolute;left:0;text-align:left;margin-left:9.35pt;margin-top:.1pt;width:429.55pt;height:1in;z-index:251677696;v-text-anchor:middle" fillcolor="#f8f8f8">
            <v:fill r:id="rId7" o:title="Газетная бумага" rotate="t" type="tile"/>
            <v:textbox style="mso-next-textbox:#_x0000_s1041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за г.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=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н.г.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-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выб.</w:t>
                  </w:r>
                </w:p>
              </w:txbxContent>
            </v:textbox>
          </v:rect>
        </w:pic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B30">
        <w:rPr>
          <w:rFonts w:ascii="Times New Roman" w:hAnsi="Times New Roman" w:cs="Times New Roman"/>
          <w:sz w:val="28"/>
          <w:szCs w:val="28"/>
        </w:rPr>
        <w:t xml:space="preserve"> Численность работников на конец года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как разница между численностью работников, которые состоят в штате фирмы на начало года и численностью выбывших сотрудников с учетом принятых на работу:</w: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342277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9.35pt;margin-top:4.25pt;width:429.55pt;height:1in;z-index:251678720;v-text-anchor:middle" fillcolor="#f8f8f8">
            <v:fill r:id="rId7" o:title="Газетная бумага" rotate="t" type="tile"/>
            <v:textbox style="mso-next-textbox:#_x0000_s1042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к. г.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=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н.г.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-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выб.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+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пр.</w:t>
                  </w:r>
                </w:p>
              </w:txbxContent>
            </v:textbox>
          </v:rect>
        </w:pic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Показатели движения или изменения численности работников являются относительными и рассчитываются как коэффициенты.</w:t>
      </w:r>
    </w:p>
    <w:p w:rsidR="00876EFA" w:rsidRDefault="00342277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.15pt;margin-top:17.65pt;width:454.35pt;height:226.05pt;z-index:251679744" fillcolor="#f8f8f8">
            <v:fill r:id="rId7" o:title="Газетная бумага" rotate="t" type="tile"/>
            <v:textbox style="mso-next-textbox:#_x0000_s1043">
              <w:txbxContent>
                <w:p w:rsidR="00A80450" w:rsidRPr="00F82AE8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</w:pPr>
                  <w:r w:rsidRPr="00F82AE8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u w:val="single"/>
                    </w:rPr>
                    <w:t>Показатели движения персонала:</w:t>
                  </w:r>
                </w:p>
                <w:p w:rsidR="00A80450" w:rsidRPr="00F82AE8" w:rsidRDefault="00A80450" w:rsidP="00367E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F82AE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коэффициент оборота по приему, </w:t>
                  </w:r>
                </w:p>
                <w:p w:rsidR="00A80450" w:rsidRPr="00F82AE8" w:rsidRDefault="00A80450" w:rsidP="00367E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F82AE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коэффициент оборота по  выбытию, </w:t>
                  </w:r>
                </w:p>
                <w:p w:rsidR="00A80450" w:rsidRPr="00F82AE8" w:rsidRDefault="00A80450" w:rsidP="00367E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F82AE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коэффициент  замещения кадров, </w:t>
                  </w:r>
                </w:p>
                <w:p w:rsidR="00A80450" w:rsidRPr="00F82AE8" w:rsidRDefault="00A80450" w:rsidP="00367E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F82AE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коэффициент текучести, </w:t>
                  </w:r>
                </w:p>
                <w:p w:rsidR="00A80450" w:rsidRPr="00F82AE8" w:rsidRDefault="00A80450" w:rsidP="00367E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F82AE8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</w:rPr>
                    <w:t>коэффициент  постоянства кадрового состава.</w:t>
                  </w:r>
                </w:p>
                <w:p w:rsidR="00A80450" w:rsidRPr="00E51BAB" w:rsidRDefault="00A80450" w:rsidP="00876EF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оборота по приему работников рассчитывается как отношение численности принятых сотрудников к среднесписочной численности работников: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342277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8.5pt;margin-top:11.55pt;width:429.55pt;height:1in;z-index:251669504;v-text-anchor:middle" fillcolor="#f8f8f8">
            <v:fill r:id="rId7" o:title="Газетная бумага" rotate="t" type="tile"/>
            <v:textbox style="mso-next-textbox:#_x0000_s1033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 xml:space="preserve">пр.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=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пр.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/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R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сп</w:t>
                  </w:r>
                </w:p>
              </w:txbxContent>
            </v:textbox>
          </v:rect>
        </w:pic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Коэффициент оборота по выбытию работников рассчитывается как отношение численности выбывших сотрудников к среднесписочной численности работников:</w:t>
      </w:r>
    </w:p>
    <w:p w:rsidR="00876EFA" w:rsidRDefault="00342277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8.5pt;margin-top:3.6pt;width:429.55pt;height:1in;z-index:251670528;v-text-anchor:middle" fillcolor="#f8f8f8">
            <v:fill r:id="rId7" o:title="Газетная бумага" rotate="t" type="tile"/>
            <v:textbox style="mso-next-textbox:#_x0000_s1034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 xml:space="preserve">выб.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=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выб.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/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R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сп</w:t>
                  </w:r>
                </w:p>
              </w:txbxContent>
            </v:textbox>
          </v:rect>
        </w:pict>
      </w: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Коэффициент замещения кадров определяется как отношение разницы между прибывшими и выбывшими сотрудниками к среднесписочной численности работников:</w:t>
      </w:r>
    </w:p>
    <w:p w:rsidR="00876EFA" w:rsidRDefault="00342277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8.5pt;margin-top:4pt;width:429.55pt;height:1in;z-index:251671552;v-text-anchor:middle" fillcolor="#f8f8f8">
            <v:fill r:id="rId7" o:title="Газетная бумага" rotate="t" type="tile"/>
            <v:textbox style="mso-next-textbox:#_x0000_s1035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з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= (ЧР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 xml:space="preserve">пр.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-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 xml:space="preserve">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выб.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) /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R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сп</w:t>
                  </w:r>
                </w:p>
              </w:txbxContent>
            </v:textbox>
          </v:rect>
        </w:pict>
      </w: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277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9.35pt;margin-top:59.9pt;width:429.55pt;height:100.05pt;z-index:251672576;mso-position-horizontal-relative:text;mso-position-vertical-relative:text;v-text-anchor:middle" fillcolor="#f8f8f8">
            <v:fill r:id="rId7" o:title="Газетная бумага" rotate="t" type="tile"/>
            <v:textbox style="mso-next-textbox:#_x0000_s1036">
              <w:txbxContent>
                <w:p w:rsidR="00A80450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те</w:t>
                  </w:r>
                </w:p>
                <w:p w:rsidR="00A80450" w:rsidRPr="009716FB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к.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=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выб.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/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к.г</w:t>
                  </w:r>
                  <w:r w:rsidRPr="00556E24">
                    <w:rPr>
                      <w:rFonts w:ascii="Times New Roman" w:hAnsi="Times New Roman" w:cs="Times New Roman"/>
                      <w:b/>
                      <w:sz w:val="40"/>
                      <w:szCs w:val="40"/>
                      <w:vertAlign w:val="subscript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 xml:space="preserve"> Коэффициент текучести кадров рассчитывается как отношение численности выбывших работников к численности работников, которые состоят в штате фирмы на конец года:</w:t>
      </w: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A97">
        <w:rPr>
          <w:rFonts w:ascii="Times New Roman" w:hAnsi="Times New Roman" w:cs="Times New Roman"/>
          <w:sz w:val="28"/>
          <w:szCs w:val="28"/>
        </w:rPr>
        <w:t xml:space="preserve">  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постоянства кадрового состава рассчитывается как отношение численности работников, проработавших весь период (год) к</w:t>
      </w:r>
      <w:r w:rsidRPr="007D7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работников, которые состоят в штате фирмы на конец года: </w:t>
      </w:r>
    </w:p>
    <w:p w:rsidR="00876EFA" w:rsidRDefault="00342277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9.35pt;margin-top:13.75pt;width:429.55pt;height:1in;z-index:251673600;v-text-anchor:middle" fillcolor="#f8f8f8">
            <v:fill r:id="rId7" o:title="Газетная бумага" rotate="t" type="tile"/>
            <v:textbox style="mso-next-textbox:#_x0000_s1037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К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п.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=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за г.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/ ЧР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к.г.</w:t>
                  </w:r>
                </w:p>
              </w:txbxContent>
            </v:textbox>
          </v:rect>
        </w:pic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C75A97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E97B30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7329">
        <w:rPr>
          <w:rFonts w:ascii="Times New Roman" w:hAnsi="Times New Roman" w:cs="Times New Roman"/>
          <w:sz w:val="28"/>
          <w:szCs w:val="28"/>
        </w:rPr>
        <w:t xml:space="preserve">Показателями эффективности </w:t>
      </w:r>
      <w:r>
        <w:rPr>
          <w:rFonts w:ascii="Times New Roman" w:hAnsi="Times New Roman" w:cs="Times New Roman"/>
          <w:sz w:val="28"/>
          <w:szCs w:val="28"/>
        </w:rPr>
        <w:t>использования трудовых ресурсов на предприятиях и организациях являются показатели производительности труда.</w:t>
      </w:r>
    </w:p>
    <w:p w:rsidR="00876EFA" w:rsidRDefault="00342277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9.35pt;margin-top:7.1pt;width:429.55pt;height:89.35pt;z-index:251674624;v-text-anchor:middle" fillcolor="#f8f8f8">
            <v:fill r:id="rId7" o:title="Газетная бумага" rotate="t" type="tile"/>
            <v:textbox style="mso-next-textbox:#_x0000_s1038">
              <w:txbxContent>
                <w:p w:rsidR="00A80450" w:rsidRDefault="00A80450" w:rsidP="00876EFA">
                  <w:pPr>
                    <w:spacing w:line="240" w:lineRule="auto"/>
                    <w:ind w:left="7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A80450" w:rsidRPr="00F82AE8" w:rsidRDefault="00A80450" w:rsidP="00876EFA">
                  <w:pPr>
                    <w:spacing w:line="240" w:lineRule="auto"/>
                    <w:ind w:left="7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 w:rsidRPr="00F82AE8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Производительность труда – количество продукции, производимое за единицу времени</w:t>
                  </w:r>
                </w:p>
                <w:p w:rsidR="00A80450" w:rsidRPr="00E51BAB" w:rsidRDefault="00A80450" w:rsidP="00876EFA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  <w:r w:rsidR="00876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7D7329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Показателями производительности труда на предприятиях являются: выработка (стоимостная и натуральная) и трудоемкость продукции. В данном кейсе рассчитываются основной показатель эффективности использования трудовых ресурсов стоимостная выработка.</w:t>
      </w:r>
    </w:p>
    <w:p w:rsidR="00876EFA" w:rsidRPr="007D7329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Стоимостная выработка рассчитывается как отношение выручки предприятия к среднесписочной численности работников и определяется на уровне предприятия в целом:</w:t>
      </w:r>
    </w:p>
    <w:p w:rsidR="00876EFA" w:rsidRDefault="00342277" w:rsidP="00876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9" style="position:absolute;left:0;text-align:left;margin-left:9.35pt;margin-top:12.95pt;width:429.55pt;height:1in;z-index:251675648;v-text-anchor:middle" fillcolor="#f8f8f8">
            <v:fill r:id="rId7" o:title="Газетная бумага" rotate="t" type="tile"/>
            <v:textbox style="mso-next-textbox:#_x0000_s1039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В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 xml:space="preserve">ыр.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= В /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R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сп</w:t>
                  </w:r>
                </w:p>
              </w:txbxContent>
            </v:textbox>
          </v:rect>
        </w:pic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C27">
        <w:rPr>
          <w:rFonts w:ascii="Times New Roman" w:hAnsi="Times New Roman" w:cs="Times New Roman"/>
          <w:sz w:val="28"/>
          <w:szCs w:val="28"/>
        </w:rPr>
        <w:t>Натуральная выработка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объема произведенной продукции в натуральном выражении к среднесписочной численности рабочих и определяется на уровне отдельного рабочего или бригады:</w:t>
      </w:r>
    </w:p>
    <w:p w:rsidR="00876EFA" w:rsidRDefault="00342277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9.35pt;margin-top:9.3pt;width:429.55pt;height:1in;z-index:251676672;v-text-anchor:middle" fillcolor="#f8f8f8">
            <v:fill r:id="rId7" o:title="Газетная бумага" rotate="t" type="tile"/>
            <v:textbox style="mso-next-textbox:#_x0000_s1040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N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 xml:space="preserve">выр.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=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Q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/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R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</w:rPr>
                    <w:t>раб.</w:t>
                  </w:r>
                </w:p>
              </w:txbxContent>
            </v:textbox>
          </v:rect>
        </w:pic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D51C27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Оба показателя выработки показывают долю продукции в стоимостном или натуральном выражении, которая производится каждым работником или рабочим.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4046A">
        <w:rPr>
          <w:rFonts w:ascii="Times New Roman" w:hAnsi="Times New Roman" w:cs="Times New Roman"/>
          <w:b/>
          <w:sz w:val="28"/>
          <w:szCs w:val="28"/>
        </w:rPr>
        <w:t xml:space="preserve">Вариант решения. </w:t>
      </w:r>
      <w:r w:rsidRPr="00C4046A">
        <w:rPr>
          <w:rFonts w:ascii="Times New Roman" w:eastAsia="Times New Roman" w:hAnsi="Times New Roman"/>
          <w:sz w:val="28"/>
          <w:szCs w:val="28"/>
        </w:rPr>
        <w:t xml:space="preserve">Основываясь </w:t>
      </w:r>
      <w:r>
        <w:rPr>
          <w:rFonts w:ascii="Times New Roman" w:eastAsia="Times New Roman" w:hAnsi="Times New Roman"/>
          <w:sz w:val="28"/>
          <w:szCs w:val="28"/>
        </w:rPr>
        <w:t>на данных о составе трудовых ресурсов фирмы  необходимо рассчитать показатели движения (изменения) численности и стоимостную выработку, проанализировать их и сделать выводы.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Пример расчета показателей за последние два года деятельности фирмы приведен в таблице</w:t>
      </w:r>
      <w:r w:rsidR="00943B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1. 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1.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76EFA" w:rsidRDefault="00876EFA" w:rsidP="00876E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Расчет показателей движения и эффективности использования трудовых ресурсов</w:t>
      </w:r>
    </w:p>
    <w:p w:rsidR="00876EFA" w:rsidRDefault="00876EFA" w:rsidP="00876E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817"/>
        <w:gridCol w:w="3969"/>
        <w:gridCol w:w="1594"/>
        <w:gridCol w:w="1595"/>
        <w:gridCol w:w="1595"/>
      </w:tblGrid>
      <w:tr w:rsidR="00876EFA" w:rsidTr="00947E21">
        <w:trPr>
          <w:trHeight w:val="1230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876EFA" w:rsidRPr="00DC0AA0" w:rsidRDefault="00876EFA" w:rsidP="00947E2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876EFA" w:rsidRPr="00DC0AA0" w:rsidRDefault="00876EFA" w:rsidP="00947E2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94" w:type="dxa"/>
            <w:shd w:val="clear" w:color="auto" w:fill="DBE5F1" w:themeFill="accent1" w:themeFillTint="33"/>
            <w:vAlign w:val="center"/>
          </w:tcPr>
          <w:p w:rsidR="00876EFA" w:rsidRPr="00DC0AA0" w:rsidRDefault="00876EFA" w:rsidP="00947E2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3-й год</w:t>
            </w:r>
          </w:p>
        </w:tc>
        <w:tc>
          <w:tcPr>
            <w:tcW w:w="1595" w:type="dxa"/>
            <w:shd w:val="clear" w:color="auto" w:fill="DBE5F1" w:themeFill="accent1" w:themeFillTint="33"/>
            <w:vAlign w:val="center"/>
          </w:tcPr>
          <w:p w:rsidR="00876EFA" w:rsidRPr="00DC0AA0" w:rsidRDefault="00876EFA" w:rsidP="00947E2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4-й год</w:t>
            </w:r>
          </w:p>
        </w:tc>
        <w:tc>
          <w:tcPr>
            <w:tcW w:w="1595" w:type="dxa"/>
            <w:shd w:val="clear" w:color="auto" w:fill="DBE5F1" w:themeFill="accent1" w:themeFillTint="33"/>
            <w:vAlign w:val="center"/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Изменение</w:t>
            </w:r>
          </w:p>
          <w:p w:rsidR="00876EFA" w:rsidRPr="00DC0AA0" w:rsidRDefault="00876EFA" w:rsidP="00947E2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+/-</w:t>
            </w:r>
          </w:p>
        </w:tc>
      </w:tr>
      <w:tr w:rsidR="00876EFA" w:rsidTr="00947E21">
        <w:trPr>
          <w:trHeight w:val="5180"/>
        </w:trPr>
        <w:tc>
          <w:tcPr>
            <w:tcW w:w="817" w:type="dxa"/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76EFA" w:rsidRDefault="00876EFA" w:rsidP="00947E2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876EFA" w:rsidRPr="00DF55D8" w:rsidRDefault="00876EFA" w:rsidP="00947E2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Показатели выручки и наличия персонала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Выручка, тыс.р.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 работников на начало года, чел.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 принятых работников, чел.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 выбывших работников, чел.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 работников на конец года, чел.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 работников, проработавших год, чел.</w:t>
            </w:r>
          </w:p>
        </w:tc>
        <w:tc>
          <w:tcPr>
            <w:tcW w:w="1594" w:type="dxa"/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42 089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595" w:type="dxa"/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47 933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Pr="00372152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595" w:type="dxa"/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+ 5 844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+50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+ 60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- 40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+ 40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+ 80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Pr="000C4266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76EFA" w:rsidTr="00947E21">
        <w:trPr>
          <w:trHeight w:val="819"/>
        </w:trPr>
        <w:tc>
          <w:tcPr>
            <w:tcW w:w="817" w:type="dxa"/>
            <w:tcBorders>
              <w:bottom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6EFA" w:rsidRDefault="00876EFA" w:rsidP="00947E2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lastRenderedPageBreak/>
              <w:t>Показатели движения трудовых ресурсов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876EFA" w:rsidRPr="00FB3946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оборота по приему работников</w:t>
            </w:r>
          </w:p>
          <w:p w:rsidR="00876EFA" w:rsidRDefault="00876EFA" w:rsidP="0094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оборота по выбытию работников</w:t>
            </w:r>
          </w:p>
          <w:p w:rsidR="00876EFA" w:rsidRDefault="00876EFA" w:rsidP="0094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замещения кадров</w:t>
            </w:r>
          </w:p>
          <w:p w:rsidR="00876EFA" w:rsidRDefault="00876EFA" w:rsidP="0094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текучести кадров</w:t>
            </w:r>
          </w:p>
          <w:p w:rsidR="00876EFA" w:rsidRDefault="00876EFA" w:rsidP="0094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A97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постоянства кадров</w:t>
            </w:r>
          </w:p>
          <w:p w:rsidR="00876EFA" w:rsidRPr="00F30F6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0,10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0,09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0,13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0,04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0,08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0,04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0,87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- 0,12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- 0,06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- 0,07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- 0,05</w:t>
            </w: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+ 0,10</w:t>
            </w:r>
          </w:p>
        </w:tc>
      </w:tr>
      <w:tr w:rsidR="00876EFA" w:rsidTr="00947E21">
        <w:trPr>
          <w:trHeight w:val="2673"/>
        </w:trPr>
        <w:tc>
          <w:tcPr>
            <w:tcW w:w="817" w:type="dxa"/>
            <w:tcBorders>
              <w:top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57C9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По</w:t>
            </w:r>
            <w:r w:rsidRPr="000C4266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казатели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 xml:space="preserve"> эффективности использования трудовых ресурсов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Pr="00AA57C9" w:rsidRDefault="00876EFA" w:rsidP="00947E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Стоимостная выработка, тыс.р./чел. в год</w:t>
            </w:r>
          </w:p>
          <w:p w:rsidR="00876EFA" w:rsidRDefault="00876EFA" w:rsidP="00947E2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876EFA" w:rsidRDefault="00876EFA" w:rsidP="00947E21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6EFA" w:rsidRDefault="00876EFA" w:rsidP="00947E2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</w:t>
            </w:r>
          </w:p>
        </w:tc>
      </w:tr>
    </w:tbl>
    <w:p w:rsidR="00876EFA" w:rsidRDefault="00876EFA" w:rsidP="00876EF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EFA" w:rsidRPr="0061256D" w:rsidRDefault="00876EFA" w:rsidP="00876EF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Как видно из приведенных расчетов, рост выручки предприятия сопровождается ростом численности трудовых ресурсов. Насколько оправданным является прирост среднесписочной численности сотрудников фирмы на 50 чел.? Если рассчитать темпы изменения выручки и среднесписочной численности кадров, то можно установить неравномерный рост показателей: выручка выросла в 4-м году на 14%, а среднесписочная численность на 13%.  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Общий рост среднесписочной численности персонала отражается  в положительной разнице между количеством принятых и выбывших работников. Так, количество принятых сократилось на 40 чел., а выбывших всего на 20 чел. Имеется в виду тот факт, что в 3-м и 4-м гг. численность принятых составляла большее значение, чем выбывших: в 3-м г. 100 и 40 чел. соответственно, в 4-м – 60 и 20 чел. соответственно.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E509A7">
        <w:rPr>
          <w:rFonts w:ascii="Times New Roman" w:eastAsia="Times New Roman" w:hAnsi="Times New Roman"/>
          <w:sz w:val="28"/>
          <w:szCs w:val="28"/>
        </w:rPr>
        <w:t>Положительным</w:t>
      </w:r>
      <w:r>
        <w:rPr>
          <w:rFonts w:ascii="Times New Roman" w:eastAsia="Times New Roman" w:hAnsi="Times New Roman"/>
          <w:sz w:val="28"/>
          <w:szCs w:val="28"/>
        </w:rPr>
        <w:t xml:space="preserve"> фактом является так же  рост численности работников, которые проработали целый год без увольнения. Это особенно важно для рабочих кадров.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Анализ коэффициентов, отражающих изменение кадрового состава, показывает, что коэффициенты оборота по приему и выбытию работников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снижаются. Это может свидетельствовать о стабилизации численности персонала фирмы.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Снижение коэффициента текучести и рост коэффициента постоянства кадров также являются подтверждением вышеприведенного вывода.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Показатель стоимостной выработки также растет, что может внушить уверенность в эффективном использовании работников предприятия. Вместе с тем, темпы роста выработки, составляющие 102% гораздо ниже темпов роста выручки 114%. Следовательно, прирост численности занятых на предприятии на 50 чел. (с 400 до 450 чел.) не сопровождался адекватным ростом выработки.</w:t>
      </w:r>
    </w:p>
    <w:p w:rsidR="00876EFA" w:rsidRDefault="00876EFA" w:rsidP="00876EF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Для того чтобы на данном предприятии сохранялось стабильное и сбалансированное развитие необходимо:</w:t>
      </w:r>
    </w:p>
    <w:p w:rsidR="00876EFA" w:rsidRDefault="00876EFA" w:rsidP="00367ED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BEC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увеличение выручки до 54000тыс.р.,</w:t>
      </w:r>
    </w:p>
    <w:p w:rsidR="00876EFA" w:rsidRDefault="00876EFA" w:rsidP="00367ED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сократить численность с 400 до 399 чел.</w:t>
      </w:r>
    </w:p>
    <w:p w:rsidR="00876EFA" w:rsidRPr="00AF0F4B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рост численности в 4-м году до 450 чел. являлся слишком значительным для данного предприятия.</w:t>
      </w:r>
    </w:p>
    <w:p w:rsidR="00876EFA" w:rsidRDefault="00876EFA" w:rsidP="00876E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A94">
        <w:rPr>
          <w:rFonts w:ascii="Times New Roman" w:hAnsi="Times New Roman" w:cs="Times New Roman"/>
          <w:b/>
          <w:sz w:val="28"/>
          <w:szCs w:val="28"/>
        </w:rPr>
        <w:t>ЗАДАНИЕ К КЕЙСУ</w:t>
      </w:r>
    </w:p>
    <w:p w:rsidR="00876EFA" w:rsidRDefault="00876EFA" w:rsidP="00876EF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Исходными данными для выполнения расчетов по данному кейсу являются варианты заданий, приведенными в таблице 2. Если кейсы выполняются по одному предприятию, то можно использовать сквозные данные по всем практическим работам.</w:t>
      </w:r>
    </w:p>
    <w:p w:rsidR="00876EFA" w:rsidRDefault="00876EFA" w:rsidP="00876E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в таблице 2. какой-либо показатель не приведен, следовательно, его необходимо рассчитать самостоятельно, например показатель среднегодовой численности работников и др.</w:t>
      </w:r>
    </w:p>
    <w:p w:rsidR="00876EFA" w:rsidRDefault="00876EFA" w:rsidP="00876E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1EB">
        <w:rPr>
          <w:rFonts w:ascii="Times New Roman" w:hAnsi="Times New Roman" w:cs="Times New Roman"/>
          <w:b/>
          <w:sz w:val="28"/>
          <w:szCs w:val="28"/>
        </w:rPr>
        <w:t>Контрольные вопросы к кейсу.</w:t>
      </w:r>
    </w:p>
    <w:p w:rsidR="00876EFA" w:rsidRDefault="00876EFA" w:rsidP="00876EF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группам, видам и категориям занятых учитываются работники фирмы?</w:t>
      </w: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работники относятся к сотрудникам или рабочим?</w:t>
      </w: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Приведите пример показателей, отражающих численный состав кадров.</w:t>
      </w: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 показателей, отражающих движение или изменение  кадров. </w:t>
      </w: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 показателей эффективности использования трудовых ресурсов.</w:t>
      </w: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производительности труда.</w:t>
      </w: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преимущества и недостатки показателей:</w:t>
      </w:r>
    </w:p>
    <w:p w:rsidR="00876EFA" w:rsidRDefault="00876EFA" w:rsidP="00367EDE">
      <w:pPr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стоимостной выработки,</w:t>
      </w:r>
    </w:p>
    <w:p w:rsidR="00876EFA" w:rsidRDefault="00876EFA" w:rsidP="00367EDE">
      <w:pPr>
        <w:numPr>
          <w:ilvl w:val="0"/>
          <w:numId w:val="9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натуральной выработки.</w:t>
      </w:r>
    </w:p>
    <w:p w:rsidR="00876EFA" w:rsidRDefault="00876EFA" w:rsidP="00367EDE">
      <w:pPr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факторы влияют на рост (или снижение) показателей выработки?</w:t>
      </w:r>
    </w:p>
    <w:p w:rsidR="00876EFA" w:rsidRDefault="00876EFA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left="360"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left="360"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0B08E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0B0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7FFB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Таблица </w:t>
      </w:r>
      <w:r w:rsidR="00943B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97FF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76EFA" w:rsidRPr="00697FFB" w:rsidRDefault="00876EFA" w:rsidP="00876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Варианты заданий к кейсу </w:t>
      </w:r>
    </w:p>
    <w:tbl>
      <w:tblPr>
        <w:tblW w:w="1792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090"/>
        <w:gridCol w:w="668"/>
        <w:gridCol w:w="48"/>
        <w:gridCol w:w="773"/>
        <w:gridCol w:w="695"/>
        <w:gridCol w:w="21"/>
        <w:gridCol w:w="716"/>
        <w:gridCol w:w="670"/>
        <w:gridCol w:w="46"/>
        <w:gridCol w:w="716"/>
        <w:gridCol w:w="670"/>
        <w:gridCol w:w="46"/>
        <w:gridCol w:w="716"/>
        <w:gridCol w:w="695"/>
        <w:gridCol w:w="21"/>
        <w:gridCol w:w="77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76EFA" w:rsidRPr="000B08EB" w:rsidTr="00947E21">
        <w:trPr>
          <w:gridAfter w:val="10"/>
          <w:wAfter w:w="7940" w:type="dxa"/>
          <w:trHeight w:val="63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Значение по вариантам,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чел</w:t>
            </w: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76EFA" w:rsidRPr="000B08EB" w:rsidTr="00947E21">
        <w:trPr>
          <w:gridAfter w:val="10"/>
          <w:wAfter w:w="7940" w:type="dxa"/>
          <w:trHeight w:val="347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0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76EFA" w:rsidRPr="000B08EB" w:rsidTr="00947E21">
        <w:trPr>
          <w:trHeight w:val="422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6EFA" w:rsidRPr="000B08EB" w:rsidTr="00947E21">
        <w:trPr>
          <w:gridAfter w:val="10"/>
          <w:wAfter w:w="7940" w:type="dxa"/>
          <w:trHeight w:val="439"/>
        </w:trPr>
        <w:tc>
          <w:tcPr>
            <w:tcW w:w="998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наличия персонала</w:t>
            </w:r>
          </w:p>
        </w:tc>
      </w:tr>
      <w:tr w:rsidR="00876EFA" w:rsidRPr="000B08EB" w:rsidTr="00947E21">
        <w:trPr>
          <w:gridAfter w:val="10"/>
          <w:wAfter w:w="7940" w:type="dxa"/>
          <w:trHeight w:val="85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на начало года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8E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876EFA" w:rsidRPr="000B08EB" w:rsidTr="00947E21">
        <w:trPr>
          <w:gridAfter w:val="10"/>
          <w:wAfter w:w="7940" w:type="dxa"/>
          <w:trHeight w:val="96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принятых работников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F131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F131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F131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A317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E24EA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E24EA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E24E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6F131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E24E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76EFA" w:rsidRPr="000B08EB" w:rsidTr="00947E21">
        <w:trPr>
          <w:gridAfter w:val="10"/>
          <w:wAfter w:w="7940" w:type="dxa"/>
          <w:trHeight w:val="121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выбывших работников</w:t>
            </w:r>
          </w:p>
          <w:p w:rsidR="00876EFA" w:rsidRPr="005365B5" w:rsidRDefault="00876EFA" w:rsidP="00947E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876EFA" w:rsidRDefault="00876EFA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left="360"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943B48" w:rsidRDefault="00943B48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left="360"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943B48" w:rsidRDefault="00943B48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left="360"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876EFA" w:rsidRPr="001013B6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Продолжение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аблиц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 xml:space="preserve"> 2.</w:t>
      </w:r>
    </w:p>
    <w:tbl>
      <w:tblPr>
        <w:tblW w:w="1792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090"/>
        <w:gridCol w:w="668"/>
        <w:gridCol w:w="48"/>
        <w:gridCol w:w="773"/>
        <w:gridCol w:w="695"/>
        <w:gridCol w:w="21"/>
        <w:gridCol w:w="716"/>
        <w:gridCol w:w="670"/>
        <w:gridCol w:w="46"/>
        <w:gridCol w:w="716"/>
        <w:gridCol w:w="670"/>
        <w:gridCol w:w="46"/>
        <w:gridCol w:w="716"/>
        <w:gridCol w:w="695"/>
        <w:gridCol w:w="21"/>
        <w:gridCol w:w="77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76EFA" w:rsidRPr="000B08EB" w:rsidTr="00947E21">
        <w:trPr>
          <w:gridAfter w:val="10"/>
          <w:wAfter w:w="7940" w:type="dxa"/>
          <w:trHeight w:val="63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 вариантам, тыс.руб.</w:t>
            </w:r>
          </w:p>
        </w:tc>
      </w:tr>
      <w:tr w:rsidR="00876EFA" w:rsidRPr="000B08EB" w:rsidTr="00947E21">
        <w:trPr>
          <w:gridAfter w:val="10"/>
          <w:wAfter w:w="7940" w:type="dxa"/>
          <w:trHeight w:val="347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76EFA" w:rsidRPr="000B08EB" w:rsidTr="00947E21">
        <w:trPr>
          <w:trHeight w:val="422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6EFA" w:rsidRPr="000B08EB" w:rsidTr="00947E21">
        <w:trPr>
          <w:gridAfter w:val="10"/>
          <w:wAfter w:w="7940" w:type="dxa"/>
          <w:trHeight w:val="439"/>
        </w:trPr>
        <w:tc>
          <w:tcPr>
            <w:tcW w:w="998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наличия персонала</w:t>
            </w:r>
          </w:p>
        </w:tc>
      </w:tr>
      <w:tr w:rsidR="00876EFA" w:rsidRPr="000B08EB" w:rsidTr="00947E21">
        <w:trPr>
          <w:gridAfter w:val="10"/>
          <w:wAfter w:w="7940" w:type="dxa"/>
          <w:trHeight w:val="85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на начало года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B08EB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876EFA" w:rsidRPr="000B08EB" w:rsidTr="00947E21">
        <w:trPr>
          <w:gridAfter w:val="10"/>
          <w:wAfter w:w="7940" w:type="dxa"/>
          <w:trHeight w:val="96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принятых работников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D0CD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D0CD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D0C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D0CD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D108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D108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D108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3D108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876EFA" w:rsidRPr="00FD0CD1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D108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76EFA" w:rsidRPr="000B08EB" w:rsidTr="00947E21">
        <w:trPr>
          <w:gridAfter w:val="10"/>
          <w:wAfter w:w="7940" w:type="dxa"/>
          <w:trHeight w:val="121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выбывших работников</w:t>
            </w:r>
          </w:p>
          <w:p w:rsidR="00876EFA" w:rsidRPr="005365B5" w:rsidRDefault="00876EFA" w:rsidP="00947E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876EFA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EFA" w:rsidRPr="001013B6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3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 </w:t>
      </w:r>
      <w:r w:rsidRPr="0045411F">
        <w:rPr>
          <w:rFonts w:ascii="Times New Roman" w:eastAsia="Times New Roman" w:hAnsi="Times New Roman" w:cs="Times New Roman"/>
          <w:bCs/>
          <w:sz w:val="24"/>
          <w:szCs w:val="24"/>
        </w:rPr>
        <w:t>Продолжение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аблиц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943B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</w:p>
    <w:tbl>
      <w:tblPr>
        <w:tblW w:w="1792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090"/>
        <w:gridCol w:w="668"/>
        <w:gridCol w:w="48"/>
        <w:gridCol w:w="773"/>
        <w:gridCol w:w="695"/>
        <w:gridCol w:w="21"/>
        <w:gridCol w:w="716"/>
        <w:gridCol w:w="670"/>
        <w:gridCol w:w="46"/>
        <w:gridCol w:w="716"/>
        <w:gridCol w:w="670"/>
        <w:gridCol w:w="46"/>
        <w:gridCol w:w="716"/>
        <w:gridCol w:w="695"/>
        <w:gridCol w:w="21"/>
        <w:gridCol w:w="830"/>
        <w:gridCol w:w="73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76EFA" w:rsidRPr="000B08EB" w:rsidTr="00947E21">
        <w:trPr>
          <w:gridAfter w:val="10"/>
          <w:wAfter w:w="7883" w:type="dxa"/>
          <w:trHeight w:val="63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 вариантам, тыс.руб.</w:t>
            </w:r>
          </w:p>
        </w:tc>
      </w:tr>
      <w:tr w:rsidR="00876EFA" w:rsidRPr="000B08EB" w:rsidTr="00947E21">
        <w:trPr>
          <w:gridAfter w:val="10"/>
          <w:wAfter w:w="7883" w:type="dxa"/>
          <w:trHeight w:val="347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876EFA" w:rsidRPr="000B08EB" w:rsidTr="00947E21">
        <w:trPr>
          <w:trHeight w:val="422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737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6EFA" w:rsidRPr="000B08EB" w:rsidTr="00947E21">
        <w:trPr>
          <w:gridAfter w:val="10"/>
          <w:wAfter w:w="7883" w:type="dxa"/>
          <w:trHeight w:val="439"/>
        </w:trPr>
        <w:tc>
          <w:tcPr>
            <w:tcW w:w="1003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наличия персонала</w:t>
            </w:r>
          </w:p>
        </w:tc>
      </w:tr>
      <w:tr w:rsidR="00876EFA" w:rsidRPr="000B08EB" w:rsidTr="00947E21">
        <w:trPr>
          <w:gridAfter w:val="10"/>
          <w:wAfter w:w="7883" w:type="dxa"/>
          <w:trHeight w:val="85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на начало года, 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Pr="000B08E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B08E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876EFA" w:rsidRPr="000B08EB" w:rsidTr="00947E21">
        <w:trPr>
          <w:gridAfter w:val="10"/>
          <w:wAfter w:w="7883" w:type="dxa"/>
          <w:trHeight w:val="96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принятых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876EFA" w:rsidRPr="000B08EB" w:rsidTr="00947E21">
        <w:trPr>
          <w:gridAfter w:val="10"/>
          <w:wAfter w:w="7883" w:type="dxa"/>
          <w:trHeight w:val="121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выбывших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5365B5" w:rsidRDefault="00876EFA" w:rsidP="00947E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876EFA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3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</w:t>
      </w:r>
    </w:p>
    <w:p w:rsidR="00876EFA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EFA" w:rsidRPr="001013B6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3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 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аблиц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 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</w:p>
    <w:tbl>
      <w:tblPr>
        <w:tblW w:w="1792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090"/>
        <w:gridCol w:w="668"/>
        <w:gridCol w:w="48"/>
        <w:gridCol w:w="773"/>
        <w:gridCol w:w="695"/>
        <w:gridCol w:w="21"/>
        <w:gridCol w:w="716"/>
        <w:gridCol w:w="670"/>
        <w:gridCol w:w="46"/>
        <w:gridCol w:w="716"/>
        <w:gridCol w:w="670"/>
        <w:gridCol w:w="46"/>
        <w:gridCol w:w="716"/>
        <w:gridCol w:w="695"/>
        <w:gridCol w:w="21"/>
        <w:gridCol w:w="830"/>
        <w:gridCol w:w="73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76EFA" w:rsidRPr="000B08EB" w:rsidTr="00947E21">
        <w:trPr>
          <w:gridAfter w:val="10"/>
          <w:wAfter w:w="7883" w:type="dxa"/>
          <w:trHeight w:val="63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 вариантам, тыс.руб.</w:t>
            </w:r>
          </w:p>
        </w:tc>
      </w:tr>
      <w:tr w:rsidR="00876EFA" w:rsidRPr="000B08EB" w:rsidTr="00947E21">
        <w:trPr>
          <w:gridAfter w:val="10"/>
          <w:wAfter w:w="7883" w:type="dxa"/>
          <w:trHeight w:val="347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876EFA" w:rsidRPr="000B08EB" w:rsidTr="00947E21">
        <w:trPr>
          <w:trHeight w:val="422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737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6EFA" w:rsidRPr="000B08EB" w:rsidTr="00947E21">
        <w:trPr>
          <w:gridAfter w:val="10"/>
          <w:wAfter w:w="7883" w:type="dxa"/>
          <w:trHeight w:val="439"/>
        </w:trPr>
        <w:tc>
          <w:tcPr>
            <w:tcW w:w="1003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наличия персонала</w:t>
            </w:r>
          </w:p>
        </w:tc>
      </w:tr>
      <w:tr w:rsidR="00876EFA" w:rsidRPr="000B08EB" w:rsidTr="00947E21">
        <w:trPr>
          <w:gridAfter w:val="10"/>
          <w:wAfter w:w="7883" w:type="dxa"/>
          <w:trHeight w:val="85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на начало года, 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876EFA" w:rsidRPr="000B08EB" w:rsidTr="00947E21">
        <w:trPr>
          <w:gridAfter w:val="10"/>
          <w:wAfter w:w="7883" w:type="dxa"/>
          <w:trHeight w:val="96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принятых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tabs>
                <w:tab w:val="center" w:pos="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876EFA" w:rsidRPr="000B08EB" w:rsidTr="00947E21">
        <w:trPr>
          <w:gridAfter w:val="10"/>
          <w:wAfter w:w="7883" w:type="dxa"/>
          <w:trHeight w:val="121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выбывших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5365B5" w:rsidRDefault="00876EFA" w:rsidP="00947E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876EFA" w:rsidRDefault="00876EFA" w:rsidP="00876EFA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6EFA" w:rsidRPr="001013B6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аблиц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943B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</w:p>
    <w:tbl>
      <w:tblPr>
        <w:tblW w:w="1792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090"/>
        <w:gridCol w:w="668"/>
        <w:gridCol w:w="48"/>
        <w:gridCol w:w="773"/>
        <w:gridCol w:w="695"/>
        <w:gridCol w:w="21"/>
        <w:gridCol w:w="716"/>
        <w:gridCol w:w="670"/>
        <w:gridCol w:w="46"/>
        <w:gridCol w:w="716"/>
        <w:gridCol w:w="670"/>
        <w:gridCol w:w="46"/>
        <w:gridCol w:w="716"/>
        <w:gridCol w:w="695"/>
        <w:gridCol w:w="21"/>
        <w:gridCol w:w="830"/>
        <w:gridCol w:w="73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76EFA" w:rsidRPr="000B08EB" w:rsidTr="00947E21">
        <w:trPr>
          <w:gridAfter w:val="10"/>
          <w:wAfter w:w="7883" w:type="dxa"/>
          <w:trHeight w:val="63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 вариантам, тыс.руб.</w:t>
            </w:r>
          </w:p>
        </w:tc>
      </w:tr>
      <w:tr w:rsidR="00876EFA" w:rsidRPr="000B08EB" w:rsidTr="00947E21">
        <w:trPr>
          <w:gridAfter w:val="10"/>
          <w:wAfter w:w="7883" w:type="dxa"/>
          <w:trHeight w:val="347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876EFA" w:rsidRPr="000B08EB" w:rsidTr="00947E21">
        <w:trPr>
          <w:trHeight w:val="422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737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6EFA" w:rsidRPr="000B08EB" w:rsidTr="00947E21">
        <w:trPr>
          <w:gridAfter w:val="10"/>
          <w:wAfter w:w="7883" w:type="dxa"/>
          <w:trHeight w:val="439"/>
        </w:trPr>
        <w:tc>
          <w:tcPr>
            <w:tcW w:w="1003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наличия персонала</w:t>
            </w:r>
          </w:p>
        </w:tc>
      </w:tr>
      <w:tr w:rsidR="00876EFA" w:rsidRPr="000B08EB" w:rsidTr="00947E21">
        <w:trPr>
          <w:gridAfter w:val="10"/>
          <w:wAfter w:w="7883" w:type="dxa"/>
          <w:trHeight w:val="85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на начало года, 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876EFA" w:rsidRPr="000B08EB" w:rsidTr="00947E21">
        <w:trPr>
          <w:gridAfter w:val="10"/>
          <w:wAfter w:w="7883" w:type="dxa"/>
          <w:trHeight w:val="96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принятых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876EFA" w:rsidRPr="000B08EB" w:rsidTr="00947E21">
        <w:trPr>
          <w:gridAfter w:val="10"/>
          <w:wAfter w:w="7883" w:type="dxa"/>
          <w:trHeight w:val="121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выбывших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5365B5" w:rsidRDefault="00876EFA" w:rsidP="00947E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876EFA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EFA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6EFA" w:rsidRPr="001013B6" w:rsidRDefault="00876EFA" w:rsidP="00876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Окончание т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>аблиц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1013B6">
        <w:rPr>
          <w:rFonts w:ascii="Times New Roman" w:eastAsia="Times New Roman" w:hAnsi="Times New Roman" w:cs="Times New Roman"/>
          <w:bCs/>
          <w:sz w:val="24"/>
          <w:szCs w:val="24"/>
        </w:rPr>
        <w:t xml:space="preserve"> 2.</w:t>
      </w:r>
    </w:p>
    <w:tbl>
      <w:tblPr>
        <w:tblW w:w="17921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2090"/>
        <w:gridCol w:w="668"/>
        <w:gridCol w:w="48"/>
        <w:gridCol w:w="773"/>
        <w:gridCol w:w="695"/>
        <w:gridCol w:w="21"/>
        <w:gridCol w:w="716"/>
        <w:gridCol w:w="670"/>
        <w:gridCol w:w="46"/>
        <w:gridCol w:w="716"/>
        <w:gridCol w:w="670"/>
        <w:gridCol w:w="46"/>
        <w:gridCol w:w="716"/>
        <w:gridCol w:w="695"/>
        <w:gridCol w:w="21"/>
        <w:gridCol w:w="830"/>
        <w:gridCol w:w="73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76EFA" w:rsidRPr="000B08EB" w:rsidTr="00947E21">
        <w:trPr>
          <w:gridAfter w:val="10"/>
          <w:wAfter w:w="7883" w:type="dxa"/>
          <w:trHeight w:val="630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1A6777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7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по вариантам, тыс.руб.</w:t>
            </w:r>
          </w:p>
        </w:tc>
      </w:tr>
      <w:tr w:rsidR="00876EFA" w:rsidRPr="000B08EB" w:rsidTr="00947E21">
        <w:trPr>
          <w:gridAfter w:val="10"/>
          <w:wAfter w:w="7883" w:type="dxa"/>
          <w:trHeight w:val="347"/>
        </w:trPr>
        <w:tc>
          <w:tcPr>
            <w:tcW w:w="61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876EFA" w:rsidRPr="000B08EB" w:rsidTr="00947E21">
        <w:trPr>
          <w:trHeight w:val="422"/>
        </w:trPr>
        <w:tc>
          <w:tcPr>
            <w:tcW w:w="6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6EFA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г.</w:t>
            </w:r>
          </w:p>
        </w:tc>
        <w:tc>
          <w:tcPr>
            <w:tcW w:w="737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Pr="00B210A0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76EFA" w:rsidRDefault="00876EFA" w:rsidP="00947E2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6EFA" w:rsidRPr="000B08EB" w:rsidTr="00947E21">
        <w:trPr>
          <w:gridAfter w:val="10"/>
          <w:wAfter w:w="7883" w:type="dxa"/>
          <w:trHeight w:val="439"/>
        </w:trPr>
        <w:tc>
          <w:tcPr>
            <w:tcW w:w="1003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Pr="000B08EB" w:rsidRDefault="00876EFA" w:rsidP="00947E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наличия персонала</w:t>
            </w:r>
          </w:p>
        </w:tc>
      </w:tr>
      <w:tr w:rsidR="00876EFA" w:rsidRPr="000B08EB" w:rsidTr="00947E21">
        <w:trPr>
          <w:gridAfter w:val="10"/>
          <w:wAfter w:w="7883" w:type="dxa"/>
          <w:trHeight w:val="85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работников на начало года, 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0B08E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Pr="000B08EB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76EFA" w:rsidRPr="000B08EB" w:rsidTr="00947E21">
        <w:trPr>
          <w:gridAfter w:val="10"/>
          <w:wAfter w:w="7883" w:type="dxa"/>
          <w:trHeight w:val="969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Pr="001A6777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принятых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1A6777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76EFA" w:rsidRPr="000B08EB" w:rsidTr="00947E21">
        <w:trPr>
          <w:gridAfter w:val="10"/>
          <w:wAfter w:w="7883" w:type="dxa"/>
          <w:trHeight w:val="1210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EFA" w:rsidRDefault="00876EFA" w:rsidP="0094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выбывших работников, </w:t>
            </w:r>
            <w:r w:rsidRPr="005365B5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  <w:p w:rsidR="00876EFA" w:rsidRPr="005365B5" w:rsidRDefault="00876EFA" w:rsidP="00947E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EFA" w:rsidRDefault="00876EFA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76EFA" w:rsidRPr="007E1A98" w:rsidRDefault="00876EFA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left="360"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widowControl w:val="0"/>
        <w:shd w:val="clear" w:color="auto" w:fill="FFFFFF"/>
        <w:autoSpaceDE w:val="0"/>
        <w:autoSpaceDN w:val="0"/>
        <w:adjustRightInd w:val="0"/>
        <w:spacing w:before="168" w:beforeAutospacing="1" w:after="0"/>
        <w:ind w:left="360" w:right="10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</w:p>
    <w:p w:rsidR="00876EFA" w:rsidRPr="00B048EE" w:rsidRDefault="00876EFA" w:rsidP="00367EDE">
      <w:pPr>
        <w:pStyle w:val="ab"/>
        <w:numPr>
          <w:ilvl w:val="0"/>
          <w:numId w:val="1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8A8">
        <w:rPr>
          <w:rFonts w:ascii="Times New Roman" w:eastAsia="Times New Roman" w:hAnsi="Times New Roman" w:cs="Times New Roman"/>
          <w:sz w:val="24"/>
          <w:szCs w:val="24"/>
        </w:rPr>
        <w:t>Трудовой кодекс РФ (ТК РФ) от 30.12.2001 N 197-ФЗ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М.: Издательство Юрайт, 2013.- 454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978-5-9916-0515-1.</w:t>
      </w:r>
    </w:p>
    <w:p w:rsidR="00876EFA" w:rsidRPr="00F12E36" w:rsidRDefault="00876EFA" w:rsidP="00367EDE">
      <w:pPr>
        <w:numPr>
          <w:ilvl w:val="0"/>
          <w:numId w:val="1"/>
        </w:numPr>
        <w:tabs>
          <w:tab w:val="left" w:pos="2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2E36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Проспект, КНОРУС, 2013.-288 с.</w:t>
      </w:r>
      <w:r w:rsidRPr="00E8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8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978-5370-01804-6.</w:t>
      </w:r>
    </w:p>
    <w:p w:rsidR="00876EFA" w:rsidRDefault="00876EFA" w:rsidP="00367EDE">
      <w:pPr>
        <w:numPr>
          <w:ilvl w:val="0"/>
          <w:numId w:val="1"/>
        </w:num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  <w:r w:rsidRPr="00F12E36">
        <w:rPr>
          <w:rFonts w:ascii="Times New Roman" w:hAnsi="Times New Roman" w:cs="Times New Roman"/>
          <w:sz w:val="28"/>
          <w:szCs w:val="28"/>
        </w:rPr>
        <w:t>Квалификационный справочник должностей руководителей, специалистов и других служащих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E36">
        <w:rPr>
          <w:rFonts w:ascii="Times New Roman" w:hAnsi="Times New Roman" w:cs="Times New Roman"/>
          <w:sz w:val="28"/>
          <w:szCs w:val="28"/>
        </w:rPr>
        <w:t>( Постановление Минтруда РФ от 21 августа 1998 г. N 37 в тек. Ред.</w:t>
      </w: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rPr>
          <w:rFonts w:ascii="Times New Roman" w:hAnsi="Times New Roman" w:cs="Times New Roman"/>
          <w:b/>
          <w:sz w:val="28"/>
          <w:szCs w:val="28"/>
        </w:rPr>
      </w:pPr>
    </w:p>
    <w:p w:rsidR="00876EFA" w:rsidRPr="004C4E32" w:rsidRDefault="00876EFA" w:rsidP="00876E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E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КЕЙС № </w:t>
      </w:r>
      <w:r w:rsidR="008C27A0">
        <w:rPr>
          <w:rFonts w:ascii="Times New Roman" w:hAnsi="Times New Roman" w:cs="Times New Roman"/>
          <w:b/>
          <w:sz w:val="28"/>
          <w:szCs w:val="28"/>
        </w:rPr>
        <w:t>2</w:t>
      </w:r>
      <w:r w:rsidR="0026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E3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ОПРЕДЕЛЕНИЕ ЭФФЕКТИВНОСТИ ПРИВЛЕЧЕНИЯ ДОПОЛНИТЕЛЬНЫХ СОТРУДНИКОВ</w:t>
      </w:r>
      <w:r w:rsidRPr="004C4E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76EFA" w:rsidRPr="001640E5" w:rsidRDefault="00876EFA" w:rsidP="00876EFA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 xml:space="preserve">     Варианты использования кейса в работе бакалавра: </w:t>
      </w:r>
      <w:r w:rsidRPr="001640E5">
        <w:rPr>
          <w:rFonts w:ascii="Times New Roman" w:hAnsi="Times New Roman" w:cs="Times New Roman"/>
          <w:sz w:val="28"/>
          <w:szCs w:val="28"/>
        </w:rPr>
        <w:t xml:space="preserve">для экономиста, выполняющего аналитические расчеты, связанные с </w:t>
      </w:r>
      <w:r>
        <w:rPr>
          <w:rFonts w:ascii="Times New Roman" w:hAnsi="Times New Roman" w:cs="Times New Roman"/>
          <w:sz w:val="28"/>
          <w:szCs w:val="28"/>
        </w:rPr>
        <w:t xml:space="preserve">решением вопросов о </w:t>
      </w:r>
      <w:r w:rsidRPr="00164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привлечении дополнительных сотрудников.</w:t>
      </w:r>
    </w:p>
    <w:p w:rsidR="00876EFA" w:rsidRPr="001640E5" w:rsidRDefault="00876EFA" w:rsidP="00876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1640E5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1640E5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>
        <w:rPr>
          <w:rFonts w:ascii="Times New Roman" w:hAnsi="Times New Roman" w:cs="Times New Roman"/>
          <w:sz w:val="28"/>
          <w:szCs w:val="28"/>
        </w:rPr>
        <w:t>оценки экономической целесообразности расширения  штата сотрудников фирмы.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5B641A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>
        <w:rPr>
          <w:rFonts w:ascii="Times New Roman" w:hAnsi="Times New Roman" w:cs="Times New Roman"/>
          <w:sz w:val="28"/>
          <w:szCs w:val="28"/>
        </w:rPr>
        <w:t xml:space="preserve"> Общая бизнес-ситуация описана и приведена на рис. </w:t>
      </w:r>
      <w:r w:rsidR="008C27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27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A0E">
        <w:rPr>
          <w:rFonts w:ascii="Times New Roman" w:hAnsi="Times New Roman" w:cs="Times New Roman"/>
          <w:sz w:val="28"/>
          <w:szCs w:val="28"/>
        </w:rPr>
        <w:t>В данном кейсе рассматривается деятельность компани</w:t>
      </w:r>
      <w:r>
        <w:rPr>
          <w:rFonts w:ascii="Times New Roman" w:hAnsi="Times New Roman" w:cs="Times New Roman"/>
          <w:sz w:val="28"/>
          <w:szCs w:val="28"/>
        </w:rPr>
        <w:t>и, в которой работает штат сотрудников, который планируется увеличить. Необходимо  рассчитать и обосновать оптимальную численность персонала.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342277" w:rsidP="00876E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277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67" style="position:absolute;left:0;text-align:left;margin-left:39pt;margin-top:278.35pt;width:410.7pt;height:69pt;z-index:251681792;mso-position-horizontal-relative:margin;mso-position-vertical-relative:margin" adj="9438,5012" fillcolor="#c8c78f" strokecolor="#243f60 [1604]">
            <v:textbox style="mso-next-textbox:#_x0000_s1045">
              <w:txbxContent>
                <w:p w:rsidR="00A80450" w:rsidRPr="008C7F6E" w:rsidRDefault="00A80450" w:rsidP="00876EF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  <w:r w:rsidRPr="00342277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4.8pt;margin-top:14.65pt;width:468.75pt;height:263.1pt;z-index:251680768" fillcolor="#f8f8f8">
            <v:fill r:id="rId7" o:title="Газетная бумага" rotate="t" type="tile"/>
          </v:rect>
        </w:pict>
      </w:r>
    </w:p>
    <w:p w:rsidR="00876EFA" w:rsidRPr="00E73695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25400</wp:posOffset>
            </wp:positionV>
            <wp:extent cx="2140585" cy="2175510"/>
            <wp:effectExtent l="19050" t="0" r="0" b="0"/>
            <wp:wrapNone/>
            <wp:docPr id="18" name="Рисунок 19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277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93" style="position:absolute;left:0;text-align:left;margin-left:147.95pt;margin-top:9.15pt;width:158.05pt;height:173.8pt;z-index:251684864;mso-position-horizontal-relative:text;mso-position-vertical-relative:text" adj="16020,3697" fillcolor="#b8cce4 [1300]" strokecolor="#b8cce4 [1300]">
            <v:fill opacity="32113f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-5845810</wp:posOffset>
            </wp:positionH>
            <wp:positionV relativeFrom="paragraph">
              <wp:posOffset>71755</wp:posOffset>
            </wp:positionV>
            <wp:extent cx="2140585" cy="2175510"/>
            <wp:effectExtent l="19050" t="0" r="0" b="0"/>
            <wp:wrapNone/>
            <wp:docPr id="11" name="Рисунок 6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277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65" style="position:absolute;margin-left:282.1pt;margin-top:2.05pt;width:167.6pt;height:164.85pt;z-index:251682816;mso-position-horizontal-relative:text;mso-position-vertical-relative:text" adj="16244">
            <v:fill color2="#365f91 [2404]" rotate="t" focus="-50%" type="gradient"/>
            <v:textbox style="mso-next-textbox:#_x0000_s1046">
              <w:txbxContent>
                <w:p w:rsidR="00A80450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Привлечение дополнительных сотрудников?</w:t>
                  </w:r>
                </w:p>
              </w:txbxContent>
            </v:textbox>
          </v:shape>
        </w:pict>
      </w:r>
      <w:r w:rsidR="00342277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93" style="position:absolute;margin-left:-313.7pt;margin-top:18pt;width:142.8pt;height:173.8pt;z-index:251685888;mso-position-horizontal-relative:text;mso-position-vertical-relative:text" adj="16020,3697" fillcolor="#b8cce4 [1300]" strokecolor="#b8cce4 [1300]">
            <v:fill opacity="32113f"/>
          </v:shape>
        </w:pict>
      </w: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342277" w:rsidP="0087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93" style="position:absolute;margin-left:-283.9pt;margin-top:16.75pt;width:151.4pt;height:173.8pt;z-index:251683840" adj="16020,3697" fillcolor="#b8cce4 [1300]" strokecolor="#b8cce4 [1300]">
            <v:fill opacity="32113f"/>
          </v:shape>
        </w:pict>
      </w: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2F6E50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6EFA" w:rsidRPr="008252CB" w:rsidRDefault="00876EFA" w:rsidP="00876EFA">
      <w:p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8C27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3B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Бизнес ситуация.</w:t>
      </w:r>
    </w:p>
    <w:p w:rsidR="00876EFA" w:rsidRDefault="00876EFA" w:rsidP="00876E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FA" w:rsidRDefault="00876EFA" w:rsidP="00876E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252CB">
        <w:rPr>
          <w:rFonts w:ascii="Times New Roman" w:hAnsi="Times New Roman" w:cs="Times New Roman"/>
          <w:sz w:val="28"/>
          <w:szCs w:val="28"/>
        </w:rPr>
        <w:t>Использование живого труда в производственном процессе можно описать с помощью понятий среднего и предельного продуктов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Средний продукт труда эквивалентен показателю натуральной выработки и определяется как отношение объема выпуска продукции предприятия к затратам труда: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342277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8.95pt;margin-top:10.25pt;width:429.55pt;height:1in;z-index:251688960;v-text-anchor:middle" fillcolor="#f8f8f8">
            <v:fill r:id="rId7" o:title="Газетная бумага" rotate="t" type="tile"/>
            <v:textbox style="mso-next-textbox:#_x0000_s1050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  <w:lang w:val="en-US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СПТ=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 xml:space="preserve">Q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/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L</w:t>
                  </w:r>
                </w:p>
              </w:txbxContent>
            </v:textbox>
          </v:rect>
        </w:pic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8252CB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Средний продукт труда показывает какой объем  продукции приходится на каждого работника фирмы.</w:t>
      </w:r>
    </w:p>
    <w:p w:rsidR="00876EFA" w:rsidRDefault="00876EFA" w:rsidP="0087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Важной дополнительной характеристикой трудовых ресурсов является предельный продукт труда, который определяется отношением прироста объема выпуска продукции к приросту численности работников:</w:t>
      </w:r>
    </w:p>
    <w:p w:rsidR="00876EFA" w:rsidRDefault="00342277" w:rsidP="00876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8.95pt;margin-top:12.25pt;width:429.55pt;height:1in;z-index:251689984;v-text-anchor:middle" fillcolor="#f8f8f8">
            <v:fill r:id="rId7" o:title="Газетная бумага" rotate="t" type="tile"/>
            <v:textbox style="mso-next-textbox:#_x0000_s1051">
              <w:txbxContent>
                <w:p w:rsidR="00A80450" w:rsidRPr="00C761E6" w:rsidRDefault="00A80450" w:rsidP="00876EFA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  <w:vertAlign w:val="subscript"/>
                      <w:lang w:val="en-US"/>
                    </w:rPr>
                  </w:pP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ППТ=∆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 xml:space="preserve">Q 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/ ∆</w:t>
                  </w:r>
                  <w:r w:rsidRPr="00C761E6">
                    <w:rPr>
                      <w:rFonts w:ascii="Times New Roman" w:hAnsi="Times New Roman" w:cs="Times New Roman"/>
                      <w:b/>
                      <w:sz w:val="56"/>
                      <w:szCs w:val="56"/>
                      <w:lang w:val="en-US"/>
                    </w:rPr>
                    <w:t>L</w:t>
                  </w:r>
                </w:p>
              </w:txbxContent>
            </v:textbox>
          </v:rect>
        </w:pict>
      </w:r>
    </w:p>
    <w:p w:rsidR="00876EFA" w:rsidRDefault="00876EFA" w:rsidP="00876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Предельный продукт труда показывает в отличие от среднего размер </w:t>
      </w:r>
      <w:r w:rsidRPr="00B155F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объема выпуска продукции каждым </w:t>
      </w:r>
      <w:r w:rsidRPr="00B155F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дополнительным </w:t>
      </w:r>
      <w:r>
        <w:rPr>
          <w:rFonts w:ascii="Times New Roman" w:hAnsi="Times New Roman" w:cs="Times New Roman"/>
          <w:sz w:val="28"/>
          <w:szCs w:val="28"/>
        </w:rPr>
        <w:t>сотрудником фирмы.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46A">
        <w:rPr>
          <w:rFonts w:ascii="Times New Roman" w:hAnsi="Times New Roman" w:cs="Times New Roman"/>
          <w:b/>
          <w:sz w:val="28"/>
          <w:szCs w:val="28"/>
        </w:rPr>
        <w:t xml:space="preserve">Вариант решения. </w:t>
      </w:r>
      <w:r w:rsidRPr="00C4046A">
        <w:rPr>
          <w:rFonts w:ascii="Times New Roman" w:eastAsia="Times New Roman" w:hAnsi="Times New Roman"/>
          <w:sz w:val="28"/>
          <w:szCs w:val="28"/>
        </w:rPr>
        <w:t xml:space="preserve">Основываясь </w:t>
      </w:r>
      <w:r>
        <w:rPr>
          <w:rFonts w:ascii="Times New Roman" w:eastAsia="Times New Roman" w:hAnsi="Times New Roman"/>
          <w:sz w:val="28"/>
          <w:szCs w:val="28"/>
        </w:rPr>
        <w:t>на данных о размере затрат труда и инвестиционных вложениях  предприятия, рассчитать средний продукт труда, предельный продукт труда,</w:t>
      </w:r>
      <w:r w:rsidRPr="00176CAC">
        <w:rPr>
          <w:rFonts w:ascii="Times New Roman" w:hAnsi="Times New Roman" w:cs="Times New Roman"/>
          <w:sz w:val="28"/>
          <w:szCs w:val="28"/>
        </w:rPr>
        <w:t xml:space="preserve"> </w:t>
      </w:r>
      <w:r w:rsidRPr="008252CB">
        <w:rPr>
          <w:rFonts w:ascii="Times New Roman" w:hAnsi="Times New Roman" w:cs="Times New Roman"/>
          <w:sz w:val="28"/>
          <w:szCs w:val="28"/>
        </w:rPr>
        <w:t>построить графики среднего и предельного продукта в зависимости от изменения трудозатрат.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основе анализа полученных данных сделать выводы об оптимальной численности сотрудников.  Пример  расчета приведен в таблице 1.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876EFA" w:rsidRPr="007B4D68" w:rsidRDefault="00876EFA" w:rsidP="0087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FA" w:rsidRDefault="00876EFA" w:rsidP="0087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среднего и предельного продукта труда</w:t>
      </w:r>
    </w:p>
    <w:p w:rsidR="00876EFA" w:rsidRPr="007B4D68" w:rsidRDefault="00876EFA" w:rsidP="00876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876EFA" w:rsidTr="00947E21">
        <w:trPr>
          <w:trHeight w:val="745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</w:tc>
        <w:tc>
          <w:tcPr>
            <w:tcW w:w="1914" w:type="dxa"/>
            <w:vMerge w:val="restart"/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D68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выпуска</w:t>
            </w:r>
          </w:p>
        </w:tc>
        <w:tc>
          <w:tcPr>
            <w:tcW w:w="1914" w:type="dxa"/>
            <w:vMerge w:val="restart"/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D68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продукт</w:t>
            </w:r>
          </w:p>
        </w:tc>
        <w:tc>
          <w:tcPr>
            <w:tcW w:w="1914" w:type="dxa"/>
            <w:vMerge w:val="restart"/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D68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Предельный продукт</w:t>
            </w:r>
          </w:p>
        </w:tc>
      </w:tr>
      <w:tr w:rsidR="00876EFA" w:rsidTr="00947E21">
        <w:trPr>
          <w:trHeight w:val="635"/>
        </w:trPr>
        <w:tc>
          <w:tcPr>
            <w:tcW w:w="191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труда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инвестиций</w:t>
            </w:r>
          </w:p>
        </w:tc>
        <w:tc>
          <w:tcPr>
            <w:tcW w:w="1914" w:type="dxa"/>
            <w:vMerge/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  <w:shd w:val="clear" w:color="auto" w:fill="DBE5F1" w:themeFill="accent1" w:themeFillTint="33"/>
            <w:vAlign w:val="center"/>
          </w:tcPr>
          <w:p w:rsidR="00876EFA" w:rsidRPr="007B4D68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EFA" w:rsidTr="00947E21">
        <w:trPr>
          <w:trHeight w:val="4227"/>
        </w:trPr>
        <w:tc>
          <w:tcPr>
            <w:tcW w:w="1914" w:type="dxa"/>
          </w:tcPr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13,13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10,89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8,80</w:t>
            </w:r>
          </w:p>
        </w:tc>
        <w:tc>
          <w:tcPr>
            <w:tcW w:w="1914" w:type="dxa"/>
          </w:tcPr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</w:p>
          <w:p w:rsidR="00876EFA" w:rsidRDefault="00876EFA" w:rsidP="00947E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</w:p>
        </w:tc>
      </w:tr>
    </w:tbl>
    <w:p w:rsidR="00876EFA" w:rsidRDefault="00876EFA" w:rsidP="00876E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видно из таблицы, объем выпуска продукции увеличивается по мере роста численности персонала. Однако при численности сотрудников 6 чел. фирма достигает максимальных объемов 108 п. Дальнейшее увеличение численности приводит к снижению объемов производства. 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Лучшим индикатором, отражающим оптимальную численность персонала, является предельный продукт. По результатам выполненных расчетов видно, что увеличивая численность работников от 0 до 6 чел., у фирмы наблюдается положительное значение предельного продукта. Это означает, что каждый дополнительный сотрудник дает предприятию дополнительную продукцию. Седьмой и т.д. дополнительные работники дают отрицательный или нулевой эффект в виде дополнительной продукции.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Следовательно, для данного предприятия оптимальной численностью является 6 чел.</w:t>
      </w:r>
    </w:p>
    <w:p w:rsidR="00876EFA" w:rsidRPr="008252CB" w:rsidRDefault="00876EFA" w:rsidP="00876E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252CB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252CB">
        <w:rPr>
          <w:rFonts w:ascii="Times New Roman" w:hAnsi="Times New Roman" w:cs="Times New Roman"/>
          <w:sz w:val="28"/>
          <w:szCs w:val="28"/>
        </w:rPr>
        <w:t xml:space="preserve"> (см. рисунок </w:t>
      </w:r>
      <w:r w:rsidR="008C27A0">
        <w:rPr>
          <w:rFonts w:ascii="Times New Roman" w:hAnsi="Times New Roman" w:cs="Times New Roman"/>
          <w:sz w:val="28"/>
          <w:szCs w:val="28"/>
        </w:rPr>
        <w:t>2</w:t>
      </w:r>
      <w:r w:rsidR="00045AEE">
        <w:rPr>
          <w:rFonts w:ascii="Times New Roman" w:hAnsi="Times New Roman" w:cs="Times New Roman"/>
          <w:sz w:val="28"/>
          <w:szCs w:val="28"/>
        </w:rPr>
        <w:t>.2</w:t>
      </w:r>
      <w:r w:rsidRPr="008252C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наглядно </w:t>
      </w:r>
      <w:r w:rsidRPr="008252CB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52CB">
        <w:rPr>
          <w:rFonts w:ascii="Times New Roman" w:hAnsi="Times New Roman" w:cs="Times New Roman"/>
          <w:sz w:val="28"/>
          <w:szCs w:val="28"/>
        </w:rPr>
        <w:t>т взаимосвязь объема продукции со средними и предельными величинами продукции в условных единицах.</w:t>
      </w:r>
    </w:p>
    <w:p w:rsidR="00876EFA" w:rsidRPr="008252CB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Следует обратить внимание на то</w:t>
      </w:r>
      <w:r w:rsidRPr="008252CB">
        <w:rPr>
          <w:rFonts w:ascii="Times New Roman" w:hAnsi="Times New Roman" w:cs="Times New Roman"/>
          <w:sz w:val="28"/>
          <w:szCs w:val="28"/>
        </w:rPr>
        <w:t>, что предельный продукт всегда положительный, когда растет объем производства, и отрицательный при снижении объема.</w:t>
      </w:r>
    </w:p>
    <w:p w:rsidR="00876EFA" w:rsidRPr="008252CB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52CB">
        <w:rPr>
          <w:rFonts w:ascii="Times New Roman" w:hAnsi="Times New Roman" w:cs="Times New Roman"/>
          <w:sz w:val="28"/>
          <w:szCs w:val="28"/>
        </w:rPr>
        <w:t>Предельный продукт более гибко</w:t>
      </w:r>
      <w:r>
        <w:rPr>
          <w:rFonts w:ascii="Times New Roman" w:hAnsi="Times New Roman" w:cs="Times New Roman"/>
          <w:sz w:val="28"/>
          <w:szCs w:val="28"/>
        </w:rPr>
        <w:t xml:space="preserve"> чувствительно</w:t>
      </w:r>
      <w:r w:rsidRPr="008252CB">
        <w:rPr>
          <w:rFonts w:ascii="Times New Roman" w:hAnsi="Times New Roman" w:cs="Times New Roman"/>
          <w:sz w:val="28"/>
          <w:szCs w:val="28"/>
        </w:rPr>
        <w:t xml:space="preserve"> реагирует на изменение условий.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52CB">
        <w:rPr>
          <w:rFonts w:ascii="Times New Roman" w:hAnsi="Times New Roman" w:cs="Times New Roman"/>
          <w:sz w:val="28"/>
          <w:szCs w:val="28"/>
        </w:rPr>
        <w:t>Средний продукт растет, пока предельный превышает величину среднего продукта, и снижается при обратной зависимости.</w:t>
      </w:r>
    </w:p>
    <w:p w:rsidR="00876EFA" w:rsidRPr="008252CB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Pr="008252CB" w:rsidRDefault="00876EFA" w:rsidP="00876E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2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33110" cy="4982210"/>
            <wp:effectExtent l="19050" t="0" r="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498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FA" w:rsidRPr="008252CB" w:rsidRDefault="00876EFA" w:rsidP="00876E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2CB">
        <w:rPr>
          <w:rFonts w:ascii="Times New Roman" w:hAnsi="Times New Roman" w:cs="Times New Roman"/>
          <w:sz w:val="28"/>
          <w:szCs w:val="28"/>
        </w:rPr>
        <w:t>Рис</w:t>
      </w:r>
      <w:r w:rsidR="00045AEE">
        <w:rPr>
          <w:rFonts w:ascii="Times New Roman" w:hAnsi="Times New Roman" w:cs="Times New Roman"/>
          <w:sz w:val="28"/>
          <w:szCs w:val="28"/>
        </w:rPr>
        <w:t>.</w:t>
      </w:r>
      <w:r w:rsidRPr="008252CB">
        <w:rPr>
          <w:rFonts w:ascii="Times New Roman" w:hAnsi="Times New Roman" w:cs="Times New Roman"/>
          <w:sz w:val="28"/>
          <w:szCs w:val="28"/>
        </w:rPr>
        <w:t xml:space="preserve"> </w:t>
      </w:r>
      <w:r w:rsidR="008C27A0">
        <w:rPr>
          <w:rFonts w:ascii="Times New Roman" w:hAnsi="Times New Roman" w:cs="Times New Roman"/>
          <w:sz w:val="28"/>
          <w:szCs w:val="28"/>
        </w:rPr>
        <w:t>2</w:t>
      </w:r>
      <w:r w:rsidR="00045AEE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Взаимозависимость объема выпуска продукции и среднего и предельного продукта.</w:t>
      </w:r>
    </w:p>
    <w:p w:rsidR="00876EFA" w:rsidRPr="008252CB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графиков видно, что</w:t>
      </w:r>
      <w:r w:rsidRPr="00825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2CB">
        <w:rPr>
          <w:rFonts w:ascii="Times New Roman" w:hAnsi="Times New Roman" w:cs="Times New Roman"/>
          <w:sz w:val="28"/>
          <w:szCs w:val="28"/>
        </w:rPr>
        <w:t>бщий объем продукции достигает максимальной величины при значении предельного продукта, равного нулю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8252CB">
        <w:rPr>
          <w:rFonts w:ascii="Times New Roman" w:hAnsi="Times New Roman" w:cs="Times New Roman"/>
          <w:sz w:val="28"/>
          <w:szCs w:val="28"/>
        </w:rPr>
        <w:t>ривая среднего продукта достигает своего максимума, когда предельный продукт равен среднему.</w:t>
      </w:r>
    </w:p>
    <w:p w:rsidR="00876EFA" w:rsidRPr="008252CB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52CB">
        <w:rPr>
          <w:rFonts w:ascii="Times New Roman" w:hAnsi="Times New Roman" w:cs="Times New Roman"/>
          <w:sz w:val="28"/>
          <w:szCs w:val="28"/>
        </w:rPr>
        <w:t>Отрицательное значение предельного продукта приводит к снижению общей величины продукции.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252CB">
        <w:rPr>
          <w:rFonts w:ascii="Times New Roman" w:hAnsi="Times New Roman" w:cs="Times New Roman"/>
          <w:sz w:val="28"/>
          <w:szCs w:val="28"/>
        </w:rPr>
        <w:t>Такая ситуация на практике соответствует неэффективному использованию дополнительной единицы рабочей силы.</w:t>
      </w:r>
    </w:p>
    <w:p w:rsidR="00876EFA" w:rsidRDefault="00876EFA" w:rsidP="00876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К КЕЙСУ</w:t>
      </w:r>
    </w:p>
    <w:p w:rsidR="00876EFA" w:rsidRDefault="00876EFA" w:rsidP="00876E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Исходными данными для выполнения расчетов по данному кейсу являются варианты заданий, приведенные в таблице</w:t>
      </w:r>
      <w:r w:rsidR="0004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876EFA" w:rsidRDefault="00876EFA" w:rsidP="00876EFA">
      <w:pPr>
        <w:rPr>
          <w:rFonts w:ascii="Times New Roman" w:hAnsi="Times New Roman" w:cs="Times New Roman"/>
          <w:sz w:val="28"/>
          <w:szCs w:val="28"/>
        </w:rPr>
      </w:pPr>
      <w:r w:rsidRPr="008252C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5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876EFA" w:rsidRPr="008252CB" w:rsidRDefault="00876EFA" w:rsidP="00876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заданий к кейсу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41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4"/>
      </w:tblGrid>
      <w:tr w:rsidR="00876EFA" w:rsidRPr="008252CB" w:rsidTr="00947E21">
        <w:trPr>
          <w:trHeight w:val="607"/>
        </w:trPr>
        <w:tc>
          <w:tcPr>
            <w:tcW w:w="2542" w:type="dxa"/>
            <w:gridSpan w:val="2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</w:tc>
        <w:tc>
          <w:tcPr>
            <w:tcW w:w="6746" w:type="dxa"/>
            <w:gridSpan w:val="10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выпуска продукции по вариантам</w:t>
            </w:r>
          </w:p>
        </w:tc>
      </w:tr>
      <w:tr w:rsidR="00876EFA" w:rsidRPr="008252CB" w:rsidTr="00947E21">
        <w:tc>
          <w:tcPr>
            <w:tcW w:w="1101" w:type="dxa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труда</w:t>
            </w:r>
          </w:p>
        </w:tc>
        <w:tc>
          <w:tcPr>
            <w:tcW w:w="1441" w:type="dxa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76EFA" w:rsidRPr="008252CB" w:rsidTr="00947E21">
        <w:tc>
          <w:tcPr>
            <w:tcW w:w="1101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1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4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4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4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5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5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5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75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5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75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4" w:type="dxa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76EFA" w:rsidRPr="008252CB" w:rsidTr="00947E21">
        <w:trPr>
          <w:trHeight w:val="599"/>
        </w:trPr>
        <w:tc>
          <w:tcPr>
            <w:tcW w:w="2542" w:type="dxa"/>
            <w:gridSpan w:val="2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</w:p>
        </w:tc>
        <w:tc>
          <w:tcPr>
            <w:tcW w:w="6746" w:type="dxa"/>
            <w:gridSpan w:val="10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выпуска продукции по вариантам</w:t>
            </w:r>
          </w:p>
        </w:tc>
      </w:tr>
      <w:tr w:rsidR="00876EFA" w:rsidRPr="008252CB" w:rsidTr="00947E21">
        <w:tc>
          <w:tcPr>
            <w:tcW w:w="1101" w:type="dxa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труда</w:t>
            </w:r>
          </w:p>
        </w:tc>
        <w:tc>
          <w:tcPr>
            <w:tcW w:w="1441" w:type="dxa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876EFA" w:rsidRPr="008252CB" w:rsidTr="00947E21">
        <w:tc>
          <w:tcPr>
            <w:tcW w:w="1101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1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76EFA" w:rsidRPr="008252CB" w:rsidTr="00947E21">
        <w:trPr>
          <w:trHeight w:val="528"/>
        </w:trPr>
        <w:tc>
          <w:tcPr>
            <w:tcW w:w="2542" w:type="dxa"/>
            <w:gridSpan w:val="2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Затраты</w:t>
            </w:r>
          </w:p>
        </w:tc>
        <w:tc>
          <w:tcPr>
            <w:tcW w:w="6746" w:type="dxa"/>
            <w:gridSpan w:val="10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Объем выпуска продукции по вариантам</w:t>
            </w:r>
          </w:p>
        </w:tc>
      </w:tr>
      <w:tr w:rsidR="00876EFA" w:rsidRPr="008252CB" w:rsidTr="00947E21">
        <w:tc>
          <w:tcPr>
            <w:tcW w:w="1101" w:type="dxa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sz w:val="28"/>
                <w:szCs w:val="28"/>
              </w:rPr>
              <w:t>труда</w:t>
            </w:r>
          </w:p>
        </w:tc>
        <w:tc>
          <w:tcPr>
            <w:tcW w:w="1441" w:type="dxa"/>
            <w:shd w:val="clear" w:color="auto" w:fill="DBE5F1" w:themeFill="accent1" w:themeFillTint="33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инвестиций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876EFA" w:rsidRPr="00F87EDC" w:rsidRDefault="00876EFA" w:rsidP="00947E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876EFA" w:rsidRPr="008252CB" w:rsidTr="00947E21">
        <w:tc>
          <w:tcPr>
            <w:tcW w:w="1101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1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4" w:type="dxa"/>
            <w:vAlign w:val="center"/>
          </w:tcPr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876EFA" w:rsidRPr="008252CB" w:rsidRDefault="00876EFA" w:rsidP="009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876EFA" w:rsidRPr="008252CB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8252CB" w:rsidRDefault="00876EFA" w:rsidP="00876EFA">
      <w:pPr>
        <w:rPr>
          <w:rFonts w:ascii="Times New Roman" w:hAnsi="Times New Roman" w:cs="Times New Roman"/>
          <w:sz w:val="28"/>
          <w:szCs w:val="28"/>
        </w:rPr>
      </w:pPr>
    </w:p>
    <w:p w:rsidR="00876EFA" w:rsidRPr="008252CB" w:rsidRDefault="00876EFA" w:rsidP="00876EFA">
      <w:pPr>
        <w:tabs>
          <w:tab w:val="left" w:pos="2954"/>
        </w:tabs>
        <w:rPr>
          <w:rFonts w:ascii="Times New Roman" w:hAnsi="Times New Roman" w:cs="Times New Roman"/>
          <w:sz w:val="24"/>
          <w:szCs w:val="24"/>
        </w:rPr>
      </w:pPr>
    </w:p>
    <w:p w:rsidR="00876EFA" w:rsidRDefault="00876EFA" w:rsidP="00876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01EB">
        <w:rPr>
          <w:rFonts w:ascii="Times New Roman" w:hAnsi="Times New Roman" w:cs="Times New Roman"/>
          <w:b/>
          <w:sz w:val="28"/>
          <w:szCs w:val="28"/>
        </w:rPr>
        <w:t>Контрольные вопросы к кейсу.</w:t>
      </w:r>
    </w:p>
    <w:p w:rsidR="00876EFA" w:rsidRDefault="00876EFA" w:rsidP="00876EFA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6EFA" w:rsidRPr="00834923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23">
        <w:rPr>
          <w:rFonts w:ascii="Times New Roman" w:hAnsi="Times New Roman" w:cs="Times New Roman"/>
          <w:sz w:val="28"/>
          <w:szCs w:val="28"/>
        </w:rPr>
        <w:t xml:space="preserve">1. В чем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834923">
        <w:rPr>
          <w:rFonts w:ascii="Times New Roman" w:hAnsi="Times New Roman" w:cs="Times New Roman"/>
          <w:sz w:val="28"/>
          <w:szCs w:val="28"/>
        </w:rPr>
        <w:t>экономический смысл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34923">
        <w:rPr>
          <w:rFonts w:ascii="Times New Roman" w:hAnsi="Times New Roman" w:cs="Times New Roman"/>
          <w:sz w:val="28"/>
          <w:szCs w:val="28"/>
        </w:rPr>
        <w:t xml:space="preserve"> среднего продукта и предельного продукта?</w:t>
      </w:r>
    </w:p>
    <w:p w:rsidR="00876EFA" w:rsidRPr="00834923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23">
        <w:rPr>
          <w:rFonts w:ascii="Times New Roman" w:hAnsi="Times New Roman" w:cs="Times New Roman"/>
          <w:sz w:val="28"/>
          <w:szCs w:val="28"/>
        </w:rPr>
        <w:t>2. С какого момента привлечение дополнительной рабочей силы снижает эффективность труда?</w:t>
      </w:r>
    </w:p>
    <w:p w:rsidR="00876EFA" w:rsidRPr="00834923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23">
        <w:rPr>
          <w:rFonts w:ascii="Times New Roman" w:hAnsi="Times New Roman" w:cs="Times New Roman"/>
          <w:sz w:val="28"/>
          <w:szCs w:val="28"/>
        </w:rPr>
        <w:t xml:space="preserve">3. На каких теоретических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Pr="00834923">
        <w:rPr>
          <w:rFonts w:ascii="Times New Roman" w:hAnsi="Times New Roman" w:cs="Times New Roman"/>
          <w:sz w:val="28"/>
          <w:szCs w:val="28"/>
        </w:rPr>
        <w:t>посылках основан анализ с использованием предельных оценок?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923">
        <w:rPr>
          <w:rFonts w:ascii="Times New Roman" w:hAnsi="Times New Roman" w:cs="Times New Roman"/>
          <w:sz w:val="28"/>
          <w:szCs w:val="28"/>
        </w:rPr>
        <w:t xml:space="preserve">4. В чем состоит </w:t>
      </w:r>
      <w:r>
        <w:rPr>
          <w:rFonts w:ascii="Times New Roman" w:hAnsi="Times New Roman" w:cs="Times New Roman"/>
          <w:sz w:val="28"/>
          <w:szCs w:val="28"/>
        </w:rPr>
        <w:t>сущность закона предельной полезности или убывающей отдачи</w:t>
      </w:r>
      <w:r w:rsidRPr="00834923">
        <w:rPr>
          <w:rFonts w:ascii="Times New Roman" w:hAnsi="Times New Roman" w:cs="Times New Roman"/>
          <w:sz w:val="28"/>
          <w:szCs w:val="28"/>
        </w:rPr>
        <w:t>?</w:t>
      </w:r>
    </w:p>
    <w:p w:rsidR="00876EFA" w:rsidRDefault="00876EFA" w:rsidP="00876EFA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FA" w:rsidRDefault="00876EFA" w:rsidP="00876EF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876EFA" w:rsidRPr="001C4C47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47">
        <w:rPr>
          <w:rFonts w:ascii="Times New Roman" w:hAnsi="Times New Roman" w:cs="Times New Roman"/>
          <w:sz w:val="28"/>
          <w:szCs w:val="28"/>
        </w:rPr>
        <w:t>1.</w:t>
      </w:r>
      <w:r w:rsidRPr="001C4C47">
        <w:rPr>
          <w:rFonts w:ascii="Times New Roman" w:hAnsi="Times New Roman" w:cs="Times New Roman"/>
          <w:sz w:val="28"/>
          <w:szCs w:val="28"/>
        </w:rPr>
        <w:tab/>
        <w:t xml:space="preserve">Экономикс: Принципы, проблемы ми политика. Кэмпбелл Р.Макконнелл, Стэнли Л. Брю, т.1 и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C47">
        <w:rPr>
          <w:rFonts w:ascii="Times New Roman" w:hAnsi="Times New Roman" w:cs="Times New Roman"/>
          <w:sz w:val="28"/>
          <w:szCs w:val="28"/>
        </w:rPr>
        <w:t>М.: ИНФРА, 2011.-400с.- ISBN 5-250-001486-0.</w:t>
      </w:r>
    </w:p>
    <w:p w:rsidR="00876EFA" w:rsidRDefault="00876EFA" w:rsidP="0087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47">
        <w:rPr>
          <w:rFonts w:ascii="Times New Roman" w:hAnsi="Times New Roman" w:cs="Times New Roman"/>
          <w:sz w:val="28"/>
          <w:szCs w:val="28"/>
        </w:rPr>
        <w:t>2.</w:t>
      </w:r>
      <w:r w:rsidRPr="001C4C47">
        <w:rPr>
          <w:rFonts w:ascii="Times New Roman" w:hAnsi="Times New Roman" w:cs="Times New Roman"/>
          <w:sz w:val="28"/>
          <w:szCs w:val="28"/>
        </w:rPr>
        <w:tab/>
        <w:t xml:space="preserve">Большая экономическая энциклопедия.- М.: Эксмо,2010.-816с.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C47">
        <w:rPr>
          <w:rFonts w:ascii="Times New Roman" w:hAnsi="Times New Roman" w:cs="Times New Roman"/>
          <w:sz w:val="28"/>
          <w:szCs w:val="28"/>
        </w:rPr>
        <w:t xml:space="preserve"> ISBN 5-699-14788-8.</w:t>
      </w: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5667E3" w:rsidRDefault="005667E3" w:rsidP="005667E3">
      <w:pPr>
        <w:rPr>
          <w:rFonts w:ascii="Times New Roman" w:hAnsi="Times New Roman" w:cs="Times New Roman"/>
          <w:sz w:val="24"/>
          <w:szCs w:val="24"/>
        </w:rPr>
      </w:pPr>
    </w:p>
    <w:p w:rsidR="00E04591" w:rsidRDefault="00E04591"/>
    <w:p w:rsidR="00B61493" w:rsidRDefault="00B61493"/>
    <w:p w:rsidR="00B61493" w:rsidRDefault="00B61493"/>
    <w:p w:rsidR="00B61493" w:rsidRDefault="00B61493"/>
    <w:p w:rsidR="00B61493" w:rsidRDefault="00B61493"/>
    <w:p w:rsidR="00B61493" w:rsidRDefault="00B61493"/>
    <w:p w:rsidR="00B61493" w:rsidRDefault="00B61493"/>
    <w:p w:rsidR="00B61493" w:rsidRDefault="00B61493"/>
    <w:p w:rsidR="00B61493" w:rsidRDefault="00B61493"/>
    <w:p w:rsidR="00B61493" w:rsidRPr="004C4E32" w:rsidRDefault="00B61493" w:rsidP="00B614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C4E32">
        <w:rPr>
          <w:rFonts w:ascii="Times New Roman" w:hAnsi="Times New Roman" w:cs="Times New Roman"/>
          <w:b/>
          <w:sz w:val="28"/>
          <w:szCs w:val="28"/>
        </w:rPr>
        <w:t xml:space="preserve">КЕЙС № </w:t>
      </w:r>
      <w:r w:rsidR="008C27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E32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ОПРЕДЕЛЕНИЕ ШТРАФНЫХ И КОМПЕНСАЦИОННЫХ ВЫПЛАТ ФИРМЫ</w:t>
      </w:r>
      <w:r w:rsidRPr="004C4E3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61493" w:rsidRPr="001640E5" w:rsidRDefault="00B61493" w:rsidP="00B61493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2AE8">
        <w:rPr>
          <w:rFonts w:ascii="Times New Roman" w:hAnsi="Times New Roman" w:cs="Times New Roman"/>
          <w:b/>
          <w:sz w:val="28"/>
          <w:szCs w:val="28"/>
        </w:rPr>
        <w:t>Варианты</w:t>
      </w:r>
      <w:r w:rsidRPr="001640E5">
        <w:rPr>
          <w:rFonts w:ascii="Times New Roman" w:hAnsi="Times New Roman" w:cs="Times New Roman"/>
          <w:b/>
          <w:sz w:val="28"/>
          <w:szCs w:val="28"/>
        </w:rPr>
        <w:t xml:space="preserve"> использования кейса в работе бакалавра: </w:t>
      </w:r>
      <w:r w:rsidRPr="001640E5">
        <w:rPr>
          <w:rFonts w:ascii="Times New Roman" w:hAnsi="Times New Roman" w:cs="Times New Roman"/>
          <w:sz w:val="28"/>
          <w:szCs w:val="28"/>
        </w:rPr>
        <w:t>для экономиста, выполняющего расчеты</w:t>
      </w:r>
      <w:r>
        <w:rPr>
          <w:rFonts w:ascii="Times New Roman" w:hAnsi="Times New Roman" w:cs="Times New Roman"/>
          <w:sz w:val="28"/>
          <w:szCs w:val="28"/>
        </w:rPr>
        <w:t xml:space="preserve">  штрафных и компенсационных выплат предприятия в случае допущенных нарушений.</w:t>
      </w:r>
    </w:p>
    <w:p w:rsidR="00B61493" w:rsidRPr="00380631" w:rsidRDefault="00B61493" w:rsidP="00B61493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380631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380631">
        <w:rPr>
          <w:rFonts w:ascii="Times New Roman" w:hAnsi="Times New Roman" w:cs="Times New Roman"/>
          <w:sz w:val="28"/>
          <w:szCs w:val="28"/>
        </w:rPr>
        <w:t>овладеть навыками расчета штрафов и соответствующих компенсаций, которые должен погасить работодатель, за не вовремя выплаченную заработную плату, отпускные и иные начисления трудящимся.</w:t>
      </w:r>
    </w:p>
    <w:p w:rsidR="00B61493" w:rsidRDefault="00B61493" w:rsidP="00B61493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5B641A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</w:t>
      </w:r>
      <w:r w:rsidR="008C27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3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6A0E">
        <w:rPr>
          <w:rFonts w:ascii="Times New Roman" w:hAnsi="Times New Roman" w:cs="Times New Roman"/>
          <w:sz w:val="28"/>
          <w:szCs w:val="28"/>
        </w:rPr>
        <w:t>В данном кейсе рассматривается деятельность компани</w:t>
      </w:r>
      <w:r>
        <w:rPr>
          <w:rFonts w:ascii="Times New Roman" w:hAnsi="Times New Roman" w:cs="Times New Roman"/>
          <w:sz w:val="28"/>
          <w:szCs w:val="28"/>
        </w:rPr>
        <w:t>и, которая задерживает выплату заработной платы работникам. Необходимо выполнить расчеты сумм компенсаций и итоговую заработную плату сотрудников с учетом дополнительных выплат.</w:t>
      </w:r>
    </w:p>
    <w:p w:rsidR="00B61493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342277" w:rsidP="00B6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  <w:sz w:val="28"/>
          <w:szCs w:val="28"/>
        </w:rPr>
        <w:pict>
          <v:shape id="_x0000_s1065" type="#_x0000_t67" style="position:absolute;left:0;text-align:left;margin-left:33.6pt;margin-top:355.95pt;width:410.7pt;height:69pt;z-index:251693056;mso-position-horizontal-relative:margin;mso-position-vertical-relative:margin" adj="9438,5012" fillcolor="#c8c78f" strokecolor="#243f60 [1604]">
            <v:textbox style="mso-next-textbox:#_x0000_s1065">
              <w:txbxContent>
                <w:p w:rsidR="00A80450" w:rsidRPr="008C7F6E" w:rsidRDefault="00A80450" w:rsidP="00B6149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  <w:r w:rsidRPr="00342277">
        <w:rPr>
          <w:noProof/>
          <w:sz w:val="28"/>
          <w:szCs w:val="28"/>
        </w:rPr>
        <w:pict>
          <v:rect id="_x0000_s1064" style="position:absolute;left:0;text-align:left;margin-left:-7.05pt;margin-top:1.5pt;width:468.75pt;height:263.1pt;z-index:251692032" fillcolor="#f8f8f8">
            <v:fill r:id="rId7" o:title="Газетная бумага" rotate="t" type="tile"/>
          </v:rect>
        </w:pict>
      </w:r>
    </w:p>
    <w:p w:rsidR="00B61493" w:rsidRDefault="00B61493" w:rsidP="00B61493">
      <w:pPr>
        <w:spacing w:line="360" w:lineRule="auto"/>
        <w:rPr>
          <w:sz w:val="28"/>
          <w:szCs w:val="28"/>
        </w:rPr>
      </w:pPr>
    </w:p>
    <w:p w:rsidR="00B61493" w:rsidRDefault="00342277" w:rsidP="00B6149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65" style="position:absolute;margin-left:294.1pt;margin-top:10.95pt;width:167.6pt;height:164.85pt;z-index:251694080" adj="16244">
            <v:fill color2="#365f91 [2404]" rotate="t" focus="-50%" type="gradient"/>
            <v:textbox style="mso-next-textbox:#_x0000_s1066">
              <w:txbxContent>
                <w:p w:rsidR="00A80450" w:rsidRDefault="00A80450" w:rsidP="00B614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B6149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Штрафы и компенсации за задержку заработной платы</w:t>
                  </w:r>
                </w:p>
              </w:txbxContent>
            </v:textbox>
          </v:shape>
        </w:pict>
      </w:r>
      <w:r w:rsidR="00B61493">
        <w:rPr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245745</wp:posOffset>
            </wp:positionV>
            <wp:extent cx="2037715" cy="2112010"/>
            <wp:effectExtent l="19050" t="0" r="635" b="0"/>
            <wp:wrapNone/>
            <wp:docPr id="2" name="Рисунок 19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067" type="#_x0000_t93" style="position:absolute;margin-left:142.75pt;margin-top:18.75pt;width:171.2pt;height:173.8pt;z-index:251696128;mso-position-horizontal-relative:text;mso-position-vertical-relative:text" adj="16020,3697" fillcolor="#b8cce4 [1300]" strokecolor="#b8cce4 [1300]">
            <v:fill opacity="32113f"/>
          </v:shape>
        </w:pict>
      </w:r>
    </w:p>
    <w:p w:rsidR="00B61493" w:rsidRDefault="00B61493" w:rsidP="00B61493">
      <w:pPr>
        <w:spacing w:line="360" w:lineRule="auto"/>
        <w:rPr>
          <w:sz w:val="28"/>
          <w:szCs w:val="28"/>
        </w:rPr>
      </w:pPr>
    </w:p>
    <w:p w:rsidR="00B61493" w:rsidRDefault="00B61493" w:rsidP="00B61493">
      <w:pPr>
        <w:spacing w:line="360" w:lineRule="auto"/>
        <w:rPr>
          <w:sz w:val="28"/>
          <w:szCs w:val="28"/>
        </w:rPr>
      </w:pPr>
    </w:p>
    <w:p w:rsidR="00B61493" w:rsidRDefault="00B61493" w:rsidP="00B61493">
      <w:pPr>
        <w:spacing w:line="360" w:lineRule="auto"/>
        <w:rPr>
          <w:sz w:val="28"/>
          <w:szCs w:val="28"/>
        </w:rPr>
      </w:pPr>
    </w:p>
    <w:p w:rsidR="00B61493" w:rsidRDefault="00B61493" w:rsidP="00B61493">
      <w:pPr>
        <w:spacing w:line="360" w:lineRule="auto"/>
        <w:rPr>
          <w:sz w:val="28"/>
          <w:szCs w:val="28"/>
        </w:rPr>
      </w:pPr>
    </w:p>
    <w:p w:rsidR="00B61493" w:rsidRDefault="00B61493" w:rsidP="00B61493">
      <w:pPr>
        <w:spacing w:line="360" w:lineRule="auto"/>
        <w:rPr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8C27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3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Бизнес ситуация.</w:t>
      </w:r>
    </w:p>
    <w:p w:rsidR="00B61493" w:rsidRPr="008252CB" w:rsidRDefault="00B61493" w:rsidP="00B61493">
      <w:p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61493" w:rsidRPr="00473486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73486">
        <w:rPr>
          <w:rFonts w:ascii="Times New Roman" w:hAnsi="Times New Roman" w:cs="Times New Roman"/>
          <w:sz w:val="28"/>
          <w:szCs w:val="28"/>
        </w:rPr>
        <w:t xml:space="preserve">Трудовое законодательство строго предписывает работодателям выплачивать заработную плату, отпускные или иные начисления трудящимся точно в срок. Сроки выплат устанавливаются на предприятиях и не могут </w:t>
      </w:r>
      <w:r>
        <w:rPr>
          <w:rFonts w:ascii="Times New Roman" w:hAnsi="Times New Roman" w:cs="Times New Roman"/>
          <w:sz w:val="28"/>
          <w:szCs w:val="28"/>
        </w:rPr>
        <w:t>быть менее</w:t>
      </w:r>
      <w:r w:rsidRPr="00473486">
        <w:rPr>
          <w:rFonts w:ascii="Times New Roman" w:hAnsi="Times New Roman" w:cs="Times New Roman"/>
          <w:sz w:val="28"/>
          <w:szCs w:val="28"/>
        </w:rPr>
        <w:t xml:space="preserve"> чем два раза в месяц.</w:t>
      </w: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486">
        <w:rPr>
          <w:rFonts w:ascii="Times New Roman" w:hAnsi="Times New Roman" w:cs="Times New Roman"/>
          <w:sz w:val="28"/>
          <w:szCs w:val="28"/>
        </w:rPr>
        <w:t xml:space="preserve">   При нарушении работодателем установленных сроков положенных выплат работнику, он обязан все это компенсировать с уплатой процентов (денежной компенсации) </w:t>
      </w:r>
      <w:r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493" w:rsidRDefault="00342277" w:rsidP="00B614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margin-left:-4.35pt;margin-top:9.25pt;width:449.9pt;height:211.05pt;z-index:251697152;v-text-anchor:middle" fillcolor="#f8f8f8">
            <v:fill r:id="rId7" o:title="Газетная бумага" rotate="t" type="tile"/>
            <v:textbox style="mso-next-textbox:#_x0000_s1068">
              <w:txbxContent>
                <w:p w:rsidR="00A80450" w:rsidRPr="00DA516E" w:rsidRDefault="00A80450" w:rsidP="00B61493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Размер компенсации должен быть </w:t>
                  </w:r>
                  <w:r w:rsidRPr="00DA516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не ниже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1/300</w:t>
                  </w:r>
                  <w:r w:rsidRPr="00DA516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 xml:space="preserve"> </w:t>
                  </w:r>
                  <w:r w:rsidRPr="004C7F51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действующей</w:t>
                  </w:r>
                  <w:r w:rsidRPr="00DA516E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 xml:space="preserve"> </w:t>
                  </w:r>
                  <w:r w:rsidRPr="00DA516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в это время </w:t>
                  </w:r>
                  <w:r w:rsidRPr="004C7F51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ставки рефинансирования</w:t>
                  </w:r>
                  <w:r w:rsidRPr="00DA516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            </w:r>
                </w:p>
              </w:txbxContent>
            </v:textbox>
          </v:rect>
        </w:pict>
      </w: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rPr>
          <w:sz w:val="28"/>
          <w:szCs w:val="28"/>
        </w:rPr>
      </w:pPr>
      <w:r w:rsidRPr="00473486">
        <w:rPr>
          <w:rFonts w:ascii="Times New Roman" w:hAnsi="Times New Roman" w:cs="Times New Roman"/>
          <w:sz w:val="28"/>
          <w:szCs w:val="28"/>
        </w:rPr>
        <w:t xml:space="preserve">   Следует иметь в виду, что размер выплачиваемой работникам денежной компенсации может быть повышен коллективным или трудовым договором. Обязанность по выплате данной компенсации</w:t>
      </w:r>
      <w:r w:rsidRPr="00473486">
        <w:rPr>
          <w:sz w:val="28"/>
          <w:szCs w:val="28"/>
        </w:rPr>
        <w:t xml:space="preserve"> возникает независимо от наличия вины работодателя.</w:t>
      </w:r>
    </w:p>
    <w:p w:rsidR="00B61493" w:rsidRDefault="00B61493" w:rsidP="00B61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46A">
        <w:rPr>
          <w:rFonts w:ascii="Times New Roman" w:hAnsi="Times New Roman" w:cs="Times New Roman"/>
          <w:b/>
          <w:sz w:val="28"/>
          <w:szCs w:val="28"/>
        </w:rPr>
        <w:t xml:space="preserve">Вариант решения. </w:t>
      </w:r>
      <w:r w:rsidRPr="00C4046A">
        <w:rPr>
          <w:rFonts w:ascii="Times New Roman" w:eastAsia="Times New Roman" w:hAnsi="Times New Roman"/>
          <w:sz w:val="28"/>
          <w:szCs w:val="28"/>
        </w:rPr>
        <w:t xml:space="preserve">Основываясь </w:t>
      </w:r>
      <w:r>
        <w:rPr>
          <w:rFonts w:ascii="Times New Roman" w:eastAsia="Times New Roman" w:hAnsi="Times New Roman"/>
          <w:sz w:val="28"/>
          <w:szCs w:val="28"/>
        </w:rPr>
        <w:t xml:space="preserve">на данных о начисленной заработной плате </w:t>
      </w:r>
      <w:r w:rsidRPr="00473486">
        <w:rPr>
          <w:rFonts w:ascii="Times New Roman" w:eastAsia="Times New Roman" w:hAnsi="Times New Roman" w:cs="Times New Roman"/>
          <w:sz w:val="28"/>
          <w:szCs w:val="28"/>
        </w:rPr>
        <w:t>и сроках ее задержки, необходимо</w:t>
      </w:r>
      <w:r w:rsidRPr="00473486">
        <w:rPr>
          <w:rFonts w:ascii="Times New Roman" w:hAnsi="Times New Roman" w:cs="Times New Roman"/>
          <w:sz w:val="28"/>
          <w:szCs w:val="28"/>
        </w:rPr>
        <w:t xml:space="preserve"> выполнить расчет сумм выплат работникам предприятия с учетом компенсаций. Все недостающие данные принимаются по данным примера. Ставку рефинансирования следует применить в размере, который действует на момент выполнения практической работы. Период задержки выплаты заработной платы определить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следующих данных:</w:t>
      </w:r>
    </w:p>
    <w:p w:rsidR="00B61493" w:rsidRPr="00EB263F" w:rsidRDefault="00B61493" w:rsidP="00367EDE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F51">
        <w:rPr>
          <w:rFonts w:ascii="Times New Roman" w:hAnsi="Times New Roman" w:cs="Times New Roman"/>
          <w:sz w:val="28"/>
          <w:szCs w:val="28"/>
        </w:rPr>
        <w:t>срок выдачи основной заработной платы</w:t>
      </w:r>
      <w:r w:rsidRPr="004C7F51">
        <w:rPr>
          <w:sz w:val="28"/>
          <w:szCs w:val="28"/>
        </w:rPr>
        <w:t xml:space="preserve"> – 20 </w:t>
      </w:r>
      <w:r w:rsidRPr="00EB263F">
        <w:rPr>
          <w:rFonts w:ascii="Times New Roman" w:hAnsi="Times New Roman" w:cs="Times New Roman"/>
          <w:sz w:val="28"/>
          <w:szCs w:val="28"/>
        </w:rPr>
        <w:t xml:space="preserve">октября, </w:t>
      </w:r>
    </w:p>
    <w:p w:rsidR="00B61493" w:rsidRPr="00EB263F" w:rsidRDefault="00B61493" w:rsidP="00367EDE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63F">
        <w:rPr>
          <w:rFonts w:ascii="Times New Roman" w:hAnsi="Times New Roman" w:cs="Times New Roman"/>
          <w:sz w:val="28"/>
          <w:szCs w:val="28"/>
        </w:rPr>
        <w:t>фактических выплат – 20 декабря текущего года.</w:t>
      </w:r>
    </w:p>
    <w:p w:rsidR="00B61493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Рассмотрим п</w:t>
      </w:r>
      <w:r w:rsidRPr="004C7F51">
        <w:rPr>
          <w:rFonts w:ascii="Times New Roman" w:eastAsia="Times New Roman" w:hAnsi="Times New Roman"/>
          <w:sz w:val="28"/>
          <w:szCs w:val="28"/>
        </w:rPr>
        <w:t>ример расчета</w:t>
      </w:r>
      <w:r>
        <w:rPr>
          <w:rFonts w:ascii="Times New Roman" w:eastAsia="Times New Roman" w:hAnsi="Times New Roman"/>
          <w:sz w:val="28"/>
          <w:szCs w:val="28"/>
        </w:rPr>
        <w:t xml:space="preserve"> компенсаций одного работника.</w:t>
      </w:r>
      <w:r w:rsidRPr="004C7F51">
        <w:rPr>
          <w:rFonts w:ascii="Times New Roman" w:eastAsia="Times New Roman" w:hAnsi="Times New Roman"/>
          <w:sz w:val="28"/>
          <w:szCs w:val="28"/>
        </w:rPr>
        <w:t xml:space="preserve"> Согласно штатному расписанию оклад работника равен 25 000 руб. При этом часть заработной платы (10 000 руб.) выдается авансом, а оставшаяся часть (15 000 руб.) – после окончания месяца, под расчет. В декабре  работодатель </w:t>
      </w:r>
    </w:p>
    <w:p w:rsidR="00B61493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61493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61493" w:rsidRPr="004C7F51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F51">
        <w:rPr>
          <w:rFonts w:ascii="Times New Roman" w:eastAsia="Times New Roman" w:hAnsi="Times New Roman"/>
          <w:sz w:val="28"/>
          <w:szCs w:val="28"/>
        </w:rPr>
        <w:t>задержал выплату основной части зарплаты за ноябрь на 17 дней. Ставка рефинансирования в этот период составля</w:t>
      </w:r>
      <w:r>
        <w:rPr>
          <w:rFonts w:ascii="Times New Roman" w:eastAsia="Times New Roman" w:hAnsi="Times New Roman"/>
          <w:sz w:val="28"/>
          <w:szCs w:val="28"/>
        </w:rPr>
        <w:t xml:space="preserve">ла </w:t>
      </w:r>
      <w:r w:rsidRPr="004C7F51">
        <w:rPr>
          <w:rFonts w:ascii="Times New Roman" w:eastAsia="Times New Roman" w:hAnsi="Times New Roman"/>
          <w:sz w:val="28"/>
          <w:szCs w:val="28"/>
        </w:rPr>
        <w:t xml:space="preserve"> 9%.</w:t>
      </w:r>
    </w:p>
    <w:p w:rsidR="00B61493" w:rsidRPr="004C7F51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F51">
        <w:rPr>
          <w:rFonts w:ascii="Times New Roman" w:eastAsia="Times New Roman" w:hAnsi="Times New Roman"/>
          <w:sz w:val="28"/>
          <w:szCs w:val="28"/>
        </w:rPr>
        <w:t xml:space="preserve">   Сумма денежной компенсации составит:</w:t>
      </w:r>
    </w:p>
    <w:p w:rsidR="00B61493" w:rsidRPr="004C7F51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61493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C7F51">
        <w:rPr>
          <w:rFonts w:ascii="Times New Roman" w:eastAsia="Times New Roman" w:hAnsi="Times New Roman"/>
          <w:sz w:val="28"/>
          <w:szCs w:val="28"/>
        </w:rPr>
        <w:t>15 000 руб. х 9% : 300 х 17 дн. = 76,50 руб.</w:t>
      </w:r>
    </w:p>
    <w:p w:rsidR="00B61493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В таблице 1. приведен пример расчета компенсаций и суммарных выплат, которые фирма должна выполнить для штата своих сотрудников.</w:t>
      </w:r>
    </w:p>
    <w:p w:rsidR="00B61493" w:rsidRDefault="00B61493" w:rsidP="00B6149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1.</w:t>
      </w: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1493" w:rsidRPr="00801374" w:rsidRDefault="00B61493" w:rsidP="00B61493">
      <w:pPr>
        <w:jc w:val="center"/>
        <w:rPr>
          <w:rFonts w:ascii="Times New Roman" w:hAnsi="Times New Roman" w:cs="Times New Roman"/>
          <w:b/>
        </w:rPr>
      </w:pPr>
      <w:r w:rsidRPr="00801374">
        <w:rPr>
          <w:rFonts w:ascii="Times New Roman" w:hAnsi="Times New Roman" w:cs="Times New Roman"/>
          <w:b/>
        </w:rPr>
        <w:t>Расчет сумм выплат по задержанной заработной плате и денежной компенсации работникам</w:t>
      </w:r>
    </w:p>
    <w:p w:rsidR="00B61493" w:rsidRDefault="00B61493" w:rsidP="00B61493">
      <w:pPr>
        <w:jc w:val="right"/>
        <w:rPr>
          <w:b/>
        </w:rPr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1576"/>
        <w:gridCol w:w="9"/>
        <w:gridCol w:w="1549"/>
        <w:gridCol w:w="9"/>
        <w:gridCol w:w="1550"/>
        <w:gridCol w:w="739"/>
        <w:gridCol w:w="2031"/>
        <w:gridCol w:w="1541"/>
      </w:tblGrid>
      <w:tr w:rsidR="00B61493" w:rsidRPr="00C93E9F" w:rsidTr="00947E21">
        <w:trPr>
          <w:trHeight w:val="1094"/>
        </w:trPr>
        <w:tc>
          <w:tcPr>
            <w:tcW w:w="615" w:type="dxa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№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п/п.</w:t>
            </w:r>
          </w:p>
        </w:tc>
        <w:tc>
          <w:tcPr>
            <w:tcW w:w="1576" w:type="dxa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Фамилия  работников</w:t>
            </w:r>
          </w:p>
        </w:tc>
        <w:tc>
          <w:tcPr>
            <w:tcW w:w="1558" w:type="dxa"/>
            <w:gridSpan w:val="2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Сумма задержанной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зар./ пл., руб.</w:t>
            </w:r>
          </w:p>
        </w:tc>
        <w:tc>
          <w:tcPr>
            <w:tcW w:w="1559" w:type="dxa"/>
            <w:gridSpan w:val="2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Ставка рефинан-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сирования,%</w:t>
            </w:r>
          </w:p>
        </w:tc>
        <w:tc>
          <w:tcPr>
            <w:tcW w:w="739" w:type="dxa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Кол-во дней</w:t>
            </w:r>
          </w:p>
        </w:tc>
        <w:tc>
          <w:tcPr>
            <w:tcW w:w="2031" w:type="dxa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Размер компенсации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гр.3хгр.4:300хгр.5</w:t>
            </w:r>
          </w:p>
        </w:tc>
        <w:tc>
          <w:tcPr>
            <w:tcW w:w="1541" w:type="dxa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Сумма к выплате,руб.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ACB">
              <w:rPr>
                <w:rFonts w:ascii="Times New Roman" w:hAnsi="Times New Roman" w:cs="Times New Roman"/>
                <w:b/>
              </w:rPr>
              <w:t>гр.3+гр.6</w:t>
            </w:r>
          </w:p>
        </w:tc>
      </w:tr>
      <w:tr w:rsidR="00B61493" w:rsidRPr="00C93E9F" w:rsidTr="00947E21">
        <w:trPr>
          <w:trHeight w:val="260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7</w:t>
            </w:r>
          </w:p>
        </w:tc>
      </w:tr>
      <w:tr w:rsidR="00B61493" w:rsidRPr="00C93E9F" w:rsidTr="00947E21">
        <w:trPr>
          <w:trHeight w:val="1914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1.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2.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B61493" w:rsidRPr="007B5ACB" w:rsidRDefault="00B61493" w:rsidP="00947E21">
            <w:pPr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Аверин К.П.</w:t>
            </w:r>
          </w:p>
          <w:p w:rsidR="00B61493" w:rsidRPr="007B5ACB" w:rsidRDefault="00B61493" w:rsidP="00947E21">
            <w:pPr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Васильев И.М.</w:t>
            </w:r>
          </w:p>
          <w:p w:rsidR="00B61493" w:rsidRPr="007B5ACB" w:rsidRDefault="00B61493" w:rsidP="00947E21">
            <w:pPr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Гаврилова А.А.</w:t>
            </w:r>
          </w:p>
          <w:p w:rsidR="00B61493" w:rsidRPr="007B5ACB" w:rsidRDefault="00B61493" w:rsidP="00947E21">
            <w:pPr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 xml:space="preserve">                           и т.д.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15 000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10 000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9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9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17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17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76,50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51,00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61,20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15 076,50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10 051,00</w:t>
            </w:r>
          </w:p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</w:rPr>
            </w:pPr>
            <w:r w:rsidRPr="007B5ACB">
              <w:rPr>
                <w:rFonts w:ascii="Times New Roman" w:hAnsi="Times New Roman" w:cs="Times New Roman"/>
              </w:rPr>
              <w:t>12 061,20</w:t>
            </w:r>
          </w:p>
        </w:tc>
      </w:tr>
      <w:tr w:rsidR="00B61493" w:rsidRPr="00C93E9F" w:rsidTr="00947E21">
        <w:trPr>
          <w:trHeight w:val="89"/>
        </w:trPr>
        <w:tc>
          <w:tcPr>
            <w:tcW w:w="2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5ACB">
              <w:rPr>
                <w:rFonts w:ascii="Times New Roman" w:hAnsi="Times New Roman" w:cs="Times New Roman"/>
                <w:b/>
                <w:i/>
                <w:color w:val="FF0000"/>
              </w:rPr>
              <w:t>Итого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5ACB">
              <w:rPr>
                <w:rFonts w:ascii="Times New Roman" w:hAnsi="Times New Roman" w:cs="Times New Roman"/>
                <w:b/>
                <w:i/>
                <w:color w:val="FF0000"/>
              </w:rPr>
              <w:t>37 000</w:t>
            </w:r>
          </w:p>
        </w:tc>
        <w:tc>
          <w:tcPr>
            <w:tcW w:w="15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5ACB">
              <w:rPr>
                <w:rFonts w:ascii="Times New Roman" w:hAnsi="Times New Roman" w:cs="Times New Roman"/>
                <w:b/>
                <w:i/>
                <w:color w:val="FF0000"/>
              </w:rPr>
              <w:t>188,70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B61493" w:rsidRPr="007B5ACB" w:rsidRDefault="00B61493" w:rsidP="00947E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7B5ACB">
              <w:rPr>
                <w:rFonts w:ascii="Times New Roman" w:hAnsi="Times New Roman" w:cs="Times New Roman"/>
                <w:b/>
                <w:i/>
                <w:color w:val="FF0000"/>
              </w:rPr>
              <w:t>37 188,70</w:t>
            </w:r>
          </w:p>
        </w:tc>
      </w:tr>
    </w:tbl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lastRenderedPageBreak/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B61493" w:rsidRDefault="00B61493" w:rsidP="00B6149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Исходными данными для выполнения расчетов по данному кейсу являются варианты заданий, приведенные в таблице 2. Все недостающие данные принять по условиям примера.</w:t>
      </w: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B61493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1493" w:rsidRPr="00C432A1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1.</w:t>
      </w:r>
      <w:r w:rsidRPr="00C432A1">
        <w:rPr>
          <w:rFonts w:ascii="Times New Roman" w:hAnsi="Times New Roman" w:cs="Times New Roman"/>
          <w:sz w:val="28"/>
          <w:szCs w:val="28"/>
        </w:rPr>
        <w:tab/>
        <w:t>Назовите  возможные причины задержки выплаты заработной платы сотрудникам предприятия.</w:t>
      </w:r>
    </w:p>
    <w:p w:rsidR="00B61493" w:rsidRPr="00C432A1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2.</w:t>
      </w:r>
      <w:r w:rsidRPr="00C432A1">
        <w:rPr>
          <w:rFonts w:ascii="Times New Roman" w:hAnsi="Times New Roman" w:cs="Times New Roman"/>
          <w:sz w:val="28"/>
          <w:szCs w:val="28"/>
        </w:rPr>
        <w:tab/>
        <w:t>Приведите основное законодательство, на основании которого рассчитываются денежные компенсации.</w:t>
      </w:r>
    </w:p>
    <w:p w:rsidR="00B61493" w:rsidRPr="00C432A1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3.</w:t>
      </w:r>
      <w:r w:rsidRPr="00C432A1">
        <w:rPr>
          <w:rFonts w:ascii="Times New Roman" w:hAnsi="Times New Roman" w:cs="Times New Roman"/>
          <w:sz w:val="28"/>
          <w:szCs w:val="28"/>
        </w:rPr>
        <w:tab/>
        <w:t>От каких факторов зависит размер компенсаций?</w:t>
      </w:r>
    </w:p>
    <w:p w:rsidR="00B61493" w:rsidRPr="00C432A1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4.</w:t>
      </w:r>
      <w:r w:rsidRPr="00C432A1">
        <w:rPr>
          <w:rFonts w:ascii="Times New Roman" w:hAnsi="Times New Roman" w:cs="Times New Roman"/>
          <w:sz w:val="28"/>
          <w:szCs w:val="28"/>
        </w:rPr>
        <w:tab/>
        <w:t>Может ли размер компенсаций быть уменьшен или увеличен?</w:t>
      </w:r>
    </w:p>
    <w:p w:rsidR="00B61493" w:rsidRPr="00C432A1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5.</w:t>
      </w:r>
      <w:r w:rsidRPr="00C432A1">
        <w:rPr>
          <w:rFonts w:ascii="Times New Roman" w:hAnsi="Times New Roman" w:cs="Times New Roman"/>
          <w:sz w:val="28"/>
          <w:szCs w:val="28"/>
        </w:rPr>
        <w:tab/>
        <w:t>Как рассчитывается период задержки выплат заработной платы?</w:t>
      </w:r>
    </w:p>
    <w:p w:rsidR="00B61493" w:rsidRDefault="00B61493" w:rsidP="00B61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432A1">
        <w:rPr>
          <w:rFonts w:ascii="Times New Roman" w:hAnsi="Times New Roman" w:cs="Times New Roman"/>
          <w:sz w:val="28"/>
          <w:szCs w:val="28"/>
        </w:rPr>
        <w:t>6.</w:t>
      </w:r>
      <w:r w:rsidRPr="00C432A1">
        <w:rPr>
          <w:rFonts w:ascii="Times New Roman" w:hAnsi="Times New Roman" w:cs="Times New Roman"/>
          <w:sz w:val="28"/>
          <w:szCs w:val="28"/>
        </w:rPr>
        <w:tab/>
        <w:t>На какие виды выплат кроме заработной платы распространяется порядок компенсирования?</w:t>
      </w: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493" w:rsidRPr="00B048EE" w:rsidRDefault="00B61493" w:rsidP="006C2646">
      <w:pPr>
        <w:pStyle w:val="ab"/>
        <w:numPr>
          <w:ilvl w:val="0"/>
          <w:numId w:val="25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8A8">
        <w:rPr>
          <w:rFonts w:ascii="Times New Roman" w:eastAsia="Times New Roman" w:hAnsi="Times New Roman" w:cs="Times New Roman"/>
          <w:sz w:val="24"/>
          <w:szCs w:val="24"/>
        </w:rPr>
        <w:t>Трудовой кодекс РФ (ТК РФ) от 30.12.2001 N 197-ФЗ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М.: Издательство Юрайт, 2013.- 454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978-5-9916-0515-1.</w:t>
      </w:r>
    </w:p>
    <w:p w:rsidR="00B61493" w:rsidRPr="00B048EE" w:rsidRDefault="00B61493" w:rsidP="006C2646">
      <w:pPr>
        <w:pStyle w:val="ab"/>
        <w:numPr>
          <w:ilvl w:val="0"/>
          <w:numId w:val="25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правонарушениях. – М.: Издательство Юрайт, 2013.- 354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978-5-9916-0515-1.</w:t>
      </w:r>
    </w:p>
    <w:p w:rsidR="00B61493" w:rsidRPr="007B5ACB" w:rsidRDefault="00B61493" w:rsidP="006C2646">
      <w:pPr>
        <w:pStyle w:val="ab"/>
        <w:numPr>
          <w:ilvl w:val="0"/>
          <w:numId w:val="25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Арбитражно-процессуальный кодекс РФ.</w:t>
      </w:r>
      <w:r w:rsidRPr="00B0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М.: Издательство Юрайт, 2013.- 155с.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5-902403-39-1.</w:t>
      </w: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493" w:rsidRDefault="00B61493" w:rsidP="00B61493">
      <w:pPr>
        <w:rPr>
          <w:b/>
        </w:rPr>
        <w:sectPr w:rsidR="00B61493" w:rsidSect="00947E21">
          <w:headerReference w:type="default" r:id="rId5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61493" w:rsidRDefault="00B61493" w:rsidP="00B61493">
      <w:pPr>
        <w:rPr>
          <w:rFonts w:ascii="Times New Roman" w:hAnsi="Times New Roman" w:cs="Times New Roman"/>
          <w:b/>
        </w:rPr>
      </w:pPr>
      <w:r w:rsidRPr="007B5ACB">
        <w:rPr>
          <w:rFonts w:ascii="Times New Roman" w:hAnsi="Times New Roman" w:cs="Times New Roman"/>
        </w:rPr>
        <w:lastRenderedPageBreak/>
        <w:t xml:space="preserve">Таблица </w:t>
      </w:r>
      <w:r w:rsidR="008013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</w:t>
      </w:r>
    </w:p>
    <w:p w:rsidR="00B61493" w:rsidRPr="007B5ACB" w:rsidRDefault="00B61493" w:rsidP="00B61493">
      <w:pPr>
        <w:jc w:val="center"/>
        <w:rPr>
          <w:rFonts w:ascii="Times New Roman" w:hAnsi="Times New Roman" w:cs="Times New Roman"/>
          <w:b/>
        </w:rPr>
      </w:pPr>
      <w:r w:rsidRPr="007B5ACB">
        <w:rPr>
          <w:rFonts w:ascii="Times New Roman" w:hAnsi="Times New Roman" w:cs="Times New Roman"/>
          <w:b/>
        </w:rPr>
        <w:t xml:space="preserve">Варианты заданий к </w:t>
      </w:r>
      <w:r>
        <w:rPr>
          <w:rFonts w:ascii="Times New Roman" w:hAnsi="Times New Roman" w:cs="Times New Roman"/>
          <w:b/>
        </w:rPr>
        <w:t>кейсу</w:t>
      </w: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1784"/>
        <w:gridCol w:w="1108"/>
        <w:gridCol w:w="1059"/>
        <w:gridCol w:w="1059"/>
        <w:gridCol w:w="1060"/>
        <w:gridCol w:w="1060"/>
        <w:gridCol w:w="1060"/>
        <w:gridCol w:w="1060"/>
        <w:gridCol w:w="1060"/>
      </w:tblGrid>
      <w:tr w:rsidR="00B61493" w:rsidRPr="007B5ACB" w:rsidTr="00947E21">
        <w:trPr>
          <w:trHeight w:val="423"/>
        </w:trPr>
        <w:tc>
          <w:tcPr>
            <w:tcW w:w="817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69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11149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задержанной зар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аботной платы</w:t>
            </w: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, руб. по вариантам:</w:t>
            </w:r>
          </w:p>
        </w:tc>
      </w:tr>
      <w:tr w:rsidR="00B61493" w:rsidRPr="007B5ACB" w:rsidTr="00947E21">
        <w:trPr>
          <w:trHeight w:val="685"/>
        </w:trPr>
        <w:tc>
          <w:tcPr>
            <w:tcW w:w="817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61493" w:rsidRPr="007B5ACB" w:rsidTr="00947E21">
        <w:trPr>
          <w:trHeight w:val="5097"/>
        </w:trPr>
        <w:tc>
          <w:tcPr>
            <w:tcW w:w="817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69" w:type="dxa"/>
            <w:vAlign w:val="center"/>
          </w:tcPr>
          <w:p w:rsidR="00B61493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Аверин К.М.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Васильев И.М.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Гаврилова А.А.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Демидова П.П.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Ефремов И.А.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Завьялова А.П.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Кириллов С.А.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Лопатин Ф.К.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Мальцев И.Б.</w:t>
            </w:r>
          </w:p>
        </w:tc>
        <w:tc>
          <w:tcPr>
            <w:tcW w:w="1393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12030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10340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14200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11300</w:t>
            </w:r>
          </w:p>
        </w:tc>
        <w:tc>
          <w:tcPr>
            <w:tcW w:w="1393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11275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12040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14110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14230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11350</w:t>
            </w:r>
          </w:p>
        </w:tc>
        <w:tc>
          <w:tcPr>
            <w:tcW w:w="1393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10550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12050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10360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10270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11400</w:t>
            </w:r>
          </w:p>
        </w:tc>
        <w:tc>
          <w:tcPr>
            <w:tcW w:w="1394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10600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11325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12060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10370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10280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11450</w:t>
            </w:r>
          </w:p>
        </w:tc>
        <w:tc>
          <w:tcPr>
            <w:tcW w:w="1394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10650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12070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10380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394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10700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11375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12080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10390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11550</w:t>
            </w:r>
          </w:p>
        </w:tc>
        <w:tc>
          <w:tcPr>
            <w:tcW w:w="1394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10750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11400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12090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10400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14380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11600</w:t>
            </w:r>
          </w:p>
        </w:tc>
        <w:tc>
          <w:tcPr>
            <w:tcW w:w="1394" w:type="dxa"/>
            <w:vAlign w:val="center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11425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12100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10410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14170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14410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13190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11650</w:t>
            </w:r>
          </w:p>
        </w:tc>
      </w:tr>
    </w:tbl>
    <w:p w:rsidR="00B61493" w:rsidRPr="007B5ACB" w:rsidRDefault="00B61493" w:rsidP="00B614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Pr="00225B1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B1B"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 w:rsidR="00801374">
        <w:rPr>
          <w:rFonts w:ascii="Times New Roman" w:hAnsi="Times New Roman" w:cs="Times New Roman"/>
          <w:sz w:val="28"/>
          <w:szCs w:val="28"/>
        </w:rPr>
        <w:t xml:space="preserve"> </w:t>
      </w:r>
      <w:r w:rsidRPr="00225B1B">
        <w:rPr>
          <w:rFonts w:ascii="Times New Roman" w:hAnsi="Times New Roman" w:cs="Times New Roman"/>
          <w:sz w:val="28"/>
          <w:szCs w:val="28"/>
        </w:rPr>
        <w:t>2.</w:t>
      </w: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1784"/>
        <w:gridCol w:w="1108"/>
        <w:gridCol w:w="1059"/>
        <w:gridCol w:w="1059"/>
        <w:gridCol w:w="1060"/>
        <w:gridCol w:w="1016"/>
        <w:gridCol w:w="1104"/>
        <w:gridCol w:w="1060"/>
        <w:gridCol w:w="1060"/>
      </w:tblGrid>
      <w:tr w:rsidR="00B61493" w:rsidRPr="007B5ACB" w:rsidTr="00947E21">
        <w:trPr>
          <w:trHeight w:val="423"/>
        </w:trPr>
        <w:tc>
          <w:tcPr>
            <w:tcW w:w="817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69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11149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задержанной зар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аботной платы</w:t>
            </w: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, руб. по вариантам:</w:t>
            </w:r>
          </w:p>
        </w:tc>
      </w:tr>
      <w:tr w:rsidR="00B61493" w:rsidRPr="007B5ACB" w:rsidTr="00947E21">
        <w:trPr>
          <w:trHeight w:val="685"/>
        </w:trPr>
        <w:tc>
          <w:tcPr>
            <w:tcW w:w="817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61493" w:rsidRPr="007B5ACB" w:rsidTr="00947E21">
        <w:trPr>
          <w:trHeight w:val="5097"/>
        </w:trPr>
        <w:tc>
          <w:tcPr>
            <w:tcW w:w="817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69" w:type="dxa"/>
          </w:tcPr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Аверин К.М.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Васильев И.М.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Гаврилова А.А.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Демидова П.П.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Ефремов И.А.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Завьялова А.П.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Кириллов С.А.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Лопатин Ф.К.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Мальцев И.Б.</w:t>
            </w:r>
          </w:p>
        </w:tc>
        <w:tc>
          <w:tcPr>
            <w:tcW w:w="1393" w:type="dxa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22030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20340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24200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21300</w:t>
            </w:r>
          </w:p>
        </w:tc>
        <w:tc>
          <w:tcPr>
            <w:tcW w:w="1393" w:type="dxa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20500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21275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22040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20350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24230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21350</w:t>
            </w:r>
          </w:p>
        </w:tc>
        <w:tc>
          <w:tcPr>
            <w:tcW w:w="1393" w:type="dxa"/>
          </w:tcPr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20550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22050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24120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20270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21400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20600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22060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20370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20280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21450</w:t>
            </w:r>
          </w:p>
        </w:tc>
        <w:tc>
          <w:tcPr>
            <w:tcW w:w="1247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20650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22070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20380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21500</w:t>
            </w:r>
          </w:p>
        </w:tc>
        <w:tc>
          <w:tcPr>
            <w:tcW w:w="1541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20700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22080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20390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21550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20750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21400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22090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24380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21600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20800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21425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20410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24170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24410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21650</w:t>
            </w:r>
          </w:p>
        </w:tc>
      </w:tr>
    </w:tbl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Pr="006D2DDD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DDD">
        <w:rPr>
          <w:rFonts w:ascii="Times New Roman" w:hAnsi="Times New Roman" w:cs="Times New Roman"/>
          <w:sz w:val="28"/>
          <w:szCs w:val="28"/>
        </w:rPr>
        <w:t>Продолжение таблицы</w:t>
      </w:r>
      <w:r w:rsidR="0080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1784"/>
        <w:gridCol w:w="1108"/>
        <w:gridCol w:w="1059"/>
        <w:gridCol w:w="1059"/>
        <w:gridCol w:w="1060"/>
        <w:gridCol w:w="1060"/>
        <w:gridCol w:w="1060"/>
        <w:gridCol w:w="1060"/>
        <w:gridCol w:w="1060"/>
      </w:tblGrid>
      <w:tr w:rsidR="00B61493" w:rsidRPr="007B5ACB" w:rsidTr="00947E21">
        <w:trPr>
          <w:trHeight w:val="423"/>
        </w:trPr>
        <w:tc>
          <w:tcPr>
            <w:tcW w:w="817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69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11149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задержанной зар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аботной платы</w:t>
            </w: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, руб. по вариантам:</w:t>
            </w:r>
          </w:p>
        </w:tc>
      </w:tr>
      <w:tr w:rsidR="00B61493" w:rsidRPr="007B5ACB" w:rsidTr="00947E21">
        <w:trPr>
          <w:trHeight w:val="685"/>
        </w:trPr>
        <w:tc>
          <w:tcPr>
            <w:tcW w:w="817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61493" w:rsidRPr="007B5ACB" w:rsidTr="00947E21">
        <w:trPr>
          <w:trHeight w:val="5097"/>
        </w:trPr>
        <w:tc>
          <w:tcPr>
            <w:tcW w:w="817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69" w:type="dxa"/>
          </w:tcPr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Аверин К.М.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Васильев И.М.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Гаврилова А.А.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Демидова П.П.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Ефремов И.А.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Завьялова А.П.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Кириллов С.А.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Лопатин Ф.К.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Мальцев И.Б.</w:t>
            </w:r>
          </w:p>
        </w:tc>
        <w:tc>
          <w:tcPr>
            <w:tcW w:w="1393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23030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21340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25200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393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20700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22275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23040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21350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25230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</w:tc>
        <w:tc>
          <w:tcPr>
            <w:tcW w:w="1393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20750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23050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21360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21270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22400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20800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23060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21370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21280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22450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20850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23070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21380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22500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20900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23080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21390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22550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20950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22400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23090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21400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25380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22600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22425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21410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25410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21320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22650</w:t>
            </w:r>
          </w:p>
        </w:tc>
      </w:tr>
    </w:tbl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493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374" w:rsidRDefault="00801374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493" w:rsidRPr="006D2DDD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DDD">
        <w:rPr>
          <w:rFonts w:ascii="Times New Roman" w:hAnsi="Times New Roman" w:cs="Times New Roman"/>
          <w:sz w:val="28"/>
          <w:szCs w:val="28"/>
        </w:rPr>
        <w:t xml:space="preserve">Продолжение таблицы </w:t>
      </w:r>
      <w:r w:rsidR="00801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B61493" w:rsidRPr="007B5ACB" w:rsidRDefault="00B61493" w:rsidP="00B614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1784"/>
        <w:gridCol w:w="1108"/>
        <w:gridCol w:w="1059"/>
        <w:gridCol w:w="1059"/>
        <w:gridCol w:w="1060"/>
        <w:gridCol w:w="1060"/>
        <w:gridCol w:w="1060"/>
        <w:gridCol w:w="1060"/>
        <w:gridCol w:w="1060"/>
      </w:tblGrid>
      <w:tr w:rsidR="00B61493" w:rsidRPr="007B5ACB" w:rsidTr="00947E21">
        <w:trPr>
          <w:trHeight w:val="423"/>
        </w:trPr>
        <w:tc>
          <w:tcPr>
            <w:tcW w:w="817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69" w:type="dxa"/>
            <w:vMerge w:val="restart"/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ФИО работников</w:t>
            </w:r>
          </w:p>
        </w:tc>
        <w:tc>
          <w:tcPr>
            <w:tcW w:w="11149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задержанной зар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аботной платы</w:t>
            </w: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, руб. по вариантам:</w:t>
            </w:r>
          </w:p>
        </w:tc>
      </w:tr>
      <w:tr w:rsidR="00B61493" w:rsidRPr="007B5ACB" w:rsidTr="00947E21">
        <w:trPr>
          <w:trHeight w:val="685"/>
        </w:trPr>
        <w:tc>
          <w:tcPr>
            <w:tcW w:w="817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61493" w:rsidRPr="007B5ACB" w:rsidTr="00947E21">
        <w:trPr>
          <w:trHeight w:val="5097"/>
        </w:trPr>
        <w:tc>
          <w:tcPr>
            <w:tcW w:w="817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69" w:type="dxa"/>
          </w:tcPr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Аверин К.М.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Васильев И.М.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Гаврилова А.А.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Демидова П.П.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Ефремов И.А.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Завьялова А.П.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Кириллов С.А.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Лопатин Ф.К.</w:t>
            </w: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Мальцев И.Б.</w:t>
            </w:r>
          </w:p>
        </w:tc>
        <w:tc>
          <w:tcPr>
            <w:tcW w:w="1393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22 200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24030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22340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26200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22250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23300</w:t>
            </w:r>
          </w:p>
        </w:tc>
        <w:tc>
          <w:tcPr>
            <w:tcW w:w="1393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22700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23275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24040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22350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26230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23350</w:t>
            </w:r>
          </w:p>
        </w:tc>
        <w:tc>
          <w:tcPr>
            <w:tcW w:w="1393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22750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24050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22360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26260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22270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23400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22800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23325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24060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22370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26130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22280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23450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22850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24070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22380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26140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22290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23500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22900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23375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24080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22390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26350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23550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22950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23400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24090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22400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26160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26380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25180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23600</w:t>
            </w:r>
          </w:p>
        </w:tc>
        <w:tc>
          <w:tcPr>
            <w:tcW w:w="1394" w:type="dxa"/>
          </w:tcPr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23425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24100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22410</w:t>
            </w:r>
          </w:p>
          <w:p w:rsidR="00B61493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26170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26410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25190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22320</w:t>
            </w: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493" w:rsidRPr="007B5ACB" w:rsidRDefault="00B61493" w:rsidP="00947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CB">
              <w:rPr>
                <w:rFonts w:ascii="Times New Roman" w:hAnsi="Times New Roman" w:cs="Times New Roman"/>
                <w:sz w:val="28"/>
                <w:szCs w:val="28"/>
              </w:rPr>
              <w:t>23650</w:t>
            </w:r>
          </w:p>
        </w:tc>
      </w:tr>
    </w:tbl>
    <w:p w:rsidR="00B61493" w:rsidRDefault="00B61493"/>
    <w:p w:rsidR="00947E21" w:rsidRDefault="00947E21"/>
    <w:p w:rsidR="00947E21" w:rsidRDefault="00947E21"/>
    <w:p w:rsidR="00801374" w:rsidRDefault="00801374"/>
    <w:p w:rsidR="00801374" w:rsidRDefault="00801374"/>
    <w:p w:rsidR="00801374" w:rsidRDefault="00801374"/>
    <w:p w:rsidR="00947E21" w:rsidRDefault="00947E21"/>
    <w:p w:rsidR="00947E21" w:rsidRDefault="00947E21"/>
    <w:p w:rsidR="00380631" w:rsidRPr="00947E21" w:rsidRDefault="00380631" w:rsidP="00380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E32">
        <w:rPr>
          <w:rFonts w:ascii="Times New Roman" w:hAnsi="Times New Roman" w:cs="Times New Roman"/>
          <w:b/>
          <w:sz w:val="28"/>
          <w:szCs w:val="28"/>
        </w:rPr>
        <w:t xml:space="preserve">КЕЙС № </w:t>
      </w:r>
      <w:r w:rsidR="002A5853">
        <w:rPr>
          <w:rFonts w:ascii="Times New Roman" w:hAnsi="Times New Roman" w:cs="Times New Roman"/>
          <w:b/>
          <w:sz w:val="28"/>
          <w:szCs w:val="28"/>
        </w:rPr>
        <w:t>4</w:t>
      </w:r>
      <w:r w:rsidR="006F2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47E21">
        <w:rPr>
          <w:rFonts w:ascii="Times New Roman" w:eastAsia="Times New Roman" w:hAnsi="Times New Roman" w:cs="Times New Roman"/>
          <w:b/>
          <w:sz w:val="28"/>
          <w:szCs w:val="28"/>
        </w:rPr>
        <w:t>ОЦЕНКА СООТНОШЕНИЯ ТЕМПОВ ИЗМЕНЕНИЯ СРЕДНЕЙ ЗАРАБОТНОЙ ПЛАТЫ И ПРОИЗВОДИТЕЛЬНОСТИ ТРУДА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80631" w:rsidRPr="004C4E32" w:rsidRDefault="00380631" w:rsidP="003806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80631" w:rsidRPr="001640E5" w:rsidRDefault="00380631" w:rsidP="00380631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82AE8">
        <w:rPr>
          <w:rFonts w:ascii="Times New Roman" w:hAnsi="Times New Roman" w:cs="Times New Roman"/>
          <w:b/>
          <w:sz w:val="28"/>
          <w:szCs w:val="28"/>
        </w:rPr>
        <w:t>Варианты</w:t>
      </w:r>
      <w:r w:rsidRPr="001640E5">
        <w:rPr>
          <w:rFonts w:ascii="Times New Roman" w:hAnsi="Times New Roman" w:cs="Times New Roman"/>
          <w:b/>
          <w:sz w:val="28"/>
          <w:szCs w:val="28"/>
        </w:rPr>
        <w:t xml:space="preserve"> использования кейса в работе бакалавра: </w:t>
      </w:r>
      <w:r w:rsidRPr="001640E5">
        <w:rPr>
          <w:rFonts w:ascii="Times New Roman" w:hAnsi="Times New Roman" w:cs="Times New Roman"/>
          <w:sz w:val="28"/>
          <w:szCs w:val="28"/>
        </w:rPr>
        <w:t>для экономиста, выполняющего расчеты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3B5">
        <w:rPr>
          <w:rFonts w:ascii="Times New Roman" w:hAnsi="Times New Roman" w:cs="Times New Roman"/>
          <w:sz w:val="28"/>
          <w:szCs w:val="28"/>
        </w:rPr>
        <w:t>средней заработной платы и производительности труда</w:t>
      </w:r>
    </w:p>
    <w:p w:rsidR="00380631" w:rsidRPr="00380631" w:rsidRDefault="00380631" w:rsidP="00380631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380631">
        <w:rPr>
          <w:rFonts w:ascii="Times New Roman" w:hAnsi="Times New Roman" w:cs="Times New Roman"/>
          <w:b/>
          <w:sz w:val="28"/>
          <w:szCs w:val="28"/>
        </w:rPr>
        <w:t xml:space="preserve">Цель кейса: </w:t>
      </w:r>
      <w:r w:rsidRPr="00380631">
        <w:rPr>
          <w:rFonts w:ascii="Times New Roman" w:hAnsi="Times New Roman" w:cs="Times New Roman"/>
          <w:sz w:val="28"/>
          <w:szCs w:val="28"/>
        </w:rPr>
        <w:t xml:space="preserve">овладеть навыками расчета </w:t>
      </w:r>
      <w:r w:rsidR="004A43B5" w:rsidRPr="00947E21">
        <w:rPr>
          <w:rFonts w:ascii="Times New Roman" w:eastAsia="Times New Roman" w:hAnsi="Times New Roman" w:cs="Times New Roman"/>
          <w:sz w:val="28"/>
          <w:szCs w:val="28"/>
        </w:rPr>
        <w:t>показател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4A43B5" w:rsidRPr="00947E21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производительности труда (выработк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A43B5" w:rsidRPr="00947E21">
        <w:rPr>
          <w:rFonts w:ascii="Times New Roman" w:eastAsia="Times New Roman" w:hAnsi="Times New Roman" w:cs="Times New Roman"/>
          <w:sz w:val="28"/>
          <w:szCs w:val="28"/>
        </w:rPr>
        <w:t>), среднегодовы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A43B5" w:rsidRPr="00947E21">
        <w:rPr>
          <w:rFonts w:ascii="Times New Roman" w:eastAsia="Times New Roman" w:hAnsi="Times New Roman" w:cs="Times New Roman"/>
          <w:sz w:val="28"/>
          <w:szCs w:val="28"/>
        </w:rPr>
        <w:t xml:space="preserve"> темп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A43B5" w:rsidRPr="00947E21">
        <w:rPr>
          <w:rFonts w:ascii="Times New Roman" w:eastAsia="Times New Roman" w:hAnsi="Times New Roman" w:cs="Times New Roman"/>
          <w:sz w:val="28"/>
          <w:szCs w:val="28"/>
        </w:rPr>
        <w:t xml:space="preserve"> изменения выработки и средней заработной платы, дать оценку полученных результатов.</w:t>
      </w:r>
    </w:p>
    <w:p w:rsidR="00380631" w:rsidRDefault="00380631" w:rsidP="00380631">
      <w:pPr>
        <w:jc w:val="both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sz w:val="28"/>
          <w:szCs w:val="28"/>
        </w:rPr>
        <w:t xml:space="preserve">     </w:t>
      </w:r>
      <w:r w:rsidRPr="005B641A">
        <w:rPr>
          <w:rFonts w:ascii="Times New Roman" w:hAnsi="Times New Roman" w:cs="Times New Roman"/>
          <w:b/>
          <w:sz w:val="28"/>
          <w:szCs w:val="28"/>
        </w:rPr>
        <w:t>Содержание кейса:</w:t>
      </w:r>
      <w:r>
        <w:rPr>
          <w:rFonts w:ascii="Times New Roman" w:hAnsi="Times New Roman" w:cs="Times New Roman"/>
          <w:sz w:val="28"/>
          <w:szCs w:val="28"/>
        </w:rPr>
        <w:t xml:space="preserve"> Бизнес-ситуация в общем виде приведена на рис. </w:t>
      </w:r>
      <w:r w:rsidR="002A58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6A0E">
        <w:rPr>
          <w:rFonts w:ascii="Times New Roman" w:hAnsi="Times New Roman" w:cs="Times New Roman"/>
          <w:sz w:val="28"/>
          <w:szCs w:val="28"/>
        </w:rPr>
        <w:t>В данном кейсе рассматривается деятельность компани</w:t>
      </w:r>
      <w:r>
        <w:rPr>
          <w:rFonts w:ascii="Times New Roman" w:hAnsi="Times New Roman" w:cs="Times New Roman"/>
          <w:sz w:val="28"/>
          <w:szCs w:val="28"/>
        </w:rPr>
        <w:t>и, которая задерживает выплату заработной платы работникам. Необходимо выполнить расчеты сумм компенсаций и итоговую заработную плату сотрудников с учетом дополнительных выплат.</w:t>
      </w:r>
    </w:p>
    <w:p w:rsidR="00380631" w:rsidRDefault="00380631" w:rsidP="0038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31" w:rsidRDefault="00380631" w:rsidP="0038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631" w:rsidRDefault="00342277" w:rsidP="00380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277">
        <w:rPr>
          <w:noProof/>
          <w:sz w:val="28"/>
          <w:szCs w:val="28"/>
        </w:rPr>
        <w:pict>
          <v:rect id="_x0000_s1121" style="position:absolute;left:0;text-align:left;margin-left:-7.05pt;margin-top:1.5pt;width:527.4pt;height:263.1pt;z-index:251731968" fillcolor="#f8f8f8">
            <v:fill r:id="rId7" o:title="Газетная бумага" rotate="t" type="tile"/>
          </v:rect>
        </w:pict>
      </w:r>
      <w:r w:rsidRPr="00342277">
        <w:rPr>
          <w:noProof/>
          <w:sz w:val="28"/>
          <w:szCs w:val="28"/>
        </w:rPr>
        <w:pict>
          <v:shape id="_x0000_s1122" type="#_x0000_t67" style="position:absolute;left:0;text-align:left;margin-left:51pt;margin-top:298.95pt;width:410.7pt;height:69pt;z-index:251732992;mso-position-horizontal-relative:margin;mso-position-vertical-relative:margin" adj="9438,5012" fillcolor="#c8c78f" strokecolor="#243f60 [1604]">
            <v:textbox style="mso-next-textbox:#_x0000_s1122">
              <w:txbxContent>
                <w:p w:rsidR="00A80450" w:rsidRPr="008C7F6E" w:rsidRDefault="00A80450" w:rsidP="0038063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w w:val="150"/>
                      <w:sz w:val="28"/>
                      <w:szCs w:val="28"/>
                    </w:rPr>
                  </w:pPr>
                  <w:r w:rsidRPr="008C7F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Бизнес-ситуация</w:t>
                  </w:r>
                </w:p>
              </w:txbxContent>
            </v:textbox>
            <w10:wrap type="square" anchorx="margin" anchory="margin"/>
          </v:shape>
        </w:pict>
      </w:r>
    </w:p>
    <w:p w:rsidR="00380631" w:rsidRDefault="00380631" w:rsidP="00380631">
      <w:pPr>
        <w:spacing w:line="360" w:lineRule="auto"/>
        <w:rPr>
          <w:sz w:val="28"/>
          <w:szCs w:val="28"/>
        </w:rPr>
      </w:pPr>
    </w:p>
    <w:p w:rsidR="00380631" w:rsidRDefault="00342277" w:rsidP="0038063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3" type="#_x0000_t65" style="position:absolute;margin-left:294.1pt;margin-top:10.95pt;width:167.6pt;height:164.85pt;z-index:251734016" adj="16244">
            <v:fill color2="#365f91 [2404]" rotate="t" focus="-50%" type="gradient"/>
            <v:textbox style="mso-next-textbox:#_x0000_s1123">
              <w:txbxContent>
                <w:p w:rsidR="00A80450" w:rsidRDefault="00A80450" w:rsidP="0038063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0450" w:rsidRPr="00AE2B53" w:rsidRDefault="00A80450" w:rsidP="00380631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Темпы изменения выработки и средней заработной платы</w:t>
                  </w:r>
                </w:p>
              </w:txbxContent>
            </v:textbox>
          </v:shape>
        </w:pict>
      </w:r>
      <w:r w:rsidR="00380631"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245745</wp:posOffset>
            </wp:positionV>
            <wp:extent cx="2037715" cy="2112010"/>
            <wp:effectExtent l="19050" t="0" r="635" b="0"/>
            <wp:wrapNone/>
            <wp:docPr id="4" name="Рисунок 19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11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124" type="#_x0000_t93" style="position:absolute;margin-left:142.75pt;margin-top:18.75pt;width:171.2pt;height:173.8pt;z-index:251736064;mso-position-horizontal-relative:text;mso-position-vertical-relative:text" adj="16020,3697" fillcolor="#b8cce4 [1300]" strokecolor="#b8cce4 [1300]">
            <v:fill opacity="32113f"/>
          </v:shape>
        </w:pict>
      </w:r>
    </w:p>
    <w:p w:rsidR="00380631" w:rsidRDefault="00380631" w:rsidP="00380631">
      <w:pPr>
        <w:spacing w:line="360" w:lineRule="auto"/>
        <w:rPr>
          <w:sz w:val="28"/>
          <w:szCs w:val="28"/>
        </w:rPr>
      </w:pPr>
    </w:p>
    <w:p w:rsidR="00380631" w:rsidRDefault="00380631" w:rsidP="00380631">
      <w:pPr>
        <w:spacing w:line="360" w:lineRule="auto"/>
        <w:rPr>
          <w:sz w:val="28"/>
          <w:szCs w:val="28"/>
        </w:rPr>
      </w:pPr>
    </w:p>
    <w:p w:rsidR="00380631" w:rsidRDefault="00380631" w:rsidP="00380631">
      <w:pPr>
        <w:spacing w:line="360" w:lineRule="auto"/>
        <w:rPr>
          <w:sz w:val="28"/>
          <w:szCs w:val="28"/>
        </w:rPr>
      </w:pPr>
    </w:p>
    <w:p w:rsidR="00380631" w:rsidRDefault="00380631" w:rsidP="00380631">
      <w:pPr>
        <w:spacing w:line="360" w:lineRule="auto"/>
        <w:rPr>
          <w:sz w:val="28"/>
          <w:szCs w:val="28"/>
        </w:rPr>
      </w:pPr>
    </w:p>
    <w:p w:rsidR="00380631" w:rsidRDefault="00380631" w:rsidP="00380631">
      <w:pPr>
        <w:spacing w:line="360" w:lineRule="auto"/>
        <w:rPr>
          <w:sz w:val="28"/>
          <w:szCs w:val="28"/>
        </w:rPr>
      </w:pPr>
    </w:p>
    <w:p w:rsidR="00380631" w:rsidRDefault="00380631" w:rsidP="00380631">
      <w:pPr>
        <w:tabs>
          <w:tab w:val="left" w:pos="2954"/>
        </w:tabs>
        <w:rPr>
          <w:rFonts w:ascii="Times New Roman" w:hAnsi="Times New Roman" w:cs="Times New Roman"/>
          <w:sz w:val="28"/>
          <w:szCs w:val="28"/>
        </w:rPr>
      </w:pPr>
    </w:p>
    <w:p w:rsidR="00380631" w:rsidRDefault="00380631" w:rsidP="00380631">
      <w:p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2A58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Бизнес ситуация.</w:t>
      </w:r>
    </w:p>
    <w:p w:rsidR="00380631" w:rsidRPr="008252CB" w:rsidRDefault="00380631" w:rsidP="00380631">
      <w:pPr>
        <w:tabs>
          <w:tab w:val="left" w:pos="29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0631" w:rsidRDefault="0038063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3B5" w:rsidRDefault="004A43B5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3B5" w:rsidRDefault="004A43B5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43B5" w:rsidRPr="00947E21" w:rsidRDefault="004A43B5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7E21" w:rsidRPr="00947E21" w:rsidRDefault="004A43B5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47E21" w:rsidRPr="00947E21">
        <w:rPr>
          <w:rFonts w:ascii="Times New Roman" w:eastAsia="Times New Roman" w:hAnsi="Times New Roman" w:cs="Times New Roman"/>
          <w:sz w:val="28"/>
          <w:szCs w:val="28"/>
        </w:rPr>
        <w:t>Производительность труда является одним из важнейших показателей деятельности предприятия. Он показывает количество выпускаемой продукции за единицу времени. В качестве показателей производительности труда на предприятиях могут использоваться показатели выработки и трудоёмкости. Самым универсальным из них является стоимостная выработка, которая определяется: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859" w:dyaOrig="680">
          <v:shape id="_x0000_i1043" type="#_x0000_t75" style="width:43.5pt;height:33pt" o:ole="">
            <v:imagedata r:id="rId54" o:title=""/>
          </v:shape>
          <o:OLEObject Type="Embed" ProgID="Equation.3" ShapeID="_x0000_i1043" DrawAspect="Content" ObjectID="_1440930582" r:id="rId55"/>
        </w:objec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где Q – объём выпуска продукции (работ, услуг), тыс.руб.;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360" w:dyaOrig="380">
          <v:shape id="_x0000_i1044" type="#_x0000_t75" style="width:18pt;height:18pt" o:ole="">
            <v:imagedata r:id="rId56" o:title=""/>
          </v:shape>
          <o:OLEObject Type="Embed" ProgID="Equation.3" ShapeID="_x0000_i1044" DrawAspect="Content" ObjectID="_1440930583" r:id="rId57"/>
        </w:objec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-  среднесписочная численность работников основного и подсобного производства, чел.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В качестве объёма выпуска продукции можно использовать показатель выручки от реализации продукции, работ, услуг за год, месяц и другие периоды времени.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В среднесписочную численность работников включаются как административно-хозяйственный персонал, так и рабочие.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Таким образом, стоимостная выработка показывает размер выручки на каждого работника организации. Чем больше численность работников, тем меньше выработка и наоборот. В этой связи повышение выработки может быть связано с сокращением численности занятых или увеличением объёмов выпуска или и с тем и другим одновременно.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оценки эффективности использования трудовых ресурсов важным является соотношение темпов изменения выработки и средней заработной платы на предприятии. Если выработка отражает размер получаемого дохода от каждого работника, то средняя заработная плата представляет величину вознаграждения каждому сотруднику и рабочему за полученный организацией доход. 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 xml:space="preserve">С точки зрения достижения общих положительных результатов деятельности  и дальнейшего  положительного развития организации, рациональным являются опережающие темпы роста (прироста) выработки по отношению к темпам роста (прироста) средней заработной платы.  Обратная ситуация, когда темпы роста (прироста) выработки отстают от темпов роста (прироста) средней заработной платы работников,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свидетельствует о негативных тенденциях. В такой ситуации предприятие постепенно может снизить прибыль и стать убыточным. 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Оценка соотношения темпов изменения таких показателей деятельности организации как стоимостная выработка и средняя заработная плата, является важнейшим элементом общей характеристики деятельности организации. При этом следует обратить внимание на то, что все показатели следует привести в сопоставимые цены. Индексы пересчёта текущих цен возможно принять по данным по данным статистики или по данным конкретного предприятия</w:t>
      </w:r>
      <w:r w:rsidRPr="00947E21">
        <w:rPr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. Пример составления таблиц   с показателями выручки, средней заработной платы и численности работников в текущих и сопоставимых ценах приведён в табл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>ице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E21" w:rsidRPr="00947E21" w:rsidRDefault="00947E21" w:rsidP="004A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выручки, средней заработной платы </w:t>
      </w:r>
    </w:p>
    <w:p w:rsid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b/>
          <w:bCs/>
          <w:sz w:val="24"/>
          <w:szCs w:val="24"/>
        </w:rPr>
        <w:t>и численности работников предприятия (текущие цены)</w:t>
      </w:r>
    </w:p>
    <w:p w:rsidR="004A43B5" w:rsidRPr="00947E21" w:rsidRDefault="004A43B5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3905"/>
        <w:gridCol w:w="1246"/>
        <w:gridCol w:w="1246"/>
        <w:gridCol w:w="1246"/>
        <w:gridCol w:w="1246"/>
        <w:gridCol w:w="1246"/>
      </w:tblGrid>
      <w:tr w:rsidR="00947E21" w:rsidRPr="00947E21" w:rsidTr="004A43B5">
        <w:tc>
          <w:tcPr>
            <w:tcW w:w="388" w:type="pct"/>
            <w:vMerge w:val="restart"/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7" w:type="pct"/>
            <w:vMerge w:val="restart"/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pct"/>
            <w:gridSpan w:val="5"/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47E21" w:rsidRPr="00947E21" w:rsidTr="004A43B5">
        <w:trPr>
          <w:trHeight w:val="618"/>
        </w:trPr>
        <w:tc>
          <w:tcPr>
            <w:tcW w:w="388" w:type="pct"/>
            <w:vMerge/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vMerge/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567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567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567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567" w:type="pct"/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</w:tr>
      <w:tr w:rsidR="00947E21" w:rsidRPr="00947E21" w:rsidTr="004A43B5">
        <w:trPr>
          <w:trHeight w:val="570"/>
        </w:trPr>
        <w:tc>
          <w:tcPr>
            <w:tcW w:w="388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Выручка, тыс.руб.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6350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47E21" w:rsidRPr="00947E21" w:rsidTr="004A43B5">
        <w:trPr>
          <w:trHeight w:val="564"/>
        </w:trPr>
        <w:tc>
          <w:tcPr>
            <w:tcW w:w="388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pct"/>
          </w:tcPr>
          <w:p w:rsidR="00947E21" w:rsidRPr="00947E21" w:rsidRDefault="00947E21" w:rsidP="004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плата, руб./чел. 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47E21" w:rsidRPr="00947E21" w:rsidTr="004A43B5">
        <w:trPr>
          <w:trHeight w:val="559"/>
        </w:trPr>
        <w:tc>
          <w:tcPr>
            <w:tcW w:w="388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В целях сопоставления стоимостных данных за разные периоды времени их необходимо перевести из текущих цен в сопоставимые. Для этого выбирают индексы цен за соответствующие промежутки времени. При выборе индексов цен можно ориентироваться на:</w:t>
      </w:r>
    </w:p>
    <w:p w:rsidR="00947E21" w:rsidRPr="00947E21" w:rsidRDefault="00947E21" w:rsidP="00367EDE">
      <w:pPr>
        <w:numPr>
          <w:ilvl w:val="0"/>
          <w:numId w:val="12"/>
        </w:numPr>
        <w:spacing w:after="0" w:line="360" w:lineRule="auto"/>
        <w:ind w:left="0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учётную ставку ЦБ РФ;</w:t>
      </w:r>
    </w:p>
    <w:p w:rsidR="00947E21" w:rsidRPr="00947E21" w:rsidRDefault="00947E21" w:rsidP="00367EDE">
      <w:pPr>
        <w:numPr>
          <w:ilvl w:val="0"/>
          <w:numId w:val="12"/>
        </w:numPr>
        <w:spacing w:after="0" w:line="360" w:lineRule="auto"/>
        <w:ind w:left="0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данные государственной статистики об уровне инфляции по отраслям экономики или в целом;</w:t>
      </w:r>
    </w:p>
    <w:p w:rsidR="00947E21" w:rsidRPr="00947E21" w:rsidRDefault="00947E21" w:rsidP="00367EDE">
      <w:pPr>
        <w:numPr>
          <w:ilvl w:val="0"/>
          <w:numId w:val="12"/>
        </w:numPr>
        <w:spacing w:after="0" w:line="360" w:lineRule="auto"/>
        <w:ind w:left="0"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индексы изменения цен на продукцию конкретного предприятия и по заработной плате.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выручки, средней заработной платы в сопоставимых ценах, а также численности работников и выработки приведены в табл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 xml:space="preserve">ице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Приведение стоимостных показателей выполнено на основе среднестатистических индексов: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-   цен производителей, действовавших в период 2001-</w:t>
      </w:r>
      <w:smartTag w:uri="urn:schemas-microsoft-com:office:smarttags" w:element="metricconverter">
        <w:smartTagPr>
          <w:attr w:name="ProductID" w:val="2005 г"/>
        </w:smartTagPr>
        <w:r w:rsidRPr="00947E21">
          <w:rPr>
            <w:rFonts w:ascii="Times New Roman" w:eastAsia="Times New Roman" w:hAnsi="Times New Roman" w:cs="Times New Roman"/>
            <w:sz w:val="28"/>
            <w:szCs w:val="28"/>
          </w:rPr>
          <w:t>2005 г</w:t>
        </w:r>
      </w:smartTag>
      <w:r w:rsidRPr="00947E21">
        <w:rPr>
          <w:rFonts w:ascii="Times New Roman" w:eastAsia="Times New Roman" w:hAnsi="Times New Roman" w:cs="Times New Roman"/>
          <w:sz w:val="28"/>
          <w:szCs w:val="28"/>
        </w:rPr>
        <w:t>.г. (для выручки):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180" w:dyaOrig="360">
          <v:shape id="_x0000_i1045" type="#_x0000_t75" style="width:60pt;height:18pt" o:ole="">
            <v:imagedata r:id="rId58" o:title=""/>
          </v:shape>
          <o:OLEObject Type="Embed" ProgID="Equation.3" ShapeID="_x0000_i1045" DrawAspect="Content" ObjectID="_1440930584" r:id="rId59"/>
        </w:objec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200" w:dyaOrig="360">
          <v:shape id="_x0000_i1046" type="#_x0000_t75" style="width:60pt;height:18pt" o:ole="">
            <v:imagedata r:id="rId60" o:title=""/>
          </v:shape>
          <o:OLEObject Type="Embed" ProgID="Equation.3" ShapeID="_x0000_i1046" DrawAspect="Content" ObjectID="_1440930585" r:id="rId61"/>
        </w:objec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200" w:dyaOrig="360">
          <v:shape id="_x0000_i1047" type="#_x0000_t75" style="width:60pt;height:18pt" o:ole="">
            <v:imagedata r:id="rId62" o:title=""/>
          </v:shape>
          <o:OLEObject Type="Embed" ProgID="Equation.3" ShapeID="_x0000_i1047" DrawAspect="Content" ObjectID="_1440930586" r:id="rId63"/>
        </w:objec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080" w:dyaOrig="360">
          <v:shape id="_x0000_i1048" type="#_x0000_t75" style="width:54pt;height:18pt" o:ole="">
            <v:imagedata r:id="rId64" o:title=""/>
          </v:shape>
          <o:OLEObject Type="Embed" ProgID="Equation.3" ShapeID="_x0000_i1048" DrawAspect="Content" ObjectID="_1440930587" r:id="rId65"/>
        </w:objec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-   потребительских цен, действовавших в период 2001-</w:t>
      </w:r>
      <w:smartTag w:uri="urn:schemas-microsoft-com:office:smarttags" w:element="metricconverter">
        <w:smartTagPr>
          <w:attr w:name="ProductID" w:val="2005 г"/>
        </w:smartTagPr>
        <w:r w:rsidRPr="00947E21">
          <w:rPr>
            <w:rFonts w:ascii="Times New Roman" w:eastAsia="Times New Roman" w:hAnsi="Times New Roman" w:cs="Times New Roman"/>
            <w:sz w:val="28"/>
            <w:szCs w:val="28"/>
          </w:rPr>
          <w:t>2005 г</w:t>
        </w:r>
      </w:smartTag>
      <w:r w:rsidRPr="00947E21">
        <w:rPr>
          <w:rFonts w:ascii="Times New Roman" w:eastAsia="Times New Roman" w:hAnsi="Times New Roman" w:cs="Times New Roman"/>
          <w:sz w:val="28"/>
          <w:szCs w:val="28"/>
        </w:rPr>
        <w:t>.г. (для средней заработной платы):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219" w:dyaOrig="380">
          <v:shape id="_x0000_i1049" type="#_x0000_t75" style="width:61.5pt;height:18pt" o:ole="">
            <v:imagedata r:id="rId66" o:title=""/>
          </v:shape>
          <o:OLEObject Type="Embed" ProgID="Equation.3" ShapeID="_x0000_i1049" DrawAspect="Content" ObjectID="_1440930588" r:id="rId67"/>
        </w:objec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240" w:dyaOrig="380">
          <v:shape id="_x0000_i1050" type="#_x0000_t75" style="width:61.5pt;height:18pt" o:ole="">
            <v:imagedata r:id="rId68" o:title=""/>
          </v:shape>
          <o:OLEObject Type="Embed" ProgID="Equation.3" ShapeID="_x0000_i1050" DrawAspect="Content" ObjectID="_1440930589" r:id="rId69"/>
        </w:objec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120" w:dyaOrig="380">
          <v:shape id="_x0000_i1051" type="#_x0000_t75" style="width:55.5pt;height:18pt" o:ole="">
            <v:imagedata r:id="rId70" o:title=""/>
          </v:shape>
          <o:OLEObject Type="Embed" ProgID="Equation.3" ShapeID="_x0000_i1051" DrawAspect="Content" ObjectID="_1440930590" r:id="rId71"/>
        </w:objec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object w:dxaOrig="1240" w:dyaOrig="380">
          <v:shape id="_x0000_i1052" type="#_x0000_t75" style="width:61.5pt;height:18pt" o:ole="">
            <v:imagedata r:id="rId72" o:title=""/>
          </v:shape>
          <o:OLEObject Type="Embed" ProgID="Equation.3" ShapeID="_x0000_i1052" DrawAspect="Content" ObjectID="_1440930591" r:id="rId73"/>
        </w:objec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Для соблюдения методического единства и совершенствования уровня показателей выработки со средней заработной платой целесообразно рассчитать годовую выработку за месяц, разделив годовую на 12 месяцев.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Расчёт темпов роста или снижения показателей приведены в табл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 xml:space="preserve">ице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3. Причём студент самостоятельно выбирает метод: цепных индексов или базисных. В таблице </w:t>
      </w:r>
      <w:r w:rsidR="004A4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3 определены цепные темпы изменения средней заработной платы и выработки работников предприятия за месяц. </w:t>
      </w:r>
    </w:p>
    <w:p w:rsidR="00947E21" w:rsidRPr="00947E21" w:rsidRDefault="00947E21" w:rsidP="00947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7E21" w:rsidRPr="00947E21" w:rsidRDefault="00947E21" w:rsidP="004A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4A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E2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выручки, средней заработной платы, численности </w:t>
      </w: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b/>
          <w:bCs/>
          <w:sz w:val="24"/>
          <w:szCs w:val="24"/>
        </w:rPr>
        <w:t>и выработки работников предприятия (сопоставимые цены)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3905"/>
        <w:gridCol w:w="1246"/>
        <w:gridCol w:w="1246"/>
        <w:gridCol w:w="1246"/>
        <w:gridCol w:w="1246"/>
        <w:gridCol w:w="1246"/>
      </w:tblGrid>
      <w:tr w:rsidR="00947E21" w:rsidRPr="00947E21" w:rsidTr="00D17B25">
        <w:tc>
          <w:tcPr>
            <w:tcW w:w="388" w:type="pct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</w:t>
            </w: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1777" w:type="pct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pct"/>
            <w:gridSpan w:val="5"/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47E21" w:rsidRPr="00947E21" w:rsidTr="00D17B25">
        <w:trPr>
          <w:trHeight w:val="667"/>
        </w:trPr>
        <w:tc>
          <w:tcPr>
            <w:tcW w:w="388" w:type="pct"/>
            <w:vMerge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vMerge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</w:tr>
      <w:tr w:rsidR="00947E21" w:rsidRPr="00947E21" w:rsidTr="00D17B25">
        <w:trPr>
          <w:trHeight w:val="564"/>
        </w:trPr>
        <w:tc>
          <w:tcPr>
            <w:tcW w:w="388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Выручка, тыс.руб.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5483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8360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7176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47E21" w:rsidRPr="00947E21" w:rsidTr="00947E21">
        <w:tc>
          <w:tcPr>
            <w:tcW w:w="388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плата, руб./чел. в месяц.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4133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3513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3823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3533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47E21" w:rsidRPr="00947E21" w:rsidTr="00D17B25">
        <w:trPr>
          <w:trHeight w:val="410"/>
        </w:trPr>
        <w:tc>
          <w:tcPr>
            <w:tcW w:w="388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47E21" w:rsidRPr="00947E21" w:rsidTr="00947E21">
        <w:tc>
          <w:tcPr>
            <w:tcW w:w="388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Выработка, </w:t>
            </w:r>
            <w:r w:rsidRPr="00947E21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900" w:dyaOrig="680">
                <v:shape id="_x0000_i1053" type="#_x0000_t75" style="width:91.5pt;height:33pt" o:ole="">
                  <v:imagedata r:id="rId74" o:title=""/>
                </v:shape>
                <o:OLEObject Type="Embed" ProgID="Equation.3" ShapeID="_x0000_i1053" DrawAspect="Content" ObjectID="_1440930592" r:id="rId75"/>
              </w:object>
            </w:r>
          </w:p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47E21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1880" w:dyaOrig="660">
                <v:shape id="_x0000_i1054" type="#_x0000_t75" style="width:94.5pt;height:33pt" o:ole="">
                  <v:imagedata r:id="rId76" o:title=""/>
                </v:shape>
                <o:OLEObject Type="Embed" ProgID="Equation.3" ShapeID="_x0000_i1054" DrawAspect="Content" ObjectID="_1440930593" r:id="rId77"/>
              </w:object>
            </w: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055" type="#_x0000_t75" style="width:40.5pt;height:31.5pt" o:ole="">
                  <v:imagedata r:id="rId78" o:title=""/>
                </v:shape>
                <o:OLEObject Type="Embed" ProgID="Equation.3" ShapeID="_x0000_i1055" DrawAspect="Content" ObjectID="_1440930594" r:id="rId79"/>
              </w:objec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056" type="#_x0000_t75" style="width:39pt;height:31.5pt" o:ole="">
                  <v:imagedata r:id="rId80" o:title=""/>
                </v:shape>
                <o:OLEObject Type="Embed" ProgID="Equation.3" ShapeID="_x0000_i1056" DrawAspect="Content" ObjectID="_1440930595" r:id="rId81"/>
              </w:objec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057" type="#_x0000_t75" style="width:39pt;height:31.5pt" o:ole="">
                  <v:imagedata r:id="rId82" o:title=""/>
                </v:shape>
                <o:OLEObject Type="Embed" ProgID="Equation.3" ShapeID="_x0000_i1057" DrawAspect="Content" ObjectID="_1440930596" r:id="rId83"/>
              </w:objec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058" type="#_x0000_t75" style="width:39pt;height:31.5pt" o:ole="">
                  <v:imagedata r:id="rId84" o:title=""/>
                </v:shape>
                <o:OLEObject Type="Embed" ProgID="Equation.3" ShapeID="_x0000_i1058" DrawAspect="Content" ObjectID="_1440930597" r:id="rId85"/>
              </w:objec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1059" type="#_x0000_t75" style="width:39pt;height:31.5pt" o:ole="">
                  <v:imagedata r:id="rId86" o:title=""/>
                </v:shape>
                <o:OLEObject Type="Embed" ProgID="Equation.3" ShapeID="_x0000_i1059" DrawAspect="Content" ObjectID="_1440930598" r:id="rId87"/>
              </w:object>
            </w:r>
          </w:p>
        </w:tc>
      </w:tr>
    </w:tbl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7E21" w:rsidRPr="00947E21" w:rsidRDefault="00947E21" w:rsidP="00D1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</w:t>
      </w:r>
      <w:r w:rsidR="00D17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E21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Цепные (или базисные) темпы роста (или прироста) </w:t>
      </w:r>
    </w:p>
    <w:p w:rsid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выработки и средней заработной платы</w:t>
      </w:r>
    </w:p>
    <w:p w:rsidR="00D17B25" w:rsidRPr="00947E21" w:rsidRDefault="00D17B25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3919"/>
        <w:gridCol w:w="1251"/>
        <w:gridCol w:w="1251"/>
        <w:gridCol w:w="1251"/>
        <w:gridCol w:w="1251"/>
        <w:gridCol w:w="1246"/>
      </w:tblGrid>
      <w:tr w:rsidR="00947E21" w:rsidRPr="00947E21" w:rsidTr="00D17B25">
        <w:trPr>
          <w:trHeight w:val="428"/>
        </w:trPr>
        <w:tc>
          <w:tcPr>
            <w:tcW w:w="390" w:type="pct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п</w:t>
            </w: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1777" w:type="pct"/>
            <w:vMerge w:val="restart"/>
            <w:shd w:val="clear" w:color="auto" w:fill="F2DBDB" w:themeFill="accent2" w:themeFillTint="33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3" w:type="pct"/>
            <w:gridSpan w:val="5"/>
            <w:shd w:val="clear" w:color="auto" w:fill="F2DBDB" w:themeFill="accent2" w:themeFillTint="33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47E21" w:rsidRPr="00947E21" w:rsidTr="00D17B25">
        <w:trPr>
          <w:trHeight w:val="428"/>
        </w:trPr>
        <w:tc>
          <w:tcPr>
            <w:tcW w:w="390" w:type="pct"/>
            <w:vMerge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vMerge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567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565" w:type="pct"/>
            <w:shd w:val="clear" w:color="auto" w:fill="DDD9C3" w:themeFill="background2" w:themeFillShade="E6"/>
            <w:vAlign w:val="center"/>
          </w:tcPr>
          <w:p w:rsidR="00947E21" w:rsidRPr="00947E21" w:rsidRDefault="00947E21" w:rsidP="00D1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</w:tr>
      <w:tr w:rsidR="00947E21" w:rsidRPr="00947E21" w:rsidTr="00D17B25">
        <w:trPr>
          <w:trHeight w:val="428"/>
        </w:trPr>
        <w:tc>
          <w:tcPr>
            <w:tcW w:w="390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89,99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108,82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92,41</w:t>
            </w:r>
          </w:p>
        </w:tc>
        <w:tc>
          <w:tcPr>
            <w:tcW w:w="565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947E21" w:rsidRPr="00947E21" w:rsidTr="00D17B25">
        <w:trPr>
          <w:trHeight w:val="428"/>
        </w:trPr>
        <w:tc>
          <w:tcPr>
            <w:tcW w:w="390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91,41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90,67</w:t>
            </w:r>
          </w:p>
        </w:tc>
        <w:tc>
          <w:tcPr>
            <w:tcW w:w="567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565" w:type="pct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89,19</w:t>
            </w:r>
          </w:p>
        </w:tc>
      </w:tr>
    </w:tbl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4"/>
          <w:szCs w:val="24"/>
        </w:rPr>
        <w:tab/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Как видно из приведённых данных, для динамики средней заработной платы характерна некоторая нестабильность. Так, во 2-ом году отмечается снижение показателя почти на 10% (со 100% до 89,99%), а в 3-ий год – существенный роста на 8,82%. Однако, этот рост не компенсирует снижение за предыдущий период. Для 4-ого и 5-ого года также характерна динамика неравномерного замедляющегося снижения. 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>Для показателя выработки можно отметить характерную тенденцию сравнительно стабильного снижения с небольшим замедлением отрицательной динамики в 5-м году.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ab/>
        <w:t xml:space="preserve">В более наглядной форме все эти изменения можно представить на рис. </w:t>
      </w:r>
      <w:r w:rsidR="00D17B25">
        <w:rPr>
          <w:rFonts w:ascii="Times New Roman" w:eastAsia="Times New Roman" w:hAnsi="Times New Roman" w:cs="Times New Roman"/>
          <w:sz w:val="28"/>
          <w:szCs w:val="28"/>
        </w:rPr>
        <w:t>9.2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7B25">
        <w:rPr>
          <w:rFonts w:ascii="Times New Roman" w:eastAsia="Times New Roman" w:hAnsi="Times New Roman" w:cs="Times New Roman"/>
          <w:sz w:val="28"/>
          <w:szCs w:val="28"/>
        </w:rPr>
        <w:t>9.3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Такое соотношение темпов снижения показателей свидетельствует об отрицательных тенденциях, при которых выработка падает опережающими темпами (более чем в 2 раза) по сравнению со средней заработной платой. Для решения такой проблемы возможно: сокращение штата сотрудников, снижение средней заработной платы. Однако последнее является болезненной акцией в связи с сохраняющимся ростом потребительских цен. Следовательно, в данной ситуации можно рекомендовать: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- увеличение выпуска продукции (выручки) или повышение цен на неё;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- снижение численности работников с возможным повышением заработной платы оставшимся при условии, что такое повышение будет сопровождаться снижением средней.</w:t>
      </w:r>
    </w:p>
    <w:p w:rsidR="00947E21" w:rsidRPr="00947E21" w:rsidRDefault="00947E21" w:rsidP="009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02555" cy="3216275"/>
            <wp:effectExtent l="0" t="0" r="0" b="0"/>
            <wp:docPr id="291" name="Объект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sz w:val="24"/>
          <w:szCs w:val="24"/>
        </w:rPr>
        <w:t xml:space="preserve">Рис. </w:t>
      </w:r>
      <w:r w:rsidR="00D17B25">
        <w:rPr>
          <w:rFonts w:ascii="Times New Roman" w:eastAsia="Times New Roman" w:hAnsi="Times New Roman" w:cs="Times New Roman"/>
          <w:sz w:val="24"/>
          <w:szCs w:val="24"/>
        </w:rPr>
        <w:t>9.2</w:t>
      </w:r>
      <w:r w:rsidRPr="00947E21">
        <w:rPr>
          <w:rFonts w:ascii="Times New Roman" w:eastAsia="Times New Roman" w:hAnsi="Times New Roman" w:cs="Times New Roman"/>
          <w:sz w:val="24"/>
          <w:szCs w:val="24"/>
        </w:rPr>
        <w:t xml:space="preserve"> – Абсолютное изменение средней заработной платы и выработки.</w:t>
      </w: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5075" cy="3153410"/>
            <wp:effectExtent l="0" t="0" r="0" b="0"/>
            <wp:docPr id="292" name="Объект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Рис. </w:t>
      </w:r>
      <w:r w:rsidR="00D17B25">
        <w:rPr>
          <w:rFonts w:ascii="Times New Roman" w:eastAsia="Times New Roman" w:hAnsi="Times New Roman" w:cs="Times New Roman"/>
          <w:sz w:val="28"/>
          <w:szCs w:val="28"/>
        </w:rPr>
        <w:t>9.3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– Относительное изменение средней заработной платы и выработки.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На заключительном этапе необходимо определить средние темпы роста или снижения показателей. Для этого используются данные таблицы 2. Средние темпы роста (снижения) выработки и средней заработной платы определяются: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0" w:dyaOrig="340">
          <v:shape id="_x0000_i1060" type="#_x0000_t75" style="width:9pt;height:18pt" o:ole="">
            <v:imagedata r:id="rId90" o:title=""/>
          </v:shape>
          <o:OLEObject Type="Embed" ProgID="Equation.3" ShapeID="_x0000_i1060" DrawAspect="Content" ObjectID="_1440930599" r:id="rId91"/>
        </w:object>
      </w:r>
      <w:r w:rsidRPr="00947E21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060" w:dyaOrig="760">
          <v:shape id="_x0000_i1061" type="#_x0000_t75" style="width:54pt;height:39pt" o:ole="">
            <v:imagedata r:id="rId92" o:title=""/>
          </v:shape>
          <o:OLEObject Type="Embed" ProgID="Equation.3" ShapeID="_x0000_i1061" DrawAspect="Content" ObjectID="_1440930600" r:id="rId93"/>
        </w:objec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947E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947E21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t</w:t>
      </w:r>
      <w:r w:rsidRPr="00947E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– значение соответствующего показателя за </w:t>
      </w:r>
      <w:r w:rsidRPr="00947E21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-ый год;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47E2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947E21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947E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7E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7E21">
        <w:rPr>
          <w:rFonts w:ascii="Times New Roman" w:eastAsia="Times New Roman" w:hAnsi="Times New Roman" w:cs="Times New Roman"/>
          <w:sz w:val="28"/>
          <w:szCs w:val="28"/>
        </w:rPr>
        <w:t>значение соответствующего показателя за 1-ый год.</w: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Средний уровень снижения заработной платы: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3960" w:dyaOrig="700">
          <v:shape id="_x0000_i1062" type="#_x0000_t75" style="width:198pt;height:34.5pt" o:ole="">
            <v:imagedata r:id="rId94" o:title=""/>
          </v:shape>
          <o:OLEObject Type="Embed" ProgID="Equation.3" ShapeID="_x0000_i1062" DrawAspect="Content" ObjectID="_1440930601" r:id="rId95"/>
        </w:object>
      </w:r>
    </w:p>
    <w:p w:rsidR="00947E21" w:rsidRPr="00947E21" w:rsidRDefault="00947E21" w:rsidP="00947E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>Средний уровень снижения выработки:</w:t>
      </w:r>
    </w:p>
    <w:p w:rsidR="00947E21" w:rsidRPr="00947E21" w:rsidRDefault="00947E21" w:rsidP="00947E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3879" w:dyaOrig="700">
          <v:shape id="_x0000_i1063" type="#_x0000_t75" style="width:193.5pt;height:34.5pt" o:ole="">
            <v:imagedata r:id="rId96" o:title=""/>
          </v:shape>
          <o:OLEObject Type="Embed" ProgID="Equation.3" ShapeID="_x0000_i1063" DrawAspect="Content" ObjectID="_1440930602" r:id="rId97"/>
        </w:object>
      </w:r>
    </w:p>
    <w:p w:rsidR="00947E21" w:rsidRPr="00947E21" w:rsidRDefault="00947E21" w:rsidP="00947E2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   Полученные данные свидетельствуют о том, что заработная плата и выработка на данном предприятии снижаются. Однако темпы этого снижения различны: темпы снижения выработки больше темпов снижения заработной платы, что свидетельствует о негативных тенденциях. В условиях снижения обоих показателей темпы снижения выработки не должны превышать темпы снижения заработной платы. Главной причиной такого положения является необоснованный рост численности работников предприятия, которая в данных условия должна снижаться или оставаться на определенном уровне.</w:t>
      </w:r>
    </w:p>
    <w:p w:rsidR="00947E21" w:rsidRPr="00947E21" w:rsidRDefault="00947E21" w:rsidP="00947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A95" w:rsidRDefault="00630A95" w:rsidP="00630A9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F65">
        <w:rPr>
          <w:rFonts w:ascii="Times New Roman" w:hAnsi="Times New Roman" w:cs="Times New Roman"/>
          <w:b/>
          <w:sz w:val="28"/>
          <w:szCs w:val="28"/>
        </w:rPr>
        <w:t>ЗАДАНИ</w:t>
      </w:r>
      <w:r w:rsidRPr="007A2A94">
        <w:rPr>
          <w:rFonts w:ascii="Times New Roman" w:hAnsi="Times New Roman" w:cs="Times New Roman"/>
          <w:b/>
          <w:sz w:val="28"/>
          <w:szCs w:val="28"/>
        </w:rPr>
        <w:t>Е К КЕЙСУ</w:t>
      </w:r>
    </w:p>
    <w:p w:rsidR="00947E21" w:rsidRDefault="00947E21" w:rsidP="00630A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47E21">
        <w:rPr>
          <w:rFonts w:ascii="Times New Roman" w:eastAsia="Times New Roman" w:hAnsi="Times New Roman" w:cs="Times New Roman"/>
          <w:sz w:val="28"/>
          <w:szCs w:val="28"/>
        </w:rPr>
        <w:t xml:space="preserve">     На основе варианта задания, приведенного в таблице 4 выполнить расчеты по форме таблиц 1, 2, 3, а также построить графики изменения средней заработной платы и выработки и рассчитать средние уровни роста или снижения показателей.</w:t>
      </w:r>
    </w:p>
    <w:p w:rsidR="00630A95" w:rsidRDefault="00630A95" w:rsidP="00947E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A95" w:rsidRDefault="00630A95" w:rsidP="00630A9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640E5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630A95" w:rsidRDefault="00630A95" w:rsidP="00630A9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30A95" w:rsidRDefault="00630A95" w:rsidP="00630A95">
      <w:pPr>
        <w:pStyle w:val="ab"/>
        <w:numPr>
          <w:ilvl w:val="1"/>
          <w:numId w:val="1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30A95">
        <w:rPr>
          <w:rFonts w:ascii="Times New Roman" w:hAnsi="Times New Roman" w:cs="Times New Roman"/>
          <w:sz w:val="28"/>
          <w:szCs w:val="28"/>
        </w:rPr>
        <w:t>Приведите примеры мотивации роста производительности труда.</w:t>
      </w:r>
    </w:p>
    <w:p w:rsidR="00630A95" w:rsidRDefault="00630A95" w:rsidP="00630A95">
      <w:pPr>
        <w:pStyle w:val="ab"/>
        <w:numPr>
          <w:ilvl w:val="1"/>
          <w:numId w:val="1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факторы, на ваш взгляд стимулируют снижение (или рост) трудозатрат?</w:t>
      </w:r>
    </w:p>
    <w:p w:rsidR="00630A95" w:rsidRDefault="00630A95" w:rsidP="00630A95">
      <w:pPr>
        <w:pStyle w:val="ab"/>
        <w:numPr>
          <w:ilvl w:val="1"/>
          <w:numId w:val="1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соотношение темпов роста средней заработной платы и выработки вы считаете наиболее оптимальным для вашего предприятия?</w:t>
      </w:r>
    </w:p>
    <w:p w:rsidR="00630A95" w:rsidRDefault="00630A95" w:rsidP="00630A95">
      <w:pPr>
        <w:pStyle w:val="ab"/>
        <w:numPr>
          <w:ilvl w:val="1"/>
          <w:numId w:val="1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соотношение темпов снижения средней заработной платы и выработки вы считаете наиболее оптимальным для вашего предприятия?</w:t>
      </w:r>
    </w:p>
    <w:p w:rsidR="00630A95" w:rsidRDefault="00A4185D" w:rsidP="00630A95">
      <w:pPr>
        <w:pStyle w:val="ab"/>
        <w:numPr>
          <w:ilvl w:val="1"/>
          <w:numId w:val="1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оправдан рост (снижение) численности персонала.</w:t>
      </w:r>
    </w:p>
    <w:p w:rsidR="00A4185D" w:rsidRPr="00630A95" w:rsidRDefault="00A4185D" w:rsidP="00630A95">
      <w:pPr>
        <w:pStyle w:val="ab"/>
        <w:numPr>
          <w:ilvl w:val="1"/>
          <w:numId w:val="1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(наем дополнительных)работников может являться стимулирующим или анти стимулирующим фактором производства?</w:t>
      </w:r>
    </w:p>
    <w:p w:rsidR="00630A95" w:rsidRDefault="00630A95" w:rsidP="00630A9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0A95" w:rsidRDefault="00630A95" w:rsidP="00630A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 к кейсу</w:t>
      </w:r>
      <w:r w:rsidRPr="001640E5">
        <w:rPr>
          <w:rFonts w:ascii="Times New Roman" w:hAnsi="Times New Roman" w:cs="Times New Roman"/>
          <w:sz w:val="28"/>
          <w:szCs w:val="28"/>
        </w:rPr>
        <w:t>.</w:t>
      </w:r>
    </w:p>
    <w:p w:rsidR="00A4185D" w:rsidRDefault="00A4185D" w:rsidP="00630A9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185D" w:rsidRPr="00A4185D" w:rsidRDefault="00A4185D" w:rsidP="00A4185D">
      <w:pPr>
        <w:pStyle w:val="ab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4185D" w:rsidRPr="00A4185D" w:rsidSect="00947E21">
          <w:headerReference w:type="default" r:id="rId98"/>
          <w:footerReference w:type="even" r:id="rId99"/>
          <w:footerReference w:type="default" r:id="rId100"/>
          <w:pgSz w:w="11906" w:h="16838" w:code="9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Кибанов А.Я., Бяткаева И.А., Митрофанова Е.А., Ловчева М.В. Мотивация и стимулирование трудовой деятельности: Учебник/Под ред. А.Я. Кибанова.-М.: ИНФРА-М, 2009.-524 с.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978-5-16-003544-4</w:t>
      </w:r>
    </w:p>
    <w:p w:rsidR="00947E21" w:rsidRPr="00353BE3" w:rsidRDefault="00947E21" w:rsidP="00353B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3BE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Таблица 4</w:t>
      </w:r>
    </w:p>
    <w:p w:rsidR="00947E21" w:rsidRPr="00947E21" w:rsidRDefault="00947E21" w:rsidP="00947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к </w:t>
      </w:r>
      <w:r w:rsidR="00353BE3">
        <w:rPr>
          <w:rFonts w:ascii="Times New Roman" w:eastAsia="Times New Roman" w:hAnsi="Times New Roman" w:cs="Times New Roman"/>
          <w:b/>
          <w:bCs/>
          <w:sz w:val="24"/>
          <w:szCs w:val="24"/>
        </w:rPr>
        <w:t>кейсу</w:t>
      </w: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552"/>
        <w:gridCol w:w="609"/>
        <w:gridCol w:w="609"/>
        <w:gridCol w:w="609"/>
        <w:gridCol w:w="609"/>
        <w:gridCol w:w="7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947E21" w:rsidRPr="00947E21" w:rsidTr="00353BE3">
        <w:tc>
          <w:tcPr>
            <w:tcW w:w="1311" w:type="dxa"/>
            <w:vMerge w:val="restart"/>
            <w:shd w:val="clear" w:color="auto" w:fill="F2DBDB" w:themeFill="accent2" w:themeFillTint="33"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8" w:type="dxa"/>
            <w:vMerge w:val="restart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172" w:type="dxa"/>
            <w:gridSpan w:val="15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Значения показателей по вариантам</w:t>
            </w:r>
          </w:p>
        </w:tc>
      </w:tr>
      <w:tr w:rsidR="00947E21" w:rsidRPr="00947E21" w:rsidTr="00353BE3">
        <w:tc>
          <w:tcPr>
            <w:tcW w:w="1311" w:type="dxa"/>
            <w:vMerge/>
            <w:tcBorders>
              <w:bottom w:val="single" w:sz="12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947E21" w:rsidRPr="00947E21" w:rsidTr="00947E21">
        <w:tc>
          <w:tcPr>
            <w:tcW w:w="131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Выручка, тыс.руб.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5ый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9400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947E21" w:rsidRPr="00947E21" w:rsidTr="00947E21">
        <w:tc>
          <w:tcPr>
            <w:tcW w:w="131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Средняя заработная плата, руб./чел. </w:t>
            </w:r>
          </w:p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3550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79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79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3650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79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947E21" w:rsidRPr="00947E21" w:rsidTr="00947E21">
        <w:tc>
          <w:tcPr>
            <w:tcW w:w="131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3. Численность работников, чел.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9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9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9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1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8" w:type="dxa"/>
            <w:tcBorders>
              <w:bottom w:val="single" w:sz="1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" w:type="dxa"/>
            <w:tcBorders>
              <w:bottom w:val="single" w:sz="1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78" w:type="dxa"/>
            <w:tcBorders>
              <w:bottom w:val="single" w:sz="18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8" w:type="dxa"/>
            <w:tcBorders>
              <w:bottom w:val="single" w:sz="18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47E21" w:rsidRPr="00947E21" w:rsidTr="00353BE3">
        <w:tc>
          <w:tcPr>
            <w:tcW w:w="1311" w:type="dxa"/>
            <w:vMerge w:val="restart"/>
            <w:tcBorders>
              <w:top w:val="single" w:sz="18" w:space="0" w:color="auto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8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172" w:type="dxa"/>
            <w:gridSpan w:val="1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Значения показателей по вариантам</w:t>
            </w:r>
          </w:p>
        </w:tc>
      </w:tr>
      <w:tr w:rsidR="00947E21" w:rsidRPr="00947E21" w:rsidTr="00353BE3">
        <w:tc>
          <w:tcPr>
            <w:tcW w:w="1311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947E21" w:rsidRPr="00947E21" w:rsidTr="00947E21">
        <w:tc>
          <w:tcPr>
            <w:tcW w:w="131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Выручка, тыс.руб.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5650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7050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5650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5150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2530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5800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6200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8010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7080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6350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10300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47E21" w:rsidRPr="00947E21" w:rsidTr="00947E21">
        <w:tc>
          <w:tcPr>
            <w:tcW w:w="131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Средняя заработная плата, руб./чел. </w:t>
            </w:r>
          </w:p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4250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47E21" w:rsidRPr="00947E21" w:rsidTr="00947E21">
        <w:tc>
          <w:tcPr>
            <w:tcW w:w="131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3. Численность работников, чел.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8" w:type="dxa"/>
            <w:tcBorders>
              <w:top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8" w:type="dxa"/>
            <w:tcBorders>
              <w:top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2-ой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8" w:type="dxa"/>
            <w:shd w:val="clear" w:color="auto" w:fill="auto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3-ий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47E21" w:rsidRPr="00947E21" w:rsidTr="00947E21">
        <w:tc>
          <w:tcPr>
            <w:tcW w:w="1311" w:type="dxa"/>
            <w:vMerge/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879" w:type="dxa"/>
            <w:tcBorders>
              <w:left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9" w:type="dxa"/>
            <w:tcBorders>
              <w:lef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8" w:type="dxa"/>
            <w:tcBorders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8" w:type="dxa"/>
            <w:tcBorders>
              <w:lef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8" w:type="dxa"/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47E21" w:rsidRPr="00947E21" w:rsidTr="00947E21">
        <w:tc>
          <w:tcPr>
            <w:tcW w:w="1311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5-ый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8" w:type="dxa"/>
            <w:tcBorders>
              <w:bottom w:val="single" w:sz="12" w:space="0" w:color="auto"/>
              <w:right w:val="single" w:sz="6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8" w:type="dxa"/>
            <w:tcBorders>
              <w:left w:val="single" w:sz="6" w:space="0" w:color="auto"/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tcBorders>
              <w:bottom w:val="single" w:sz="12" w:space="0" w:color="auto"/>
            </w:tcBorders>
          </w:tcPr>
          <w:p w:rsidR="00947E21" w:rsidRPr="00947E21" w:rsidRDefault="00947E21" w:rsidP="0094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E2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47E21" w:rsidRDefault="00947E21"/>
    <w:p w:rsidR="00046CB3" w:rsidRDefault="00046CB3"/>
    <w:p w:rsidR="00046CB3" w:rsidRDefault="00046CB3"/>
    <w:p w:rsidR="00046CB3" w:rsidRDefault="00046CB3"/>
    <w:p w:rsidR="00046CB3" w:rsidRDefault="00046CB3"/>
    <w:p w:rsidR="00046CB3" w:rsidRDefault="00046CB3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B44067" w:rsidRDefault="00B44067"/>
    <w:p w:rsidR="00046CB3" w:rsidRDefault="00046CB3"/>
    <w:p w:rsidR="00046CB3" w:rsidRDefault="00046CB3"/>
    <w:p w:rsidR="00046CB3" w:rsidRDefault="00046CB3"/>
    <w:p w:rsidR="00046CB3" w:rsidRDefault="00046CB3"/>
    <w:p w:rsidR="00EC32C6" w:rsidRPr="00B44067" w:rsidRDefault="00EC32C6" w:rsidP="00B44067">
      <w:pPr>
        <w:pStyle w:val="ab"/>
        <w:tabs>
          <w:tab w:val="left" w:pos="2954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067">
        <w:rPr>
          <w:rFonts w:ascii="Times New Roman" w:hAnsi="Times New Roman" w:cs="Times New Roman"/>
          <w:b/>
          <w:sz w:val="28"/>
          <w:szCs w:val="28"/>
        </w:rPr>
        <w:t>С</w:t>
      </w:r>
      <w:r w:rsidRPr="00B44067">
        <w:rPr>
          <w:rFonts w:ascii="Times New Roman" w:eastAsia="Times New Roman" w:hAnsi="Times New Roman" w:cs="Times New Roman"/>
          <w:b/>
          <w:sz w:val="24"/>
          <w:szCs w:val="24"/>
        </w:rPr>
        <w:t>писок рекомендуемой литературы</w:t>
      </w:r>
    </w:p>
    <w:p w:rsidR="00EC32C6" w:rsidRPr="00B44067" w:rsidRDefault="00EC32C6" w:rsidP="00B44067">
      <w:pPr>
        <w:pStyle w:val="ab"/>
        <w:tabs>
          <w:tab w:val="left" w:pos="2954"/>
        </w:tabs>
        <w:spacing w:after="0"/>
        <w:ind w:left="10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4406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</w:t>
      </w:r>
    </w:p>
    <w:p w:rsidR="00EC32C6" w:rsidRPr="009931F3" w:rsidRDefault="00EC32C6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1F3">
        <w:rPr>
          <w:rFonts w:ascii="Times New Roman" w:eastAsia="Times New Roman" w:hAnsi="Times New Roman" w:cs="Times New Roman"/>
          <w:sz w:val="24"/>
          <w:szCs w:val="24"/>
        </w:rPr>
        <w:t xml:space="preserve">Гражданский кодекс РФ. - </w:t>
      </w:r>
      <w:r w:rsidRPr="009931F3">
        <w:rPr>
          <w:rFonts w:ascii="Times New Roman" w:hAnsi="Times New Roman" w:cs="Times New Roman"/>
          <w:sz w:val="28"/>
          <w:szCs w:val="28"/>
        </w:rPr>
        <w:t xml:space="preserve"> М.: Проспект, КНОРУС, 2013.-688 с. </w:t>
      </w:r>
      <w:r w:rsidRPr="009931F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931F3">
        <w:rPr>
          <w:rFonts w:ascii="Times New Roman" w:hAnsi="Times New Roman" w:cs="Times New Roman"/>
          <w:sz w:val="28"/>
          <w:szCs w:val="28"/>
        </w:rPr>
        <w:t xml:space="preserve"> 978-5370-01804-6.</w:t>
      </w:r>
    </w:p>
    <w:p w:rsidR="00EC32C6" w:rsidRPr="00B048EE" w:rsidRDefault="00EC32C6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8A8">
        <w:rPr>
          <w:rFonts w:ascii="Times New Roman" w:eastAsia="Times New Roman" w:hAnsi="Times New Roman" w:cs="Times New Roman"/>
          <w:sz w:val="24"/>
          <w:szCs w:val="24"/>
        </w:rPr>
        <w:t>Трудовой кодекс РФ (ТК РФ) от 30.12.2001 N 197-ФЗ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М.: Издательство Юрайт, 2013.- 454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978-5-9916-0515-1.</w:t>
      </w:r>
    </w:p>
    <w:p w:rsidR="00EC32C6" w:rsidRPr="00B048EE" w:rsidRDefault="00EC32C6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правонарушениях. – М.: Издательство Юрайт, 2013.- 354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978-5-9916-0515-1.</w:t>
      </w:r>
    </w:p>
    <w:p w:rsidR="00EC32C6" w:rsidRPr="007B5ACB" w:rsidRDefault="00EC32C6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Арбитражно-процессуальный кодекс РФ.</w:t>
      </w:r>
      <w:r w:rsidRPr="00B0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М.: Издательство Юрайт, 2013.- 155с.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5-902403-39-1.</w:t>
      </w:r>
    </w:p>
    <w:p w:rsidR="00EC32C6" w:rsidRPr="009931F3" w:rsidRDefault="00EC32C6" w:rsidP="00B44067">
      <w:pPr>
        <w:pStyle w:val="ab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9931F3">
        <w:rPr>
          <w:rFonts w:ascii="Times New Roman" w:hAnsi="Times New Roman" w:cs="Times New Roman"/>
          <w:sz w:val="28"/>
          <w:szCs w:val="28"/>
        </w:rPr>
        <w:t>Налоговый кодекс РФ ч.</w:t>
      </w:r>
      <w:r w:rsidRPr="009931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31F3">
        <w:rPr>
          <w:rFonts w:ascii="Times New Roman" w:hAnsi="Times New Roman" w:cs="Times New Roman"/>
          <w:sz w:val="28"/>
          <w:szCs w:val="28"/>
        </w:rPr>
        <w:t xml:space="preserve">, </w:t>
      </w:r>
      <w:r w:rsidRPr="009931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31F3">
        <w:rPr>
          <w:rFonts w:ascii="Times New Roman" w:hAnsi="Times New Roman" w:cs="Times New Roman"/>
          <w:sz w:val="28"/>
          <w:szCs w:val="28"/>
        </w:rPr>
        <w:t xml:space="preserve">, гл. 25 «Налог на прибыль организаций».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1F3">
        <w:rPr>
          <w:rFonts w:ascii="Times New Roman" w:hAnsi="Times New Roman" w:cs="Times New Roman"/>
          <w:sz w:val="28"/>
          <w:szCs w:val="28"/>
        </w:rPr>
        <w:t xml:space="preserve">М.: Проспект, КНОРУС, 2013.-688 с. </w:t>
      </w:r>
      <w:r w:rsidRPr="009931F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931F3">
        <w:rPr>
          <w:rFonts w:ascii="Times New Roman" w:hAnsi="Times New Roman" w:cs="Times New Roman"/>
          <w:sz w:val="28"/>
          <w:szCs w:val="28"/>
        </w:rPr>
        <w:t xml:space="preserve"> 978-5370-01804-6.</w:t>
      </w:r>
    </w:p>
    <w:p w:rsidR="00EC32C6" w:rsidRPr="00B048EE" w:rsidRDefault="00EC32C6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Кодекс Российской Федерации об административных правонарушениях. – М.: Издательство Юрайт, 2013.- 354 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978-5-9916-0515-1.</w:t>
      </w:r>
    </w:p>
    <w:p w:rsidR="00EC32C6" w:rsidRPr="00E274DA" w:rsidRDefault="00EC32C6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Арбитражно-процессуальный кодекс РФ.</w:t>
      </w:r>
      <w:r w:rsidRPr="00B04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М.: Издательство Юрайт, 2013.- 155с.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5-902403-39-1.</w:t>
      </w:r>
    </w:p>
    <w:p w:rsidR="00EC32C6" w:rsidRDefault="00EC32C6" w:rsidP="00B44067">
      <w:pPr>
        <w:numPr>
          <w:ilvl w:val="0"/>
          <w:numId w:val="38"/>
        </w:numPr>
        <w:tabs>
          <w:tab w:val="left" w:pos="2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C47">
        <w:rPr>
          <w:rFonts w:ascii="Times New Roman" w:hAnsi="Times New Roman" w:cs="Times New Roman"/>
          <w:sz w:val="28"/>
          <w:szCs w:val="28"/>
        </w:rPr>
        <w:t xml:space="preserve">Большая экономическая энциклопедия.- М.: Эксмо,2010.-816с.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C47">
        <w:rPr>
          <w:rFonts w:ascii="Times New Roman" w:hAnsi="Times New Roman" w:cs="Times New Roman"/>
          <w:sz w:val="28"/>
          <w:szCs w:val="28"/>
        </w:rPr>
        <w:t xml:space="preserve"> ISBN 5-699-14788-8.</w:t>
      </w:r>
    </w:p>
    <w:p w:rsidR="00EC32C6" w:rsidRPr="009931F3" w:rsidRDefault="00EC32C6" w:rsidP="00B4406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1F3">
        <w:rPr>
          <w:rFonts w:ascii="Times New Roman" w:hAnsi="Times New Roman" w:cs="Times New Roman"/>
          <w:sz w:val="28"/>
          <w:szCs w:val="28"/>
        </w:rPr>
        <w:tab/>
        <w:t>Экономикс: Принципы, проблемы ми политика. Кэмпбелл Р.Макконнелл, Стэнли Л. Брю, т.1 и 2 –М.: ИНФРА, 2011.-400с.- ISBN 5-250-001486-0.</w:t>
      </w:r>
    </w:p>
    <w:p w:rsidR="00EC32C6" w:rsidRPr="007542F2" w:rsidRDefault="00EC32C6" w:rsidP="00B4406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2F2">
        <w:rPr>
          <w:rFonts w:ascii="Times New Roman" w:eastAsia="Times New Roman" w:hAnsi="Times New Roman" w:cs="Times New Roman"/>
          <w:iCs/>
          <w:sz w:val="28"/>
          <w:szCs w:val="28"/>
        </w:rPr>
        <w:t>Райзберг Б.А., Лозовский Л.Ш., Стародубцева Е.Б.</w:t>
      </w:r>
      <w:r w:rsidRPr="007542F2">
        <w:rPr>
          <w:rFonts w:ascii="Times New Roman" w:eastAsia="Times New Roman" w:hAnsi="Times New Roman" w:cs="Times New Roman"/>
          <w:sz w:val="28"/>
          <w:szCs w:val="28"/>
        </w:rPr>
        <w:t xml:space="preserve"> Современный экономический словарь. — 5-е изд., перераб. И доп.. — М.: ИНФРА-М, 2006. — 495 с. — </w:t>
      </w:r>
      <w:hyperlink r:id="rId101" w:history="1">
        <w:r w:rsidRPr="007542F2">
          <w:rPr>
            <w:rFonts w:ascii="Times New Roman" w:eastAsia="Times New Roman" w:hAnsi="Times New Roman" w:cs="Times New Roman"/>
            <w:sz w:val="28"/>
            <w:szCs w:val="28"/>
          </w:rPr>
          <w:t>ISBN 978-5-16-002705-0</w:t>
        </w:r>
      </w:hyperlink>
    </w:p>
    <w:p w:rsidR="000F3D2A" w:rsidRPr="00F12E36" w:rsidRDefault="000F3D2A" w:rsidP="00B44067">
      <w:pPr>
        <w:numPr>
          <w:ilvl w:val="0"/>
          <w:numId w:val="38"/>
        </w:numPr>
        <w:tabs>
          <w:tab w:val="left" w:pos="295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2E36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Проспект, КНОРУС, 2013.-288 с.</w:t>
      </w:r>
      <w:r w:rsidRPr="00E8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8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978-5370-01804-6.</w:t>
      </w:r>
    </w:p>
    <w:p w:rsidR="000F3D2A" w:rsidRPr="000F3D2A" w:rsidRDefault="000F3D2A" w:rsidP="00B44067">
      <w:pPr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3D2A">
        <w:rPr>
          <w:rFonts w:ascii="Times New Roman" w:hAnsi="Times New Roman" w:cs="Times New Roman"/>
          <w:sz w:val="28"/>
          <w:szCs w:val="28"/>
        </w:rPr>
        <w:t>Квалификационный справочник должностей руководителей, специалистов и других служащих.( Постановление Минтруда РФ от 21 августа 1998 г. N 37 в тек. Ред.</w:t>
      </w:r>
    </w:p>
    <w:p w:rsidR="000F3D2A" w:rsidRDefault="000F3D2A" w:rsidP="00B44067">
      <w:pPr>
        <w:pStyle w:val="ab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D2A">
        <w:rPr>
          <w:rFonts w:ascii="Times New Roman" w:eastAsia="Times New Roman" w:hAnsi="Times New Roman" w:cs="Times New Roman"/>
          <w:sz w:val="28"/>
          <w:szCs w:val="28"/>
        </w:rPr>
        <w:t xml:space="preserve">Кибанов А.Я., Бяткаева И.А., Митрофанова Е.А., Ловчева М.В. Мотивация и стимулирование трудовой деятельности: Учебник/Под ред. А.Я. Кибанова.-М.: ИНФРА-М, 2009.-524 с. </w:t>
      </w:r>
      <w:r w:rsidRPr="000F3D2A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0F3D2A">
        <w:rPr>
          <w:rFonts w:ascii="Times New Roman" w:eastAsia="Times New Roman" w:hAnsi="Times New Roman" w:cs="Times New Roman"/>
          <w:sz w:val="28"/>
          <w:szCs w:val="28"/>
        </w:rPr>
        <w:t xml:space="preserve"> 978-5-16-003544-4</w:t>
      </w:r>
    </w:p>
    <w:p w:rsidR="00B44067" w:rsidRDefault="00B44067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67">
        <w:rPr>
          <w:rFonts w:ascii="Times New Roman" w:eastAsia="Times New Roman" w:hAnsi="Times New Roman" w:cs="Times New Roman"/>
          <w:sz w:val="24"/>
          <w:szCs w:val="24"/>
        </w:rPr>
        <w:t xml:space="preserve">Егоршин А.П. Мотивация трудовой деятельности: Учеб.пособие.-2-е изд., перераб. И доп.-М.:ИНФРА-М,2006.-464 с. – (Высшее образование) </w:t>
      </w:r>
      <w:r w:rsidRPr="00B44067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B44067">
        <w:rPr>
          <w:rFonts w:ascii="Times New Roman" w:eastAsia="Times New Roman" w:hAnsi="Times New Roman" w:cs="Times New Roman"/>
          <w:sz w:val="24"/>
          <w:szCs w:val="24"/>
        </w:rPr>
        <w:t xml:space="preserve"> 5-16-002793-9</w:t>
      </w:r>
    </w:p>
    <w:p w:rsidR="00B44067" w:rsidRPr="00B44067" w:rsidRDefault="00B44067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067">
        <w:rPr>
          <w:rFonts w:ascii="Times New Roman" w:eastAsia="Times New Roman" w:hAnsi="Times New Roman" w:cs="Times New Roman"/>
          <w:sz w:val="24"/>
          <w:szCs w:val="24"/>
        </w:rPr>
        <w:t xml:space="preserve">Пряжников Н.С. Мотивация трудовой деятельности: учеб. Пособие для студ. Учреждений высш. проф. образования/ Н.С. Пряжников.- 2-е изд., стер.-М.: Издательский центр «Академия», 2012.-368с. </w:t>
      </w:r>
      <w:r w:rsidRPr="00B44067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Pr="00B44067">
        <w:rPr>
          <w:rFonts w:ascii="Times New Roman" w:eastAsia="Times New Roman" w:hAnsi="Times New Roman" w:cs="Times New Roman"/>
          <w:sz w:val="24"/>
          <w:szCs w:val="24"/>
        </w:rPr>
        <w:t xml:space="preserve"> 978-5-7695-8991-1</w:t>
      </w:r>
    </w:p>
    <w:p w:rsidR="00B44067" w:rsidRPr="00B44067" w:rsidRDefault="00B44067" w:rsidP="00B44067">
      <w:pPr>
        <w:pStyle w:val="ab"/>
        <w:numPr>
          <w:ilvl w:val="0"/>
          <w:numId w:val="38"/>
        </w:numPr>
        <w:tabs>
          <w:tab w:val="left" w:pos="2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44067" w:rsidRPr="00B44067" w:rsidSect="00947E21">
          <w:headerReference w:type="default" r:id="rId102"/>
          <w:footerReference w:type="even" r:id="rId103"/>
          <w:footerReference w:type="default" r:id="rId104"/>
          <w:pgSz w:w="11906" w:h="16838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046CB3" w:rsidRPr="00046CB3" w:rsidRDefault="00046CB3" w:rsidP="00B44067">
      <w:pPr>
        <w:tabs>
          <w:tab w:val="left" w:pos="1937"/>
        </w:tabs>
        <w:rPr>
          <w:rFonts w:ascii="Times New Roman" w:hAnsi="Times New Roman" w:cs="Times New Roman"/>
        </w:rPr>
      </w:pPr>
    </w:p>
    <w:sectPr w:rsidR="00046CB3" w:rsidRPr="00046CB3" w:rsidSect="00CA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F2" w:rsidRDefault="003516F2" w:rsidP="00947E21">
      <w:pPr>
        <w:spacing w:after="0" w:line="240" w:lineRule="auto"/>
      </w:pPr>
      <w:r>
        <w:separator/>
      </w:r>
    </w:p>
  </w:endnote>
  <w:endnote w:type="continuationSeparator" w:id="0">
    <w:p w:rsidR="003516F2" w:rsidRDefault="003516F2" w:rsidP="0094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57" w:rsidRDefault="00B0435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57" w:rsidRDefault="00B0435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57" w:rsidRDefault="00B04357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50" w:rsidRDefault="00342277" w:rsidP="00947E21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8045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80450" w:rsidRDefault="00A80450" w:rsidP="00947E21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50" w:rsidRDefault="00342277" w:rsidP="00947E21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8045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C0B8C">
      <w:rPr>
        <w:rStyle w:val="af5"/>
        <w:noProof/>
      </w:rPr>
      <w:t>74</w:t>
    </w:r>
    <w:r>
      <w:rPr>
        <w:rStyle w:val="af5"/>
      </w:rPr>
      <w:fldChar w:fldCharType="end"/>
    </w:r>
  </w:p>
  <w:p w:rsidR="00A80450" w:rsidRDefault="00A80450" w:rsidP="00947E21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50" w:rsidRDefault="00342277" w:rsidP="00947E21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8045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80450" w:rsidRDefault="00A80450" w:rsidP="00947E21">
    <w:pPr>
      <w:pStyle w:val="a9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50" w:rsidRDefault="00342277" w:rsidP="00947E21">
    <w:pPr>
      <w:pStyle w:val="a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8045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C0B8C">
      <w:rPr>
        <w:rStyle w:val="af5"/>
        <w:noProof/>
      </w:rPr>
      <w:t>78</w:t>
    </w:r>
    <w:r>
      <w:rPr>
        <w:rStyle w:val="af5"/>
      </w:rPr>
      <w:fldChar w:fldCharType="end"/>
    </w:r>
  </w:p>
  <w:p w:rsidR="00A80450" w:rsidRDefault="00A80450" w:rsidP="00947E2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F2" w:rsidRDefault="003516F2" w:rsidP="00947E21">
      <w:pPr>
        <w:spacing w:after="0" w:line="240" w:lineRule="auto"/>
      </w:pPr>
      <w:r>
        <w:separator/>
      </w:r>
    </w:p>
  </w:footnote>
  <w:footnote w:type="continuationSeparator" w:id="0">
    <w:p w:rsidR="003516F2" w:rsidRDefault="003516F2" w:rsidP="00947E21">
      <w:pPr>
        <w:spacing w:after="0" w:line="240" w:lineRule="auto"/>
      </w:pPr>
      <w:r>
        <w:continuationSeparator/>
      </w:r>
    </w:p>
  </w:footnote>
  <w:footnote w:id="1">
    <w:p w:rsidR="00A80450" w:rsidRDefault="00A80450" w:rsidP="00947E21">
      <w:pPr>
        <w:pStyle w:val="af0"/>
      </w:pPr>
      <w:r>
        <w:rPr>
          <w:rStyle w:val="af2"/>
        </w:rPr>
        <w:footnoteRef/>
      </w:r>
      <w:r>
        <w:t xml:space="preserve"> Большинство предприятий не определяет индексы цен на собственную продукцию.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57" w:rsidRDefault="00B0435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3221"/>
    </w:sdtPr>
    <w:sdtContent>
      <w:p w:rsidR="00B04357" w:rsidRDefault="00342277">
        <w:pPr>
          <w:pStyle w:val="a7"/>
          <w:jc w:val="center"/>
        </w:pPr>
        <w:fldSimple w:instr=" PAGE   \* MERGEFORMAT ">
          <w:r w:rsidR="00CC0B8C">
            <w:rPr>
              <w:noProof/>
            </w:rPr>
            <w:t>6</w:t>
          </w:r>
        </w:fldSimple>
      </w:p>
    </w:sdtContent>
  </w:sdt>
  <w:p w:rsidR="00B04357" w:rsidRDefault="00B0435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57" w:rsidRDefault="00B04357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4672"/>
    </w:sdtPr>
    <w:sdtContent>
      <w:p w:rsidR="00A80450" w:rsidRDefault="00342277">
        <w:pPr>
          <w:pStyle w:val="a9"/>
          <w:jc w:val="center"/>
        </w:pPr>
        <w:fldSimple w:instr=" PAGE   \* MERGEFORMAT ">
          <w:r w:rsidR="00CC0B8C">
            <w:rPr>
              <w:noProof/>
            </w:rPr>
            <w:t>62</w:t>
          </w:r>
        </w:fldSimple>
      </w:p>
    </w:sdtContent>
  </w:sdt>
  <w:p w:rsidR="00A80450" w:rsidRDefault="00A80450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50" w:rsidRDefault="00342277">
    <w:pPr>
      <w:pStyle w:val="a7"/>
      <w:jc w:val="right"/>
    </w:pPr>
    <w:fldSimple w:instr=" PAGE   \* MERGEFORMAT ">
      <w:r w:rsidR="00CC0B8C">
        <w:rPr>
          <w:noProof/>
        </w:rPr>
        <w:t>74</w:t>
      </w:r>
    </w:fldSimple>
  </w:p>
  <w:p w:rsidR="00A80450" w:rsidRDefault="00A80450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450" w:rsidRDefault="00342277">
    <w:pPr>
      <w:pStyle w:val="a7"/>
      <w:jc w:val="right"/>
    </w:pPr>
    <w:fldSimple w:instr=" PAGE   \* MERGEFORMAT ">
      <w:r w:rsidR="00CC0B8C">
        <w:rPr>
          <w:noProof/>
        </w:rPr>
        <w:t>78</w:t>
      </w:r>
    </w:fldSimple>
  </w:p>
  <w:p w:rsidR="00A80450" w:rsidRDefault="00A804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360"/>
    <w:multiLevelType w:val="hybridMultilevel"/>
    <w:tmpl w:val="59E2CAE0"/>
    <w:lvl w:ilvl="0" w:tplc="CAC6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478BC"/>
    <w:multiLevelType w:val="hybridMultilevel"/>
    <w:tmpl w:val="2D1836EA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19F0"/>
    <w:multiLevelType w:val="hybridMultilevel"/>
    <w:tmpl w:val="98043F0C"/>
    <w:lvl w:ilvl="0" w:tplc="EBD26B9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0BB713C5"/>
    <w:multiLevelType w:val="hybridMultilevel"/>
    <w:tmpl w:val="5A306DEC"/>
    <w:lvl w:ilvl="0" w:tplc="A0C4F1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0C17EB7"/>
    <w:multiLevelType w:val="hybridMultilevel"/>
    <w:tmpl w:val="1BC46F0C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F6D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830FD2"/>
    <w:multiLevelType w:val="hybridMultilevel"/>
    <w:tmpl w:val="8250AD2A"/>
    <w:lvl w:ilvl="0" w:tplc="CAC6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D2827"/>
    <w:multiLevelType w:val="hybridMultilevel"/>
    <w:tmpl w:val="B8D8D544"/>
    <w:lvl w:ilvl="0" w:tplc="40321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B6F98"/>
    <w:multiLevelType w:val="hybridMultilevel"/>
    <w:tmpl w:val="B2BA297E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63601"/>
    <w:multiLevelType w:val="hybridMultilevel"/>
    <w:tmpl w:val="F176D166"/>
    <w:lvl w:ilvl="0" w:tplc="327C20C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F01ED"/>
    <w:multiLevelType w:val="hybridMultilevel"/>
    <w:tmpl w:val="A3822D98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846E1"/>
    <w:multiLevelType w:val="hybridMultilevel"/>
    <w:tmpl w:val="1268A3D2"/>
    <w:lvl w:ilvl="0" w:tplc="59E2857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3663F"/>
    <w:multiLevelType w:val="hybridMultilevel"/>
    <w:tmpl w:val="A88A4732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72D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>
    <w:nsid w:val="2D956B97"/>
    <w:multiLevelType w:val="hybridMultilevel"/>
    <w:tmpl w:val="BAC24BB4"/>
    <w:lvl w:ilvl="0" w:tplc="327C20C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333F"/>
    <w:multiLevelType w:val="hybridMultilevel"/>
    <w:tmpl w:val="6A3A9AB6"/>
    <w:lvl w:ilvl="0" w:tplc="CAC6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67872"/>
    <w:multiLevelType w:val="singleLevel"/>
    <w:tmpl w:val="D9AC4F44"/>
    <w:lvl w:ilvl="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2FDB2095"/>
    <w:multiLevelType w:val="hybridMultilevel"/>
    <w:tmpl w:val="4A3C6C26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E22FD"/>
    <w:multiLevelType w:val="hybridMultilevel"/>
    <w:tmpl w:val="0726A5EA"/>
    <w:lvl w:ilvl="0" w:tplc="CAC6B0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F86AF1"/>
    <w:multiLevelType w:val="hybridMultilevel"/>
    <w:tmpl w:val="D50E34E2"/>
    <w:lvl w:ilvl="0" w:tplc="327C20C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27B47"/>
    <w:multiLevelType w:val="hybridMultilevel"/>
    <w:tmpl w:val="403E1712"/>
    <w:lvl w:ilvl="0" w:tplc="CAC6B044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1">
    <w:nsid w:val="41B506AD"/>
    <w:multiLevelType w:val="hybridMultilevel"/>
    <w:tmpl w:val="A2D6543C"/>
    <w:lvl w:ilvl="0" w:tplc="021AF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E33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B00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2F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2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C2A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62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2C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22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D62D26"/>
    <w:multiLevelType w:val="hybridMultilevel"/>
    <w:tmpl w:val="7334F6F0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C04D5"/>
    <w:multiLevelType w:val="hybridMultilevel"/>
    <w:tmpl w:val="B2BA297E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E33BE"/>
    <w:multiLevelType w:val="hybridMultilevel"/>
    <w:tmpl w:val="68FAC148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F4833"/>
    <w:multiLevelType w:val="hybridMultilevel"/>
    <w:tmpl w:val="AB8A637A"/>
    <w:lvl w:ilvl="0" w:tplc="59E2857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46656"/>
    <w:multiLevelType w:val="hybridMultilevel"/>
    <w:tmpl w:val="70FE5F34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B7B31"/>
    <w:multiLevelType w:val="hybridMultilevel"/>
    <w:tmpl w:val="94504852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D12D4"/>
    <w:multiLevelType w:val="hybridMultilevel"/>
    <w:tmpl w:val="B8D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7189E"/>
    <w:multiLevelType w:val="hybridMultilevel"/>
    <w:tmpl w:val="2080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6F4619"/>
    <w:multiLevelType w:val="hybridMultilevel"/>
    <w:tmpl w:val="DE3099FE"/>
    <w:lvl w:ilvl="0" w:tplc="44EED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A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65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E5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60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CF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4E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48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02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CE62563"/>
    <w:multiLevelType w:val="hybridMultilevel"/>
    <w:tmpl w:val="E72663FE"/>
    <w:lvl w:ilvl="0" w:tplc="44EEDB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DB40D8"/>
    <w:multiLevelType w:val="hybridMultilevel"/>
    <w:tmpl w:val="4A3C6C26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005EA"/>
    <w:multiLevelType w:val="hybridMultilevel"/>
    <w:tmpl w:val="59C07F9A"/>
    <w:lvl w:ilvl="0" w:tplc="327C20C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A1448"/>
    <w:multiLevelType w:val="hybridMultilevel"/>
    <w:tmpl w:val="A4467B8A"/>
    <w:lvl w:ilvl="0" w:tplc="327C20C2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5BF"/>
    <w:multiLevelType w:val="hybridMultilevel"/>
    <w:tmpl w:val="FBD25EC6"/>
    <w:lvl w:ilvl="0" w:tplc="F2A8D2EA">
      <w:start w:val="1"/>
      <w:numFmt w:val="bullet"/>
      <w:lvlText w:val="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545053"/>
    <w:multiLevelType w:val="hybridMultilevel"/>
    <w:tmpl w:val="3B84C972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70C9"/>
    <w:multiLevelType w:val="hybridMultilevel"/>
    <w:tmpl w:val="36689E3A"/>
    <w:lvl w:ilvl="0" w:tplc="59E28570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F26F2"/>
    <w:multiLevelType w:val="hybridMultilevel"/>
    <w:tmpl w:val="9C62EE66"/>
    <w:lvl w:ilvl="0" w:tplc="327C20C2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5046E7"/>
    <w:multiLevelType w:val="hybridMultilevel"/>
    <w:tmpl w:val="7E8419C8"/>
    <w:lvl w:ilvl="0" w:tplc="D8E8B3C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5F5138A"/>
    <w:multiLevelType w:val="hybridMultilevel"/>
    <w:tmpl w:val="523E8242"/>
    <w:lvl w:ilvl="0" w:tplc="D8E8B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2857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1A1F3C"/>
    <w:multiLevelType w:val="hybridMultilevel"/>
    <w:tmpl w:val="2D1836EA"/>
    <w:lvl w:ilvl="0" w:tplc="6FA4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32320"/>
    <w:multiLevelType w:val="hybridMultilevel"/>
    <w:tmpl w:val="864806D8"/>
    <w:lvl w:ilvl="0" w:tplc="CAC6B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D2CE6"/>
    <w:multiLevelType w:val="hybridMultilevel"/>
    <w:tmpl w:val="54F263DE"/>
    <w:lvl w:ilvl="0" w:tplc="6FA46ED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28"/>
  </w:num>
  <w:num w:numId="2">
    <w:abstractNumId w:val="9"/>
  </w:num>
  <w:num w:numId="3">
    <w:abstractNumId w:val="19"/>
  </w:num>
  <w:num w:numId="4">
    <w:abstractNumId w:val="34"/>
  </w:num>
  <w:num w:numId="5">
    <w:abstractNumId w:val="30"/>
  </w:num>
  <w:num w:numId="6">
    <w:abstractNumId w:val="31"/>
  </w:num>
  <w:num w:numId="7">
    <w:abstractNumId w:val="33"/>
  </w:num>
  <w:num w:numId="8">
    <w:abstractNumId w:val="7"/>
  </w:num>
  <w:num w:numId="9">
    <w:abstractNumId w:val="38"/>
  </w:num>
  <w:num w:numId="10">
    <w:abstractNumId w:val="36"/>
  </w:num>
  <w:num w:numId="11">
    <w:abstractNumId w:val="14"/>
  </w:num>
  <w:num w:numId="12">
    <w:abstractNumId w:val="39"/>
  </w:num>
  <w:num w:numId="13">
    <w:abstractNumId w:val="29"/>
  </w:num>
  <w:num w:numId="14">
    <w:abstractNumId w:val="40"/>
  </w:num>
  <w:num w:numId="15">
    <w:abstractNumId w:val="16"/>
  </w:num>
  <w:num w:numId="16">
    <w:abstractNumId w:val="13"/>
  </w:num>
  <w:num w:numId="17">
    <w:abstractNumId w:val="35"/>
  </w:num>
  <w:num w:numId="18">
    <w:abstractNumId w:val="3"/>
  </w:num>
  <w:num w:numId="19">
    <w:abstractNumId w:val="5"/>
  </w:num>
  <w:num w:numId="20">
    <w:abstractNumId w:val="1"/>
  </w:num>
  <w:num w:numId="21">
    <w:abstractNumId w:val="20"/>
  </w:num>
  <w:num w:numId="22">
    <w:abstractNumId w:val="43"/>
  </w:num>
  <w:num w:numId="23">
    <w:abstractNumId w:val="27"/>
  </w:num>
  <w:num w:numId="24">
    <w:abstractNumId w:val="2"/>
  </w:num>
  <w:num w:numId="25">
    <w:abstractNumId w:val="10"/>
  </w:num>
  <w:num w:numId="26">
    <w:abstractNumId w:val="8"/>
  </w:num>
  <w:num w:numId="27">
    <w:abstractNumId w:val="42"/>
  </w:num>
  <w:num w:numId="28">
    <w:abstractNumId w:val="21"/>
  </w:num>
  <w:num w:numId="29">
    <w:abstractNumId w:val="24"/>
  </w:num>
  <w:num w:numId="30">
    <w:abstractNumId w:val="17"/>
  </w:num>
  <w:num w:numId="31">
    <w:abstractNumId w:val="32"/>
  </w:num>
  <w:num w:numId="32">
    <w:abstractNumId w:val="12"/>
  </w:num>
  <w:num w:numId="33">
    <w:abstractNumId w:val="26"/>
  </w:num>
  <w:num w:numId="34">
    <w:abstractNumId w:val="25"/>
  </w:num>
  <w:num w:numId="35">
    <w:abstractNumId w:val="4"/>
  </w:num>
  <w:num w:numId="36">
    <w:abstractNumId w:val="11"/>
  </w:num>
  <w:num w:numId="37">
    <w:abstractNumId w:val="37"/>
  </w:num>
  <w:num w:numId="38">
    <w:abstractNumId w:val="22"/>
  </w:num>
  <w:num w:numId="39">
    <w:abstractNumId w:val="6"/>
  </w:num>
  <w:num w:numId="40">
    <w:abstractNumId w:val="18"/>
  </w:num>
  <w:num w:numId="41">
    <w:abstractNumId w:val="15"/>
  </w:num>
  <w:num w:numId="42">
    <w:abstractNumId w:val="0"/>
  </w:num>
  <w:num w:numId="43">
    <w:abstractNumId w:val="23"/>
  </w:num>
  <w:num w:numId="44">
    <w:abstractNumId w:val="4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7E3"/>
    <w:rsid w:val="00016947"/>
    <w:rsid w:val="00044A17"/>
    <w:rsid w:val="00045AEE"/>
    <w:rsid w:val="00046CB3"/>
    <w:rsid w:val="000C32B4"/>
    <w:rsid w:val="000F3D2A"/>
    <w:rsid w:val="0010449B"/>
    <w:rsid w:val="0011594C"/>
    <w:rsid w:val="00143DB1"/>
    <w:rsid w:val="00172E08"/>
    <w:rsid w:val="001854D8"/>
    <w:rsid w:val="00187582"/>
    <w:rsid w:val="002607B5"/>
    <w:rsid w:val="0026533A"/>
    <w:rsid w:val="00265CA9"/>
    <w:rsid w:val="002872A0"/>
    <w:rsid w:val="002A5853"/>
    <w:rsid w:val="002B4A89"/>
    <w:rsid w:val="00316ACE"/>
    <w:rsid w:val="00342277"/>
    <w:rsid w:val="00344F7C"/>
    <w:rsid w:val="003516F2"/>
    <w:rsid w:val="00353BE3"/>
    <w:rsid w:val="0036255F"/>
    <w:rsid w:val="00367EDE"/>
    <w:rsid w:val="00380631"/>
    <w:rsid w:val="00381A90"/>
    <w:rsid w:val="003A4AFC"/>
    <w:rsid w:val="003C23FF"/>
    <w:rsid w:val="00410521"/>
    <w:rsid w:val="0043780D"/>
    <w:rsid w:val="00443B2B"/>
    <w:rsid w:val="004A43B5"/>
    <w:rsid w:val="005667E3"/>
    <w:rsid w:val="005C1D16"/>
    <w:rsid w:val="005F1148"/>
    <w:rsid w:val="00630A95"/>
    <w:rsid w:val="006555C0"/>
    <w:rsid w:val="0067760E"/>
    <w:rsid w:val="0068292A"/>
    <w:rsid w:val="0069509D"/>
    <w:rsid w:val="006A7E41"/>
    <w:rsid w:val="006B32B7"/>
    <w:rsid w:val="006C2646"/>
    <w:rsid w:val="006D38B0"/>
    <w:rsid w:val="006E255E"/>
    <w:rsid w:val="006F2BD5"/>
    <w:rsid w:val="007954C3"/>
    <w:rsid w:val="00801374"/>
    <w:rsid w:val="00876EFA"/>
    <w:rsid w:val="00885A3D"/>
    <w:rsid w:val="008C27A0"/>
    <w:rsid w:val="00912B65"/>
    <w:rsid w:val="00943B48"/>
    <w:rsid w:val="00947E21"/>
    <w:rsid w:val="00954D41"/>
    <w:rsid w:val="00962F1E"/>
    <w:rsid w:val="009A3D9E"/>
    <w:rsid w:val="009B46D7"/>
    <w:rsid w:val="009D0FAB"/>
    <w:rsid w:val="00A218D0"/>
    <w:rsid w:val="00A4185D"/>
    <w:rsid w:val="00A65CAA"/>
    <w:rsid w:val="00A72C55"/>
    <w:rsid w:val="00A80450"/>
    <w:rsid w:val="00AD1835"/>
    <w:rsid w:val="00AF65FA"/>
    <w:rsid w:val="00B04357"/>
    <w:rsid w:val="00B233CE"/>
    <w:rsid w:val="00B23B94"/>
    <w:rsid w:val="00B44067"/>
    <w:rsid w:val="00B61493"/>
    <w:rsid w:val="00BC62BB"/>
    <w:rsid w:val="00BF43E1"/>
    <w:rsid w:val="00C72FEE"/>
    <w:rsid w:val="00CA07D3"/>
    <w:rsid w:val="00CA4DF3"/>
    <w:rsid w:val="00CB3E5E"/>
    <w:rsid w:val="00CC0B8C"/>
    <w:rsid w:val="00CD02C7"/>
    <w:rsid w:val="00D17B25"/>
    <w:rsid w:val="00D3401C"/>
    <w:rsid w:val="00D37ADC"/>
    <w:rsid w:val="00DA7A8A"/>
    <w:rsid w:val="00E04591"/>
    <w:rsid w:val="00E07769"/>
    <w:rsid w:val="00E33187"/>
    <w:rsid w:val="00E37FA6"/>
    <w:rsid w:val="00E4090A"/>
    <w:rsid w:val="00EB263F"/>
    <w:rsid w:val="00EB66B0"/>
    <w:rsid w:val="00EC32C6"/>
    <w:rsid w:val="00F47BAE"/>
    <w:rsid w:val="00F86762"/>
    <w:rsid w:val="00FD0595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6" w:uiPriority="0"/>
    <w:lsdException w:name="Table List 8" w:uiPriority="0"/>
    <w:lsdException w:name="Table Contemporary" w:uiPriority="0"/>
    <w:lsdException w:name="Table Elegant" w:uiPriority="0"/>
    <w:lsdException w:name="Table Subtle 1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3"/>
  </w:style>
  <w:style w:type="paragraph" w:styleId="1">
    <w:name w:val="heading 1"/>
    <w:basedOn w:val="a"/>
    <w:next w:val="a"/>
    <w:link w:val="10"/>
    <w:qFormat/>
    <w:rsid w:val="00947E21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2">
    <w:name w:val="heading 2"/>
    <w:basedOn w:val="a"/>
    <w:link w:val="20"/>
    <w:qFormat/>
    <w:rsid w:val="00876E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947E21"/>
    <w:pPr>
      <w:keepNext/>
      <w:widowControl w:val="0"/>
      <w:autoSpaceDE w:val="0"/>
      <w:autoSpaceDN w:val="0"/>
      <w:adjustRightInd w:val="0"/>
      <w:spacing w:after="0" w:line="360" w:lineRule="auto"/>
      <w:ind w:firstLine="567"/>
      <w:jc w:val="center"/>
      <w:outlineLvl w:val="2"/>
    </w:pPr>
    <w:rPr>
      <w:rFonts w:ascii="Times New Roman" w:eastAsia="Times New Roman" w:hAnsi="Times New Roman" w:cs="Times New Roman"/>
      <w:sz w:val="28"/>
      <w:szCs w:val="32"/>
      <w:u w:val="single"/>
    </w:rPr>
  </w:style>
  <w:style w:type="paragraph" w:styleId="4">
    <w:name w:val="heading 4"/>
    <w:basedOn w:val="a"/>
    <w:next w:val="a"/>
    <w:link w:val="40"/>
    <w:qFormat/>
    <w:rsid w:val="00947E21"/>
    <w:pPr>
      <w:keepNext/>
      <w:widowControl w:val="0"/>
      <w:autoSpaceDE w:val="0"/>
      <w:autoSpaceDN w:val="0"/>
      <w:adjustRightInd w:val="0"/>
      <w:spacing w:after="320" w:line="240" w:lineRule="auto"/>
      <w:ind w:firstLine="567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7E21"/>
    <w:pPr>
      <w:keepNext/>
      <w:widowControl w:val="0"/>
      <w:autoSpaceDE w:val="0"/>
      <w:autoSpaceDN w:val="0"/>
      <w:adjustRightInd w:val="0"/>
      <w:spacing w:before="20" w:after="300" w:line="360" w:lineRule="auto"/>
      <w:ind w:firstLine="567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6">
    <w:name w:val="heading 6"/>
    <w:basedOn w:val="a"/>
    <w:next w:val="a"/>
    <w:link w:val="60"/>
    <w:qFormat/>
    <w:rsid w:val="00947E2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947E21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8">
    <w:name w:val="heading 8"/>
    <w:basedOn w:val="a"/>
    <w:next w:val="a"/>
    <w:link w:val="80"/>
    <w:qFormat/>
    <w:rsid w:val="00947E21"/>
    <w:pPr>
      <w:keepNext/>
      <w:spacing w:before="20"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sz w:val="28"/>
      <w:szCs w:val="26"/>
    </w:rPr>
  </w:style>
  <w:style w:type="paragraph" w:styleId="9">
    <w:name w:val="heading 9"/>
    <w:basedOn w:val="a"/>
    <w:next w:val="a"/>
    <w:link w:val="90"/>
    <w:qFormat/>
    <w:rsid w:val="00947E21"/>
    <w:pPr>
      <w:keepNext/>
      <w:spacing w:after="0" w:line="360" w:lineRule="auto"/>
      <w:ind w:firstLine="567"/>
      <w:jc w:val="center"/>
      <w:outlineLvl w:val="8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EF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876EFA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76EFA"/>
    <w:rPr>
      <w:lang w:eastAsia="en-US"/>
    </w:rPr>
  </w:style>
  <w:style w:type="paragraph" w:styleId="a5">
    <w:name w:val="Balloon Text"/>
    <w:basedOn w:val="a"/>
    <w:link w:val="a6"/>
    <w:unhideWhenUsed/>
    <w:rsid w:val="008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6E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EFA"/>
  </w:style>
  <w:style w:type="paragraph" w:styleId="a9">
    <w:name w:val="footer"/>
    <w:basedOn w:val="a"/>
    <w:link w:val="aa"/>
    <w:unhideWhenUsed/>
    <w:rsid w:val="00876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876EFA"/>
  </w:style>
  <w:style w:type="paragraph" w:styleId="ab">
    <w:name w:val="List Paragraph"/>
    <w:basedOn w:val="a"/>
    <w:uiPriority w:val="34"/>
    <w:qFormat/>
    <w:rsid w:val="00876EFA"/>
    <w:pPr>
      <w:ind w:left="720"/>
      <w:contextualSpacing/>
    </w:pPr>
  </w:style>
  <w:style w:type="paragraph" w:styleId="ac">
    <w:name w:val="Document Map"/>
    <w:basedOn w:val="a"/>
    <w:link w:val="ad"/>
    <w:uiPriority w:val="99"/>
    <w:unhideWhenUsed/>
    <w:rsid w:val="0087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rsid w:val="00876EFA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8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rsid w:val="00876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76E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76E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876E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12">
    <w:name w:val="Нет списка1"/>
    <w:next w:val="a2"/>
    <w:semiHidden/>
    <w:rsid w:val="00947E21"/>
  </w:style>
  <w:style w:type="table" w:customStyle="1" w:styleId="13">
    <w:name w:val="Сетка таблицы1"/>
    <w:basedOn w:val="a1"/>
    <w:next w:val="af"/>
    <w:rsid w:val="0094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semiHidden/>
    <w:rsid w:val="00947E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47E2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semiHidden/>
    <w:rsid w:val="00947E21"/>
    <w:rPr>
      <w:vertAlign w:val="superscript"/>
    </w:rPr>
  </w:style>
  <w:style w:type="table" w:styleId="af3">
    <w:name w:val="Table Elegant"/>
    <w:basedOn w:val="a1"/>
    <w:rsid w:val="0094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94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4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Contemporary"/>
    <w:basedOn w:val="a1"/>
    <w:rsid w:val="0094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5">
    <w:name w:val="page number"/>
    <w:basedOn w:val="a0"/>
    <w:rsid w:val="00947E21"/>
  </w:style>
  <w:style w:type="character" w:styleId="af6">
    <w:name w:val="Hyperlink"/>
    <w:basedOn w:val="a0"/>
    <w:rsid w:val="00947E21"/>
    <w:rPr>
      <w:color w:val="0000FF"/>
      <w:u w:val="single"/>
    </w:rPr>
  </w:style>
  <w:style w:type="character" w:styleId="af7">
    <w:name w:val="FollowedHyperlink"/>
    <w:basedOn w:val="a0"/>
    <w:rsid w:val="00947E21"/>
    <w:rPr>
      <w:color w:val="800080"/>
      <w:u w:val="single"/>
    </w:rPr>
  </w:style>
  <w:style w:type="table" w:styleId="-6">
    <w:name w:val="Table List 6"/>
    <w:basedOn w:val="a1"/>
    <w:rsid w:val="00947E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8">
    <w:name w:val="Table List 8"/>
    <w:basedOn w:val="a1"/>
    <w:rsid w:val="00947E2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8">
    <w:name w:val="caption"/>
    <w:basedOn w:val="a"/>
    <w:next w:val="a"/>
    <w:unhideWhenUsed/>
    <w:qFormat/>
    <w:rsid w:val="00947E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47E21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30">
    <w:name w:val="Заголовок 3 Знак"/>
    <w:basedOn w:val="a0"/>
    <w:link w:val="3"/>
    <w:rsid w:val="00947E21"/>
    <w:rPr>
      <w:rFonts w:ascii="Times New Roman" w:eastAsia="Times New Roman" w:hAnsi="Times New Roman" w:cs="Times New Roman"/>
      <w:sz w:val="28"/>
      <w:szCs w:val="32"/>
      <w:u w:val="single"/>
    </w:rPr>
  </w:style>
  <w:style w:type="character" w:customStyle="1" w:styleId="40">
    <w:name w:val="Заголовок 4 Знак"/>
    <w:basedOn w:val="a0"/>
    <w:link w:val="4"/>
    <w:rsid w:val="00947E21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50">
    <w:name w:val="Заголовок 5 Знак"/>
    <w:basedOn w:val="a0"/>
    <w:link w:val="5"/>
    <w:rsid w:val="00947E21"/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60">
    <w:name w:val="Заголовок 6 Знак"/>
    <w:basedOn w:val="a0"/>
    <w:link w:val="6"/>
    <w:rsid w:val="00947E21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947E2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rsid w:val="00947E21"/>
    <w:rPr>
      <w:rFonts w:ascii="Times New Roman" w:eastAsia="Times New Roman" w:hAnsi="Times New Roman" w:cs="Times New Roman"/>
      <w:sz w:val="28"/>
      <w:szCs w:val="26"/>
    </w:rPr>
  </w:style>
  <w:style w:type="character" w:customStyle="1" w:styleId="90">
    <w:name w:val="Заголовок 9 Знак"/>
    <w:basedOn w:val="a0"/>
    <w:link w:val="9"/>
    <w:rsid w:val="00947E21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FR1">
    <w:name w:val="FR1"/>
    <w:rsid w:val="00947E21"/>
    <w:pPr>
      <w:widowControl w:val="0"/>
      <w:autoSpaceDE w:val="0"/>
      <w:autoSpaceDN w:val="0"/>
      <w:adjustRightInd w:val="0"/>
      <w:spacing w:before="2520" w:after="0" w:line="240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FR2">
    <w:name w:val="FR2"/>
    <w:rsid w:val="00947E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947E21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22">
    <w:name w:val="Основной текст с отступом 2 Знак"/>
    <w:basedOn w:val="a0"/>
    <w:link w:val="21"/>
    <w:rsid w:val="00947E21"/>
    <w:rPr>
      <w:rFonts w:ascii="Times New Roman" w:eastAsia="Times New Roman" w:hAnsi="Times New Roman" w:cs="Times New Roman"/>
      <w:sz w:val="28"/>
      <w:szCs w:val="32"/>
    </w:rPr>
  </w:style>
  <w:style w:type="paragraph" w:styleId="31">
    <w:name w:val="Body Text Indent 3"/>
    <w:basedOn w:val="a"/>
    <w:link w:val="32"/>
    <w:rsid w:val="00947E21"/>
    <w:pPr>
      <w:framePr w:h="3640" w:hSpace="80" w:vSpace="40" w:wrap="auto" w:vAnchor="text" w:hAnchor="page" w:x="1462" w:y="1" w:anchorLock="1"/>
      <w:widowControl w:val="0"/>
      <w:autoSpaceDE w:val="0"/>
      <w:autoSpaceDN w:val="0"/>
      <w:adjustRightInd w:val="0"/>
      <w:spacing w:before="60" w:after="0" w:line="360" w:lineRule="auto"/>
      <w:ind w:firstLine="567"/>
      <w:jc w:val="right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32">
    <w:name w:val="Основной текст с отступом 3 Знак"/>
    <w:basedOn w:val="a0"/>
    <w:link w:val="31"/>
    <w:rsid w:val="00947E21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af9">
    <w:name w:val="Body Text"/>
    <w:basedOn w:val="a"/>
    <w:link w:val="afa"/>
    <w:rsid w:val="00947E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fa">
    <w:name w:val="Основной текст Знак"/>
    <w:basedOn w:val="a0"/>
    <w:link w:val="af9"/>
    <w:rsid w:val="00947E21"/>
    <w:rPr>
      <w:rFonts w:ascii="Times New Roman" w:eastAsia="Times New Roman" w:hAnsi="Times New Roman" w:cs="Times New Roman"/>
      <w:sz w:val="28"/>
      <w:szCs w:val="32"/>
    </w:rPr>
  </w:style>
  <w:style w:type="paragraph" w:styleId="23">
    <w:name w:val="Body Text 2"/>
    <w:basedOn w:val="a"/>
    <w:link w:val="24"/>
    <w:rsid w:val="00947E21"/>
    <w:pPr>
      <w:widowControl w:val="0"/>
      <w:autoSpaceDE w:val="0"/>
      <w:autoSpaceDN w:val="0"/>
      <w:adjustRightInd w:val="0"/>
      <w:spacing w:before="40"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47E21"/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Body Text Indent"/>
    <w:basedOn w:val="a"/>
    <w:link w:val="afc"/>
    <w:rsid w:val="00947E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947E21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947E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947E21"/>
    <w:rPr>
      <w:rFonts w:ascii="Times New Roman" w:eastAsia="Times New Roman" w:hAnsi="Times New Roman" w:cs="Times New Roman"/>
      <w:b/>
      <w:sz w:val="24"/>
      <w:szCs w:val="20"/>
    </w:rPr>
  </w:style>
  <w:style w:type="paragraph" w:styleId="afd">
    <w:name w:val="Title"/>
    <w:basedOn w:val="a"/>
    <w:link w:val="afe"/>
    <w:qFormat/>
    <w:rsid w:val="00947E2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32"/>
    </w:rPr>
  </w:style>
  <w:style w:type="character" w:customStyle="1" w:styleId="afe">
    <w:name w:val="Название Знак"/>
    <w:basedOn w:val="a0"/>
    <w:link w:val="afd"/>
    <w:rsid w:val="00947E21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aff">
    <w:name w:val="Subtitle"/>
    <w:basedOn w:val="a"/>
    <w:link w:val="aff0"/>
    <w:qFormat/>
    <w:rsid w:val="00947E2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ff0">
    <w:name w:val="Подзаголовок Знак"/>
    <w:basedOn w:val="a0"/>
    <w:link w:val="aff"/>
    <w:rsid w:val="00947E21"/>
    <w:rPr>
      <w:rFonts w:ascii="Times New Roman" w:eastAsia="Times New Roman" w:hAnsi="Times New Roman" w:cs="Times New Roman"/>
      <w:b/>
      <w:sz w:val="36"/>
      <w:szCs w:val="28"/>
    </w:rPr>
  </w:style>
  <w:style w:type="paragraph" w:styleId="aff1">
    <w:name w:val="Block Text"/>
    <w:basedOn w:val="a"/>
    <w:rsid w:val="00947E21"/>
    <w:pPr>
      <w:widowControl w:val="0"/>
      <w:autoSpaceDE w:val="0"/>
      <w:autoSpaceDN w:val="0"/>
      <w:adjustRightInd w:val="0"/>
      <w:spacing w:after="0" w:line="360" w:lineRule="auto"/>
      <w:ind w:left="567" w:right="2"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947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47E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6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2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footer" Target="footer3.xml"/><Relationship Id="rId47" Type="http://schemas.openxmlformats.org/officeDocument/2006/relationships/image" Target="media/image19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chart" Target="charts/chart2.xml"/><Relationship Id="rId7" Type="http://schemas.openxmlformats.org/officeDocument/2006/relationships/image" Target="media/image1.jpeg"/><Relationship Id="rId71" Type="http://schemas.openxmlformats.org/officeDocument/2006/relationships/oleObject" Target="embeddings/oleObject27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18.wmf"/><Relationship Id="rId53" Type="http://schemas.openxmlformats.org/officeDocument/2006/relationships/header" Target="header4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1.bin"/><Relationship Id="rId87" Type="http://schemas.openxmlformats.org/officeDocument/2006/relationships/oleObject" Target="embeddings/oleObject35.bin"/><Relationship Id="rId102" Type="http://schemas.openxmlformats.org/officeDocument/2006/relationships/header" Target="header6.xml"/><Relationship Id="rId5" Type="http://schemas.openxmlformats.org/officeDocument/2006/relationships/footnotes" Target="footnotes.xml"/><Relationship Id="rId61" Type="http://schemas.openxmlformats.org/officeDocument/2006/relationships/oleObject" Target="embeddings/oleObject22.bin"/><Relationship Id="rId82" Type="http://schemas.openxmlformats.org/officeDocument/2006/relationships/image" Target="media/image37.wmf"/><Relationship Id="rId90" Type="http://schemas.openxmlformats.org/officeDocument/2006/relationships/image" Target="media/image40.wmf"/><Relationship Id="rId95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7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6.bin"/><Relationship Id="rId77" Type="http://schemas.openxmlformats.org/officeDocument/2006/relationships/oleObject" Target="embeddings/oleObject30.bin"/><Relationship Id="rId100" Type="http://schemas.openxmlformats.org/officeDocument/2006/relationships/footer" Target="footer5.xml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7.bin"/><Relationship Id="rId98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header" Target="header2.xml"/><Relationship Id="rId46" Type="http://schemas.openxmlformats.org/officeDocument/2006/relationships/oleObject" Target="embeddings/oleObject16.bin"/><Relationship Id="rId59" Type="http://schemas.openxmlformats.org/officeDocument/2006/relationships/oleObject" Target="embeddings/oleObject21.bin"/><Relationship Id="rId67" Type="http://schemas.openxmlformats.org/officeDocument/2006/relationships/oleObject" Target="embeddings/oleObject25.bin"/><Relationship Id="rId103" Type="http://schemas.openxmlformats.org/officeDocument/2006/relationships/footer" Target="footer6.xml"/><Relationship Id="rId20" Type="http://schemas.openxmlformats.org/officeDocument/2006/relationships/oleObject" Target="embeddings/oleObject6.bin"/><Relationship Id="rId41" Type="http://schemas.openxmlformats.org/officeDocument/2006/relationships/header" Target="header3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3.bin"/><Relationship Id="rId88" Type="http://schemas.openxmlformats.org/officeDocument/2006/relationships/chart" Target="charts/chart1.xml"/><Relationship Id="rId91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0.bin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2.png"/><Relationship Id="rId60" Type="http://schemas.openxmlformats.org/officeDocument/2006/relationships/image" Target="media/image26.wmf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2.bin"/><Relationship Id="rId86" Type="http://schemas.openxmlformats.org/officeDocument/2006/relationships/image" Target="media/image39.wmf"/><Relationship Id="rId94" Type="http://schemas.openxmlformats.org/officeDocument/2006/relationships/image" Target="media/image42.wmf"/><Relationship Id="rId99" Type="http://schemas.openxmlformats.org/officeDocument/2006/relationships/footer" Target="footer4.xml"/><Relationship Id="rId101" Type="http://schemas.openxmlformats.org/officeDocument/2006/relationships/hyperlink" Target="http://ru.wikipedia.org/wiki/%D0%A1%D0%BB%D1%83%D0%B6%D0%B5%D0%B1%D0%BD%D0%B0%D1%8F:%D0%98%D1%81%D1%82%D0%BE%D1%87%D0%BD%D0%B8%D0%BA%D0%B8_%D0%BA%D0%BD%D0%B8%D0%B3/97851600270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4.wmf"/><Relationship Id="rId97" Type="http://schemas.openxmlformats.org/officeDocument/2006/relationships/oleObject" Target="embeddings/oleObject39.bin"/><Relationship Id="rId104" Type="http://schemas.openxmlformats.org/officeDocument/2006/relationships/footer" Target="footer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38289962825279"/>
          <c:y val="6.1728395061728412E-2"/>
          <c:w val="0.84758364312267653"/>
          <c:h val="0.67592592592592593"/>
        </c:manualLayout>
      </c:layout>
      <c:lineChart>
        <c:grouping val="standard"/>
        <c:ser>
          <c:idx val="0"/>
          <c:order val="0"/>
          <c:tx>
            <c:strRef>
              <c:f>Лист1!$B$3</c:f>
              <c:strCache>
                <c:ptCount val="1"/>
                <c:pt idx="0">
                  <c:v>Выработка</c:v>
                </c:pt>
              </c:strCache>
            </c:strRef>
          </c:tx>
          <c:spPr>
            <a:ln w="38062">
              <a:solidFill>
                <a:srgbClr val="000080"/>
              </a:solidFill>
              <a:prstDash val="sysDash"/>
            </a:ln>
          </c:spPr>
          <c:marker>
            <c:symbol val="none"/>
          </c:marker>
          <c:val>
            <c:numRef>
              <c:f>Лист1!$C$3:$G$3</c:f>
              <c:numCache>
                <c:formatCode>General</c:formatCode>
                <c:ptCount val="5"/>
                <c:pt idx="0">
                  <c:v>5483</c:v>
                </c:pt>
                <c:pt idx="1">
                  <c:v>8360</c:v>
                </c:pt>
                <c:pt idx="2">
                  <c:v>8050</c:v>
                </c:pt>
                <c:pt idx="3">
                  <c:v>7176</c:v>
                </c:pt>
                <c:pt idx="4">
                  <c:v>7000</c:v>
                </c:pt>
              </c:numCache>
            </c:numRef>
          </c:val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Средняя заработная плата</c:v>
                </c:pt>
              </c:strCache>
            </c:strRef>
          </c:tx>
          <c:spPr>
            <a:ln w="25375">
              <a:solidFill>
                <a:srgbClr val="000000"/>
              </a:solidFill>
              <a:prstDash val="solid"/>
            </a:ln>
          </c:spPr>
          <c:marker>
            <c:symbol val="none"/>
          </c:marker>
          <c:val>
            <c:numRef>
              <c:f>Лист1!$C$4:$G$4</c:f>
              <c:numCache>
                <c:formatCode>General</c:formatCode>
                <c:ptCount val="5"/>
                <c:pt idx="0">
                  <c:v>13055</c:v>
                </c:pt>
                <c:pt idx="1">
                  <c:v>11934</c:v>
                </c:pt>
                <c:pt idx="2">
                  <c:v>10820</c:v>
                </c:pt>
                <c:pt idx="3">
                  <c:v>9344</c:v>
                </c:pt>
                <c:pt idx="4">
                  <c:v>8333</c:v>
                </c:pt>
              </c:numCache>
            </c:numRef>
          </c:val>
        </c:ser>
        <c:marker val="1"/>
        <c:axId val="126850944"/>
        <c:axId val="126857216"/>
      </c:lineChart>
      <c:catAx>
        <c:axId val="1268509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53717472118959164"/>
              <c:y val="0.82098765432098764"/>
            </c:manualLayout>
          </c:layout>
          <c:spPr>
            <a:noFill/>
            <a:ln w="25375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857216"/>
        <c:crosses val="autoZero"/>
        <c:auto val="1"/>
        <c:lblAlgn val="ctr"/>
        <c:lblOffset val="100"/>
        <c:tickLblSkip val="1"/>
        <c:tickMarkSkip val="1"/>
      </c:catAx>
      <c:valAx>
        <c:axId val="12685721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руб./чел. в месяц</a:t>
                </a:r>
              </a:p>
            </c:rich>
          </c:tx>
          <c:layout>
            <c:manualLayout>
              <c:xMode val="edge"/>
              <c:yMode val="edge"/>
              <c:x val="2.0446096654275204E-2"/>
              <c:y val="0.24382716049382724"/>
            </c:manualLayout>
          </c:layout>
          <c:spPr>
            <a:noFill/>
            <a:ln w="25375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850944"/>
        <c:crosses val="autoZero"/>
        <c:crossBetween val="between"/>
      </c:valAx>
      <c:spPr>
        <a:noFill/>
        <a:ln w="12687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252788104089405"/>
          <c:y val="0.92283950617283961"/>
          <c:w val="0.54832713754646845"/>
          <c:h val="6.7901234567901494E-2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2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494252873563222"/>
          <c:y val="6.3091482649842434E-2"/>
          <c:w val="0.86590038314176243"/>
          <c:h val="0.66876971608833247"/>
        </c:manualLayout>
      </c:layout>
      <c:lineChart>
        <c:grouping val="standard"/>
        <c:ser>
          <c:idx val="0"/>
          <c:order val="0"/>
          <c:tx>
            <c:strRef>
              <c:f>Лист1!$B$3</c:f>
              <c:strCache>
                <c:ptCount val="1"/>
                <c:pt idx="0">
                  <c:v>Выработка</c:v>
                </c:pt>
              </c:strCache>
            </c:strRef>
          </c:tx>
          <c:spPr>
            <a:ln w="38107">
              <a:solidFill>
                <a:srgbClr val="000080"/>
              </a:solidFill>
              <a:prstDash val="sysDash"/>
            </a:ln>
          </c:spPr>
          <c:marker>
            <c:symbol val="none"/>
          </c:marker>
          <c:val>
            <c:numRef>
              <c:f>Лист1!$C$3:$G$3</c:f>
              <c:numCache>
                <c:formatCode>General</c:formatCode>
                <c:ptCount val="5"/>
                <c:pt idx="0">
                  <c:v>100</c:v>
                </c:pt>
                <c:pt idx="1">
                  <c:v>91.410000000000025</c:v>
                </c:pt>
                <c:pt idx="2">
                  <c:v>90.669999999999987</c:v>
                </c:pt>
                <c:pt idx="3">
                  <c:v>86.36</c:v>
                </c:pt>
                <c:pt idx="4">
                  <c:v>89.19</c:v>
                </c:pt>
              </c:numCache>
            </c:numRef>
          </c:val>
        </c:ser>
        <c:ser>
          <c:idx val="1"/>
          <c:order val="1"/>
          <c:tx>
            <c:strRef>
              <c:f>Лист1!$B$4</c:f>
              <c:strCache>
                <c:ptCount val="1"/>
                <c:pt idx="0">
                  <c:v>Средняя заработная плата</c:v>
                </c:pt>
              </c:strCache>
            </c:strRef>
          </c:tx>
          <c:spPr>
            <a:ln w="25405">
              <a:solidFill>
                <a:srgbClr val="000000"/>
              </a:solidFill>
              <a:prstDash val="solid"/>
            </a:ln>
          </c:spPr>
          <c:marker>
            <c:symbol val="none"/>
          </c:marker>
          <c:val>
            <c:numRef>
              <c:f>Лист1!$C$4:$G$4</c:f>
              <c:numCache>
                <c:formatCode>General</c:formatCode>
                <c:ptCount val="5"/>
                <c:pt idx="0">
                  <c:v>100</c:v>
                </c:pt>
                <c:pt idx="1">
                  <c:v>89.990000000000023</c:v>
                </c:pt>
                <c:pt idx="2">
                  <c:v>108.82</c:v>
                </c:pt>
                <c:pt idx="3">
                  <c:v>92.410000000000025</c:v>
                </c:pt>
                <c:pt idx="4">
                  <c:v>99.07</c:v>
                </c:pt>
              </c:numCache>
            </c:numRef>
          </c:val>
        </c:ser>
        <c:marker val="1"/>
        <c:axId val="127570304"/>
        <c:axId val="127572224"/>
      </c:lineChart>
      <c:catAx>
        <c:axId val="127570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</a:t>
                </a:r>
              </a:p>
            </c:rich>
          </c:tx>
          <c:layout>
            <c:manualLayout>
              <c:xMode val="edge"/>
              <c:yMode val="edge"/>
              <c:x val="0.52681992337164751"/>
              <c:y val="0.81703470031545744"/>
            </c:manualLayout>
          </c:layout>
          <c:spPr>
            <a:noFill/>
            <a:ln w="25405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572224"/>
        <c:crosses val="autoZero"/>
        <c:auto val="1"/>
        <c:lblAlgn val="ctr"/>
        <c:lblOffset val="100"/>
        <c:tickLblSkip val="1"/>
        <c:tickMarkSkip val="1"/>
      </c:catAx>
      <c:valAx>
        <c:axId val="127572224"/>
        <c:scaling>
          <c:orientation val="minMax"/>
          <c:min val="80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1072796934865901E-2"/>
              <c:y val="0.3785488958990566"/>
            </c:manualLayout>
          </c:layout>
          <c:spPr>
            <a:noFill/>
            <a:ln w="25405">
              <a:noFill/>
            </a:ln>
          </c:spPr>
        </c:title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7570304"/>
        <c:crosses val="autoZero"/>
        <c:crossBetween val="between"/>
      </c:valAx>
      <c:spPr>
        <a:noFill/>
        <a:ln w="1270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6436781609195431"/>
          <c:y val="0.92113564668769765"/>
          <c:w val="0.56513409961685823"/>
          <c:h val="6.9400630914827038E-2"/>
        </c:manualLayout>
      </c:layout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12437</Words>
  <Characters>70896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tobien</cp:lastModifiedBy>
  <cp:revision>4</cp:revision>
  <dcterms:created xsi:type="dcterms:W3CDTF">2013-09-17T09:40:00Z</dcterms:created>
  <dcterms:modified xsi:type="dcterms:W3CDTF">2013-09-17T09:41:00Z</dcterms:modified>
</cp:coreProperties>
</file>