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Default Extension="package" ContentType="application/vnd.openxmlformats-officedocument.package"/>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79B" w:rsidRPr="005B7B69" w:rsidRDefault="000A679B" w:rsidP="00722590">
      <w:pPr>
        <w:spacing w:after="0"/>
        <w:jc w:val="center"/>
        <w:rPr>
          <w:rFonts w:ascii="Times New Roman" w:hAnsi="Times New Roman" w:cs="Times New Roman"/>
          <w:sz w:val="30"/>
          <w:szCs w:val="30"/>
        </w:rPr>
      </w:pPr>
      <w:r w:rsidRPr="005B7B69">
        <w:rPr>
          <w:rFonts w:ascii="Times New Roman" w:hAnsi="Times New Roman" w:cs="Times New Roman"/>
          <w:sz w:val="30"/>
          <w:szCs w:val="30"/>
        </w:rPr>
        <w:t>Министерство образования и науки Российской Федерации</w:t>
      </w:r>
    </w:p>
    <w:p w:rsidR="000A679B" w:rsidRPr="005B7B69" w:rsidRDefault="000A679B" w:rsidP="000A679B">
      <w:pPr>
        <w:spacing w:after="0"/>
        <w:jc w:val="center"/>
        <w:rPr>
          <w:rFonts w:ascii="Times New Roman" w:hAnsi="Times New Roman" w:cs="Times New Roman"/>
          <w:sz w:val="30"/>
          <w:szCs w:val="30"/>
        </w:rPr>
      </w:pPr>
    </w:p>
    <w:p w:rsidR="000A679B" w:rsidRPr="005B7B69" w:rsidRDefault="000A679B" w:rsidP="000A679B">
      <w:pPr>
        <w:spacing w:after="0"/>
        <w:ind w:hanging="284"/>
        <w:jc w:val="center"/>
        <w:rPr>
          <w:rFonts w:ascii="Times New Roman" w:hAnsi="Times New Roman" w:cs="Times New Roman"/>
          <w:sz w:val="30"/>
          <w:szCs w:val="30"/>
        </w:rPr>
      </w:pPr>
      <w:r w:rsidRPr="005B7B69">
        <w:rPr>
          <w:rFonts w:ascii="Times New Roman" w:hAnsi="Times New Roman" w:cs="Times New Roman"/>
          <w:sz w:val="30"/>
          <w:szCs w:val="30"/>
        </w:rPr>
        <w:t>Федеральное государственное бюджетное образовательное учреждение</w:t>
      </w:r>
    </w:p>
    <w:p w:rsidR="000A679B" w:rsidRPr="005B7B69" w:rsidRDefault="000A679B" w:rsidP="000A679B">
      <w:pPr>
        <w:spacing w:after="0"/>
        <w:jc w:val="center"/>
        <w:rPr>
          <w:rFonts w:ascii="Times New Roman" w:hAnsi="Times New Roman" w:cs="Times New Roman"/>
          <w:sz w:val="30"/>
          <w:szCs w:val="30"/>
        </w:rPr>
      </w:pPr>
      <w:r w:rsidRPr="005B7B69">
        <w:rPr>
          <w:rFonts w:ascii="Times New Roman" w:hAnsi="Times New Roman" w:cs="Times New Roman"/>
          <w:sz w:val="30"/>
          <w:szCs w:val="30"/>
        </w:rPr>
        <w:t>высшего профессионального образования</w:t>
      </w:r>
    </w:p>
    <w:p w:rsidR="000A679B" w:rsidRPr="005B7B69" w:rsidRDefault="000A679B" w:rsidP="000A679B">
      <w:pPr>
        <w:spacing w:after="0"/>
        <w:jc w:val="center"/>
        <w:rPr>
          <w:rFonts w:ascii="Times New Roman" w:hAnsi="Times New Roman" w:cs="Times New Roman"/>
          <w:sz w:val="30"/>
          <w:szCs w:val="30"/>
        </w:rPr>
      </w:pPr>
      <w:r w:rsidRPr="005B7B69">
        <w:rPr>
          <w:rFonts w:ascii="Times New Roman" w:hAnsi="Times New Roman" w:cs="Times New Roman"/>
          <w:sz w:val="30"/>
          <w:szCs w:val="30"/>
        </w:rPr>
        <w:t>«Владимирский государственный университет</w:t>
      </w:r>
    </w:p>
    <w:p w:rsidR="000A679B" w:rsidRPr="005B7B69" w:rsidRDefault="000A679B" w:rsidP="000A679B">
      <w:pPr>
        <w:spacing w:after="0"/>
        <w:ind w:hanging="284"/>
        <w:jc w:val="center"/>
        <w:rPr>
          <w:rFonts w:ascii="Times New Roman" w:hAnsi="Times New Roman" w:cs="Times New Roman"/>
          <w:sz w:val="30"/>
          <w:szCs w:val="30"/>
        </w:rPr>
      </w:pPr>
      <w:r w:rsidRPr="005B7B69">
        <w:rPr>
          <w:rFonts w:ascii="Times New Roman" w:hAnsi="Times New Roman" w:cs="Times New Roman"/>
          <w:sz w:val="30"/>
          <w:szCs w:val="30"/>
        </w:rPr>
        <w:t>имени Александра Григорьевича и Николая Григорьевича Столетовых»</w:t>
      </w:r>
    </w:p>
    <w:p w:rsidR="000A679B" w:rsidRPr="005B7B69" w:rsidRDefault="000A679B" w:rsidP="000A679B">
      <w:pPr>
        <w:spacing w:after="0"/>
        <w:jc w:val="center"/>
        <w:rPr>
          <w:rFonts w:ascii="Times New Roman" w:hAnsi="Times New Roman" w:cs="Times New Roman"/>
          <w:sz w:val="30"/>
          <w:szCs w:val="30"/>
        </w:rPr>
      </w:pPr>
    </w:p>
    <w:p w:rsidR="000A679B" w:rsidRPr="002C5C69" w:rsidRDefault="000A679B" w:rsidP="000A679B">
      <w:pPr>
        <w:spacing w:after="0"/>
        <w:rPr>
          <w:rFonts w:ascii="Times New Roman" w:hAnsi="Times New Roman" w:cs="Times New Roman"/>
          <w:b/>
          <w:sz w:val="30"/>
          <w:szCs w:val="30"/>
        </w:rPr>
      </w:pPr>
    </w:p>
    <w:p w:rsidR="000A679B" w:rsidRPr="002C5C69" w:rsidRDefault="000A679B" w:rsidP="000A679B">
      <w:pPr>
        <w:spacing w:after="0"/>
        <w:jc w:val="center"/>
        <w:rPr>
          <w:rFonts w:ascii="Times New Roman" w:hAnsi="Times New Roman" w:cs="Times New Roman"/>
          <w:sz w:val="30"/>
          <w:szCs w:val="30"/>
        </w:rPr>
      </w:pPr>
      <w:r w:rsidRPr="002C5C69">
        <w:rPr>
          <w:rFonts w:ascii="Times New Roman" w:hAnsi="Times New Roman" w:cs="Times New Roman"/>
          <w:sz w:val="30"/>
          <w:szCs w:val="30"/>
        </w:rPr>
        <w:t>Юридический институт</w:t>
      </w:r>
    </w:p>
    <w:p w:rsidR="000A679B" w:rsidRPr="002C5C69" w:rsidRDefault="000A679B" w:rsidP="000A679B">
      <w:pPr>
        <w:spacing w:after="0"/>
        <w:jc w:val="center"/>
        <w:rPr>
          <w:rFonts w:ascii="Times New Roman" w:hAnsi="Times New Roman" w:cs="Times New Roman"/>
          <w:sz w:val="30"/>
          <w:szCs w:val="30"/>
        </w:rPr>
      </w:pPr>
    </w:p>
    <w:p w:rsidR="000A679B" w:rsidRPr="002C5C69" w:rsidRDefault="000A679B" w:rsidP="000A679B">
      <w:pPr>
        <w:spacing w:after="0"/>
        <w:jc w:val="center"/>
        <w:rPr>
          <w:rFonts w:ascii="Times New Roman" w:hAnsi="Times New Roman" w:cs="Times New Roman"/>
          <w:sz w:val="30"/>
          <w:szCs w:val="30"/>
        </w:rPr>
      </w:pPr>
    </w:p>
    <w:p w:rsidR="000A679B" w:rsidRPr="002C5C69" w:rsidRDefault="000A679B" w:rsidP="000A679B">
      <w:pPr>
        <w:spacing w:after="0"/>
        <w:jc w:val="center"/>
        <w:rPr>
          <w:rFonts w:ascii="Times New Roman" w:hAnsi="Times New Roman" w:cs="Times New Roman"/>
          <w:sz w:val="30"/>
          <w:szCs w:val="30"/>
        </w:rPr>
      </w:pPr>
      <w:r w:rsidRPr="002C5C69">
        <w:rPr>
          <w:rFonts w:ascii="Times New Roman" w:hAnsi="Times New Roman" w:cs="Times New Roman"/>
          <w:sz w:val="30"/>
          <w:szCs w:val="30"/>
        </w:rPr>
        <w:t>Кафедра «Таможенное дело»</w:t>
      </w:r>
    </w:p>
    <w:p w:rsidR="000A679B" w:rsidRPr="002C5C69" w:rsidRDefault="000A679B" w:rsidP="000A679B">
      <w:pPr>
        <w:spacing w:after="0"/>
        <w:rPr>
          <w:rFonts w:ascii="Times New Roman" w:hAnsi="Times New Roman" w:cs="Times New Roman"/>
          <w:sz w:val="30"/>
          <w:szCs w:val="30"/>
        </w:rPr>
      </w:pPr>
    </w:p>
    <w:p w:rsidR="000A679B" w:rsidRPr="002C5C69" w:rsidRDefault="000A679B" w:rsidP="000A679B">
      <w:pPr>
        <w:spacing w:after="0"/>
        <w:jc w:val="center"/>
        <w:rPr>
          <w:rFonts w:ascii="Times New Roman" w:hAnsi="Times New Roman" w:cs="Times New Roman"/>
          <w:sz w:val="30"/>
          <w:szCs w:val="30"/>
        </w:rPr>
      </w:pPr>
    </w:p>
    <w:p w:rsidR="000A679B" w:rsidRDefault="000A679B" w:rsidP="000A679B">
      <w:pPr>
        <w:spacing w:after="0"/>
        <w:jc w:val="center"/>
        <w:rPr>
          <w:rFonts w:ascii="Times New Roman" w:hAnsi="Times New Roman" w:cs="Times New Roman"/>
          <w:sz w:val="30"/>
          <w:szCs w:val="30"/>
        </w:rPr>
      </w:pPr>
      <w:r>
        <w:rPr>
          <w:rFonts w:ascii="Times New Roman" w:hAnsi="Times New Roman" w:cs="Times New Roman"/>
          <w:sz w:val="30"/>
          <w:szCs w:val="30"/>
        </w:rPr>
        <w:t>КУРС ЛЕКЦИЙ</w:t>
      </w:r>
    </w:p>
    <w:p w:rsidR="000A679B" w:rsidRDefault="000A679B" w:rsidP="000A679B">
      <w:pPr>
        <w:spacing w:after="0"/>
        <w:jc w:val="center"/>
        <w:rPr>
          <w:rFonts w:ascii="Times New Roman" w:hAnsi="Times New Roman" w:cs="Times New Roman"/>
          <w:sz w:val="30"/>
          <w:szCs w:val="30"/>
        </w:rPr>
      </w:pPr>
      <w:r>
        <w:rPr>
          <w:rFonts w:ascii="Times New Roman" w:hAnsi="Times New Roman" w:cs="Times New Roman"/>
          <w:sz w:val="30"/>
          <w:szCs w:val="30"/>
        </w:rPr>
        <w:t>ПО ДИСЦИПЛИНЕ</w:t>
      </w:r>
    </w:p>
    <w:p w:rsidR="000A679B" w:rsidRDefault="000A679B" w:rsidP="000A679B">
      <w:pPr>
        <w:spacing w:after="0"/>
        <w:jc w:val="center"/>
        <w:rPr>
          <w:rFonts w:ascii="Times New Roman" w:hAnsi="Times New Roman" w:cs="Times New Roman"/>
          <w:sz w:val="30"/>
          <w:szCs w:val="30"/>
        </w:rPr>
      </w:pPr>
      <w:r>
        <w:rPr>
          <w:rFonts w:ascii="Times New Roman" w:hAnsi="Times New Roman" w:cs="Times New Roman"/>
          <w:sz w:val="30"/>
          <w:szCs w:val="30"/>
        </w:rPr>
        <w:t>«</w:t>
      </w:r>
      <w:r w:rsidR="00722590">
        <w:rPr>
          <w:rFonts w:ascii="Times New Roman" w:hAnsi="Times New Roman" w:cs="Times New Roman"/>
          <w:sz w:val="30"/>
          <w:szCs w:val="30"/>
        </w:rPr>
        <w:t>ЭКОНОМИЧЕСКИЙ ПОТЕНЦИАЛ ТАМОЖЕННОЙ ТЕРРИТОРИИ РОССИИ</w:t>
      </w:r>
      <w:r>
        <w:rPr>
          <w:rFonts w:ascii="Times New Roman" w:hAnsi="Times New Roman" w:cs="Times New Roman"/>
          <w:sz w:val="30"/>
          <w:szCs w:val="30"/>
        </w:rPr>
        <w:t>»</w:t>
      </w:r>
    </w:p>
    <w:p w:rsidR="000A679B" w:rsidRPr="002C5C69" w:rsidRDefault="000A679B" w:rsidP="000A679B">
      <w:pPr>
        <w:spacing w:after="0"/>
        <w:jc w:val="center"/>
        <w:rPr>
          <w:rFonts w:ascii="Times New Roman" w:hAnsi="Times New Roman" w:cs="Times New Roman"/>
          <w:sz w:val="30"/>
          <w:szCs w:val="30"/>
        </w:rPr>
      </w:pPr>
      <w:r>
        <w:rPr>
          <w:rFonts w:ascii="Times New Roman" w:hAnsi="Times New Roman" w:cs="Times New Roman"/>
          <w:sz w:val="30"/>
          <w:szCs w:val="30"/>
        </w:rPr>
        <w:t>ДЛЯ СПЕЦИАЛЬНОСТИ 036401 – ТАМОЖЕННОЕ ДЕЛО</w:t>
      </w:r>
    </w:p>
    <w:p w:rsidR="000A679B" w:rsidRDefault="000A679B" w:rsidP="000A679B">
      <w:pPr>
        <w:spacing w:after="0"/>
        <w:jc w:val="center"/>
        <w:rPr>
          <w:rFonts w:ascii="Times New Roman" w:hAnsi="Times New Roman" w:cs="Times New Roman"/>
          <w:sz w:val="30"/>
          <w:szCs w:val="30"/>
        </w:rPr>
      </w:pPr>
    </w:p>
    <w:p w:rsidR="000A679B" w:rsidRDefault="000A679B" w:rsidP="000A679B">
      <w:pPr>
        <w:spacing w:after="0"/>
        <w:jc w:val="center"/>
        <w:rPr>
          <w:rFonts w:ascii="Times New Roman" w:hAnsi="Times New Roman" w:cs="Times New Roman"/>
          <w:sz w:val="30"/>
          <w:szCs w:val="30"/>
        </w:rPr>
      </w:pPr>
    </w:p>
    <w:p w:rsidR="000A679B" w:rsidRDefault="000A679B" w:rsidP="000A679B">
      <w:pPr>
        <w:spacing w:after="0"/>
        <w:jc w:val="center"/>
        <w:rPr>
          <w:rFonts w:ascii="Times New Roman" w:hAnsi="Times New Roman" w:cs="Times New Roman"/>
          <w:sz w:val="30"/>
          <w:szCs w:val="30"/>
        </w:rPr>
      </w:pPr>
    </w:p>
    <w:p w:rsidR="000A679B" w:rsidRDefault="000A679B" w:rsidP="000A679B">
      <w:pPr>
        <w:spacing w:after="0"/>
        <w:jc w:val="right"/>
        <w:rPr>
          <w:rFonts w:ascii="Times New Roman" w:hAnsi="Times New Roman" w:cs="Times New Roman"/>
          <w:sz w:val="30"/>
          <w:szCs w:val="30"/>
        </w:rPr>
      </w:pPr>
      <w:r>
        <w:rPr>
          <w:rFonts w:ascii="Times New Roman" w:hAnsi="Times New Roman" w:cs="Times New Roman"/>
          <w:sz w:val="30"/>
          <w:szCs w:val="30"/>
        </w:rPr>
        <w:t>Составитель:</w:t>
      </w:r>
    </w:p>
    <w:p w:rsidR="000A679B" w:rsidRDefault="000A679B" w:rsidP="000A679B">
      <w:pPr>
        <w:spacing w:after="0"/>
        <w:jc w:val="right"/>
        <w:rPr>
          <w:rFonts w:ascii="Times New Roman" w:hAnsi="Times New Roman" w:cs="Times New Roman"/>
          <w:sz w:val="30"/>
          <w:szCs w:val="30"/>
        </w:rPr>
      </w:pPr>
      <w:r w:rsidRPr="002C5C69">
        <w:rPr>
          <w:rFonts w:ascii="Times New Roman" w:hAnsi="Times New Roman" w:cs="Times New Roman"/>
          <w:sz w:val="30"/>
          <w:szCs w:val="30"/>
        </w:rPr>
        <w:t xml:space="preserve">доцент кафедры «Таможенное дело», </w:t>
      </w:r>
    </w:p>
    <w:p w:rsidR="000A679B" w:rsidRPr="002C5C69" w:rsidRDefault="000A679B" w:rsidP="000A679B">
      <w:pPr>
        <w:spacing w:after="0"/>
        <w:jc w:val="right"/>
        <w:rPr>
          <w:rFonts w:ascii="Times New Roman" w:hAnsi="Times New Roman" w:cs="Times New Roman"/>
          <w:sz w:val="30"/>
          <w:szCs w:val="30"/>
        </w:rPr>
      </w:pPr>
      <w:r w:rsidRPr="002C5C69">
        <w:rPr>
          <w:rFonts w:ascii="Times New Roman" w:hAnsi="Times New Roman" w:cs="Times New Roman"/>
          <w:sz w:val="30"/>
          <w:szCs w:val="30"/>
        </w:rPr>
        <w:t>к.и.н. Сальникова А.В.</w:t>
      </w:r>
    </w:p>
    <w:p w:rsidR="000A679B" w:rsidRPr="002C5C69" w:rsidRDefault="000A679B" w:rsidP="000A679B">
      <w:pPr>
        <w:spacing w:after="0"/>
        <w:jc w:val="center"/>
        <w:rPr>
          <w:rFonts w:ascii="Times New Roman" w:hAnsi="Times New Roman" w:cs="Times New Roman"/>
          <w:sz w:val="30"/>
          <w:szCs w:val="30"/>
        </w:rPr>
      </w:pPr>
    </w:p>
    <w:p w:rsidR="000A679B" w:rsidRPr="002C5C69" w:rsidRDefault="000A679B" w:rsidP="000A679B">
      <w:pPr>
        <w:pStyle w:val="Default"/>
        <w:spacing w:line="276" w:lineRule="auto"/>
        <w:rPr>
          <w:sz w:val="30"/>
          <w:szCs w:val="30"/>
        </w:rPr>
      </w:pPr>
    </w:p>
    <w:p w:rsidR="000A679B" w:rsidRPr="002C5C69" w:rsidRDefault="000A679B" w:rsidP="000A679B">
      <w:pPr>
        <w:spacing w:after="0"/>
        <w:rPr>
          <w:rFonts w:ascii="Times New Roman" w:hAnsi="Times New Roman" w:cs="Times New Roman"/>
          <w:sz w:val="30"/>
          <w:szCs w:val="30"/>
        </w:rPr>
      </w:pPr>
    </w:p>
    <w:p w:rsidR="000A679B" w:rsidRPr="002C5C69" w:rsidRDefault="000A679B" w:rsidP="000A679B">
      <w:pPr>
        <w:spacing w:after="0"/>
        <w:rPr>
          <w:rFonts w:ascii="Times New Roman" w:hAnsi="Times New Roman" w:cs="Times New Roman"/>
          <w:sz w:val="30"/>
          <w:szCs w:val="30"/>
        </w:rPr>
      </w:pPr>
    </w:p>
    <w:p w:rsidR="000A679B" w:rsidRPr="002C5C69" w:rsidRDefault="000A679B" w:rsidP="000A679B">
      <w:pPr>
        <w:spacing w:after="0"/>
        <w:rPr>
          <w:rFonts w:ascii="Times New Roman" w:hAnsi="Times New Roman" w:cs="Times New Roman"/>
          <w:sz w:val="30"/>
          <w:szCs w:val="30"/>
        </w:rPr>
      </w:pPr>
    </w:p>
    <w:p w:rsidR="000A679B" w:rsidRPr="002C5C69" w:rsidRDefault="000A679B" w:rsidP="000A679B">
      <w:pPr>
        <w:spacing w:after="0"/>
        <w:rPr>
          <w:rFonts w:ascii="Times New Roman" w:hAnsi="Times New Roman" w:cs="Times New Roman"/>
          <w:sz w:val="30"/>
          <w:szCs w:val="30"/>
        </w:rPr>
      </w:pPr>
    </w:p>
    <w:p w:rsidR="00722590" w:rsidRPr="002C5C69" w:rsidRDefault="00722590" w:rsidP="000A679B">
      <w:pPr>
        <w:spacing w:after="0"/>
        <w:rPr>
          <w:rFonts w:ascii="Times New Roman" w:hAnsi="Times New Roman" w:cs="Times New Roman"/>
          <w:sz w:val="30"/>
          <w:szCs w:val="30"/>
        </w:rPr>
      </w:pPr>
    </w:p>
    <w:p w:rsidR="000A679B" w:rsidRDefault="000A679B" w:rsidP="000A679B">
      <w:pPr>
        <w:spacing w:after="0"/>
        <w:jc w:val="center"/>
        <w:rPr>
          <w:rFonts w:ascii="Times New Roman" w:hAnsi="Times New Roman" w:cs="Times New Roman"/>
          <w:sz w:val="30"/>
          <w:szCs w:val="30"/>
        </w:rPr>
      </w:pPr>
      <w:r>
        <w:rPr>
          <w:rFonts w:ascii="Times New Roman" w:hAnsi="Times New Roman" w:cs="Times New Roman"/>
          <w:sz w:val="30"/>
          <w:szCs w:val="30"/>
        </w:rPr>
        <w:t>Владимир 2013</w:t>
      </w:r>
    </w:p>
    <w:p w:rsidR="000A679B" w:rsidRDefault="000A679B" w:rsidP="000A679B">
      <w:pPr>
        <w:spacing w:after="0"/>
        <w:jc w:val="both"/>
        <w:rPr>
          <w:rFonts w:ascii="Times New Roman" w:hAnsi="Times New Roman" w:cs="Times New Roman"/>
          <w:sz w:val="30"/>
          <w:szCs w:val="30"/>
        </w:rPr>
      </w:pPr>
      <w:r>
        <w:rPr>
          <w:rFonts w:ascii="Times New Roman" w:hAnsi="Times New Roman" w:cs="Times New Roman"/>
          <w:sz w:val="30"/>
          <w:szCs w:val="30"/>
        </w:rPr>
        <w:lastRenderedPageBreak/>
        <w:t>УДК</w:t>
      </w:r>
    </w:p>
    <w:p w:rsidR="000A679B" w:rsidRDefault="000A679B" w:rsidP="000A679B">
      <w:pPr>
        <w:spacing w:after="0"/>
        <w:jc w:val="both"/>
        <w:rPr>
          <w:rFonts w:ascii="Times New Roman" w:hAnsi="Times New Roman" w:cs="Times New Roman"/>
          <w:sz w:val="30"/>
          <w:szCs w:val="30"/>
        </w:rPr>
      </w:pPr>
      <w:r>
        <w:rPr>
          <w:rFonts w:ascii="Times New Roman" w:hAnsi="Times New Roman" w:cs="Times New Roman"/>
          <w:sz w:val="30"/>
          <w:szCs w:val="30"/>
        </w:rPr>
        <w:t>ББК</w:t>
      </w:r>
    </w:p>
    <w:p w:rsidR="000A679B" w:rsidRDefault="000A679B" w:rsidP="000A679B">
      <w:pPr>
        <w:spacing w:after="0"/>
        <w:jc w:val="both"/>
        <w:rPr>
          <w:rFonts w:ascii="Times New Roman" w:hAnsi="Times New Roman" w:cs="Times New Roman"/>
          <w:sz w:val="30"/>
          <w:szCs w:val="30"/>
        </w:rPr>
      </w:pPr>
    </w:p>
    <w:p w:rsidR="000A679B" w:rsidRDefault="000A679B" w:rsidP="000A679B">
      <w:pPr>
        <w:spacing w:after="0"/>
        <w:jc w:val="center"/>
        <w:rPr>
          <w:rFonts w:ascii="Times New Roman" w:hAnsi="Times New Roman" w:cs="Times New Roman"/>
          <w:sz w:val="30"/>
          <w:szCs w:val="30"/>
        </w:rPr>
      </w:pPr>
      <w:r>
        <w:rPr>
          <w:rFonts w:ascii="Times New Roman" w:hAnsi="Times New Roman" w:cs="Times New Roman"/>
          <w:sz w:val="30"/>
          <w:szCs w:val="30"/>
        </w:rPr>
        <w:t>Рецензент</w:t>
      </w:r>
    </w:p>
    <w:p w:rsidR="000A679B" w:rsidRDefault="000A679B" w:rsidP="000A679B">
      <w:pPr>
        <w:spacing w:after="0"/>
        <w:jc w:val="center"/>
        <w:rPr>
          <w:rFonts w:ascii="Times New Roman" w:hAnsi="Times New Roman" w:cs="Times New Roman"/>
          <w:sz w:val="30"/>
          <w:szCs w:val="30"/>
        </w:rPr>
      </w:pPr>
      <w:r>
        <w:rPr>
          <w:rFonts w:ascii="Times New Roman" w:hAnsi="Times New Roman" w:cs="Times New Roman"/>
          <w:sz w:val="30"/>
          <w:szCs w:val="30"/>
        </w:rPr>
        <w:t>Доктор экономических наук, профессор</w:t>
      </w:r>
    </w:p>
    <w:p w:rsidR="000A679B" w:rsidRDefault="000A679B" w:rsidP="000A679B">
      <w:pPr>
        <w:spacing w:after="0"/>
        <w:jc w:val="center"/>
        <w:rPr>
          <w:rFonts w:ascii="Times New Roman" w:hAnsi="Times New Roman" w:cs="Times New Roman"/>
          <w:sz w:val="30"/>
          <w:szCs w:val="30"/>
        </w:rPr>
      </w:pPr>
      <w:r>
        <w:rPr>
          <w:rFonts w:ascii="Times New Roman" w:hAnsi="Times New Roman" w:cs="Times New Roman"/>
          <w:sz w:val="30"/>
          <w:szCs w:val="30"/>
        </w:rPr>
        <w:t>Ю.А. Дмитриев</w:t>
      </w:r>
    </w:p>
    <w:p w:rsidR="000A679B" w:rsidRDefault="000A679B" w:rsidP="000A679B">
      <w:pPr>
        <w:spacing w:after="0"/>
        <w:jc w:val="center"/>
        <w:rPr>
          <w:rFonts w:ascii="Times New Roman" w:hAnsi="Times New Roman" w:cs="Times New Roman"/>
          <w:sz w:val="30"/>
          <w:szCs w:val="30"/>
        </w:rPr>
      </w:pPr>
    </w:p>
    <w:p w:rsidR="000A679B" w:rsidRDefault="000A679B" w:rsidP="000A679B">
      <w:pPr>
        <w:spacing w:after="0"/>
        <w:jc w:val="center"/>
        <w:rPr>
          <w:rFonts w:ascii="Times New Roman" w:hAnsi="Times New Roman" w:cs="Times New Roman"/>
          <w:sz w:val="30"/>
          <w:szCs w:val="30"/>
        </w:rPr>
      </w:pPr>
    </w:p>
    <w:p w:rsidR="000A679B" w:rsidRDefault="000A679B" w:rsidP="000A679B">
      <w:pPr>
        <w:spacing w:after="0"/>
        <w:jc w:val="both"/>
        <w:rPr>
          <w:rFonts w:ascii="Times New Roman" w:hAnsi="Times New Roman" w:cs="Times New Roman"/>
          <w:sz w:val="30"/>
          <w:szCs w:val="30"/>
        </w:rPr>
      </w:pPr>
    </w:p>
    <w:p w:rsidR="000A679B" w:rsidRPr="00826EC4" w:rsidRDefault="000A679B" w:rsidP="000A679B">
      <w:pPr>
        <w:spacing w:after="0"/>
        <w:ind w:firstLine="709"/>
        <w:jc w:val="both"/>
        <w:rPr>
          <w:rFonts w:ascii="Times New Roman" w:hAnsi="Times New Roman" w:cs="Times New Roman"/>
          <w:sz w:val="30"/>
          <w:szCs w:val="30"/>
        </w:rPr>
      </w:pPr>
      <w:r w:rsidRPr="00826EC4">
        <w:rPr>
          <w:rFonts w:ascii="Times New Roman" w:hAnsi="Times New Roman" w:cs="Times New Roman"/>
          <w:sz w:val="30"/>
          <w:szCs w:val="30"/>
        </w:rPr>
        <w:t>Курс лекций по дисциплине «</w:t>
      </w:r>
      <w:r w:rsidR="00722590" w:rsidRPr="00826EC4">
        <w:rPr>
          <w:rFonts w:ascii="Times New Roman" w:hAnsi="Times New Roman" w:cs="Times New Roman"/>
          <w:sz w:val="30"/>
          <w:szCs w:val="30"/>
        </w:rPr>
        <w:t>Экономический потенциал таможенной территории России</w:t>
      </w:r>
      <w:r w:rsidRPr="00826EC4">
        <w:rPr>
          <w:rFonts w:ascii="Times New Roman" w:hAnsi="Times New Roman" w:cs="Times New Roman"/>
          <w:sz w:val="30"/>
          <w:szCs w:val="30"/>
        </w:rPr>
        <w:t xml:space="preserve">» для специальности 036401- «Таможенное дело» / </w:t>
      </w:r>
      <w:proofErr w:type="spellStart"/>
      <w:r w:rsidRPr="00826EC4">
        <w:rPr>
          <w:rFonts w:ascii="Times New Roman" w:hAnsi="Times New Roman" w:cs="Times New Roman"/>
          <w:sz w:val="30"/>
          <w:szCs w:val="30"/>
        </w:rPr>
        <w:t>Владим</w:t>
      </w:r>
      <w:proofErr w:type="spellEnd"/>
      <w:r w:rsidRPr="00826EC4">
        <w:rPr>
          <w:rFonts w:ascii="Times New Roman" w:hAnsi="Times New Roman" w:cs="Times New Roman"/>
          <w:sz w:val="30"/>
          <w:szCs w:val="30"/>
        </w:rPr>
        <w:t xml:space="preserve">. </w:t>
      </w:r>
      <w:proofErr w:type="spellStart"/>
      <w:r w:rsidRPr="00826EC4">
        <w:rPr>
          <w:rFonts w:ascii="Times New Roman" w:hAnsi="Times New Roman" w:cs="Times New Roman"/>
          <w:sz w:val="30"/>
          <w:szCs w:val="30"/>
        </w:rPr>
        <w:t>гос</w:t>
      </w:r>
      <w:proofErr w:type="spellEnd"/>
      <w:r w:rsidRPr="00826EC4">
        <w:rPr>
          <w:rFonts w:ascii="Times New Roman" w:hAnsi="Times New Roman" w:cs="Times New Roman"/>
          <w:sz w:val="30"/>
          <w:szCs w:val="30"/>
        </w:rPr>
        <w:t>. ун-т имени Александра Григорьевича и Николая Григорьевича Столетовых</w:t>
      </w:r>
      <w:proofErr w:type="gramStart"/>
      <w:r w:rsidRPr="00826EC4">
        <w:rPr>
          <w:rFonts w:ascii="Times New Roman" w:hAnsi="Times New Roman" w:cs="Times New Roman"/>
          <w:sz w:val="30"/>
          <w:szCs w:val="30"/>
        </w:rPr>
        <w:t xml:space="preserve"> ;</w:t>
      </w:r>
      <w:proofErr w:type="gramEnd"/>
      <w:r w:rsidRPr="00826EC4">
        <w:rPr>
          <w:rFonts w:ascii="Times New Roman" w:hAnsi="Times New Roman" w:cs="Times New Roman"/>
          <w:sz w:val="30"/>
          <w:szCs w:val="30"/>
        </w:rPr>
        <w:t xml:space="preserve"> сост. А.В. Сальникова. – Владимир, 2013. – </w:t>
      </w:r>
      <w:r w:rsidR="00826EC4" w:rsidRPr="00826EC4">
        <w:rPr>
          <w:rFonts w:ascii="Times New Roman" w:hAnsi="Times New Roman" w:cs="Times New Roman"/>
          <w:sz w:val="30"/>
          <w:szCs w:val="30"/>
        </w:rPr>
        <w:t>119</w:t>
      </w:r>
      <w:r w:rsidRPr="00826EC4">
        <w:rPr>
          <w:rFonts w:ascii="Times New Roman" w:hAnsi="Times New Roman" w:cs="Times New Roman"/>
          <w:sz w:val="30"/>
          <w:szCs w:val="30"/>
        </w:rPr>
        <w:t xml:space="preserve"> </w:t>
      </w:r>
      <w:proofErr w:type="gramStart"/>
      <w:r w:rsidRPr="00826EC4">
        <w:rPr>
          <w:rFonts w:ascii="Times New Roman" w:hAnsi="Times New Roman" w:cs="Times New Roman"/>
          <w:sz w:val="30"/>
          <w:szCs w:val="30"/>
        </w:rPr>
        <w:t>с</w:t>
      </w:r>
      <w:proofErr w:type="gramEnd"/>
      <w:r w:rsidRPr="00826EC4">
        <w:rPr>
          <w:rFonts w:ascii="Times New Roman" w:hAnsi="Times New Roman" w:cs="Times New Roman"/>
          <w:sz w:val="30"/>
          <w:szCs w:val="30"/>
        </w:rPr>
        <w:t>.</w:t>
      </w:r>
    </w:p>
    <w:p w:rsidR="000A679B" w:rsidRPr="00826EC4" w:rsidRDefault="000A679B" w:rsidP="000A679B">
      <w:pPr>
        <w:spacing w:after="0"/>
        <w:ind w:firstLine="709"/>
        <w:jc w:val="both"/>
        <w:rPr>
          <w:rFonts w:ascii="Times New Roman" w:hAnsi="Times New Roman" w:cs="Times New Roman"/>
          <w:sz w:val="30"/>
          <w:szCs w:val="30"/>
        </w:rPr>
      </w:pPr>
    </w:p>
    <w:p w:rsidR="000A679B" w:rsidRPr="00826EC4" w:rsidRDefault="000A679B" w:rsidP="000A679B">
      <w:pPr>
        <w:spacing w:after="0"/>
        <w:ind w:firstLine="709"/>
        <w:jc w:val="both"/>
        <w:rPr>
          <w:rFonts w:ascii="Times New Roman" w:hAnsi="Times New Roman" w:cs="Times New Roman"/>
          <w:sz w:val="30"/>
          <w:szCs w:val="30"/>
        </w:rPr>
      </w:pPr>
    </w:p>
    <w:p w:rsidR="000A679B" w:rsidRPr="00826EC4" w:rsidRDefault="000A679B" w:rsidP="000A679B">
      <w:pPr>
        <w:spacing w:after="0"/>
        <w:ind w:firstLine="709"/>
        <w:jc w:val="both"/>
        <w:rPr>
          <w:rFonts w:ascii="Times New Roman" w:hAnsi="Times New Roman" w:cs="Times New Roman"/>
          <w:sz w:val="30"/>
          <w:szCs w:val="30"/>
        </w:rPr>
      </w:pPr>
      <w:r w:rsidRPr="00826EC4">
        <w:rPr>
          <w:rFonts w:ascii="Times New Roman" w:hAnsi="Times New Roman" w:cs="Times New Roman"/>
          <w:sz w:val="30"/>
          <w:szCs w:val="30"/>
        </w:rPr>
        <w:t>Рассмотрены основные теоретические и практические вопросы дисциплины, представлены тес</w:t>
      </w:r>
      <w:r w:rsidR="00722590" w:rsidRPr="00826EC4">
        <w:rPr>
          <w:rFonts w:ascii="Times New Roman" w:hAnsi="Times New Roman" w:cs="Times New Roman"/>
          <w:sz w:val="30"/>
          <w:szCs w:val="30"/>
        </w:rPr>
        <w:t>т</w:t>
      </w:r>
      <w:r w:rsidRPr="00826EC4">
        <w:rPr>
          <w:rFonts w:ascii="Times New Roman" w:hAnsi="Times New Roman" w:cs="Times New Roman"/>
          <w:sz w:val="30"/>
          <w:szCs w:val="30"/>
        </w:rPr>
        <w:t xml:space="preserve">овые задания по теме каждой лекции и по всему курсу лекционного материала. </w:t>
      </w:r>
      <w:proofErr w:type="gramStart"/>
      <w:r w:rsidRPr="00826EC4">
        <w:rPr>
          <w:rFonts w:ascii="Times New Roman" w:hAnsi="Times New Roman" w:cs="Times New Roman"/>
          <w:sz w:val="30"/>
          <w:szCs w:val="30"/>
        </w:rPr>
        <w:t>Предназначен</w:t>
      </w:r>
      <w:proofErr w:type="gramEnd"/>
      <w:r w:rsidRPr="00826EC4">
        <w:rPr>
          <w:rFonts w:ascii="Times New Roman" w:hAnsi="Times New Roman" w:cs="Times New Roman"/>
          <w:sz w:val="30"/>
          <w:szCs w:val="30"/>
        </w:rPr>
        <w:t xml:space="preserve"> для студентов дневной и заочной форм обучения.</w:t>
      </w:r>
    </w:p>
    <w:p w:rsidR="000A679B" w:rsidRPr="00826EC4" w:rsidRDefault="000A679B" w:rsidP="000A679B">
      <w:pPr>
        <w:spacing w:after="0"/>
        <w:ind w:firstLine="709"/>
        <w:jc w:val="both"/>
        <w:rPr>
          <w:rFonts w:ascii="Times New Roman" w:hAnsi="Times New Roman" w:cs="Times New Roman"/>
          <w:sz w:val="30"/>
          <w:szCs w:val="30"/>
        </w:rPr>
      </w:pPr>
      <w:r w:rsidRPr="00826EC4">
        <w:rPr>
          <w:rFonts w:ascii="Times New Roman" w:hAnsi="Times New Roman" w:cs="Times New Roman"/>
          <w:sz w:val="30"/>
          <w:szCs w:val="30"/>
        </w:rPr>
        <w:t>Рекомендовано для формирования профессиональных компетенций в соответствии с ФГОС 3-го поколения.</w:t>
      </w:r>
    </w:p>
    <w:p w:rsidR="000A679B" w:rsidRDefault="00826EC4" w:rsidP="000A679B">
      <w:pPr>
        <w:spacing w:after="0"/>
        <w:ind w:firstLine="709"/>
        <w:jc w:val="both"/>
        <w:rPr>
          <w:rFonts w:ascii="Times New Roman" w:hAnsi="Times New Roman" w:cs="Times New Roman"/>
          <w:sz w:val="30"/>
          <w:szCs w:val="30"/>
        </w:rPr>
      </w:pPr>
      <w:r w:rsidRPr="00826EC4">
        <w:rPr>
          <w:rFonts w:ascii="Times New Roman" w:hAnsi="Times New Roman" w:cs="Times New Roman"/>
          <w:sz w:val="30"/>
          <w:szCs w:val="30"/>
        </w:rPr>
        <w:t xml:space="preserve">Ил. 22. Табл. 3. </w:t>
      </w:r>
      <w:proofErr w:type="spellStart"/>
      <w:r w:rsidRPr="00826EC4">
        <w:rPr>
          <w:rFonts w:ascii="Times New Roman" w:hAnsi="Times New Roman" w:cs="Times New Roman"/>
          <w:sz w:val="30"/>
          <w:szCs w:val="30"/>
        </w:rPr>
        <w:t>Библиогр</w:t>
      </w:r>
      <w:proofErr w:type="spellEnd"/>
      <w:r w:rsidRPr="00826EC4">
        <w:rPr>
          <w:rFonts w:ascii="Times New Roman" w:hAnsi="Times New Roman" w:cs="Times New Roman"/>
          <w:sz w:val="30"/>
          <w:szCs w:val="30"/>
        </w:rPr>
        <w:t>.:  21</w:t>
      </w:r>
      <w:r w:rsidR="000A679B" w:rsidRPr="00826EC4">
        <w:rPr>
          <w:rFonts w:ascii="Times New Roman" w:hAnsi="Times New Roman" w:cs="Times New Roman"/>
          <w:sz w:val="30"/>
          <w:szCs w:val="30"/>
        </w:rPr>
        <w:t xml:space="preserve"> назв.</w:t>
      </w:r>
    </w:p>
    <w:p w:rsidR="000A679B" w:rsidRPr="002C5C69" w:rsidRDefault="000A679B" w:rsidP="000A679B">
      <w:pPr>
        <w:spacing w:after="0"/>
        <w:ind w:firstLine="709"/>
        <w:jc w:val="both"/>
        <w:rPr>
          <w:rFonts w:ascii="Times New Roman" w:hAnsi="Times New Roman" w:cs="Times New Roman"/>
          <w:sz w:val="30"/>
          <w:szCs w:val="30"/>
        </w:rPr>
      </w:pPr>
    </w:p>
    <w:p w:rsidR="000A679B" w:rsidRPr="002C5C69" w:rsidRDefault="000A679B" w:rsidP="000A679B">
      <w:pPr>
        <w:spacing w:after="0"/>
        <w:ind w:firstLine="708"/>
        <w:jc w:val="both"/>
        <w:rPr>
          <w:rFonts w:ascii="Times New Roman" w:hAnsi="Times New Roman" w:cs="Times New Roman"/>
          <w:sz w:val="30"/>
          <w:szCs w:val="30"/>
        </w:rPr>
      </w:pPr>
    </w:p>
    <w:p w:rsidR="000A679B" w:rsidRDefault="000A679B" w:rsidP="000A679B">
      <w:pPr>
        <w:spacing w:after="0"/>
        <w:ind w:left="6372" w:firstLine="708"/>
        <w:jc w:val="center"/>
        <w:rPr>
          <w:rFonts w:ascii="Times New Roman" w:hAnsi="Times New Roman"/>
          <w:sz w:val="30"/>
          <w:szCs w:val="30"/>
        </w:rPr>
      </w:pPr>
      <w:r>
        <w:rPr>
          <w:rFonts w:ascii="Times New Roman" w:hAnsi="Times New Roman"/>
          <w:sz w:val="30"/>
          <w:szCs w:val="30"/>
        </w:rPr>
        <w:t>УДК</w:t>
      </w:r>
    </w:p>
    <w:p w:rsidR="000A679B" w:rsidRPr="0030224D" w:rsidRDefault="000A679B" w:rsidP="000A679B">
      <w:pPr>
        <w:spacing w:after="0"/>
        <w:ind w:left="6372" w:firstLine="708"/>
        <w:jc w:val="center"/>
        <w:rPr>
          <w:rFonts w:ascii="Times New Roman" w:hAnsi="Times New Roman" w:cs="Times New Roman"/>
          <w:b/>
          <w:sz w:val="30"/>
          <w:szCs w:val="30"/>
        </w:rPr>
      </w:pPr>
      <w:r>
        <w:rPr>
          <w:rFonts w:ascii="Times New Roman" w:hAnsi="Times New Roman"/>
          <w:sz w:val="30"/>
          <w:szCs w:val="30"/>
        </w:rPr>
        <w:t>ББК</w:t>
      </w:r>
    </w:p>
    <w:p w:rsidR="000A679B" w:rsidRPr="00EA44E7" w:rsidRDefault="000A679B" w:rsidP="000A679B">
      <w:pPr>
        <w:spacing w:after="0" w:line="360" w:lineRule="auto"/>
        <w:jc w:val="both"/>
        <w:rPr>
          <w:rFonts w:ascii="Times New Roman" w:hAnsi="Times New Roman" w:cs="Times New Roman"/>
          <w:sz w:val="24"/>
          <w:szCs w:val="24"/>
        </w:rPr>
      </w:pPr>
    </w:p>
    <w:p w:rsidR="003925E5" w:rsidRDefault="003925E5" w:rsidP="00EA44E7">
      <w:pPr>
        <w:spacing w:after="0" w:line="360" w:lineRule="auto"/>
        <w:jc w:val="center"/>
        <w:rPr>
          <w:rFonts w:ascii="Times New Roman" w:hAnsi="Times New Roman" w:cs="Times New Roman"/>
          <w:b/>
          <w:sz w:val="24"/>
          <w:szCs w:val="24"/>
        </w:rPr>
      </w:pPr>
    </w:p>
    <w:p w:rsidR="003925E5" w:rsidRDefault="003925E5" w:rsidP="00EA44E7">
      <w:pPr>
        <w:spacing w:after="0" w:line="360" w:lineRule="auto"/>
        <w:jc w:val="center"/>
        <w:rPr>
          <w:rFonts w:ascii="Times New Roman" w:hAnsi="Times New Roman" w:cs="Times New Roman"/>
          <w:b/>
          <w:sz w:val="24"/>
          <w:szCs w:val="24"/>
        </w:rPr>
      </w:pPr>
    </w:p>
    <w:p w:rsidR="00555840" w:rsidRDefault="00555840" w:rsidP="00224535">
      <w:pPr>
        <w:spacing w:after="0" w:line="360" w:lineRule="auto"/>
        <w:rPr>
          <w:rFonts w:ascii="Times New Roman" w:hAnsi="Times New Roman" w:cs="Times New Roman"/>
          <w:b/>
          <w:sz w:val="24"/>
          <w:szCs w:val="24"/>
        </w:rPr>
      </w:pPr>
    </w:p>
    <w:p w:rsidR="002B3D5D" w:rsidRDefault="002B3D5D" w:rsidP="00224535">
      <w:pPr>
        <w:spacing w:after="0" w:line="360" w:lineRule="auto"/>
        <w:rPr>
          <w:rFonts w:ascii="Times New Roman" w:hAnsi="Times New Roman" w:cs="Times New Roman"/>
          <w:b/>
          <w:sz w:val="24"/>
          <w:szCs w:val="24"/>
        </w:rPr>
      </w:pPr>
    </w:p>
    <w:p w:rsidR="002B3D5D" w:rsidRDefault="002B3D5D" w:rsidP="00224535">
      <w:pPr>
        <w:spacing w:after="0" w:line="360" w:lineRule="auto"/>
        <w:rPr>
          <w:rFonts w:ascii="Times New Roman" w:hAnsi="Times New Roman" w:cs="Times New Roman"/>
          <w:b/>
          <w:sz w:val="24"/>
          <w:szCs w:val="24"/>
        </w:rPr>
      </w:pPr>
    </w:p>
    <w:p w:rsidR="007A0660" w:rsidRPr="002B3D5D" w:rsidRDefault="00220F5E" w:rsidP="002B3D5D">
      <w:pPr>
        <w:spacing w:after="0"/>
        <w:jc w:val="center"/>
        <w:rPr>
          <w:rFonts w:ascii="Times New Roman" w:hAnsi="Times New Roman" w:cs="Times New Roman"/>
          <w:b/>
          <w:sz w:val="30"/>
          <w:szCs w:val="30"/>
        </w:rPr>
      </w:pPr>
      <w:r w:rsidRPr="002B3D5D">
        <w:rPr>
          <w:rFonts w:ascii="Times New Roman" w:hAnsi="Times New Roman" w:cs="Times New Roman"/>
          <w:b/>
          <w:sz w:val="30"/>
          <w:szCs w:val="30"/>
        </w:rPr>
        <w:lastRenderedPageBreak/>
        <w:t>ВВЕДЕНИЕ</w:t>
      </w:r>
    </w:p>
    <w:p w:rsidR="008C5872" w:rsidRPr="002B3D5D" w:rsidRDefault="008C5872" w:rsidP="002B3D5D">
      <w:pPr>
        <w:spacing w:after="0"/>
        <w:ind w:firstLine="709"/>
        <w:jc w:val="both"/>
        <w:rPr>
          <w:rFonts w:ascii="Times New Roman" w:hAnsi="Times New Roman" w:cs="Times New Roman"/>
          <w:sz w:val="30"/>
          <w:szCs w:val="30"/>
          <w:shd w:val="clear" w:color="auto" w:fill="FFFFFF"/>
        </w:rPr>
      </w:pPr>
      <w:r w:rsidRPr="002B3D5D">
        <w:rPr>
          <w:rFonts w:ascii="Times New Roman" w:hAnsi="Times New Roman" w:cs="Times New Roman"/>
          <w:sz w:val="30"/>
          <w:szCs w:val="30"/>
          <w:shd w:val="clear" w:color="auto" w:fill="FFFFFF"/>
        </w:rPr>
        <w:t xml:space="preserve">Экономический потенциал является важным показателем экономической мощи </w:t>
      </w:r>
      <w:proofErr w:type="spellStart"/>
      <w:r w:rsidRPr="002B3D5D">
        <w:rPr>
          <w:rFonts w:ascii="Times New Roman" w:hAnsi="Times New Roman" w:cs="Times New Roman"/>
          <w:sz w:val="30"/>
          <w:szCs w:val="30"/>
          <w:shd w:val="clear" w:color="auto" w:fill="FFFFFF"/>
        </w:rPr>
        <w:t>госуда</w:t>
      </w:r>
      <w:proofErr w:type="gramStart"/>
      <w:r w:rsidRPr="002B3D5D">
        <w:rPr>
          <w:rFonts w:ascii="Times New Roman" w:hAnsi="Times New Roman" w:cs="Times New Roman"/>
          <w:sz w:val="30"/>
          <w:szCs w:val="30"/>
          <w:shd w:val="clear" w:color="auto" w:fill="FFFFFF"/>
        </w:rPr>
        <w:t>p</w:t>
      </w:r>
      <w:proofErr w:type="gramEnd"/>
      <w:r w:rsidRPr="002B3D5D">
        <w:rPr>
          <w:rFonts w:ascii="Times New Roman" w:hAnsi="Times New Roman" w:cs="Times New Roman"/>
          <w:sz w:val="30"/>
          <w:szCs w:val="30"/>
          <w:shd w:val="clear" w:color="auto" w:fill="FFFFFF"/>
        </w:rPr>
        <w:t>ства</w:t>
      </w:r>
      <w:proofErr w:type="spellEnd"/>
      <w:r w:rsidRPr="002B3D5D">
        <w:rPr>
          <w:rFonts w:ascii="Times New Roman" w:hAnsi="Times New Roman" w:cs="Times New Roman"/>
          <w:sz w:val="30"/>
          <w:szCs w:val="30"/>
          <w:shd w:val="clear" w:color="auto" w:fill="FFFFFF"/>
        </w:rPr>
        <w:t xml:space="preserve"> и </w:t>
      </w:r>
      <w:proofErr w:type="spellStart"/>
      <w:r w:rsidRPr="002B3D5D">
        <w:rPr>
          <w:rFonts w:ascii="Times New Roman" w:hAnsi="Times New Roman" w:cs="Times New Roman"/>
          <w:sz w:val="30"/>
          <w:szCs w:val="30"/>
          <w:shd w:val="clear" w:color="auto" w:fill="FFFFFF"/>
        </w:rPr>
        <w:t>pегионов</w:t>
      </w:r>
      <w:proofErr w:type="spellEnd"/>
      <w:r w:rsidRPr="002B3D5D">
        <w:rPr>
          <w:rFonts w:ascii="Times New Roman" w:hAnsi="Times New Roman" w:cs="Times New Roman"/>
          <w:sz w:val="30"/>
          <w:szCs w:val="30"/>
          <w:shd w:val="clear" w:color="auto" w:fill="FFFFFF"/>
        </w:rPr>
        <w:t xml:space="preserve">. В </w:t>
      </w:r>
      <w:proofErr w:type="spellStart"/>
      <w:r w:rsidRPr="002B3D5D">
        <w:rPr>
          <w:rFonts w:ascii="Times New Roman" w:hAnsi="Times New Roman" w:cs="Times New Roman"/>
          <w:sz w:val="30"/>
          <w:szCs w:val="30"/>
          <w:shd w:val="clear" w:color="auto" w:fill="FFFFFF"/>
        </w:rPr>
        <w:t>междуна</w:t>
      </w:r>
      <w:proofErr w:type="gramStart"/>
      <w:r w:rsidRPr="002B3D5D">
        <w:rPr>
          <w:rFonts w:ascii="Times New Roman" w:hAnsi="Times New Roman" w:cs="Times New Roman"/>
          <w:sz w:val="30"/>
          <w:szCs w:val="30"/>
          <w:shd w:val="clear" w:color="auto" w:fill="FFFFFF"/>
        </w:rPr>
        <w:t>p</w:t>
      </w:r>
      <w:proofErr w:type="gramEnd"/>
      <w:r w:rsidRPr="002B3D5D">
        <w:rPr>
          <w:rFonts w:ascii="Times New Roman" w:hAnsi="Times New Roman" w:cs="Times New Roman"/>
          <w:sz w:val="30"/>
          <w:szCs w:val="30"/>
          <w:shd w:val="clear" w:color="auto" w:fill="FFFFFF"/>
        </w:rPr>
        <w:t>одной</w:t>
      </w:r>
      <w:proofErr w:type="spellEnd"/>
      <w:r w:rsidRPr="002B3D5D">
        <w:rPr>
          <w:rFonts w:ascii="Times New Roman" w:hAnsi="Times New Roman" w:cs="Times New Roman"/>
          <w:sz w:val="30"/>
          <w:szCs w:val="30"/>
          <w:shd w:val="clear" w:color="auto" w:fill="FFFFFF"/>
        </w:rPr>
        <w:t xml:space="preserve"> </w:t>
      </w:r>
      <w:proofErr w:type="spellStart"/>
      <w:r w:rsidRPr="002B3D5D">
        <w:rPr>
          <w:rFonts w:ascii="Times New Roman" w:hAnsi="Times New Roman" w:cs="Times New Roman"/>
          <w:sz w:val="30"/>
          <w:szCs w:val="30"/>
          <w:shd w:val="clear" w:color="auto" w:fill="FFFFFF"/>
        </w:rPr>
        <w:t>пpактике</w:t>
      </w:r>
      <w:proofErr w:type="spellEnd"/>
      <w:r w:rsidRPr="002B3D5D">
        <w:rPr>
          <w:rFonts w:ascii="Times New Roman" w:hAnsi="Times New Roman" w:cs="Times New Roman"/>
          <w:sz w:val="30"/>
          <w:szCs w:val="30"/>
          <w:shd w:val="clear" w:color="auto" w:fill="FFFFFF"/>
        </w:rPr>
        <w:t xml:space="preserve"> в понятие </w:t>
      </w:r>
      <w:r w:rsidR="000F1649" w:rsidRPr="002B3D5D">
        <w:rPr>
          <w:rFonts w:ascii="Times New Roman" w:hAnsi="Times New Roman" w:cs="Times New Roman"/>
          <w:sz w:val="30"/>
          <w:szCs w:val="30"/>
          <w:shd w:val="clear" w:color="auto" w:fill="FFFFFF"/>
        </w:rPr>
        <w:t xml:space="preserve">экономического потенциал </w:t>
      </w:r>
      <w:r w:rsidRPr="002B3D5D">
        <w:rPr>
          <w:rFonts w:ascii="Times New Roman" w:hAnsi="Times New Roman" w:cs="Times New Roman"/>
          <w:sz w:val="30"/>
          <w:szCs w:val="30"/>
          <w:shd w:val="clear" w:color="auto" w:fill="FFFFFF"/>
        </w:rPr>
        <w:t>включ</w:t>
      </w:r>
      <w:r w:rsidR="000F1649" w:rsidRPr="002B3D5D">
        <w:rPr>
          <w:rFonts w:ascii="Times New Roman" w:hAnsi="Times New Roman" w:cs="Times New Roman"/>
          <w:sz w:val="30"/>
          <w:szCs w:val="30"/>
          <w:shd w:val="clear" w:color="auto" w:fill="FFFFFF"/>
        </w:rPr>
        <w:t xml:space="preserve">ают такие элементы, как </w:t>
      </w:r>
      <w:proofErr w:type="spellStart"/>
      <w:r w:rsidRPr="002B3D5D">
        <w:rPr>
          <w:rFonts w:ascii="Times New Roman" w:hAnsi="Times New Roman" w:cs="Times New Roman"/>
          <w:sz w:val="30"/>
          <w:szCs w:val="30"/>
          <w:shd w:val="clear" w:color="auto" w:fill="FFFFFF"/>
        </w:rPr>
        <w:t>пpиpодн</w:t>
      </w:r>
      <w:r w:rsidR="000F1649" w:rsidRPr="002B3D5D">
        <w:rPr>
          <w:rFonts w:ascii="Times New Roman" w:hAnsi="Times New Roman" w:cs="Times New Roman"/>
          <w:sz w:val="30"/>
          <w:szCs w:val="30"/>
          <w:shd w:val="clear" w:color="auto" w:fill="FFFFFF"/>
        </w:rPr>
        <w:t>о-pесуpсный</w:t>
      </w:r>
      <w:proofErr w:type="spellEnd"/>
      <w:r w:rsidR="000F1649" w:rsidRPr="002B3D5D">
        <w:rPr>
          <w:rFonts w:ascii="Times New Roman" w:hAnsi="Times New Roman" w:cs="Times New Roman"/>
          <w:sz w:val="30"/>
          <w:szCs w:val="30"/>
          <w:shd w:val="clear" w:color="auto" w:fill="FFFFFF"/>
        </w:rPr>
        <w:t xml:space="preserve">, </w:t>
      </w:r>
      <w:proofErr w:type="spellStart"/>
      <w:r w:rsidR="000F1649" w:rsidRPr="002B3D5D">
        <w:rPr>
          <w:rFonts w:ascii="Times New Roman" w:hAnsi="Times New Roman" w:cs="Times New Roman"/>
          <w:sz w:val="30"/>
          <w:szCs w:val="30"/>
          <w:shd w:val="clear" w:color="auto" w:fill="FFFFFF"/>
        </w:rPr>
        <w:t>тpудовой</w:t>
      </w:r>
      <w:proofErr w:type="spellEnd"/>
      <w:r w:rsidR="000F1649" w:rsidRPr="002B3D5D">
        <w:rPr>
          <w:rFonts w:ascii="Times New Roman" w:hAnsi="Times New Roman" w:cs="Times New Roman"/>
          <w:sz w:val="30"/>
          <w:szCs w:val="30"/>
          <w:shd w:val="clear" w:color="auto" w:fill="FFFFFF"/>
        </w:rPr>
        <w:t xml:space="preserve"> потенциал</w:t>
      </w:r>
      <w:r w:rsidRPr="002B3D5D">
        <w:rPr>
          <w:rFonts w:ascii="Times New Roman" w:hAnsi="Times New Roman" w:cs="Times New Roman"/>
          <w:sz w:val="30"/>
          <w:szCs w:val="30"/>
          <w:shd w:val="clear" w:color="auto" w:fill="FFFFFF"/>
        </w:rPr>
        <w:t xml:space="preserve">, достигнутый </w:t>
      </w:r>
      <w:proofErr w:type="spellStart"/>
      <w:r w:rsidRPr="002B3D5D">
        <w:rPr>
          <w:rFonts w:ascii="Times New Roman" w:hAnsi="Times New Roman" w:cs="Times New Roman"/>
          <w:sz w:val="30"/>
          <w:szCs w:val="30"/>
          <w:shd w:val="clear" w:color="auto" w:fill="FFFFFF"/>
        </w:rPr>
        <w:t>уpовень</w:t>
      </w:r>
      <w:proofErr w:type="spellEnd"/>
      <w:r w:rsidRPr="002B3D5D">
        <w:rPr>
          <w:rFonts w:ascii="Times New Roman" w:hAnsi="Times New Roman" w:cs="Times New Roman"/>
          <w:sz w:val="30"/>
          <w:szCs w:val="30"/>
          <w:shd w:val="clear" w:color="auto" w:fill="FFFFFF"/>
        </w:rPr>
        <w:t xml:space="preserve"> </w:t>
      </w:r>
      <w:proofErr w:type="spellStart"/>
      <w:r w:rsidRPr="002B3D5D">
        <w:rPr>
          <w:rFonts w:ascii="Times New Roman" w:hAnsi="Times New Roman" w:cs="Times New Roman"/>
          <w:sz w:val="30"/>
          <w:szCs w:val="30"/>
          <w:shd w:val="clear" w:color="auto" w:fill="FFFFFF"/>
        </w:rPr>
        <w:t>pазвития</w:t>
      </w:r>
      <w:proofErr w:type="spellEnd"/>
      <w:r w:rsidRPr="002B3D5D">
        <w:rPr>
          <w:rFonts w:ascii="Times New Roman" w:hAnsi="Times New Roman" w:cs="Times New Roman"/>
          <w:sz w:val="30"/>
          <w:szCs w:val="30"/>
          <w:shd w:val="clear" w:color="auto" w:fill="FFFFFF"/>
        </w:rPr>
        <w:t xml:space="preserve"> важнейших </w:t>
      </w:r>
      <w:proofErr w:type="spellStart"/>
      <w:r w:rsidRPr="002B3D5D">
        <w:rPr>
          <w:rFonts w:ascii="Times New Roman" w:hAnsi="Times New Roman" w:cs="Times New Roman"/>
          <w:sz w:val="30"/>
          <w:szCs w:val="30"/>
          <w:shd w:val="clear" w:color="auto" w:fill="FFFFFF"/>
        </w:rPr>
        <w:t>отpаслей</w:t>
      </w:r>
      <w:proofErr w:type="spellEnd"/>
      <w:r w:rsidRPr="002B3D5D">
        <w:rPr>
          <w:rFonts w:ascii="Times New Roman" w:hAnsi="Times New Roman" w:cs="Times New Roman"/>
          <w:sz w:val="30"/>
          <w:szCs w:val="30"/>
          <w:shd w:val="clear" w:color="auto" w:fill="FFFFFF"/>
        </w:rPr>
        <w:t xml:space="preserve"> </w:t>
      </w:r>
      <w:proofErr w:type="spellStart"/>
      <w:r w:rsidRPr="002B3D5D">
        <w:rPr>
          <w:rFonts w:ascii="Times New Roman" w:hAnsi="Times New Roman" w:cs="Times New Roman"/>
          <w:sz w:val="30"/>
          <w:szCs w:val="30"/>
          <w:shd w:val="clear" w:color="auto" w:fill="FFFFFF"/>
        </w:rPr>
        <w:t>наpодного</w:t>
      </w:r>
      <w:proofErr w:type="spellEnd"/>
      <w:r w:rsidRPr="002B3D5D">
        <w:rPr>
          <w:rFonts w:ascii="Times New Roman" w:hAnsi="Times New Roman" w:cs="Times New Roman"/>
          <w:sz w:val="30"/>
          <w:szCs w:val="30"/>
          <w:shd w:val="clear" w:color="auto" w:fill="FFFFFF"/>
        </w:rPr>
        <w:t xml:space="preserve"> хозяйства, а также </w:t>
      </w:r>
      <w:proofErr w:type="spellStart"/>
      <w:r w:rsidRPr="002B3D5D">
        <w:rPr>
          <w:rFonts w:ascii="Times New Roman" w:hAnsi="Times New Roman" w:cs="Times New Roman"/>
          <w:sz w:val="30"/>
          <w:szCs w:val="30"/>
          <w:shd w:val="clear" w:color="auto" w:fill="FFFFFF"/>
        </w:rPr>
        <w:t>инфpастpуктуpы</w:t>
      </w:r>
      <w:proofErr w:type="spellEnd"/>
      <w:r w:rsidRPr="002B3D5D">
        <w:rPr>
          <w:rFonts w:ascii="Times New Roman" w:hAnsi="Times New Roman" w:cs="Times New Roman"/>
          <w:sz w:val="30"/>
          <w:szCs w:val="30"/>
          <w:shd w:val="clear" w:color="auto" w:fill="FFFFFF"/>
        </w:rPr>
        <w:t>, на</w:t>
      </w:r>
      <w:r w:rsidR="00656B06" w:rsidRPr="002B3D5D">
        <w:rPr>
          <w:rFonts w:ascii="Times New Roman" w:hAnsi="Times New Roman" w:cs="Times New Roman"/>
          <w:sz w:val="30"/>
          <w:szCs w:val="30"/>
          <w:shd w:val="clear" w:color="auto" w:fill="FFFFFF"/>
        </w:rPr>
        <w:t>учно-технический потенциал и т.</w:t>
      </w:r>
      <w:r w:rsidRPr="002B3D5D">
        <w:rPr>
          <w:rFonts w:ascii="Times New Roman" w:hAnsi="Times New Roman" w:cs="Times New Roman"/>
          <w:sz w:val="30"/>
          <w:szCs w:val="30"/>
          <w:shd w:val="clear" w:color="auto" w:fill="FFFFFF"/>
        </w:rPr>
        <w:t>д.</w:t>
      </w:r>
      <w:r w:rsidR="000F1649" w:rsidRPr="002B3D5D">
        <w:rPr>
          <w:rFonts w:ascii="Times New Roman" w:hAnsi="Times New Roman" w:cs="Times New Roman"/>
          <w:sz w:val="30"/>
          <w:szCs w:val="30"/>
          <w:shd w:val="clear" w:color="auto" w:fill="FFFFFF"/>
        </w:rPr>
        <w:t xml:space="preserve"> </w:t>
      </w:r>
      <w:r w:rsidRPr="002B3D5D">
        <w:rPr>
          <w:rFonts w:ascii="Times New Roman" w:hAnsi="Times New Roman" w:cs="Times New Roman"/>
          <w:sz w:val="30"/>
          <w:szCs w:val="30"/>
          <w:shd w:val="clear" w:color="auto" w:fill="FFFFFF"/>
        </w:rPr>
        <w:t>Изучение экон</w:t>
      </w:r>
      <w:r w:rsidR="00656B06" w:rsidRPr="002B3D5D">
        <w:rPr>
          <w:rFonts w:ascii="Times New Roman" w:hAnsi="Times New Roman" w:cs="Times New Roman"/>
          <w:sz w:val="30"/>
          <w:szCs w:val="30"/>
          <w:shd w:val="clear" w:color="auto" w:fill="FFFFFF"/>
        </w:rPr>
        <w:t>омического потенциала таможенной территории Российской Федерации актуально с целью</w:t>
      </w:r>
      <w:r w:rsidRPr="002B3D5D">
        <w:rPr>
          <w:rFonts w:ascii="Times New Roman" w:hAnsi="Times New Roman" w:cs="Times New Roman"/>
          <w:sz w:val="30"/>
          <w:szCs w:val="30"/>
          <w:shd w:val="clear" w:color="auto" w:fill="FFFFFF"/>
        </w:rPr>
        <w:t xml:space="preserve"> совершенствования системы национальной экономики.</w:t>
      </w:r>
    </w:p>
    <w:p w:rsidR="00131FD1" w:rsidRPr="002B3D5D" w:rsidRDefault="00131FD1" w:rsidP="002B3D5D">
      <w:pPr>
        <w:spacing w:after="0"/>
        <w:ind w:firstLine="567"/>
        <w:jc w:val="both"/>
        <w:rPr>
          <w:rFonts w:ascii="Times New Roman" w:hAnsi="Times New Roman" w:cs="Times New Roman"/>
          <w:sz w:val="30"/>
          <w:szCs w:val="30"/>
        </w:rPr>
      </w:pPr>
      <w:r w:rsidRPr="002B3D5D">
        <w:rPr>
          <w:rFonts w:ascii="Times New Roman" w:hAnsi="Times New Roman" w:cs="Times New Roman"/>
          <w:sz w:val="30"/>
          <w:szCs w:val="30"/>
        </w:rPr>
        <w:t xml:space="preserve">Дисциплина «Экономический потенциал таможенной территории России» относится к дисциплинам базовой части гуманитарного, социального и экономического цикла. Для изучения дисциплины необходимо обладать знаниями, полученными при изучении дисциплины </w:t>
      </w:r>
      <w:r w:rsidRPr="002B3D5D">
        <w:rPr>
          <w:rFonts w:ascii="Times New Roman" w:hAnsi="Times New Roman" w:cs="Times New Roman"/>
          <w:i/>
          <w:sz w:val="30"/>
          <w:szCs w:val="30"/>
        </w:rPr>
        <w:t xml:space="preserve">гуманитарного, социального и экономического цикла </w:t>
      </w:r>
      <w:r w:rsidRPr="002B3D5D">
        <w:rPr>
          <w:rFonts w:ascii="Times New Roman" w:hAnsi="Times New Roman" w:cs="Times New Roman"/>
          <w:sz w:val="30"/>
          <w:szCs w:val="30"/>
        </w:rPr>
        <w:t xml:space="preserve">«Экономическая география и </w:t>
      </w:r>
      <w:proofErr w:type="spellStart"/>
      <w:r w:rsidRPr="002B3D5D">
        <w:rPr>
          <w:rFonts w:ascii="Times New Roman" w:hAnsi="Times New Roman" w:cs="Times New Roman"/>
          <w:sz w:val="30"/>
          <w:szCs w:val="30"/>
        </w:rPr>
        <w:t>регионалистика</w:t>
      </w:r>
      <w:proofErr w:type="spellEnd"/>
      <w:r w:rsidRPr="002B3D5D">
        <w:rPr>
          <w:rFonts w:ascii="Times New Roman" w:hAnsi="Times New Roman" w:cs="Times New Roman"/>
          <w:sz w:val="30"/>
          <w:szCs w:val="30"/>
        </w:rPr>
        <w:t>» модуля «</w:t>
      </w:r>
      <w:proofErr w:type="spellStart"/>
      <w:r w:rsidRPr="002B3D5D">
        <w:rPr>
          <w:rFonts w:ascii="Times New Roman" w:hAnsi="Times New Roman" w:cs="Times New Roman"/>
          <w:sz w:val="30"/>
          <w:szCs w:val="30"/>
        </w:rPr>
        <w:t>Геоэкономика</w:t>
      </w:r>
      <w:proofErr w:type="spellEnd"/>
      <w:r w:rsidRPr="002B3D5D">
        <w:rPr>
          <w:rFonts w:ascii="Times New Roman" w:hAnsi="Times New Roman" w:cs="Times New Roman"/>
          <w:sz w:val="30"/>
          <w:szCs w:val="30"/>
        </w:rPr>
        <w:t xml:space="preserve">» (базовая часть). Учебная дисциплина «Экономический потенциал таможенной территории России» является предшествующей для дисциплины </w:t>
      </w:r>
      <w:r w:rsidRPr="002B3D5D">
        <w:rPr>
          <w:rFonts w:ascii="Times New Roman" w:hAnsi="Times New Roman" w:cs="Times New Roman"/>
          <w:i/>
          <w:sz w:val="30"/>
          <w:szCs w:val="30"/>
        </w:rPr>
        <w:t>гуманитарного, социального и экономического цикла</w:t>
      </w:r>
      <w:r w:rsidRPr="002B3D5D">
        <w:rPr>
          <w:rFonts w:ascii="Times New Roman" w:hAnsi="Times New Roman" w:cs="Times New Roman"/>
          <w:sz w:val="30"/>
          <w:szCs w:val="30"/>
        </w:rPr>
        <w:t xml:space="preserve"> «Мировая экономика» модуля «</w:t>
      </w:r>
      <w:proofErr w:type="spellStart"/>
      <w:r w:rsidRPr="002B3D5D">
        <w:rPr>
          <w:rFonts w:ascii="Times New Roman" w:hAnsi="Times New Roman" w:cs="Times New Roman"/>
          <w:sz w:val="30"/>
          <w:szCs w:val="30"/>
        </w:rPr>
        <w:t>Геоэкономика</w:t>
      </w:r>
      <w:proofErr w:type="spellEnd"/>
      <w:r w:rsidRPr="002B3D5D">
        <w:rPr>
          <w:rFonts w:ascii="Times New Roman" w:hAnsi="Times New Roman" w:cs="Times New Roman"/>
          <w:sz w:val="30"/>
          <w:szCs w:val="30"/>
        </w:rPr>
        <w:t>» (базовая часть).</w:t>
      </w:r>
      <w:r w:rsidR="00656B06" w:rsidRPr="002B3D5D">
        <w:rPr>
          <w:rFonts w:ascii="Times New Roman" w:hAnsi="Times New Roman" w:cs="Times New Roman"/>
          <w:sz w:val="30"/>
          <w:szCs w:val="30"/>
        </w:rPr>
        <w:t xml:space="preserve"> Приступая к изучению курса, студенты должны обладать определёнными знаниями по экономической географии и экономической теории.</w:t>
      </w:r>
    </w:p>
    <w:p w:rsidR="00E92DFD" w:rsidRPr="002B3D5D" w:rsidRDefault="00656B06" w:rsidP="002B3D5D">
      <w:pPr>
        <w:spacing w:after="0"/>
        <w:ind w:firstLine="709"/>
        <w:jc w:val="both"/>
        <w:rPr>
          <w:rFonts w:ascii="Times New Roman" w:hAnsi="Times New Roman" w:cs="Times New Roman"/>
          <w:bCs/>
          <w:sz w:val="30"/>
          <w:szCs w:val="30"/>
        </w:rPr>
      </w:pPr>
      <w:r w:rsidRPr="002B3D5D">
        <w:rPr>
          <w:rFonts w:ascii="Times New Roman" w:hAnsi="Times New Roman" w:cs="Times New Roman"/>
          <w:bCs/>
          <w:sz w:val="30"/>
          <w:szCs w:val="30"/>
        </w:rPr>
        <w:t xml:space="preserve">Содержание тем дисциплины «Экономический потенциал таможенной территории России» </w:t>
      </w:r>
      <w:r w:rsidR="00E92DFD" w:rsidRPr="002B3D5D">
        <w:rPr>
          <w:rFonts w:ascii="Times New Roman" w:hAnsi="Times New Roman" w:cs="Times New Roman"/>
          <w:bCs/>
          <w:sz w:val="30"/>
          <w:szCs w:val="30"/>
        </w:rPr>
        <w:t>соответствует требованиям ФГОС ВПО.</w:t>
      </w:r>
    </w:p>
    <w:p w:rsidR="00131FD1" w:rsidRPr="002B3D5D" w:rsidRDefault="00131FD1" w:rsidP="002B3D5D">
      <w:pPr>
        <w:pStyle w:val="Default"/>
        <w:spacing w:line="276" w:lineRule="auto"/>
        <w:ind w:firstLine="709"/>
        <w:jc w:val="both"/>
        <w:rPr>
          <w:sz w:val="30"/>
          <w:szCs w:val="30"/>
        </w:rPr>
      </w:pPr>
      <w:r w:rsidRPr="002B3D5D">
        <w:rPr>
          <w:sz w:val="30"/>
          <w:szCs w:val="30"/>
        </w:rPr>
        <w:t xml:space="preserve">Целью изучения дисциплины «Экономический потенциал таможенной территории России» является изучение  содержания, роли и пути эффективного использования экономического потенциала страны на основе анализа его функциональных, ресурсных, отраслевых и региональных компонентов, обеспечивающих оптимальный уровень производства, защиту </w:t>
      </w:r>
      <w:r w:rsidRPr="002B3D5D">
        <w:rPr>
          <w:sz w:val="30"/>
          <w:szCs w:val="30"/>
        </w:rPr>
        <w:lastRenderedPageBreak/>
        <w:t>экономического суверенитета и экономического безопасности Российской Федерации.</w:t>
      </w:r>
    </w:p>
    <w:p w:rsidR="00131FD1" w:rsidRPr="002B3D5D" w:rsidRDefault="00131FD1" w:rsidP="002B3D5D">
      <w:pPr>
        <w:pStyle w:val="Default"/>
        <w:spacing w:line="276" w:lineRule="auto"/>
        <w:ind w:firstLine="709"/>
        <w:jc w:val="both"/>
        <w:rPr>
          <w:sz w:val="30"/>
          <w:szCs w:val="30"/>
        </w:rPr>
      </w:pPr>
      <w:r w:rsidRPr="002B3D5D">
        <w:rPr>
          <w:sz w:val="30"/>
          <w:szCs w:val="30"/>
        </w:rPr>
        <w:t>Задачи изучения дисциплины:</w:t>
      </w:r>
    </w:p>
    <w:p w:rsidR="00131FD1" w:rsidRPr="002B3D5D" w:rsidRDefault="005E2CF2" w:rsidP="002B3D5D">
      <w:pPr>
        <w:pStyle w:val="Default"/>
        <w:numPr>
          <w:ilvl w:val="0"/>
          <w:numId w:val="14"/>
        </w:numPr>
        <w:spacing w:line="276" w:lineRule="auto"/>
        <w:jc w:val="both"/>
        <w:rPr>
          <w:sz w:val="30"/>
          <w:szCs w:val="30"/>
        </w:rPr>
      </w:pPr>
      <w:r w:rsidRPr="002B3D5D">
        <w:rPr>
          <w:sz w:val="30"/>
          <w:szCs w:val="30"/>
        </w:rPr>
        <w:t>и</w:t>
      </w:r>
      <w:r w:rsidR="00131FD1" w:rsidRPr="002B3D5D">
        <w:rPr>
          <w:sz w:val="30"/>
          <w:szCs w:val="30"/>
        </w:rPr>
        <w:t>зучение демографического и трудового потенциала таможенной территории;</w:t>
      </w:r>
    </w:p>
    <w:p w:rsidR="00131FD1" w:rsidRPr="002B3D5D" w:rsidRDefault="005E2CF2" w:rsidP="002B3D5D">
      <w:pPr>
        <w:pStyle w:val="Default"/>
        <w:numPr>
          <w:ilvl w:val="0"/>
          <w:numId w:val="14"/>
        </w:numPr>
        <w:spacing w:line="276" w:lineRule="auto"/>
        <w:jc w:val="both"/>
        <w:rPr>
          <w:sz w:val="30"/>
          <w:szCs w:val="30"/>
        </w:rPr>
      </w:pPr>
      <w:r w:rsidRPr="002B3D5D">
        <w:rPr>
          <w:sz w:val="30"/>
          <w:szCs w:val="30"/>
        </w:rPr>
        <w:t>изучение минерально-сырьевого потенциала таможенной территории России и выявление особенностей размещения минеральных ресурсов;</w:t>
      </w:r>
    </w:p>
    <w:p w:rsidR="005E2CF2" w:rsidRPr="002B3D5D" w:rsidRDefault="00BE7BB1" w:rsidP="002B3D5D">
      <w:pPr>
        <w:pStyle w:val="Default"/>
        <w:numPr>
          <w:ilvl w:val="0"/>
          <w:numId w:val="14"/>
        </w:numPr>
        <w:spacing w:line="276" w:lineRule="auto"/>
        <w:jc w:val="both"/>
        <w:rPr>
          <w:sz w:val="30"/>
          <w:szCs w:val="30"/>
        </w:rPr>
      </w:pPr>
      <w:r w:rsidRPr="002B3D5D">
        <w:rPr>
          <w:sz w:val="30"/>
          <w:szCs w:val="30"/>
        </w:rPr>
        <w:t>изучение производственного потенциала и проблем его обновления;</w:t>
      </w:r>
    </w:p>
    <w:p w:rsidR="00BE7BB1" w:rsidRPr="002B3D5D" w:rsidRDefault="00BE7BB1" w:rsidP="002B3D5D">
      <w:pPr>
        <w:pStyle w:val="Default"/>
        <w:numPr>
          <w:ilvl w:val="0"/>
          <w:numId w:val="14"/>
        </w:numPr>
        <w:spacing w:line="276" w:lineRule="auto"/>
        <w:jc w:val="both"/>
        <w:rPr>
          <w:sz w:val="30"/>
          <w:szCs w:val="30"/>
        </w:rPr>
      </w:pPr>
      <w:r w:rsidRPr="002B3D5D">
        <w:rPr>
          <w:sz w:val="30"/>
          <w:szCs w:val="30"/>
        </w:rPr>
        <w:t>изучение отраслевой и региональной структуры экономического потенциала таможенной территории;</w:t>
      </w:r>
    </w:p>
    <w:p w:rsidR="004B53E8" w:rsidRPr="00510A91" w:rsidRDefault="00BE7BB1" w:rsidP="00510A91">
      <w:pPr>
        <w:pStyle w:val="Default"/>
        <w:numPr>
          <w:ilvl w:val="0"/>
          <w:numId w:val="14"/>
        </w:numPr>
        <w:spacing w:line="276" w:lineRule="auto"/>
        <w:jc w:val="both"/>
        <w:rPr>
          <w:sz w:val="30"/>
          <w:szCs w:val="30"/>
        </w:rPr>
      </w:pPr>
      <w:r w:rsidRPr="002B3D5D">
        <w:rPr>
          <w:sz w:val="30"/>
          <w:szCs w:val="30"/>
        </w:rPr>
        <w:t>рассмотрение интеграционных процессов с участием России и выявление проблем интеграции.</w:t>
      </w:r>
    </w:p>
    <w:p w:rsidR="004B53E8" w:rsidRPr="002B3D5D" w:rsidRDefault="004B53E8" w:rsidP="002B3D5D">
      <w:pPr>
        <w:tabs>
          <w:tab w:val="right" w:leader="underscore" w:pos="9639"/>
        </w:tabs>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В результате освоения дисциплины обучающийся должен обладать следующими компетенциями: </w:t>
      </w:r>
    </w:p>
    <w:p w:rsidR="004B53E8" w:rsidRPr="002B3D5D" w:rsidRDefault="004B53E8" w:rsidP="002B3D5D">
      <w:pPr>
        <w:tabs>
          <w:tab w:val="right" w:leader="underscore" w:pos="9639"/>
        </w:tabs>
        <w:spacing w:after="0"/>
        <w:jc w:val="both"/>
        <w:rPr>
          <w:rFonts w:ascii="Times New Roman" w:hAnsi="Times New Roman" w:cs="Times New Roman"/>
          <w:b/>
          <w:sz w:val="30"/>
          <w:szCs w:val="30"/>
        </w:rPr>
      </w:pPr>
      <w:proofErr w:type="spellStart"/>
      <w:r w:rsidRPr="002B3D5D">
        <w:rPr>
          <w:rFonts w:ascii="Times New Roman" w:hAnsi="Times New Roman" w:cs="Times New Roman"/>
          <w:b/>
          <w:sz w:val="30"/>
          <w:szCs w:val="30"/>
        </w:rPr>
        <w:t>Общепрофессиональными</w:t>
      </w:r>
      <w:proofErr w:type="spellEnd"/>
      <w:r w:rsidRPr="002B3D5D">
        <w:rPr>
          <w:rFonts w:ascii="Times New Roman" w:hAnsi="Times New Roman" w:cs="Times New Roman"/>
          <w:b/>
          <w:sz w:val="30"/>
          <w:szCs w:val="30"/>
        </w:rPr>
        <w:t xml:space="preserve"> (ПК):</w:t>
      </w:r>
    </w:p>
    <w:p w:rsidR="004B53E8" w:rsidRPr="002B3D5D" w:rsidRDefault="004B53E8" w:rsidP="002B3D5D">
      <w:pPr>
        <w:autoSpaceDE w:val="0"/>
        <w:autoSpaceDN w:val="0"/>
        <w:adjustRightInd w:val="0"/>
        <w:spacing w:after="0"/>
        <w:ind w:firstLine="540"/>
        <w:jc w:val="both"/>
        <w:outlineLvl w:val="1"/>
        <w:rPr>
          <w:rFonts w:ascii="Times New Roman" w:hAnsi="Times New Roman" w:cs="Times New Roman"/>
          <w:sz w:val="30"/>
          <w:szCs w:val="30"/>
        </w:rPr>
      </w:pPr>
      <w:r w:rsidRPr="002B3D5D">
        <w:rPr>
          <w:rFonts w:ascii="Times New Roman" w:hAnsi="Times New Roman" w:cs="Times New Roman"/>
          <w:sz w:val="30"/>
          <w:szCs w:val="30"/>
        </w:rPr>
        <w:t>- способностью анализировать потенциал регионального, отраслевого и функционального строения национальной экономики (ПК-5).</w:t>
      </w:r>
    </w:p>
    <w:p w:rsidR="004B53E8" w:rsidRPr="002B3D5D" w:rsidRDefault="004B53E8" w:rsidP="002B3D5D">
      <w:pPr>
        <w:tabs>
          <w:tab w:val="num" w:pos="780"/>
        </w:tabs>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В результате изучения дисциплины </w:t>
      </w:r>
      <w:proofErr w:type="gramStart"/>
      <w:r w:rsidRPr="002B3D5D">
        <w:rPr>
          <w:rFonts w:ascii="Times New Roman" w:hAnsi="Times New Roman" w:cs="Times New Roman"/>
          <w:sz w:val="30"/>
          <w:szCs w:val="30"/>
        </w:rPr>
        <w:t>обучающийся</w:t>
      </w:r>
      <w:proofErr w:type="gramEnd"/>
      <w:r w:rsidRPr="002B3D5D">
        <w:rPr>
          <w:rFonts w:ascii="Times New Roman" w:hAnsi="Times New Roman" w:cs="Times New Roman"/>
          <w:sz w:val="30"/>
          <w:szCs w:val="30"/>
        </w:rPr>
        <w:t xml:space="preserve"> должен:</w:t>
      </w:r>
    </w:p>
    <w:p w:rsidR="004B53E8" w:rsidRPr="002B3D5D" w:rsidRDefault="004B53E8" w:rsidP="002B3D5D">
      <w:pPr>
        <w:tabs>
          <w:tab w:val="num" w:pos="780"/>
        </w:tabs>
        <w:spacing w:after="0"/>
        <w:jc w:val="both"/>
        <w:rPr>
          <w:rFonts w:ascii="Times New Roman" w:hAnsi="Times New Roman" w:cs="Times New Roman"/>
          <w:b/>
          <w:sz w:val="30"/>
          <w:szCs w:val="30"/>
        </w:rPr>
      </w:pPr>
      <w:r w:rsidRPr="002B3D5D">
        <w:rPr>
          <w:rFonts w:ascii="Times New Roman" w:hAnsi="Times New Roman" w:cs="Times New Roman"/>
          <w:sz w:val="30"/>
          <w:szCs w:val="30"/>
        </w:rPr>
        <w:t>1)</w:t>
      </w:r>
      <w:r w:rsidRPr="002B3D5D">
        <w:rPr>
          <w:rFonts w:ascii="Times New Roman" w:hAnsi="Times New Roman" w:cs="Times New Roman"/>
          <w:b/>
          <w:sz w:val="30"/>
          <w:szCs w:val="30"/>
        </w:rPr>
        <w:t xml:space="preserve"> знать: </w:t>
      </w:r>
    </w:p>
    <w:p w:rsidR="004B53E8" w:rsidRPr="002B3D5D" w:rsidRDefault="004B53E8" w:rsidP="002B3D5D">
      <w:pPr>
        <w:tabs>
          <w:tab w:val="num" w:pos="780"/>
        </w:tabs>
        <w:spacing w:after="0"/>
        <w:jc w:val="both"/>
        <w:rPr>
          <w:rFonts w:ascii="Times New Roman" w:hAnsi="Times New Roman" w:cs="Times New Roman"/>
          <w:sz w:val="30"/>
          <w:szCs w:val="30"/>
        </w:rPr>
      </w:pPr>
      <w:r w:rsidRPr="002B3D5D">
        <w:rPr>
          <w:rFonts w:ascii="Times New Roman" w:hAnsi="Times New Roman" w:cs="Times New Roman"/>
          <w:b/>
          <w:sz w:val="30"/>
          <w:szCs w:val="30"/>
        </w:rPr>
        <w:t xml:space="preserve">- </w:t>
      </w:r>
      <w:r w:rsidRPr="002B3D5D">
        <w:rPr>
          <w:rFonts w:ascii="Times New Roman" w:hAnsi="Times New Roman" w:cs="Times New Roman"/>
          <w:sz w:val="30"/>
          <w:szCs w:val="30"/>
        </w:rPr>
        <w:t xml:space="preserve">определения базовых  понятий курса (ПК-5); </w:t>
      </w:r>
    </w:p>
    <w:p w:rsidR="004B53E8" w:rsidRPr="002B3D5D" w:rsidRDefault="004B53E8" w:rsidP="002B3D5D">
      <w:pPr>
        <w:tabs>
          <w:tab w:val="num" w:pos="780"/>
        </w:tabs>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 закономерности и принципы размещения  видов потенциала (ПК-5);  </w:t>
      </w:r>
    </w:p>
    <w:p w:rsidR="004B53E8" w:rsidRPr="002B3D5D" w:rsidRDefault="004B53E8" w:rsidP="002B3D5D">
      <w:pPr>
        <w:tabs>
          <w:tab w:val="num" w:pos="780"/>
        </w:tabs>
        <w:spacing w:after="0"/>
        <w:jc w:val="both"/>
        <w:rPr>
          <w:rFonts w:ascii="Times New Roman" w:hAnsi="Times New Roman" w:cs="Times New Roman"/>
          <w:sz w:val="30"/>
          <w:szCs w:val="30"/>
        </w:rPr>
      </w:pPr>
      <w:r w:rsidRPr="002B3D5D">
        <w:rPr>
          <w:rFonts w:ascii="Times New Roman" w:hAnsi="Times New Roman" w:cs="Times New Roman"/>
          <w:sz w:val="30"/>
          <w:szCs w:val="30"/>
        </w:rPr>
        <w:t>- особенности развития и размещения  всех видов экономического потенциала (ПК-5);</w:t>
      </w:r>
    </w:p>
    <w:p w:rsidR="004B53E8" w:rsidRPr="002B3D5D" w:rsidRDefault="004B53E8" w:rsidP="002B3D5D">
      <w:pPr>
        <w:tabs>
          <w:tab w:val="num" w:pos="780"/>
        </w:tabs>
        <w:spacing w:after="0"/>
        <w:jc w:val="both"/>
        <w:rPr>
          <w:rFonts w:ascii="Times New Roman" w:hAnsi="Times New Roman" w:cs="Times New Roman"/>
          <w:b/>
          <w:sz w:val="30"/>
          <w:szCs w:val="30"/>
        </w:rPr>
      </w:pPr>
      <w:r w:rsidRPr="002B3D5D">
        <w:rPr>
          <w:rFonts w:ascii="Times New Roman" w:hAnsi="Times New Roman" w:cs="Times New Roman"/>
          <w:sz w:val="30"/>
          <w:szCs w:val="30"/>
        </w:rPr>
        <w:t>2)</w:t>
      </w:r>
      <w:r w:rsidRPr="002B3D5D">
        <w:rPr>
          <w:rFonts w:ascii="Times New Roman" w:hAnsi="Times New Roman" w:cs="Times New Roman"/>
          <w:b/>
          <w:sz w:val="30"/>
          <w:szCs w:val="30"/>
        </w:rPr>
        <w:t xml:space="preserve"> уметь:</w:t>
      </w:r>
    </w:p>
    <w:p w:rsidR="004B53E8" w:rsidRPr="002B3D5D" w:rsidRDefault="004B53E8" w:rsidP="002B3D5D">
      <w:pPr>
        <w:tabs>
          <w:tab w:val="num" w:pos="780"/>
        </w:tabs>
        <w:spacing w:after="0"/>
        <w:jc w:val="both"/>
        <w:rPr>
          <w:rFonts w:ascii="Times New Roman" w:hAnsi="Times New Roman" w:cs="Times New Roman"/>
          <w:sz w:val="30"/>
          <w:szCs w:val="30"/>
        </w:rPr>
      </w:pPr>
      <w:r w:rsidRPr="002B3D5D">
        <w:rPr>
          <w:rFonts w:ascii="Times New Roman" w:hAnsi="Times New Roman" w:cs="Times New Roman"/>
          <w:b/>
          <w:sz w:val="30"/>
          <w:szCs w:val="30"/>
        </w:rPr>
        <w:t xml:space="preserve">- </w:t>
      </w:r>
      <w:r w:rsidRPr="002B3D5D">
        <w:rPr>
          <w:rFonts w:ascii="Times New Roman" w:hAnsi="Times New Roman" w:cs="Times New Roman"/>
          <w:sz w:val="30"/>
          <w:szCs w:val="30"/>
        </w:rPr>
        <w:t>анализировать практические ситуации, статистические  данные по каждому виду  экономического потенциала (ПК-5);</w:t>
      </w:r>
    </w:p>
    <w:p w:rsidR="004B53E8" w:rsidRPr="002B3D5D" w:rsidRDefault="004B53E8" w:rsidP="002B3D5D">
      <w:pPr>
        <w:tabs>
          <w:tab w:val="num" w:pos="780"/>
        </w:tabs>
        <w:spacing w:after="0"/>
        <w:jc w:val="both"/>
        <w:rPr>
          <w:rFonts w:ascii="Times New Roman" w:hAnsi="Times New Roman" w:cs="Times New Roman"/>
          <w:b/>
          <w:sz w:val="30"/>
          <w:szCs w:val="30"/>
        </w:rPr>
      </w:pPr>
      <w:r w:rsidRPr="002B3D5D">
        <w:rPr>
          <w:rFonts w:ascii="Times New Roman" w:hAnsi="Times New Roman" w:cs="Times New Roman"/>
          <w:sz w:val="30"/>
          <w:szCs w:val="30"/>
        </w:rPr>
        <w:t>3)</w:t>
      </w:r>
      <w:r w:rsidRPr="002B3D5D">
        <w:rPr>
          <w:rFonts w:ascii="Times New Roman" w:hAnsi="Times New Roman" w:cs="Times New Roman"/>
          <w:b/>
          <w:sz w:val="30"/>
          <w:szCs w:val="30"/>
        </w:rPr>
        <w:t xml:space="preserve"> владеть: </w:t>
      </w:r>
    </w:p>
    <w:p w:rsidR="004B53E8" w:rsidRPr="002B3D5D" w:rsidRDefault="004B53E8" w:rsidP="002B3D5D">
      <w:pPr>
        <w:tabs>
          <w:tab w:val="num" w:pos="780"/>
        </w:tabs>
        <w:spacing w:after="0"/>
        <w:jc w:val="both"/>
        <w:rPr>
          <w:rFonts w:ascii="Times New Roman" w:hAnsi="Times New Roman" w:cs="Times New Roman"/>
          <w:sz w:val="30"/>
          <w:szCs w:val="30"/>
        </w:rPr>
      </w:pPr>
      <w:r w:rsidRPr="002B3D5D">
        <w:rPr>
          <w:rFonts w:ascii="Times New Roman" w:hAnsi="Times New Roman" w:cs="Times New Roman"/>
          <w:b/>
          <w:sz w:val="30"/>
          <w:szCs w:val="30"/>
        </w:rPr>
        <w:t xml:space="preserve">- </w:t>
      </w:r>
      <w:r w:rsidRPr="002B3D5D">
        <w:rPr>
          <w:rFonts w:ascii="Times New Roman" w:hAnsi="Times New Roman" w:cs="Times New Roman"/>
          <w:sz w:val="30"/>
          <w:szCs w:val="30"/>
        </w:rPr>
        <w:t>методикой анализа экономических показателей ведущих сфер экономики (ПК-5);</w:t>
      </w:r>
    </w:p>
    <w:p w:rsidR="004B53E8" w:rsidRPr="002B3D5D" w:rsidRDefault="004B53E8" w:rsidP="002B3D5D">
      <w:pPr>
        <w:tabs>
          <w:tab w:val="num" w:pos="780"/>
        </w:tabs>
        <w:spacing w:after="0"/>
        <w:jc w:val="both"/>
        <w:rPr>
          <w:rFonts w:ascii="Times New Roman" w:hAnsi="Times New Roman" w:cs="Times New Roman"/>
          <w:sz w:val="30"/>
          <w:szCs w:val="30"/>
        </w:rPr>
      </w:pPr>
      <w:r w:rsidRPr="002B3D5D">
        <w:rPr>
          <w:rFonts w:ascii="Times New Roman" w:hAnsi="Times New Roman" w:cs="Times New Roman"/>
          <w:sz w:val="30"/>
          <w:szCs w:val="30"/>
        </w:rPr>
        <w:lastRenderedPageBreak/>
        <w:t>- методами исследования  экономического потенциала таможенной территории (ПК-5).</w:t>
      </w:r>
    </w:p>
    <w:p w:rsidR="00A0627A" w:rsidRPr="002B3D5D" w:rsidRDefault="000F1649"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Преподавание учебной дисциплины строится на сочетании лекций, практических занятий и различных форм самостоятельной работы студентов. В ходе лекций излагается основное содержание тем изучаемой дисциплины. На практических занятиях предусматривается обсуждение тем и решение заданий,  осуществление оперативного контроля степени усвоения дисциплины.  В ходе самостоятельной работы студент должен в соответствии с программой курса и предлагаемой основной и дополнительной литературой изучить темы и ответить на контрольные вопросы,  а также подготовиться для сдачи зачета.</w:t>
      </w:r>
    </w:p>
    <w:p w:rsidR="00A0627A" w:rsidRPr="002B3D5D" w:rsidRDefault="00A0627A" w:rsidP="002B3D5D">
      <w:pPr>
        <w:spacing w:after="0"/>
        <w:ind w:firstLine="709"/>
        <w:jc w:val="both"/>
        <w:rPr>
          <w:rFonts w:ascii="Times New Roman" w:hAnsi="Times New Roman" w:cs="Times New Roman"/>
          <w:sz w:val="30"/>
          <w:szCs w:val="30"/>
        </w:rPr>
      </w:pPr>
    </w:p>
    <w:p w:rsidR="00A0627A" w:rsidRPr="002B3D5D" w:rsidRDefault="00A0627A" w:rsidP="002B3D5D">
      <w:pPr>
        <w:spacing w:after="0"/>
        <w:ind w:firstLine="709"/>
        <w:jc w:val="both"/>
        <w:rPr>
          <w:rFonts w:ascii="Times New Roman" w:hAnsi="Times New Roman" w:cs="Times New Roman"/>
          <w:sz w:val="30"/>
          <w:szCs w:val="30"/>
        </w:rPr>
      </w:pPr>
    </w:p>
    <w:p w:rsidR="00A0627A" w:rsidRPr="002B3D5D" w:rsidRDefault="00A0627A" w:rsidP="002B3D5D">
      <w:pPr>
        <w:spacing w:after="0"/>
        <w:ind w:firstLine="709"/>
        <w:jc w:val="both"/>
        <w:rPr>
          <w:rFonts w:ascii="Times New Roman" w:hAnsi="Times New Roman" w:cs="Times New Roman"/>
          <w:sz w:val="30"/>
          <w:szCs w:val="30"/>
        </w:rPr>
      </w:pPr>
    </w:p>
    <w:p w:rsidR="00A0627A" w:rsidRPr="002B3D5D" w:rsidRDefault="00A0627A" w:rsidP="002B3D5D">
      <w:pPr>
        <w:spacing w:after="0"/>
        <w:ind w:firstLine="709"/>
        <w:jc w:val="both"/>
        <w:rPr>
          <w:rFonts w:ascii="Times New Roman" w:hAnsi="Times New Roman" w:cs="Times New Roman"/>
          <w:sz w:val="30"/>
          <w:szCs w:val="30"/>
        </w:rPr>
      </w:pPr>
    </w:p>
    <w:p w:rsidR="00A0627A" w:rsidRPr="002B3D5D" w:rsidRDefault="00A0627A" w:rsidP="002B3D5D">
      <w:pPr>
        <w:spacing w:after="0"/>
        <w:ind w:firstLine="709"/>
        <w:jc w:val="both"/>
        <w:rPr>
          <w:rFonts w:ascii="Times New Roman" w:hAnsi="Times New Roman" w:cs="Times New Roman"/>
          <w:sz w:val="30"/>
          <w:szCs w:val="30"/>
        </w:rPr>
      </w:pPr>
    </w:p>
    <w:p w:rsidR="00A0627A" w:rsidRPr="002B3D5D" w:rsidRDefault="00A0627A" w:rsidP="002B3D5D">
      <w:pPr>
        <w:spacing w:after="0"/>
        <w:ind w:firstLine="709"/>
        <w:jc w:val="both"/>
        <w:rPr>
          <w:rFonts w:ascii="Times New Roman" w:hAnsi="Times New Roman" w:cs="Times New Roman"/>
          <w:sz w:val="30"/>
          <w:szCs w:val="30"/>
        </w:rPr>
      </w:pPr>
    </w:p>
    <w:p w:rsidR="00A0627A" w:rsidRPr="002B3D5D" w:rsidRDefault="00A0627A" w:rsidP="002B3D5D">
      <w:pPr>
        <w:spacing w:after="0"/>
        <w:ind w:firstLine="709"/>
        <w:jc w:val="both"/>
        <w:rPr>
          <w:rFonts w:ascii="Times New Roman" w:hAnsi="Times New Roman" w:cs="Times New Roman"/>
          <w:sz w:val="30"/>
          <w:szCs w:val="30"/>
        </w:rPr>
      </w:pPr>
    </w:p>
    <w:p w:rsidR="00A0627A" w:rsidRPr="002B3D5D" w:rsidRDefault="00A0627A" w:rsidP="002B3D5D">
      <w:pPr>
        <w:spacing w:after="0"/>
        <w:ind w:firstLine="709"/>
        <w:jc w:val="both"/>
        <w:rPr>
          <w:rFonts w:ascii="Times New Roman" w:hAnsi="Times New Roman" w:cs="Times New Roman"/>
          <w:sz w:val="30"/>
          <w:szCs w:val="30"/>
        </w:rPr>
      </w:pPr>
    </w:p>
    <w:p w:rsidR="00A0627A" w:rsidRPr="002B3D5D" w:rsidRDefault="00A0627A" w:rsidP="002B3D5D">
      <w:pPr>
        <w:spacing w:after="0"/>
        <w:jc w:val="both"/>
        <w:rPr>
          <w:rFonts w:ascii="Times New Roman" w:hAnsi="Times New Roman" w:cs="Times New Roman"/>
          <w:sz w:val="30"/>
          <w:szCs w:val="30"/>
        </w:rPr>
      </w:pPr>
    </w:p>
    <w:p w:rsidR="00656B06" w:rsidRPr="002B3D5D" w:rsidRDefault="00656B06" w:rsidP="002B3D5D">
      <w:pPr>
        <w:spacing w:after="0"/>
        <w:jc w:val="both"/>
        <w:rPr>
          <w:rFonts w:ascii="Times New Roman" w:hAnsi="Times New Roman" w:cs="Times New Roman"/>
          <w:sz w:val="30"/>
          <w:szCs w:val="30"/>
        </w:rPr>
      </w:pPr>
    </w:p>
    <w:p w:rsidR="00656B06" w:rsidRPr="002B3D5D" w:rsidRDefault="00656B06" w:rsidP="002B3D5D">
      <w:pPr>
        <w:spacing w:after="0"/>
        <w:jc w:val="both"/>
        <w:rPr>
          <w:rFonts w:ascii="Times New Roman" w:hAnsi="Times New Roman" w:cs="Times New Roman"/>
          <w:sz w:val="30"/>
          <w:szCs w:val="30"/>
        </w:rPr>
      </w:pPr>
    </w:p>
    <w:p w:rsidR="00555840" w:rsidRDefault="00555840" w:rsidP="002B3D5D">
      <w:pPr>
        <w:spacing w:after="0"/>
        <w:rPr>
          <w:rFonts w:ascii="Times New Roman" w:hAnsi="Times New Roman" w:cs="Times New Roman"/>
          <w:b/>
          <w:sz w:val="30"/>
          <w:szCs w:val="30"/>
        </w:rPr>
      </w:pPr>
    </w:p>
    <w:p w:rsidR="00510A91" w:rsidRDefault="00510A91" w:rsidP="002B3D5D">
      <w:pPr>
        <w:spacing w:after="0"/>
        <w:rPr>
          <w:rFonts w:ascii="Times New Roman" w:hAnsi="Times New Roman" w:cs="Times New Roman"/>
          <w:b/>
          <w:sz w:val="30"/>
          <w:szCs w:val="30"/>
        </w:rPr>
      </w:pPr>
    </w:p>
    <w:p w:rsidR="00510A91" w:rsidRDefault="00510A91" w:rsidP="002B3D5D">
      <w:pPr>
        <w:spacing w:after="0"/>
        <w:rPr>
          <w:rFonts w:ascii="Times New Roman" w:hAnsi="Times New Roman" w:cs="Times New Roman"/>
          <w:b/>
          <w:sz w:val="30"/>
          <w:szCs w:val="30"/>
        </w:rPr>
      </w:pPr>
    </w:p>
    <w:p w:rsidR="00510A91" w:rsidRDefault="00510A91" w:rsidP="002B3D5D">
      <w:pPr>
        <w:spacing w:after="0"/>
        <w:rPr>
          <w:rFonts w:ascii="Times New Roman" w:hAnsi="Times New Roman" w:cs="Times New Roman"/>
          <w:b/>
          <w:sz w:val="30"/>
          <w:szCs w:val="30"/>
        </w:rPr>
      </w:pPr>
    </w:p>
    <w:p w:rsidR="00510A91" w:rsidRDefault="00510A91" w:rsidP="002B3D5D">
      <w:pPr>
        <w:spacing w:after="0"/>
        <w:rPr>
          <w:rFonts w:ascii="Times New Roman" w:hAnsi="Times New Roman" w:cs="Times New Roman"/>
          <w:b/>
          <w:sz w:val="30"/>
          <w:szCs w:val="30"/>
        </w:rPr>
      </w:pPr>
    </w:p>
    <w:p w:rsidR="00510A91" w:rsidRDefault="00510A91" w:rsidP="002B3D5D">
      <w:pPr>
        <w:spacing w:after="0"/>
        <w:rPr>
          <w:rFonts w:ascii="Times New Roman" w:hAnsi="Times New Roman" w:cs="Times New Roman"/>
          <w:b/>
          <w:sz w:val="30"/>
          <w:szCs w:val="30"/>
        </w:rPr>
      </w:pPr>
    </w:p>
    <w:p w:rsidR="00510A91" w:rsidRDefault="00510A91" w:rsidP="002B3D5D">
      <w:pPr>
        <w:spacing w:after="0"/>
        <w:rPr>
          <w:rFonts w:ascii="Times New Roman" w:hAnsi="Times New Roman" w:cs="Times New Roman"/>
          <w:b/>
          <w:sz w:val="30"/>
          <w:szCs w:val="30"/>
        </w:rPr>
      </w:pPr>
    </w:p>
    <w:p w:rsidR="00510A91" w:rsidRDefault="00510A91" w:rsidP="002B3D5D">
      <w:pPr>
        <w:spacing w:after="0"/>
        <w:rPr>
          <w:rFonts w:ascii="Times New Roman" w:hAnsi="Times New Roman" w:cs="Times New Roman"/>
          <w:b/>
          <w:sz w:val="30"/>
          <w:szCs w:val="30"/>
        </w:rPr>
      </w:pPr>
    </w:p>
    <w:p w:rsidR="00510A91" w:rsidRPr="002B3D5D" w:rsidRDefault="00510A91" w:rsidP="002B3D5D">
      <w:pPr>
        <w:spacing w:after="0"/>
        <w:rPr>
          <w:rFonts w:ascii="Times New Roman" w:hAnsi="Times New Roman" w:cs="Times New Roman"/>
          <w:b/>
          <w:sz w:val="30"/>
          <w:szCs w:val="30"/>
        </w:rPr>
      </w:pPr>
    </w:p>
    <w:p w:rsidR="00555840" w:rsidRPr="002B3D5D" w:rsidRDefault="00555840" w:rsidP="002B3D5D">
      <w:pPr>
        <w:tabs>
          <w:tab w:val="right" w:leader="underscore" w:pos="9639"/>
        </w:tabs>
        <w:spacing w:after="0"/>
        <w:jc w:val="center"/>
        <w:textAlignment w:val="top"/>
        <w:rPr>
          <w:rFonts w:ascii="Times New Roman" w:hAnsi="Times New Roman" w:cs="Times New Roman"/>
          <w:b/>
          <w:sz w:val="30"/>
          <w:szCs w:val="30"/>
        </w:rPr>
      </w:pPr>
      <w:r w:rsidRPr="002B3D5D">
        <w:rPr>
          <w:rFonts w:ascii="Times New Roman" w:hAnsi="Times New Roman" w:cs="Times New Roman"/>
          <w:b/>
          <w:sz w:val="30"/>
          <w:szCs w:val="30"/>
        </w:rPr>
        <w:lastRenderedPageBreak/>
        <w:t>Тема 1. Научно-теоретические основы экономического потенциала таможенной территории России. (4 часа)</w:t>
      </w:r>
    </w:p>
    <w:p w:rsidR="00510A91"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Default="00555840" w:rsidP="002B3D5D">
      <w:pPr>
        <w:tabs>
          <w:tab w:val="num" w:pos="855"/>
          <w:tab w:val="right" w:leader="underscore" w:pos="9639"/>
        </w:tabs>
        <w:spacing w:after="0"/>
        <w:jc w:val="center"/>
        <w:rPr>
          <w:rFonts w:ascii="Times New Roman" w:hAnsi="Times New Roman" w:cs="Times New Roman"/>
          <w:sz w:val="30"/>
          <w:szCs w:val="30"/>
        </w:rPr>
      </w:pPr>
      <w:r w:rsidRPr="002B3D5D">
        <w:rPr>
          <w:rFonts w:ascii="Times New Roman" w:hAnsi="Times New Roman" w:cs="Times New Roman"/>
          <w:sz w:val="30"/>
          <w:szCs w:val="30"/>
        </w:rPr>
        <w:t>План</w:t>
      </w:r>
    </w:p>
    <w:p w:rsidR="00510A91" w:rsidRPr="002B3D5D"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Содержание основных понятий и определений. </w:t>
      </w: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2. Экономический потенциал таможенной территории страны и его функциональное, отраслевое и региональное строение. </w:t>
      </w: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3. Методология анализа экономического потенциала таможенной территории страны или ее региона (показатели, методы оценки экономического потенциала).</w:t>
      </w:r>
    </w:p>
    <w:p w:rsidR="00510A91" w:rsidRDefault="00510A91" w:rsidP="002B3D5D">
      <w:pPr>
        <w:pStyle w:val="Default"/>
        <w:spacing w:line="276" w:lineRule="auto"/>
        <w:ind w:right="-6"/>
        <w:jc w:val="both"/>
        <w:rPr>
          <w:b/>
          <w:bCs/>
          <w:sz w:val="30"/>
          <w:szCs w:val="30"/>
        </w:rPr>
      </w:pPr>
    </w:p>
    <w:p w:rsidR="00913864" w:rsidRPr="002B3D5D" w:rsidRDefault="00913864" w:rsidP="002B3D5D">
      <w:pPr>
        <w:pStyle w:val="Default"/>
        <w:spacing w:line="276" w:lineRule="auto"/>
        <w:ind w:right="-6"/>
        <w:jc w:val="both"/>
        <w:rPr>
          <w:b/>
          <w:bCs/>
          <w:sz w:val="30"/>
          <w:szCs w:val="30"/>
        </w:rPr>
      </w:pPr>
      <w:r w:rsidRPr="002B3D5D">
        <w:rPr>
          <w:b/>
          <w:bCs/>
          <w:sz w:val="30"/>
          <w:szCs w:val="30"/>
        </w:rPr>
        <w:t>1. Содержание основных понятий и определений</w:t>
      </w:r>
    </w:p>
    <w:p w:rsidR="00510A91" w:rsidRDefault="00510A91" w:rsidP="002B3D5D">
      <w:pPr>
        <w:pStyle w:val="Default"/>
        <w:spacing w:line="276" w:lineRule="auto"/>
        <w:ind w:right="-6" w:firstLine="709"/>
        <w:jc w:val="both"/>
        <w:rPr>
          <w:b/>
          <w:bCs/>
          <w:i/>
          <w:sz w:val="30"/>
          <w:szCs w:val="30"/>
          <w:u w:val="single"/>
        </w:rPr>
      </w:pPr>
    </w:p>
    <w:p w:rsidR="00913864" w:rsidRPr="002B3D5D" w:rsidRDefault="00913864" w:rsidP="002B3D5D">
      <w:pPr>
        <w:pStyle w:val="Default"/>
        <w:spacing w:line="276" w:lineRule="auto"/>
        <w:ind w:right="-6" w:firstLine="709"/>
        <w:jc w:val="both"/>
        <w:rPr>
          <w:bCs/>
          <w:sz w:val="30"/>
          <w:szCs w:val="30"/>
        </w:rPr>
      </w:pPr>
      <w:r w:rsidRPr="002B3D5D">
        <w:rPr>
          <w:b/>
          <w:bCs/>
          <w:i/>
          <w:sz w:val="30"/>
          <w:szCs w:val="30"/>
          <w:u w:val="single"/>
        </w:rPr>
        <w:t>Государственная территория</w:t>
      </w:r>
      <w:r w:rsidRPr="002B3D5D">
        <w:rPr>
          <w:bCs/>
          <w:sz w:val="30"/>
          <w:szCs w:val="30"/>
        </w:rPr>
        <w:t xml:space="preserve"> – в широком смысле – это территория, принадлежащая определённому государству, находящаяся под её суверенитетом.</w:t>
      </w:r>
    </w:p>
    <w:p w:rsidR="00913864" w:rsidRPr="002B3D5D" w:rsidRDefault="00913864" w:rsidP="002B3D5D">
      <w:pPr>
        <w:pStyle w:val="Default"/>
        <w:spacing w:line="276" w:lineRule="auto"/>
        <w:ind w:right="-6" w:firstLine="709"/>
        <w:jc w:val="both"/>
        <w:rPr>
          <w:bCs/>
          <w:sz w:val="30"/>
          <w:szCs w:val="30"/>
        </w:rPr>
      </w:pPr>
      <w:r w:rsidRPr="002B3D5D">
        <w:rPr>
          <w:bCs/>
          <w:sz w:val="30"/>
          <w:szCs w:val="30"/>
        </w:rPr>
        <w:t>В состав государственной территории входят:</w:t>
      </w:r>
    </w:p>
    <w:p w:rsidR="00913864" w:rsidRPr="002B3D5D" w:rsidRDefault="00913864" w:rsidP="002B3D5D">
      <w:pPr>
        <w:pStyle w:val="Default"/>
        <w:spacing w:line="276" w:lineRule="auto"/>
        <w:ind w:right="-6"/>
        <w:jc w:val="both"/>
        <w:rPr>
          <w:bCs/>
          <w:sz w:val="30"/>
          <w:szCs w:val="30"/>
        </w:rPr>
      </w:pPr>
      <w:r w:rsidRPr="002B3D5D">
        <w:rPr>
          <w:bCs/>
          <w:sz w:val="30"/>
          <w:szCs w:val="30"/>
        </w:rPr>
        <w:t>1) суша – материковая часть государства с анклавами и острова;</w:t>
      </w:r>
    </w:p>
    <w:p w:rsidR="00913864" w:rsidRPr="002B3D5D" w:rsidRDefault="00913864" w:rsidP="002B3D5D">
      <w:pPr>
        <w:pStyle w:val="Default"/>
        <w:spacing w:line="276" w:lineRule="auto"/>
        <w:ind w:right="-6"/>
        <w:jc w:val="both"/>
        <w:rPr>
          <w:bCs/>
          <w:sz w:val="30"/>
          <w:szCs w:val="30"/>
        </w:rPr>
      </w:pPr>
      <w:r w:rsidRPr="002B3D5D">
        <w:rPr>
          <w:bCs/>
          <w:sz w:val="30"/>
          <w:szCs w:val="30"/>
        </w:rPr>
        <w:t>2) внутренние воды;</w:t>
      </w:r>
    </w:p>
    <w:p w:rsidR="00913864" w:rsidRPr="002B3D5D" w:rsidRDefault="00913864" w:rsidP="002B3D5D">
      <w:pPr>
        <w:pStyle w:val="Default"/>
        <w:spacing w:line="276" w:lineRule="auto"/>
        <w:ind w:right="-6"/>
        <w:jc w:val="both"/>
        <w:rPr>
          <w:bCs/>
          <w:sz w:val="30"/>
          <w:szCs w:val="30"/>
        </w:rPr>
      </w:pPr>
      <w:r w:rsidRPr="002B3D5D">
        <w:rPr>
          <w:bCs/>
          <w:sz w:val="30"/>
          <w:szCs w:val="30"/>
        </w:rPr>
        <w:t>3) территориальные воды – прибрежная полоса моря 3-12 морских миль;</w:t>
      </w:r>
    </w:p>
    <w:p w:rsidR="00913864" w:rsidRPr="002B3D5D" w:rsidRDefault="00913864" w:rsidP="002B3D5D">
      <w:pPr>
        <w:pStyle w:val="Default"/>
        <w:spacing w:line="276" w:lineRule="auto"/>
        <w:ind w:right="-6"/>
        <w:jc w:val="both"/>
        <w:rPr>
          <w:bCs/>
          <w:sz w:val="30"/>
          <w:szCs w:val="30"/>
        </w:rPr>
      </w:pPr>
      <w:r w:rsidRPr="002B3D5D">
        <w:rPr>
          <w:bCs/>
          <w:sz w:val="30"/>
          <w:szCs w:val="30"/>
        </w:rPr>
        <w:t>4) недра в пределах технической досягаемости;</w:t>
      </w:r>
    </w:p>
    <w:p w:rsidR="00913864" w:rsidRPr="002B3D5D" w:rsidRDefault="00913864" w:rsidP="002B3D5D">
      <w:pPr>
        <w:pStyle w:val="Default"/>
        <w:spacing w:line="276" w:lineRule="auto"/>
        <w:ind w:right="-6"/>
        <w:jc w:val="both"/>
        <w:rPr>
          <w:bCs/>
          <w:sz w:val="30"/>
          <w:szCs w:val="30"/>
        </w:rPr>
      </w:pPr>
      <w:r w:rsidRPr="002B3D5D">
        <w:rPr>
          <w:bCs/>
          <w:sz w:val="30"/>
          <w:szCs w:val="30"/>
        </w:rPr>
        <w:t>5) воздушное пространство.</w:t>
      </w:r>
    </w:p>
    <w:p w:rsidR="00913864" w:rsidRPr="002B3D5D" w:rsidRDefault="00913864" w:rsidP="002B3D5D">
      <w:pPr>
        <w:pStyle w:val="Default"/>
        <w:spacing w:line="276" w:lineRule="auto"/>
        <w:ind w:right="-6" w:firstLine="709"/>
        <w:jc w:val="both"/>
        <w:rPr>
          <w:bCs/>
          <w:sz w:val="30"/>
          <w:szCs w:val="30"/>
        </w:rPr>
      </w:pPr>
      <w:r w:rsidRPr="002B3D5D">
        <w:rPr>
          <w:b/>
          <w:bCs/>
          <w:i/>
          <w:sz w:val="30"/>
          <w:szCs w:val="30"/>
          <w:u w:val="single"/>
        </w:rPr>
        <w:t xml:space="preserve">Государственная граница </w:t>
      </w:r>
      <w:r w:rsidRPr="002B3D5D">
        <w:rPr>
          <w:bCs/>
          <w:sz w:val="30"/>
          <w:szCs w:val="30"/>
        </w:rPr>
        <w:t>– линия и проходящая по этой линии вертикальная поверхность, определяющая пределы государственной территории страны (пространственный предел действия государственного суверенитета).</w:t>
      </w:r>
    </w:p>
    <w:p w:rsidR="00913864" w:rsidRPr="002B3D5D" w:rsidRDefault="00913864" w:rsidP="002B3D5D">
      <w:pPr>
        <w:pStyle w:val="Default"/>
        <w:spacing w:line="276" w:lineRule="auto"/>
        <w:ind w:right="-6" w:firstLine="709"/>
        <w:jc w:val="both"/>
        <w:rPr>
          <w:bCs/>
          <w:sz w:val="30"/>
          <w:szCs w:val="30"/>
        </w:rPr>
      </w:pPr>
      <w:r w:rsidRPr="002B3D5D">
        <w:rPr>
          <w:bCs/>
          <w:sz w:val="30"/>
          <w:szCs w:val="30"/>
        </w:rPr>
        <w:t>Государственные границы могут быть сухопутные, морские, воздушные.</w:t>
      </w:r>
    </w:p>
    <w:p w:rsidR="00913864" w:rsidRPr="002B3D5D" w:rsidRDefault="00913864" w:rsidP="002B3D5D">
      <w:pPr>
        <w:pStyle w:val="Default"/>
        <w:spacing w:line="276" w:lineRule="auto"/>
        <w:ind w:right="-6" w:firstLine="709"/>
        <w:jc w:val="both"/>
        <w:rPr>
          <w:bCs/>
          <w:sz w:val="30"/>
          <w:szCs w:val="30"/>
        </w:rPr>
      </w:pPr>
      <w:r w:rsidRPr="002B3D5D">
        <w:rPr>
          <w:bCs/>
          <w:sz w:val="30"/>
          <w:szCs w:val="30"/>
        </w:rPr>
        <w:t>Государственные границы обозначаются ясно видимыми пограничными знаками.</w:t>
      </w:r>
    </w:p>
    <w:p w:rsidR="00913864" w:rsidRPr="002B3D5D" w:rsidRDefault="00913864" w:rsidP="002B3D5D">
      <w:pPr>
        <w:pStyle w:val="Default"/>
        <w:spacing w:line="276" w:lineRule="auto"/>
        <w:ind w:right="-6" w:firstLine="709"/>
        <w:jc w:val="both"/>
        <w:rPr>
          <w:bCs/>
          <w:sz w:val="30"/>
          <w:szCs w:val="30"/>
        </w:rPr>
      </w:pPr>
      <w:r w:rsidRPr="002B3D5D">
        <w:rPr>
          <w:bCs/>
          <w:sz w:val="30"/>
          <w:szCs w:val="30"/>
        </w:rPr>
        <w:lastRenderedPageBreak/>
        <w:t>Протяжённость государственной границы Российской Федерации – 60 932 км. С 2008 года РФ признаёт наличие границ с 18 государствами.</w:t>
      </w:r>
    </w:p>
    <w:p w:rsidR="00913864" w:rsidRPr="002B3D5D" w:rsidRDefault="00913864" w:rsidP="002B3D5D">
      <w:pPr>
        <w:pStyle w:val="Default"/>
        <w:spacing w:line="276" w:lineRule="auto"/>
        <w:ind w:right="-6" w:firstLine="709"/>
        <w:jc w:val="both"/>
        <w:rPr>
          <w:bCs/>
          <w:sz w:val="30"/>
          <w:szCs w:val="30"/>
        </w:rPr>
      </w:pPr>
      <w:r w:rsidRPr="002B3D5D">
        <w:rPr>
          <w:b/>
          <w:bCs/>
          <w:i/>
          <w:sz w:val="30"/>
          <w:szCs w:val="30"/>
          <w:u w:val="single"/>
        </w:rPr>
        <w:t>Таможенная территория</w:t>
      </w:r>
      <w:r w:rsidRPr="002B3D5D">
        <w:rPr>
          <w:bCs/>
          <w:sz w:val="30"/>
          <w:szCs w:val="30"/>
        </w:rPr>
        <w:t xml:space="preserve"> – территория, в отношении которой законы и правила, регулирующие ввоз, вывоз, транзит товаров, ценностей и иных предметов, применяются в полном объёме без каких-либо изъятий. Таким образом, на таможенной территории действует единое таможенное законодательство.</w:t>
      </w:r>
    </w:p>
    <w:p w:rsidR="00913864" w:rsidRPr="002B3D5D" w:rsidRDefault="00913864" w:rsidP="002B3D5D">
      <w:pPr>
        <w:pStyle w:val="Default"/>
        <w:tabs>
          <w:tab w:val="left" w:pos="0"/>
        </w:tabs>
        <w:spacing w:line="276" w:lineRule="auto"/>
        <w:ind w:right="-6" w:firstLine="709"/>
        <w:jc w:val="both"/>
        <w:rPr>
          <w:bCs/>
          <w:sz w:val="30"/>
          <w:szCs w:val="30"/>
        </w:rPr>
      </w:pPr>
      <w:r w:rsidRPr="002B3D5D">
        <w:rPr>
          <w:b/>
          <w:bCs/>
          <w:i/>
          <w:sz w:val="30"/>
          <w:szCs w:val="30"/>
          <w:u w:val="single"/>
        </w:rPr>
        <w:t>Таможенная граница</w:t>
      </w:r>
      <w:r w:rsidRPr="002B3D5D">
        <w:rPr>
          <w:bCs/>
          <w:sz w:val="30"/>
          <w:szCs w:val="30"/>
        </w:rPr>
        <w:t xml:space="preserve"> – условная линия, ограничивающая таможенную территорию государства.</w:t>
      </w:r>
    </w:p>
    <w:p w:rsidR="00913864" w:rsidRPr="002B3D5D" w:rsidRDefault="00913864" w:rsidP="002B3D5D">
      <w:pPr>
        <w:spacing w:after="0"/>
        <w:ind w:firstLine="720"/>
        <w:contextualSpacing/>
        <w:jc w:val="both"/>
        <w:rPr>
          <w:rFonts w:ascii="Times New Roman" w:hAnsi="Times New Roman" w:cs="Times New Roman"/>
          <w:sz w:val="30"/>
          <w:szCs w:val="30"/>
        </w:rPr>
      </w:pPr>
      <w:r w:rsidRPr="002B3D5D">
        <w:rPr>
          <w:rFonts w:ascii="Times New Roman" w:hAnsi="Times New Roman" w:cs="Times New Roman"/>
          <w:sz w:val="30"/>
          <w:szCs w:val="30"/>
        </w:rPr>
        <w:t xml:space="preserve">Состав Единой таможенной территории ТС (таможенной территории ТС) определен </w:t>
      </w:r>
      <w:hyperlink r:id="rId8" w:history="1">
        <w:r w:rsidRPr="002B3D5D">
          <w:rPr>
            <w:rStyle w:val="af1"/>
            <w:rFonts w:ascii="Times New Roman" w:hAnsi="Times New Roman" w:cs="Times New Roman"/>
            <w:color w:val="auto"/>
            <w:sz w:val="30"/>
            <w:szCs w:val="30"/>
          </w:rPr>
          <w:t>п. 1 ст. 2</w:t>
        </w:r>
      </w:hyperlink>
      <w:r w:rsidRPr="002B3D5D">
        <w:rPr>
          <w:rFonts w:ascii="Times New Roman" w:hAnsi="Times New Roman" w:cs="Times New Roman"/>
          <w:sz w:val="30"/>
          <w:szCs w:val="30"/>
        </w:rPr>
        <w:t xml:space="preserve"> ТК ТС. </w:t>
      </w:r>
      <w:proofErr w:type="gramStart"/>
      <w:r w:rsidRPr="002B3D5D">
        <w:rPr>
          <w:rFonts w:ascii="Times New Roman" w:hAnsi="Times New Roman" w:cs="Times New Roman"/>
          <w:sz w:val="30"/>
          <w:szCs w:val="30"/>
        </w:rPr>
        <w:t xml:space="preserve">С даты </w:t>
      </w:r>
      <w:hyperlink r:id="rId9" w:history="1">
        <w:r w:rsidRPr="002B3D5D">
          <w:rPr>
            <w:rStyle w:val="af1"/>
            <w:rFonts w:ascii="Times New Roman" w:hAnsi="Times New Roman" w:cs="Times New Roman"/>
            <w:color w:val="auto"/>
            <w:sz w:val="30"/>
            <w:szCs w:val="30"/>
          </w:rPr>
          <w:t>вступления</w:t>
        </w:r>
        <w:proofErr w:type="gramEnd"/>
        <w:r w:rsidRPr="002B3D5D">
          <w:rPr>
            <w:rStyle w:val="af1"/>
            <w:rFonts w:ascii="Times New Roman" w:hAnsi="Times New Roman" w:cs="Times New Roman"/>
            <w:color w:val="auto"/>
            <w:sz w:val="30"/>
            <w:szCs w:val="30"/>
          </w:rPr>
          <w:t xml:space="preserve"> в силу</w:t>
        </w:r>
      </w:hyperlink>
      <w:r w:rsidRPr="002B3D5D">
        <w:rPr>
          <w:rFonts w:ascii="Times New Roman" w:hAnsi="Times New Roman" w:cs="Times New Roman"/>
          <w:b/>
          <w:sz w:val="30"/>
          <w:szCs w:val="30"/>
        </w:rPr>
        <w:t xml:space="preserve"> </w:t>
      </w:r>
      <w:r w:rsidRPr="002B3D5D">
        <w:rPr>
          <w:rFonts w:ascii="Times New Roman" w:hAnsi="Times New Roman" w:cs="Times New Roman"/>
          <w:sz w:val="30"/>
          <w:szCs w:val="30"/>
        </w:rPr>
        <w:t>ТК ТС понятие "таможенная территория" Российской Федерации утрачивает силу, хотя понятие "территории РФ" остается (граница России, т.е. пограничная территория).</w:t>
      </w:r>
    </w:p>
    <w:p w:rsidR="00913864" w:rsidRPr="002B3D5D" w:rsidRDefault="00913864" w:rsidP="002B3D5D">
      <w:pPr>
        <w:spacing w:after="0"/>
        <w:ind w:firstLine="720"/>
        <w:contextualSpacing/>
        <w:jc w:val="both"/>
        <w:rPr>
          <w:rFonts w:ascii="Times New Roman" w:hAnsi="Times New Roman" w:cs="Times New Roman"/>
          <w:sz w:val="30"/>
          <w:szCs w:val="30"/>
        </w:rPr>
      </w:pPr>
      <w:r w:rsidRPr="002B3D5D">
        <w:rPr>
          <w:rFonts w:ascii="Times New Roman" w:hAnsi="Times New Roman" w:cs="Times New Roman"/>
          <w:sz w:val="30"/>
          <w:szCs w:val="30"/>
        </w:rPr>
        <w:t>Таможенная территория России является составной частью Единой таможенной территории Таможенного союза и включает в себя находящиеся в исключительной экономической зоне РФ и на континентальном шельфе РФ искусственные острова, установки, сооружения, над которыми она обладает исключительной юрисдикцией в отношении таможенного дела. Особые экономические зоны также являются частью таможенной территории ТС. Пределы таможенной территории ТС, а также пределы указанных искусственных островов, установок, сооружений, особых экономических зон являются таможенной границей ТС.</w:t>
      </w:r>
    </w:p>
    <w:p w:rsidR="00913864" w:rsidRPr="002B3D5D" w:rsidRDefault="00913864" w:rsidP="002B3D5D">
      <w:pPr>
        <w:pStyle w:val="ConsPlusNormal"/>
        <w:widowControl/>
        <w:spacing w:line="276" w:lineRule="auto"/>
        <w:ind w:left="2041" w:hanging="1321"/>
        <w:jc w:val="both"/>
        <w:rPr>
          <w:rFonts w:ascii="Times New Roman" w:hAnsi="Times New Roman" w:cs="Times New Roman"/>
          <w:sz w:val="30"/>
          <w:szCs w:val="30"/>
        </w:rPr>
      </w:pPr>
      <w:r w:rsidRPr="002B3D5D">
        <w:rPr>
          <w:rFonts w:ascii="Times New Roman" w:hAnsi="Times New Roman" w:cs="Times New Roman"/>
          <w:sz w:val="30"/>
          <w:szCs w:val="30"/>
        </w:rPr>
        <w:t>ТК ТС: «Статья 2. Единая таможенная территория таможенного союза и таможенная граница</w:t>
      </w:r>
    </w:p>
    <w:p w:rsidR="00913864" w:rsidRPr="002B3D5D" w:rsidRDefault="00913864" w:rsidP="002B3D5D">
      <w:pPr>
        <w:pStyle w:val="ConsPlusNormal"/>
        <w:spacing w:line="276" w:lineRule="auto"/>
        <w:jc w:val="both"/>
        <w:rPr>
          <w:rFonts w:ascii="Times New Roman" w:hAnsi="Times New Roman" w:cs="Times New Roman"/>
          <w:bCs/>
          <w:sz w:val="30"/>
          <w:szCs w:val="30"/>
        </w:rPr>
      </w:pPr>
      <w:r w:rsidRPr="002B3D5D">
        <w:rPr>
          <w:rFonts w:ascii="Times New Roman" w:hAnsi="Times New Roman" w:cs="Times New Roman"/>
          <w:bCs/>
          <w:sz w:val="30"/>
          <w:szCs w:val="30"/>
        </w:rPr>
        <w:t xml:space="preserve">1. Единую таможенную территорию таможенного союза (далее - таможенная территория таможенного союза) составляют территории Республики Беларусь, Республики Казахстан и Российской Федерации, а также находящиеся за пределами территорий государств - членов таможенного союза искусственные острова, установки, сооружения и иные объекты, в отношении которых </w:t>
      </w:r>
      <w:r w:rsidRPr="002B3D5D">
        <w:rPr>
          <w:rFonts w:ascii="Times New Roman" w:hAnsi="Times New Roman" w:cs="Times New Roman"/>
          <w:bCs/>
          <w:sz w:val="30"/>
          <w:szCs w:val="30"/>
        </w:rPr>
        <w:lastRenderedPageBreak/>
        <w:t>государства - члены таможенного союза обладают исключительной юрисдикцией.</w:t>
      </w:r>
    </w:p>
    <w:p w:rsidR="00913864" w:rsidRPr="002B3D5D" w:rsidRDefault="00913864" w:rsidP="002B3D5D">
      <w:pPr>
        <w:pStyle w:val="ConsPlusNormal"/>
        <w:spacing w:line="276" w:lineRule="auto"/>
        <w:jc w:val="both"/>
        <w:rPr>
          <w:rFonts w:ascii="Times New Roman" w:hAnsi="Times New Roman" w:cs="Times New Roman"/>
          <w:bCs/>
          <w:sz w:val="30"/>
          <w:szCs w:val="30"/>
        </w:rPr>
      </w:pPr>
      <w:r w:rsidRPr="002B3D5D">
        <w:rPr>
          <w:rFonts w:ascii="Times New Roman" w:hAnsi="Times New Roman" w:cs="Times New Roman"/>
          <w:bCs/>
          <w:sz w:val="30"/>
          <w:szCs w:val="30"/>
        </w:rPr>
        <w:t>2. Пределы таможенной территории таможенного союза являются таможенной границей таможенного союза (далее - таможенная граница).</w:t>
      </w:r>
    </w:p>
    <w:p w:rsidR="00913864" w:rsidRPr="002B3D5D" w:rsidRDefault="00913864" w:rsidP="002B3D5D">
      <w:pPr>
        <w:pStyle w:val="ConsPlusNormal"/>
        <w:spacing w:line="276" w:lineRule="auto"/>
        <w:jc w:val="both"/>
        <w:rPr>
          <w:rFonts w:ascii="Times New Roman" w:hAnsi="Times New Roman" w:cs="Times New Roman"/>
          <w:bCs/>
          <w:sz w:val="30"/>
          <w:szCs w:val="30"/>
        </w:rPr>
      </w:pPr>
      <w:r w:rsidRPr="002B3D5D">
        <w:rPr>
          <w:rFonts w:ascii="Times New Roman" w:hAnsi="Times New Roman" w:cs="Times New Roman"/>
          <w:bCs/>
          <w:sz w:val="30"/>
          <w:szCs w:val="30"/>
        </w:rPr>
        <w:t>3. В соответствии с международными договорами государств - членов таможенного союза таможенной границей могут являться пределы отдельных территорий, находящихся на территориях государств - членов таможенного союза».</w:t>
      </w:r>
    </w:p>
    <w:p w:rsidR="00913864" w:rsidRPr="002B3D5D" w:rsidRDefault="00913864" w:rsidP="002B3D5D">
      <w:pPr>
        <w:pStyle w:val="Default"/>
        <w:spacing w:line="276" w:lineRule="auto"/>
        <w:ind w:right="-6" w:firstLine="709"/>
        <w:jc w:val="both"/>
        <w:rPr>
          <w:sz w:val="30"/>
          <w:szCs w:val="30"/>
        </w:rPr>
      </w:pPr>
      <w:r w:rsidRPr="002B3D5D">
        <w:rPr>
          <w:sz w:val="30"/>
          <w:szCs w:val="30"/>
        </w:rPr>
        <w:t>Главные функции таможенной границы – барьерная и контактная.</w:t>
      </w:r>
    </w:p>
    <w:p w:rsidR="00913864" w:rsidRPr="002B3D5D" w:rsidRDefault="00913864" w:rsidP="002B3D5D">
      <w:pPr>
        <w:pStyle w:val="Default"/>
        <w:spacing w:line="276" w:lineRule="auto"/>
        <w:ind w:right="-6" w:firstLine="709"/>
        <w:jc w:val="both"/>
        <w:rPr>
          <w:sz w:val="30"/>
          <w:szCs w:val="30"/>
        </w:rPr>
      </w:pPr>
      <w:proofErr w:type="gramStart"/>
      <w:r w:rsidRPr="002B3D5D">
        <w:rPr>
          <w:sz w:val="30"/>
          <w:szCs w:val="30"/>
        </w:rPr>
        <w:t>Товары, ввозимые и вывозимые с Таможенное территории Таможенного союза должны пройти таможенное оформление и подлежат</w:t>
      </w:r>
      <w:proofErr w:type="gramEnd"/>
      <w:r w:rsidRPr="002B3D5D">
        <w:rPr>
          <w:sz w:val="30"/>
          <w:szCs w:val="30"/>
        </w:rPr>
        <w:t xml:space="preserve"> таможенному контролю. Вдоль таможенной границы для целей таможенного контроля создаются зоны таможенного контроля. Процедура таможенного контроля осуществляется как в пунктах на таможенной границе – совпадающих с государственной, так и в глубине страны – где создана сеть внутренних таможен. Таким образом, пересечение таможенной границы товарами и транспортом может происходить и внутри государственной территории РФ. </w:t>
      </w:r>
    </w:p>
    <w:p w:rsidR="00510A91" w:rsidRDefault="00510A91" w:rsidP="002B3D5D">
      <w:pPr>
        <w:tabs>
          <w:tab w:val="num" w:pos="855"/>
          <w:tab w:val="right" w:leader="underscore" w:pos="9639"/>
        </w:tabs>
        <w:spacing w:after="0"/>
        <w:jc w:val="both"/>
        <w:rPr>
          <w:rFonts w:ascii="Times New Roman" w:hAnsi="Times New Roman" w:cs="Times New Roman"/>
          <w:b/>
          <w:bCs/>
          <w:sz w:val="30"/>
          <w:szCs w:val="30"/>
        </w:rPr>
      </w:pPr>
    </w:p>
    <w:p w:rsidR="00510FD9" w:rsidRPr="002B3D5D" w:rsidRDefault="00913864"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bCs/>
          <w:sz w:val="30"/>
          <w:szCs w:val="30"/>
        </w:rPr>
        <w:t xml:space="preserve">2. </w:t>
      </w:r>
      <w:r w:rsidRPr="002B3D5D">
        <w:rPr>
          <w:rFonts w:ascii="Times New Roman" w:hAnsi="Times New Roman" w:cs="Times New Roman"/>
          <w:b/>
          <w:sz w:val="30"/>
          <w:szCs w:val="30"/>
        </w:rPr>
        <w:t>Экономический потенциал таможенной территории страны и его функциональное, отраслевое и региональное строение.</w:t>
      </w:r>
    </w:p>
    <w:p w:rsidR="00510A91" w:rsidRDefault="00510A91" w:rsidP="002B3D5D">
      <w:pPr>
        <w:tabs>
          <w:tab w:val="num" w:pos="855"/>
          <w:tab w:val="right" w:leader="underscore" w:pos="9639"/>
        </w:tabs>
        <w:spacing w:after="0"/>
        <w:ind w:firstLine="709"/>
        <w:jc w:val="both"/>
        <w:rPr>
          <w:rFonts w:ascii="Times New Roman" w:hAnsi="Times New Roman" w:cs="Times New Roman"/>
          <w:sz w:val="30"/>
          <w:szCs w:val="30"/>
        </w:rPr>
      </w:pPr>
    </w:p>
    <w:p w:rsidR="00913864" w:rsidRPr="002B3D5D" w:rsidRDefault="00913864"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hAnsi="Times New Roman" w:cs="Times New Roman"/>
          <w:sz w:val="30"/>
          <w:szCs w:val="30"/>
        </w:rPr>
        <w:t>Экономический потенциал (далее – ЭП) представляет собой обобщающую экономическую категорию, характеризующую состояние экономики любой страны, производительные силы общества</w:t>
      </w:r>
      <w:r w:rsidRPr="002B3D5D">
        <w:rPr>
          <w:rStyle w:val="a7"/>
          <w:rFonts w:ascii="Times New Roman" w:hAnsi="Times New Roman" w:cs="Times New Roman"/>
          <w:sz w:val="30"/>
          <w:szCs w:val="30"/>
        </w:rPr>
        <w:footnoteReference w:id="2"/>
      </w:r>
      <w:r w:rsidRPr="002B3D5D">
        <w:rPr>
          <w:rFonts w:ascii="Times New Roman" w:hAnsi="Times New Roman" w:cs="Times New Roman"/>
          <w:sz w:val="30"/>
          <w:szCs w:val="30"/>
        </w:rPr>
        <w:t xml:space="preserve">.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Под </w:t>
      </w:r>
      <w:r w:rsidRPr="002B3D5D">
        <w:rPr>
          <w:b/>
          <w:i/>
          <w:sz w:val="30"/>
          <w:szCs w:val="30"/>
          <w:u w:val="single"/>
        </w:rPr>
        <w:t>экономическим потенциалом</w:t>
      </w:r>
      <w:r w:rsidRPr="002B3D5D">
        <w:rPr>
          <w:sz w:val="30"/>
          <w:szCs w:val="30"/>
        </w:rPr>
        <w:t xml:space="preserve"> понимается совокупная способность экономики страны осуществлять производственно-экономическую деятельность, производить товары и услуги, </w:t>
      </w:r>
      <w:r w:rsidRPr="002B3D5D">
        <w:rPr>
          <w:sz w:val="30"/>
          <w:szCs w:val="30"/>
        </w:rPr>
        <w:lastRenderedPageBreak/>
        <w:t xml:space="preserve">удовлетворять общественные потребности и запросы населения, обеспечивать развития производства и потребления. </w:t>
      </w:r>
    </w:p>
    <w:p w:rsidR="00913864" w:rsidRPr="002B3D5D" w:rsidRDefault="00913864" w:rsidP="002B3D5D">
      <w:pPr>
        <w:pStyle w:val="Default"/>
        <w:spacing w:line="276" w:lineRule="auto"/>
        <w:ind w:right="-6" w:firstLine="709"/>
        <w:jc w:val="both"/>
        <w:rPr>
          <w:sz w:val="30"/>
          <w:szCs w:val="30"/>
        </w:rPr>
      </w:pPr>
      <w:r w:rsidRPr="002B3D5D">
        <w:rPr>
          <w:sz w:val="30"/>
          <w:szCs w:val="30"/>
        </w:rPr>
        <w:t>Экономический потенциал характеризует состояние и возможности хозяйства страны и ее регионов, обеспечивать ее социальное, экономическое, научно-техническое и культурное развитие.</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Степень использования потенциала</w:t>
      </w:r>
      <w:r w:rsidRPr="002B3D5D">
        <w:rPr>
          <w:sz w:val="30"/>
          <w:szCs w:val="30"/>
        </w:rPr>
        <w:t xml:space="preserve"> – уровень фактически сложившегося применения потенциальных возможностей страны или региона.</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Экономический потенциал страны</w:t>
      </w:r>
      <w:r w:rsidRPr="002B3D5D">
        <w:rPr>
          <w:sz w:val="30"/>
          <w:szCs w:val="30"/>
        </w:rPr>
        <w:t xml:space="preserve"> - ресурсы страны, которые при полном их использовании позволяют произвести максимальный валовой национальный продукт (далее – ВНП). </w:t>
      </w:r>
    </w:p>
    <w:p w:rsidR="00913864" w:rsidRPr="002B3D5D" w:rsidRDefault="00913864" w:rsidP="002B3D5D">
      <w:pPr>
        <w:pStyle w:val="Default"/>
        <w:spacing w:line="276" w:lineRule="auto"/>
        <w:ind w:right="-6" w:firstLine="709"/>
        <w:jc w:val="both"/>
        <w:rPr>
          <w:sz w:val="30"/>
          <w:szCs w:val="30"/>
        </w:rPr>
      </w:pPr>
      <w:r w:rsidRPr="002B3D5D">
        <w:rPr>
          <w:sz w:val="30"/>
          <w:szCs w:val="30"/>
        </w:rPr>
        <w:t>Составляющими экономического потенциала страны являются ее природно-ресурсный, производственный, трудовой, научно-технический, экспортный потенциал.</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Природно-ресурсный потенциал</w:t>
      </w:r>
      <w:r w:rsidRPr="002B3D5D">
        <w:rPr>
          <w:sz w:val="30"/>
          <w:szCs w:val="30"/>
        </w:rPr>
        <w:t xml:space="preserve"> характеризует природные богатства страны, уже вовлеченные в хозяйственный оборот, а также доступные для освоения при данных технологиях и социально-экономических отношениях.</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Производственный потенциал</w:t>
      </w:r>
      <w:r w:rsidRPr="002B3D5D">
        <w:rPr>
          <w:sz w:val="30"/>
          <w:szCs w:val="30"/>
        </w:rPr>
        <w:t xml:space="preserve"> образуют материально-вещественные и трудовые ресурсы. </w:t>
      </w:r>
      <w:proofErr w:type="gramStart"/>
      <w:r w:rsidRPr="002B3D5D">
        <w:rPr>
          <w:sz w:val="30"/>
          <w:szCs w:val="30"/>
        </w:rPr>
        <w:t>Это - средства производства (здания, сооружения, оборудование), технологии, рабочие и инженерно-технические кадры.</w:t>
      </w:r>
      <w:proofErr w:type="gramEnd"/>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Трудовой потенциал</w:t>
      </w:r>
      <w:r w:rsidRPr="002B3D5D">
        <w:rPr>
          <w:sz w:val="30"/>
          <w:szCs w:val="30"/>
        </w:rPr>
        <w:t xml:space="preserve"> - трудовые ресурсы страны. Его </w:t>
      </w:r>
      <w:proofErr w:type="gramStart"/>
      <w:r w:rsidRPr="002B3D5D">
        <w:rPr>
          <w:sz w:val="30"/>
          <w:szCs w:val="30"/>
        </w:rPr>
        <w:t>объем</w:t>
      </w:r>
      <w:proofErr w:type="gramEnd"/>
      <w:r w:rsidRPr="002B3D5D">
        <w:rPr>
          <w:sz w:val="30"/>
          <w:szCs w:val="30"/>
        </w:rPr>
        <w:t xml:space="preserve"> и качество определяются численностью активного трудоспособного населения, образовательным и профессионально-квалификационным уровнем последнего.</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Научно-технический потенциал</w:t>
      </w:r>
      <w:r w:rsidRPr="002B3D5D">
        <w:rPr>
          <w:sz w:val="30"/>
          <w:szCs w:val="30"/>
        </w:rPr>
        <w:t xml:space="preserve"> – задел, которым обладает страна в области научно-исследовательских и опытно-конструкторских разработок (далее – НИОКР). Это достижения фундаментальной и прикладной науки, открытия и изобретения, новые технологии, опытно-экспериментальная база, а также научно-технические и конструкторские кадры высокой квалификации. </w:t>
      </w:r>
      <w:r w:rsidRPr="002B3D5D">
        <w:rPr>
          <w:sz w:val="30"/>
          <w:szCs w:val="30"/>
        </w:rPr>
        <w:lastRenderedPageBreak/>
        <w:t>Научно-технический потенциал страны - главный рычаг развития современной экономики.</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Экспортный потенциал</w:t>
      </w:r>
      <w:r w:rsidRPr="002B3D5D">
        <w:rPr>
          <w:sz w:val="30"/>
          <w:szCs w:val="30"/>
        </w:rPr>
        <w:t xml:space="preserve"> - способность национальной экономики производить продукцию, конкурентоспособную на мировых рынках, и экспортировать ее в достаточных объемах по мировым ценам.</w:t>
      </w:r>
    </w:p>
    <w:p w:rsidR="00913864" w:rsidRPr="002B3D5D" w:rsidRDefault="00913864"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При анализе разных типов территориально-производственных систем (хозяйство мира, региона, страны, района и т. д.) обычно приходится иметь дело с двумя видами структур — отраслевой и территориальной. </w:t>
      </w:r>
    </w:p>
    <w:p w:rsidR="00913864" w:rsidRPr="002B3D5D" w:rsidRDefault="00913864" w:rsidP="002B3D5D">
      <w:pPr>
        <w:spacing w:after="0"/>
        <w:ind w:firstLine="709"/>
        <w:jc w:val="both"/>
        <w:rPr>
          <w:rFonts w:ascii="Times New Roman" w:hAnsi="Times New Roman" w:cs="Times New Roman"/>
          <w:b/>
          <w:i/>
          <w:sz w:val="30"/>
          <w:szCs w:val="30"/>
          <w:u w:val="single"/>
        </w:rPr>
      </w:pPr>
      <w:proofErr w:type="gramStart"/>
      <w:r w:rsidRPr="002B3D5D">
        <w:rPr>
          <w:rFonts w:ascii="Times New Roman" w:hAnsi="Times New Roman" w:cs="Times New Roman"/>
          <w:sz w:val="30"/>
          <w:szCs w:val="30"/>
        </w:rPr>
        <w:t xml:space="preserve">И та и другая показывает соотношение различных элементов хозяйственной системы — вещественных </w:t>
      </w:r>
      <w:proofErr w:type="spellStart"/>
      <w:r w:rsidRPr="002B3D5D">
        <w:rPr>
          <w:rFonts w:ascii="Times New Roman" w:hAnsi="Times New Roman" w:cs="Times New Roman"/>
          <w:sz w:val="30"/>
          <w:szCs w:val="30"/>
        </w:rPr>
        <w:t>нетерриториальных</w:t>
      </w:r>
      <w:proofErr w:type="spellEnd"/>
      <w:r w:rsidRPr="002B3D5D">
        <w:rPr>
          <w:rFonts w:ascii="Times New Roman" w:hAnsi="Times New Roman" w:cs="Times New Roman"/>
          <w:sz w:val="30"/>
          <w:szCs w:val="30"/>
        </w:rPr>
        <w:t xml:space="preserve"> (отрасли, предприятия, производства), и тогда речь идет о ее </w:t>
      </w:r>
      <w:r w:rsidRPr="002B3D5D">
        <w:rPr>
          <w:rFonts w:ascii="Times New Roman" w:hAnsi="Times New Roman" w:cs="Times New Roman"/>
          <w:b/>
          <w:i/>
          <w:sz w:val="30"/>
          <w:szCs w:val="30"/>
          <w:u w:val="single"/>
        </w:rPr>
        <w:t>отраслевой (компонентной) структуре</w:t>
      </w:r>
      <w:r w:rsidRPr="002B3D5D">
        <w:rPr>
          <w:rFonts w:ascii="Times New Roman" w:hAnsi="Times New Roman" w:cs="Times New Roman"/>
          <w:sz w:val="30"/>
          <w:szCs w:val="30"/>
        </w:rPr>
        <w:t xml:space="preserve">, и территориальных (регион, экономическая зона, район и т. п.), и тогда рассматривается ее </w:t>
      </w:r>
      <w:r w:rsidRPr="002B3D5D">
        <w:rPr>
          <w:rFonts w:ascii="Times New Roman" w:hAnsi="Times New Roman" w:cs="Times New Roman"/>
          <w:b/>
          <w:i/>
          <w:sz w:val="30"/>
          <w:szCs w:val="30"/>
          <w:u w:val="single"/>
        </w:rPr>
        <w:t>территориальная (региональная) структура.</w:t>
      </w:r>
      <w:proofErr w:type="gramEnd"/>
    </w:p>
    <w:p w:rsidR="00913864" w:rsidRPr="002B3D5D" w:rsidRDefault="00913864" w:rsidP="002B3D5D">
      <w:pPr>
        <w:spacing w:after="0"/>
        <w:ind w:firstLine="709"/>
        <w:jc w:val="both"/>
        <w:rPr>
          <w:rFonts w:ascii="Times New Roman" w:hAnsi="Times New Roman" w:cs="Times New Roman"/>
          <w:sz w:val="30"/>
          <w:szCs w:val="30"/>
        </w:rPr>
      </w:pPr>
      <w:r w:rsidRPr="002B3D5D">
        <w:rPr>
          <w:rFonts w:ascii="Times New Roman" w:hAnsi="Times New Roman" w:cs="Times New Roman"/>
          <w:b/>
          <w:i/>
          <w:sz w:val="30"/>
          <w:szCs w:val="30"/>
          <w:u w:val="single"/>
        </w:rPr>
        <w:t>Отраслевая структура хозяйства</w:t>
      </w:r>
      <w:r w:rsidRPr="002B3D5D">
        <w:rPr>
          <w:rFonts w:ascii="Times New Roman" w:hAnsi="Times New Roman" w:cs="Times New Roman"/>
          <w:sz w:val="30"/>
          <w:szCs w:val="30"/>
        </w:rPr>
        <w:t xml:space="preserve"> — это совокупность его отраслей, характеризующихся определенными количественными соотношениями (состав и пропорции развития отраслей) и взаимосвязями.</w:t>
      </w:r>
    </w:p>
    <w:p w:rsidR="00913864" w:rsidRPr="002B3D5D" w:rsidRDefault="00913864"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Отраслевая структура хозяйства представлена отраслями материального и нематериального производства (отраслями производственной и непроизводственной сферы).</w:t>
      </w:r>
    </w:p>
    <w:p w:rsidR="00913864" w:rsidRPr="002B3D5D" w:rsidRDefault="00913864" w:rsidP="002B3D5D">
      <w:pPr>
        <w:spacing w:after="0"/>
        <w:ind w:firstLine="709"/>
        <w:jc w:val="both"/>
        <w:rPr>
          <w:rFonts w:ascii="Times New Roman" w:hAnsi="Times New Roman" w:cs="Times New Roman"/>
          <w:sz w:val="30"/>
          <w:szCs w:val="30"/>
        </w:rPr>
      </w:pPr>
      <w:r w:rsidRPr="002B3D5D">
        <w:rPr>
          <w:rFonts w:ascii="Times New Roman" w:hAnsi="Times New Roman" w:cs="Times New Roman"/>
          <w:b/>
          <w:i/>
          <w:sz w:val="30"/>
          <w:szCs w:val="30"/>
          <w:u w:val="single"/>
        </w:rPr>
        <w:t>Производственную сферу</w:t>
      </w:r>
      <w:r w:rsidRPr="002B3D5D">
        <w:rPr>
          <w:rFonts w:ascii="Times New Roman" w:hAnsi="Times New Roman" w:cs="Times New Roman"/>
          <w:sz w:val="30"/>
          <w:szCs w:val="30"/>
        </w:rPr>
        <w:t xml:space="preserve"> образуют отрасли:</w:t>
      </w:r>
    </w:p>
    <w:p w:rsidR="00913864" w:rsidRPr="002B3D5D" w:rsidRDefault="00913864" w:rsidP="002B3D5D">
      <w:pPr>
        <w:pStyle w:val="a3"/>
        <w:numPr>
          <w:ilvl w:val="0"/>
          <w:numId w:val="17"/>
        </w:num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непосредственно </w:t>
      </w:r>
      <w:proofErr w:type="gramStart"/>
      <w:r w:rsidRPr="002B3D5D">
        <w:rPr>
          <w:rFonts w:ascii="Times New Roman" w:hAnsi="Times New Roman" w:cs="Times New Roman"/>
          <w:sz w:val="30"/>
          <w:szCs w:val="30"/>
        </w:rPr>
        <w:t>создающие</w:t>
      </w:r>
      <w:proofErr w:type="gramEnd"/>
      <w:r w:rsidRPr="002B3D5D">
        <w:rPr>
          <w:rFonts w:ascii="Times New Roman" w:hAnsi="Times New Roman" w:cs="Times New Roman"/>
          <w:sz w:val="30"/>
          <w:szCs w:val="30"/>
        </w:rPr>
        <w:t xml:space="preserve"> материальный продукт (промышленность и строительство, сельское и лесное хозяйство);</w:t>
      </w:r>
    </w:p>
    <w:p w:rsidR="00913864" w:rsidRPr="002B3D5D" w:rsidRDefault="00913864" w:rsidP="002B3D5D">
      <w:pPr>
        <w:pStyle w:val="a3"/>
        <w:numPr>
          <w:ilvl w:val="0"/>
          <w:numId w:val="17"/>
        </w:numPr>
        <w:spacing w:after="0"/>
        <w:jc w:val="both"/>
        <w:rPr>
          <w:rFonts w:ascii="Times New Roman" w:hAnsi="Times New Roman" w:cs="Times New Roman"/>
          <w:sz w:val="30"/>
          <w:szCs w:val="30"/>
        </w:rPr>
      </w:pPr>
      <w:proofErr w:type="gramStart"/>
      <w:r w:rsidRPr="002B3D5D">
        <w:rPr>
          <w:rFonts w:ascii="Times New Roman" w:hAnsi="Times New Roman" w:cs="Times New Roman"/>
          <w:sz w:val="30"/>
          <w:szCs w:val="30"/>
        </w:rPr>
        <w:t>доставляющие</w:t>
      </w:r>
      <w:proofErr w:type="gramEnd"/>
      <w:r w:rsidRPr="002B3D5D">
        <w:rPr>
          <w:rFonts w:ascii="Times New Roman" w:hAnsi="Times New Roman" w:cs="Times New Roman"/>
          <w:sz w:val="30"/>
          <w:szCs w:val="30"/>
        </w:rPr>
        <w:t xml:space="preserve"> материальный продукт потребителю (транспорт и связь);</w:t>
      </w:r>
    </w:p>
    <w:p w:rsidR="00913864" w:rsidRPr="002B3D5D" w:rsidRDefault="00913864" w:rsidP="002B3D5D">
      <w:pPr>
        <w:pStyle w:val="a3"/>
        <w:numPr>
          <w:ilvl w:val="0"/>
          <w:numId w:val="17"/>
        </w:numPr>
        <w:spacing w:after="0"/>
        <w:jc w:val="both"/>
        <w:rPr>
          <w:rFonts w:ascii="Times New Roman" w:hAnsi="Times New Roman" w:cs="Times New Roman"/>
          <w:sz w:val="30"/>
          <w:szCs w:val="30"/>
        </w:rPr>
      </w:pPr>
      <w:r w:rsidRPr="002B3D5D">
        <w:rPr>
          <w:rFonts w:ascii="Times New Roman" w:hAnsi="Times New Roman" w:cs="Times New Roman"/>
          <w:sz w:val="30"/>
          <w:szCs w:val="30"/>
        </w:rPr>
        <w:t>связанные с продолжением процесса производства в сфере обращения (торговля, общественное питание, материально-техническое снабжение, сбыт, заготовки).</w:t>
      </w:r>
    </w:p>
    <w:p w:rsidR="00913864" w:rsidRPr="002B3D5D" w:rsidRDefault="00913864" w:rsidP="002B3D5D">
      <w:pPr>
        <w:spacing w:after="0"/>
        <w:ind w:firstLine="709"/>
        <w:jc w:val="both"/>
        <w:rPr>
          <w:rFonts w:ascii="Times New Roman" w:hAnsi="Times New Roman" w:cs="Times New Roman"/>
          <w:sz w:val="30"/>
          <w:szCs w:val="30"/>
        </w:rPr>
      </w:pPr>
      <w:r w:rsidRPr="002B3D5D">
        <w:rPr>
          <w:rFonts w:ascii="Times New Roman" w:hAnsi="Times New Roman" w:cs="Times New Roman"/>
          <w:b/>
          <w:i/>
          <w:sz w:val="30"/>
          <w:szCs w:val="30"/>
          <w:u w:val="single"/>
        </w:rPr>
        <w:lastRenderedPageBreak/>
        <w:t>Непроизводственная сфера</w:t>
      </w:r>
      <w:r w:rsidRPr="002B3D5D">
        <w:rPr>
          <w:rFonts w:ascii="Times New Roman" w:hAnsi="Times New Roman" w:cs="Times New Roman"/>
          <w:sz w:val="30"/>
          <w:szCs w:val="30"/>
        </w:rPr>
        <w:t xml:space="preserve"> включает отрасли услуг (жилищно-коммунальное хозяйство и бытовое обслуживание населения, транспорт и связь по обслуживанию населения) и социального обслуживания (просвещение, здравоохранение, культура и искусство, наука и научное обслуживание, кредитование, финансирование и страхование, аппарат управления и др.).</w:t>
      </w:r>
    </w:p>
    <w:p w:rsidR="00913864" w:rsidRPr="002B3D5D" w:rsidRDefault="00913864"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Представленные основные отрасли хозяйства - промышленность, сельское хозяйство, строительная индустрия, транспорт расчленяются на так называемые укрупненные отрасли, а те, в свою очередь, — на однородные (специализированные) отрасли и виды производства (например, сельское хозяйство распадается на земледелие и животноводство; </w:t>
      </w:r>
      <w:proofErr w:type="gramStart"/>
      <w:r w:rsidRPr="002B3D5D">
        <w:rPr>
          <w:rFonts w:ascii="Times New Roman" w:hAnsi="Times New Roman" w:cs="Times New Roman"/>
          <w:sz w:val="30"/>
          <w:szCs w:val="30"/>
        </w:rPr>
        <w:t>земледелие — на зерновое хозяйство, производство технических культур, овощеводство, бахчеводство, садоводство и виноградарство и т. д.; животноводство - на скотоводство, овцеводство, свиноводство, птицеводство, пчеловодство и т. д.).</w:t>
      </w:r>
      <w:proofErr w:type="gramEnd"/>
    </w:p>
    <w:p w:rsidR="00913864" w:rsidRPr="002B3D5D" w:rsidRDefault="00913864" w:rsidP="002B3D5D">
      <w:pPr>
        <w:spacing w:after="0"/>
        <w:ind w:firstLine="709"/>
        <w:jc w:val="both"/>
        <w:rPr>
          <w:rFonts w:ascii="Times New Roman" w:hAnsi="Times New Roman" w:cs="Times New Roman"/>
          <w:sz w:val="30"/>
          <w:szCs w:val="30"/>
        </w:rPr>
      </w:pPr>
      <w:proofErr w:type="gramStart"/>
      <w:r w:rsidRPr="002B3D5D">
        <w:rPr>
          <w:rFonts w:ascii="Times New Roman" w:hAnsi="Times New Roman" w:cs="Times New Roman"/>
          <w:sz w:val="30"/>
          <w:szCs w:val="30"/>
        </w:rPr>
        <w:t xml:space="preserve">В отраслевой структуре хозяйства выделяются также </w:t>
      </w:r>
      <w:r w:rsidRPr="002B3D5D">
        <w:rPr>
          <w:rFonts w:ascii="Times New Roman" w:hAnsi="Times New Roman" w:cs="Times New Roman"/>
          <w:b/>
          <w:i/>
          <w:sz w:val="30"/>
          <w:szCs w:val="30"/>
          <w:u w:val="single"/>
        </w:rPr>
        <w:t>межотраслевые сочетания (комплексы),</w:t>
      </w:r>
      <w:r w:rsidRPr="002B3D5D">
        <w:rPr>
          <w:rFonts w:ascii="Times New Roman" w:hAnsi="Times New Roman" w:cs="Times New Roman"/>
          <w:sz w:val="30"/>
          <w:szCs w:val="30"/>
        </w:rPr>
        <w:t xml:space="preserve"> представленные как совокупность однородных производств в рамках одной отрасли (например, топливно-энергетический, металлургический, машиностроительный, транспортный комплексы), так и технологически связанные разные отрасли (например, строительный, военно-промышленный, аграрно-промышленный комплексы).</w:t>
      </w:r>
      <w:proofErr w:type="gramEnd"/>
    </w:p>
    <w:p w:rsidR="00913864" w:rsidRPr="002B3D5D" w:rsidRDefault="00913864" w:rsidP="002B3D5D">
      <w:pPr>
        <w:pStyle w:val="Default"/>
        <w:spacing w:line="276" w:lineRule="auto"/>
        <w:ind w:right="-6" w:firstLine="709"/>
        <w:jc w:val="both"/>
        <w:rPr>
          <w:bCs/>
          <w:sz w:val="30"/>
          <w:szCs w:val="30"/>
        </w:rPr>
      </w:pPr>
      <w:r w:rsidRPr="002B3D5D">
        <w:rPr>
          <w:bCs/>
          <w:sz w:val="30"/>
          <w:szCs w:val="30"/>
        </w:rPr>
        <w:t>Региональное строение ЭП РФ имеет в своей основе условное (законодательно не закреплённое в отличие от федеральных округов РФ) деление территории страны на 11 экономических районов и 12 – Калининградской области. (СЭЗ)</w:t>
      </w:r>
    </w:p>
    <w:p w:rsidR="00913864" w:rsidRPr="002B3D5D" w:rsidRDefault="00913864" w:rsidP="002B3D5D">
      <w:pPr>
        <w:pStyle w:val="Default"/>
        <w:spacing w:line="276" w:lineRule="auto"/>
        <w:ind w:right="-6" w:firstLine="709"/>
        <w:jc w:val="both"/>
        <w:rPr>
          <w:bCs/>
          <w:sz w:val="30"/>
          <w:szCs w:val="30"/>
        </w:rPr>
      </w:pPr>
      <w:r w:rsidRPr="002B3D5D">
        <w:rPr>
          <w:b/>
          <w:bCs/>
          <w:i/>
          <w:color w:val="auto"/>
          <w:sz w:val="30"/>
          <w:szCs w:val="30"/>
          <w:u w:val="single"/>
          <w:shd w:val="clear" w:color="auto" w:fill="FFFFFF"/>
        </w:rPr>
        <w:t>Экономический район</w:t>
      </w:r>
      <w:r w:rsidRPr="002B3D5D">
        <w:rPr>
          <w:rStyle w:val="apple-converted-space"/>
          <w:color w:val="auto"/>
          <w:sz w:val="30"/>
          <w:szCs w:val="30"/>
          <w:shd w:val="clear" w:color="auto" w:fill="FFFFFF"/>
        </w:rPr>
        <w:t> </w:t>
      </w:r>
      <w:r w:rsidRPr="002B3D5D">
        <w:rPr>
          <w:color w:val="auto"/>
          <w:sz w:val="30"/>
          <w:szCs w:val="30"/>
          <w:shd w:val="clear" w:color="auto" w:fill="FFFFFF"/>
        </w:rPr>
        <w:t>— это территориально внутренне связанные части единого</w:t>
      </w:r>
      <w:r w:rsidRPr="002B3D5D">
        <w:rPr>
          <w:rStyle w:val="apple-converted-space"/>
          <w:color w:val="auto"/>
          <w:sz w:val="30"/>
          <w:szCs w:val="30"/>
          <w:shd w:val="clear" w:color="auto" w:fill="FFFFFF"/>
        </w:rPr>
        <w:t> </w:t>
      </w:r>
      <w:r w:rsidRPr="002B3D5D">
        <w:rPr>
          <w:color w:val="auto"/>
          <w:sz w:val="30"/>
          <w:szCs w:val="30"/>
          <w:shd w:val="clear" w:color="auto" w:fill="FFFFFF"/>
        </w:rPr>
        <w:t>народного хозяйства</w:t>
      </w:r>
      <w:r w:rsidRPr="002B3D5D">
        <w:rPr>
          <w:rStyle w:val="apple-converted-space"/>
          <w:color w:val="auto"/>
          <w:sz w:val="30"/>
          <w:szCs w:val="30"/>
          <w:shd w:val="clear" w:color="auto" w:fill="FFFFFF"/>
        </w:rPr>
        <w:t> </w:t>
      </w:r>
      <w:r w:rsidRPr="002B3D5D">
        <w:rPr>
          <w:color w:val="auto"/>
          <w:sz w:val="30"/>
          <w:szCs w:val="30"/>
          <w:shd w:val="clear" w:color="auto" w:fill="FFFFFF"/>
        </w:rPr>
        <w:t>страны, взаимосвязанные друг с другом их различной специализацией, постоянным обменом производимых товаров и другими</w:t>
      </w:r>
      <w:r w:rsidRPr="002B3D5D">
        <w:rPr>
          <w:rStyle w:val="apple-converted-space"/>
          <w:color w:val="auto"/>
          <w:sz w:val="30"/>
          <w:szCs w:val="30"/>
          <w:shd w:val="clear" w:color="auto" w:fill="FFFFFF"/>
        </w:rPr>
        <w:t> </w:t>
      </w:r>
      <w:r w:rsidRPr="002B3D5D">
        <w:rPr>
          <w:color w:val="auto"/>
          <w:sz w:val="30"/>
          <w:szCs w:val="30"/>
          <w:shd w:val="clear" w:color="auto" w:fill="FFFFFF"/>
        </w:rPr>
        <w:t>экономическими отношениями.</w:t>
      </w:r>
    </w:p>
    <w:p w:rsidR="00913864" w:rsidRPr="002B3D5D" w:rsidRDefault="00913864" w:rsidP="002B3D5D">
      <w:pPr>
        <w:pStyle w:val="Default"/>
        <w:spacing w:line="276" w:lineRule="auto"/>
        <w:ind w:right="-6" w:firstLine="709"/>
        <w:jc w:val="both"/>
        <w:rPr>
          <w:sz w:val="30"/>
          <w:szCs w:val="30"/>
          <w:shd w:val="clear" w:color="auto" w:fill="FFFFFF"/>
        </w:rPr>
      </w:pPr>
      <w:r w:rsidRPr="002B3D5D">
        <w:rPr>
          <w:sz w:val="30"/>
          <w:szCs w:val="30"/>
          <w:shd w:val="clear" w:color="auto" w:fill="FFFFFF"/>
        </w:rPr>
        <w:lastRenderedPageBreak/>
        <w:t xml:space="preserve">Экономический район не является </w:t>
      </w:r>
      <w:proofErr w:type="spellStart"/>
      <w:r w:rsidRPr="002B3D5D">
        <w:rPr>
          <w:sz w:val="30"/>
          <w:szCs w:val="30"/>
          <w:shd w:val="clear" w:color="auto" w:fill="FFFFFF"/>
        </w:rPr>
        <w:t>конституциально</w:t>
      </w:r>
      <w:proofErr w:type="spellEnd"/>
      <w:r w:rsidRPr="002B3D5D">
        <w:rPr>
          <w:sz w:val="30"/>
          <w:szCs w:val="30"/>
          <w:shd w:val="clear" w:color="auto" w:fill="FFFFFF"/>
        </w:rPr>
        <w:t xml:space="preserve"> закрепленным территориальным образованием. Нет и органов управления экономическими районами. Тем не менее, по районам группируется большой массив</w:t>
      </w:r>
      <w:r w:rsidRPr="002B3D5D">
        <w:rPr>
          <w:rStyle w:val="apple-converted-space"/>
          <w:sz w:val="30"/>
          <w:szCs w:val="30"/>
          <w:shd w:val="clear" w:color="auto" w:fill="FFFFFF"/>
        </w:rPr>
        <w:t> </w:t>
      </w:r>
      <w:r w:rsidRPr="002B3D5D">
        <w:rPr>
          <w:sz w:val="30"/>
          <w:szCs w:val="30"/>
          <w:shd w:val="clear" w:color="auto" w:fill="FFFFFF"/>
        </w:rPr>
        <w:t>статистической информации, ведётся экономическая, социальная, политическая, демографическая диагностика их развития. Развитие идей экономического районирования связано с советской районной школой</w:t>
      </w:r>
      <w:r w:rsidRPr="002B3D5D">
        <w:rPr>
          <w:rStyle w:val="apple-converted-space"/>
          <w:sz w:val="30"/>
          <w:szCs w:val="30"/>
          <w:shd w:val="clear" w:color="auto" w:fill="FFFFFF"/>
        </w:rPr>
        <w:t> </w:t>
      </w:r>
      <w:r w:rsidRPr="002B3D5D">
        <w:rPr>
          <w:sz w:val="30"/>
          <w:szCs w:val="30"/>
          <w:shd w:val="clear" w:color="auto" w:fill="FFFFFF"/>
        </w:rPr>
        <w:t>экономической географии.</w:t>
      </w:r>
    </w:p>
    <w:p w:rsidR="00510A91" w:rsidRDefault="00510A91" w:rsidP="002B3D5D">
      <w:pPr>
        <w:tabs>
          <w:tab w:val="num" w:pos="855"/>
          <w:tab w:val="right" w:leader="underscore" w:pos="9639"/>
        </w:tabs>
        <w:spacing w:after="0"/>
        <w:jc w:val="both"/>
        <w:rPr>
          <w:rFonts w:ascii="Times New Roman" w:hAnsi="Times New Roman" w:cs="Times New Roman"/>
          <w:b/>
          <w:sz w:val="30"/>
          <w:szCs w:val="30"/>
        </w:rPr>
      </w:pPr>
    </w:p>
    <w:p w:rsidR="00913864" w:rsidRPr="002B3D5D" w:rsidRDefault="00913864"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sz w:val="30"/>
          <w:szCs w:val="30"/>
        </w:rPr>
        <w:t>3. Методология анализа экономического потенциала таможенной территории страны или ее региона (показатели, методы оценки экономического потенциала).</w:t>
      </w:r>
    </w:p>
    <w:p w:rsidR="00510A91" w:rsidRDefault="00510A91" w:rsidP="002B3D5D">
      <w:pPr>
        <w:pStyle w:val="Default"/>
        <w:spacing w:line="276" w:lineRule="auto"/>
        <w:ind w:right="-6" w:firstLine="709"/>
        <w:jc w:val="both"/>
        <w:rPr>
          <w:sz w:val="30"/>
          <w:szCs w:val="30"/>
        </w:rPr>
      </w:pP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Оценка ЭП представляет значительную сложность. ЭП, во-первых, не имеет четких количественных критериев и инструментов измерения, во-вторых, изменяется в пространстве и времени.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Исходя из своей структуры, ЭП определяется природными ресурсами, количеством и качеством трудовых ресурсов, производственным, научно-техническим, финансовым потенциалом.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О величине ЭП приближенно можно судить по величинам валового внутреннего продукта (далее – ВВП) и валового национального продукта (далее – ВНП). </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ВВП</w:t>
      </w:r>
      <w:r w:rsidRPr="002B3D5D">
        <w:rPr>
          <w:sz w:val="30"/>
          <w:szCs w:val="30"/>
        </w:rPr>
        <w:t xml:space="preserve"> – макроэкономический показатель, выражающий совокупную годовую стоимость товаров и услуг, созданных на территории данной страны, с использованием факторов производства только данной страны.</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ВНП</w:t>
      </w:r>
      <w:r w:rsidRPr="002B3D5D">
        <w:rPr>
          <w:sz w:val="30"/>
          <w:szCs w:val="30"/>
        </w:rPr>
        <w:t xml:space="preserve"> – макроэкономический показатель, выражающий совокупную годовую стоимость товаров и услуг, созданных не только внутри страны, но и за ее пределами.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Показатели характеризуют величину ЭП не полностью, не учитывают ряд важных факторов. Понятие экономического потенциала неотрывно связано с понятием «национального богатства» (далее – НБ) - важнейшим показателем ЭП. </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lastRenderedPageBreak/>
        <w:t>Национальное богатство</w:t>
      </w:r>
      <w:r w:rsidRPr="002B3D5D">
        <w:rPr>
          <w:sz w:val="30"/>
          <w:szCs w:val="30"/>
        </w:rPr>
        <w:t xml:space="preserve"> – совокупность ресурсов страны, составляющих необходимое условие производства товаров, оказания услуг и обеспечения жизни людей.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В стоимости национального богатства включается: </w:t>
      </w:r>
    </w:p>
    <w:p w:rsidR="00913864" w:rsidRPr="002B3D5D" w:rsidRDefault="00913864" w:rsidP="002B3D5D">
      <w:pPr>
        <w:pStyle w:val="Default"/>
        <w:spacing w:line="276" w:lineRule="auto"/>
        <w:ind w:right="-6"/>
        <w:jc w:val="both"/>
        <w:rPr>
          <w:sz w:val="30"/>
          <w:szCs w:val="30"/>
        </w:rPr>
      </w:pPr>
      <w:r w:rsidRPr="002B3D5D">
        <w:rPr>
          <w:sz w:val="30"/>
          <w:szCs w:val="30"/>
        </w:rPr>
        <w:t xml:space="preserve">- нефинансовые производственные активы (основные фонды, запасы материальных оборотных средств); </w:t>
      </w:r>
    </w:p>
    <w:p w:rsidR="00913864" w:rsidRPr="002B3D5D" w:rsidRDefault="00913864" w:rsidP="002B3D5D">
      <w:pPr>
        <w:pStyle w:val="Default"/>
        <w:spacing w:line="276" w:lineRule="auto"/>
        <w:ind w:right="-6"/>
        <w:jc w:val="both"/>
        <w:rPr>
          <w:sz w:val="30"/>
          <w:szCs w:val="30"/>
        </w:rPr>
      </w:pPr>
      <w:r w:rsidRPr="002B3D5D">
        <w:rPr>
          <w:sz w:val="30"/>
          <w:szCs w:val="30"/>
        </w:rPr>
        <w:t xml:space="preserve">- непроизводственные активы, в том числе материальные (природные) – земля, запасы полезных ископаемых, естественные биологические и подземные водные ресурсы; </w:t>
      </w:r>
    </w:p>
    <w:p w:rsidR="00913864" w:rsidRPr="002B3D5D" w:rsidRDefault="00913864" w:rsidP="002B3D5D">
      <w:pPr>
        <w:pStyle w:val="Default"/>
        <w:spacing w:line="276" w:lineRule="auto"/>
        <w:ind w:right="-6"/>
        <w:jc w:val="both"/>
        <w:rPr>
          <w:sz w:val="30"/>
          <w:szCs w:val="30"/>
        </w:rPr>
      </w:pPr>
      <w:r w:rsidRPr="002B3D5D">
        <w:rPr>
          <w:sz w:val="30"/>
          <w:szCs w:val="30"/>
        </w:rPr>
        <w:t>- нематериальные запасы (лицензии на использование изобретений, «ноу-хау», передаваемые договоры, купленные «</w:t>
      </w:r>
      <w:proofErr w:type="spellStart"/>
      <w:r w:rsidRPr="002B3D5D">
        <w:rPr>
          <w:sz w:val="30"/>
          <w:szCs w:val="30"/>
        </w:rPr>
        <w:t>гудвилл</w:t>
      </w:r>
      <w:proofErr w:type="spellEnd"/>
      <w:r w:rsidRPr="002B3D5D">
        <w:rPr>
          <w:sz w:val="30"/>
          <w:szCs w:val="30"/>
        </w:rPr>
        <w:t xml:space="preserve">» и др.); </w:t>
      </w:r>
    </w:p>
    <w:p w:rsidR="00913864" w:rsidRPr="002B3D5D" w:rsidRDefault="00913864" w:rsidP="002B3D5D">
      <w:pPr>
        <w:pStyle w:val="Default"/>
        <w:spacing w:line="276" w:lineRule="auto"/>
        <w:ind w:right="-6"/>
        <w:jc w:val="both"/>
        <w:rPr>
          <w:sz w:val="30"/>
          <w:szCs w:val="30"/>
        </w:rPr>
      </w:pPr>
      <w:r w:rsidRPr="002B3D5D">
        <w:rPr>
          <w:sz w:val="30"/>
          <w:szCs w:val="30"/>
        </w:rPr>
        <w:t xml:space="preserve">- финансовые активы (монетарное золото, валюта, акции промышленных компаний, государственные ценные бумаги, задолженность зарубежных стран и др.).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При диагностике ЭП стран и регионов оценивается эффективность по следующим видам ресурсов: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1. Оборудование и производственные мощности. </w:t>
      </w:r>
    </w:p>
    <w:p w:rsidR="00913864" w:rsidRPr="002B3D5D" w:rsidRDefault="00913864" w:rsidP="002B3D5D">
      <w:pPr>
        <w:pStyle w:val="Default"/>
        <w:spacing w:line="276" w:lineRule="auto"/>
        <w:ind w:right="-6" w:firstLine="709"/>
        <w:jc w:val="both"/>
        <w:rPr>
          <w:sz w:val="30"/>
          <w:szCs w:val="30"/>
        </w:rPr>
      </w:pPr>
      <w:r w:rsidRPr="002B3D5D">
        <w:rPr>
          <w:sz w:val="30"/>
          <w:szCs w:val="30"/>
        </w:rPr>
        <w:t>2. Сырье, материалы.</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3. Трудовые ресурсы.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4. Финансы.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5. Земля.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6. Вода.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7. Полезные ископаемые.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8. Инфраструктура.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Некоторые показатели могут перекрывать друг друга (например, финансово эффективный регион не имеет потенциальных проблем с сырьем и оборудованием). </w:t>
      </w:r>
    </w:p>
    <w:p w:rsidR="00913864" w:rsidRPr="002B3D5D" w:rsidRDefault="00913864" w:rsidP="002B3D5D">
      <w:pPr>
        <w:pStyle w:val="Default"/>
        <w:spacing w:line="276" w:lineRule="auto"/>
        <w:ind w:right="-6" w:firstLine="709"/>
        <w:jc w:val="both"/>
        <w:rPr>
          <w:sz w:val="30"/>
          <w:szCs w:val="30"/>
        </w:rPr>
      </w:pPr>
      <w:r w:rsidRPr="002B3D5D">
        <w:rPr>
          <w:sz w:val="30"/>
          <w:szCs w:val="30"/>
        </w:rPr>
        <w:t>Оценка уровня экономического и социального развития является относительным показателем и измеряется при помощи различных статистических показателей по отношению к среднему уровню по стране, группе стран, группе регионов, а также при сравнении конкретных показателей регионов друг с другом.</w:t>
      </w:r>
    </w:p>
    <w:p w:rsidR="00913864" w:rsidRPr="002B3D5D" w:rsidRDefault="00913864" w:rsidP="002B3D5D">
      <w:pPr>
        <w:pStyle w:val="Default"/>
        <w:spacing w:line="276" w:lineRule="auto"/>
        <w:ind w:right="-6" w:firstLine="709"/>
        <w:jc w:val="both"/>
        <w:rPr>
          <w:sz w:val="30"/>
          <w:szCs w:val="30"/>
        </w:rPr>
      </w:pPr>
      <w:r w:rsidRPr="002B3D5D">
        <w:rPr>
          <w:sz w:val="30"/>
          <w:szCs w:val="30"/>
        </w:rPr>
        <w:lastRenderedPageBreak/>
        <w:t>Оценка уровня ЭСР может проводиться различным способом: объем производства по отраслям, объем производства на душу населения, валового регионального продукта, различных показателей для измерения уровня качества жизни и благосостояния населения.</w:t>
      </w:r>
    </w:p>
    <w:p w:rsidR="00913864" w:rsidRPr="002B3D5D" w:rsidRDefault="00913864" w:rsidP="002B3D5D">
      <w:pPr>
        <w:pStyle w:val="Default"/>
        <w:spacing w:line="276" w:lineRule="auto"/>
        <w:ind w:right="-6" w:firstLine="709"/>
        <w:jc w:val="both"/>
        <w:rPr>
          <w:sz w:val="30"/>
          <w:szCs w:val="30"/>
          <w:lang w:val="en-US"/>
        </w:rPr>
      </w:pPr>
      <w:r w:rsidRPr="002B3D5D">
        <w:rPr>
          <w:sz w:val="30"/>
          <w:szCs w:val="30"/>
        </w:rPr>
        <w:t>Государственная территория РФ составляет 17,1 млн. км</w:t>
      </w:r>
      <w:proofErr w:type="gramStart"/>
      <w:r w:rsidRPr="002B3D5D">
        <w:rPr>
          <w:sz w:val="30"/>
          <w:szCs w:val="30"/>
          <w:vertAlign w:val="superscript"/>
        </w:rPr>
        <w:t>2</w:t>
      </w:r>
      <w:proofErr w:type="gramEnd"/>
      <w:r w:rsidRPr="002B3D5D">
        <w:rPr>
          <w:sz w:val="30"/>
          <w:szCs w:val="30"/>
        </w:rPr>
        <w:t>. РФ – самое крупное по территории государство мира (11,46% площади всей суши). Сравнима с Южной Америкой – 17,8 млн. км</w:t>
      </w:r>
      <w:proofErr w:type="gramStart"/>
      <w:r w:rsidRPr="002B3D5D">
        <w:rPr>
          <w:sz w:val="30"/>
          <w:szCs w:val="30"/>
          <w:vertAlign w:val="superscript"/>
        </w:rPr>
        <w:t>2</w:t>
      </w:r>
      <w:proofErr w:type="gramEnd"/>
      <w:r w:rsidRPr="002B3D5D">
        <w:rPr>
          <w:sz w:val="30"/>
          <w:szCs w:val="30"/>
        </w:rPr>
        <w:t xml:space="preserve">. Превосходит Канаду (в 1,7 р.) Китай (в 1,8 раза), США (в 1,9 р.). </w:t>
      </w:r>
    </w:p>
    <w:p w:rsidR="00913864" w:rsidRPr="002B3D5D" w:rsidRDefault="00913864" w:rsidP="002B3D5D">
      <w:pPr>
        <w:pStyle w:val="Default"/>
        <w:spacing w:line="276" w:lineRule="auto"/>
        <w:ind w:right="-6" w:firstLine="709"/>
        <w:jc w:val="both"/>
        <w:rPr>
          <w:sz w:val="30"/>
          <w:szCs w:val="30"/>
        </w:rPr>
      </w:pPr>
      <w:r w:rsidRPr="002B3D5D">
        <w:rPr>
          <w:sz w:val="30"/>
          <w:szCs w:val="30"/>
        </w:rPr>
        <w:t>РФ, по классификац</w:t>
      </w:r>
      <w:proofErr w:type="gramStart"/>
      <w:r w:rsidRPr="002B3D5D">
        <w:rPr>
          <w:sz w:val="30"/>
          <w:szCs w:val="30"/>
        </w:rPr>
        <w:t>ии ОО</w:t>
      </w:r>
      <w:proofErr w:type="gramEnd"/>
      <w:r w:rsidRPr="002B3D5D">
        <w:rPr>
          <w:sz w:val="30"/>
          <w:szCs w:val="30"/>
        </w:rPr>
        <w:t>Н, относится к типу стран с переходной экономикой. Экономика РФ индустриально-аграрного типа с элементами, характерными для индустриальных экономик. То есть, по ряду показателей, РФ в ряду развивающихся стран, однако доля услуг в ВВП превышает 50 %, что характерно для развитых стран. Так, в 2007 г. сектор услуг составил 58%. Быстрый рост сферы услуг в России в последнее десятилетие привел к значительному изменению структуры российского валового внутреннего продукта.</w:t>
      </w:r>
    </w:p>
    <w:p w:rsidR="00913864" w:rsidRPr="002B3D5D" w:rsidRDefault="00913864" w:rsidP="002B3D5D">
      <w:pPr>
        <w:pStyle w:val="Default"/>
        <w:spacing w:line="276" w:lineRule="auto"/>
        <w:ind w:right="-6" w:firstLine="709"/>
        <w:jc w:val="both"/>
        <w:rPr>
          <w:sz w:val="30"/>
          <w:szCs w:val="30"/>
        </w:rPr>
      </w:pPr>
      <w:proofErr w:type="gramStart"/>
      <w:r w:rsidRPr="002B3D5D">
        <w:rPr>
          <w:sz w:val="30"/>
          <w:szCs w:val="30"/>
        </w:rPr>
        <w:t>В структуре экономики России преобладает сектор услуг (торговля, транспорт, рестораны, гостиницы, связь, финансовая деятельность, операции с недвижимым имуществом, государственное управление, безопасность, образование, здравоохранение, прочие услуги) — более 56,7 % структуры добавленной стоимости в 2007 году (в ВВП — 48,6 %).</w:t>
      </w:r>
      <w:proofErr w:type="gramEnd"/>
      <w:r w:rsidRPr="002B3D5D">
        <w:rPr>
          <w:sz w:val="30"/>
          <w:szCs w:val="30"/>
        </w:rPr>
        <w:t xml:space="preserve"> За 1990-2006 гг. общая доля сферы услуг в ВВП России увеличилась </w:t>
      </w:r>
      <w:r w:rsidRPr="002B3D5D">
        <w:rPr>
          <w:rStyle w:val="ac"/>
          <w:sz w:val="30"/>
          <w:szCs w:val="30"/>
        </w:rPr>
        <w:t>с 32,6 до 48,4%</w:t>
      </w:r>
      <w:r w:rsidRPr="002B3D5D">
        <w:rPr>
          <w:sz w:val="30"/>
          <w:szCs w:val="30"/>
        </w:rPr>
        <w:t xml:space="preserve">, но </w:t>
      </w:r>
      <w:r w:rsidRPr="002B3D5D">
        <w:rPr>
          <w:rStyle w:val="ac"/>
          <w:sz w:val="30"/>
          <w:szCs w:val="30"/>
        </w:rPr>
        <w:t>по уровню развития этой сферы Россия значительно уступает ведущим странам мира</w:t>
      </w:r>
      <w:r w:rsidRPr="002B3D5D">
        <w:rPr>
          <w:sz w:val="30"/>
          <w:szCs w:val="30"/>
        </w:rPr>
        <w:t xml:space="preserve">, где доля услуг в ВВП колеблется от 2/3 до 3/4.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Рыночные отношения в РФ формируются с 1992 г., с момента либерализации цен и программы массовой приватизации. В 1992-2001 г. форму собственности сменили 47 % предприятий, зарегистрированных на 1991 г. К 2003 г. – зарегистрировано 3.6 млн. предприятий всех форм собственности, ¾ из них – частные. Переход от плановой системы хозяйствования </w:t>
      </w:r>
      <w:proofErr w:type="gramStart"/>
      <w:r w:rsidRPr="002B3D5D">
        <w:rPr>
          <w:sz w:val="30"/>
          <w:szCs w:val="30"/>
        </w:rPr>
        <w:t>к</w:t>
      </w:r>
      <w:proofErr w:type="gramEnd"/>
      <w:r w:rsidRPr="002B3D5D">
        <w:rPr>
          <w:sz w:val="30"/>
          <w:szCs w:val="30"/>
        </w:rPr>
        <w:t xml:space="preserve"> рыночной – болезненный. </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Рост ВВП России в 2011 г. – 4,2%, промышленного производства – 4,7%.  (Рис. 1) По данным показателям Россия заняла </w:t>
      </w:r>
      <w:r w:rsidRPr="002B3D5D">
        <w:rPr>
          <w:sz w:val="30"/>
          <w:szCs w:val="30"/>
        </w:rPr>
        <w:lastRenderedPageBreak/>
        <w:t xml:space="preserve">3 и 4 место в мире соответственно. Россия уступила лишь Китаю (рост ВВП на 9,5%) и Индии (рост на 7,8%). По показателю роста уровня </w:t>
      </w:r>
      <w:proofErr w:type="spellStart"/>
      <w:r w:rsidRPr="002B3D5D">
        <w:rPr>
          <w:sz w:val="30"/>
          <w:szCs w:val="30"/>
        </w:rPr>
        <w:t>промпроизводства</w:t>
      </w:r>
      <w:proofErr w:type="spellEnd"/>
      <w:r w:rsidRPr="002B3D5D">
        <w:rPr>
          <w:sz w:val="30"/>
          <w:szCs w:val="30"/>
        </w:rPr>
        <w:t xml:space="preserve"> Россия находится на четвертом месте, уступив Китаю, Индии и Германии.</w:t>
      </w:r>
    </w:p>
    <w:p w:rsidR="00913864" w:rsidRPr="00913864" w:rsidRDefault="00913864" w:rsidP="00913864">
      <w:pPr>
        <w:pStyle w:val="Default"/>
        <w:spacing w:line="360" w:lineRule="auto"/>
        <w:ind w:right="-6" w:firstLine="1134"/>
        <w:jc w:val="both"/>
      </w:pPr>
      <w:r w:rsidRPr="00913864">
        <w:rPr>
          <w:noProof/>
          <w:lang w:eastAsia="ru-RU"/>
        </w:rPr>
        <w:drawing>
          <wp:inline distT="0" distB="0" distL="0" distR="0">
            <wp:extent cx="4331761" cy="1736202"/>
            <wp:effectExtent l="19050" t="0" r="11639"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3864" w:rsidRPr="002B3D5D" w:rsidRDefault="00913864" w:rsidP="002B3D5D">
      <w:pPr>
        <w:pStyle w:val="Default"/>
        <w:spacing w:line="276" w:lineRule="auto"/>
        <w:ind w:right="-6" w:firstLine="709"/>
        <w:jc w:val="both"/>
        <w:rPr>
          <w:i/>
          <w:sz w:val="30"/>
          <w:szCs w:val="30"/>
        </w:rPr>
      </w:pPr>
      <w:r w:rsidRPr="002B3D5D">
        <w:rPr>
          <w:i/>
          <w:sz w:val="30"/>
          <w:szCs w:val="30"/>
        </w:rPr>
        <w:t>Источник: Российская статистика. 2011. М., 2011.</w:t>
      </w:r>
    </w:p>
    <w:p w:rsidR="00913864" w:rsidRPr="002B3D5D" w:rsidRDefault="00913864" w:rsidP="002B3D5D">
      <w:pPr>
        <w:pStyle w:val="Default"/>
        <w:spacing w:line="276" w:lineRule="auto"/>
        <w:ind w:right="-6" w:firstLine="709"/>
        <w:jc w:val="both"/>
        <w:rPr>
          <w:sz w:val="30"/>
          <w:szCs w:val="30"/>
        </w:rPr>
      </w:pPr>
      <w:r w:rsidRPr="002B3D5D">
        <w:rPr>
          <w:sz w:val="30"/>
          <w:szCs w:val="30"/>
        </w:rPr>
        <w:t>Рис. 1 – динамика ВВП России (млрд. долл. США)</w:t>
      </w:r>
      <w:r w:rsidR="00510FD9" w:rsidRPr="002B3D5D">
        <w:rPr>
          <w:sz w:val="30"/>
          <w:szCs w:val="30"/>
        </w:rPr>
        <w:t>.</w:t>
      </w:r>
    </w:p>
    <w:p w:rsidR="00913864" w:rsidRPr="002B3D5D" w:rsidRDefault="00913864" w:rsidP="002B3D5D">
      <w:pPr>
        <w:pStyle w:val="Default"/>
        <w:spacing w:line="276" w:lineRule="auto"/>
        <w:ind w:right="-6" w:firstLine="709"/>
        <w:jc w:val="both"/>
        <w:rPr>
          <w:sz w:val="30"/>
          <w:szCs w:val="30"/>
        </w:rPr>
      </w:pPr>
      <w:r w:rsidRPr="002B3D5D">
        <w:rPr>
          <w:sz w:val="30"/>
          <w:szCs w:val="30"/>
        </w:rPr>
        <w:t>Средние темпы прироста ВВП характеризуются следующими показателями:</w:t>
      </w:r>
    </w:p>
    <w:p w:rsidR="00913864" w:rsidRPr="002B3D5D" w:rsidRDefault="00913864" w:rsidP="002B3D5D">
      <w:pPr>
        <w:pStyle w:val="Default"/>
        <w:spacing w:line="276" w:lineRule="auto"/>
        <w:ind w:right="-6"/>
        <w:jc w:val="both"/>
        <w:rPr>
          <w:sz w:val="30"/>
          <w:szCs w:val="30"/>
        </w:rPr>
      </w:pPr>
      <w:r w:rsidRPr="002B3D5D">
        <w:rPr>
          <w:sz w:val="30"/>
          <w:szCs w:val="30"/>
        </w:rPr>
        <w:t>1996-2000 гг. – 1,6% в год</w:t>
      </w:r>
    </w:p>
    <w:p w:rsidR="00913864" w:rsidRPr="002B3D5D" w:rsidRDefault="00913864" w:rsidP="002B3D5D">
      <w:pPr>
        <w:pStyle w:val="Default"/>
        <w:spacing w:line="276" w:lineRule="auto"/>
        <w:ind w:right="-6"/>
        <w:jc w:val="both"/>
        <w:rPr>
          <w:sz w:val="30"/>
          <w:szCs w:val="30"/>
        </w:rPr>
      </w:pPr>
      <w:r w:rsidRPr="002B3D5D">
        <w:rPr>
          <w:sz w:val="30"/>
          <w:szCs w:val="30"/>
        </w:rPr>
        <w:t>2001-2005 гг. – 6,2% в год</w:t>
      </w:r>
    </w:p>
    <w:p w:rsidR="00510A91" w:rsidRPr="002B3D5D" w:rsidRDefault="00913864" w:rsidP="002B3D5D">
      <w:pPr>
        <w:pStyle w:val="Default"/>
        <w:spacing w:line="276" w:lineRule="auto"/>
        <w:ind w:right="-6"/>
        <w:jc w:val="both"/>
        <w:rPr>
          <w:sz w:val="30"/>
          <w:szCs w:val="30"/>
        </w:rPr>
      </w:pPr>
      <w:r w:rsidRPr="002B3D5D">
        <w:rPr>
          <w:sz w:val="30"/>
          <w:szCs w:val="30"/>
        </w:rPr>
        <w:t>2006-2010 гг. – 3,5% в год</w:t>
      </w:r>
    </w:p>
    <w:p w:rsidR="00913864" w:rsidRPr="00913864" w:rsidRDefault="00913864" w:rsidP="00913864">
      <w:pPr>
        <w:pStyle w:val="Default"/>
        <w:spacing w:line="360" w:lineRule="auto"/>
        <w:ind w:right="-6" w:firstLine="567"/>
        <w:jc w:val="both"/>
      </w:pPr>
      <w:r w:rsidRPr="00913864">
        <w:rPr>
          <w:noProof/>
          <w:lang w:eastAsia="ru-RU"/>
        </w:rPr>
        <w:drawing>
          <wp:inline distT="0" distB="0" distL="0" distR="0">
            <wp:extent cx="5341934" cy="1643605"/>
            <wp:effectExtent l="19050" t="0" r="11116"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3864" w:rsidRPr="00510A91" w:rsidRDefault="00510A91" w:rsidP="00510A91">
      <w:pPr>
        <w:pStyle w:val="Default"/>
        <w:spacing w:line="276" w:lineRule="auto"/>
        <w:ind w:right="-6" w:firstLine="709"/>
        <w:jc w:val="both"/>
        <w:rPr>
          <w:i/>
          <w:sz w:val="30"/>
          <w:szCs w:val="30"/>
        </w:rPr>
      </w:pPr>
      <w:r>
        <w:rPr>
          <w:i/>
          <w:sz w:val="30"/>
          <w:szCs w:val="30"/>
        </w:rPr>
        <w:t>Источник: Минфин, Росстат.</w:t>
      </w:r>
    </w:p>
    <w:p w:rsidR="00913864" w:rsidRPr="00913864" w:rsidRDefault="00913864" w:rsidP="00913864">
      <w:pPr>
        <w:pStyle w:val="Default"/>
        <w:spacing w:line="360" w:lineRule="auto"/>
        <w:ind w:right="-6" w:firstLine="851"/>
        <w:jc w:val="both"/>
      </w:pPr>
      <w:r w:rsidRPr="00913864">
        <w:rPr>
          <w:noProof/>
          <w:lang w:eastAsia="ru-RU"/>
        </w:rPr>
        <w:lastRenderedPageBreak/>
        <w:drawing>
          <wp:inline distT="0" distB="0" distL="0" distR="0">
            <wp:extent cx="5085385" cy="2060293"/>
            <wp:effectExtent l="19050" t="0" r="20015"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3864" w:rsidRPr="002B3D5D" w:rsidRDefault="00913864" w:rsidP="002B3D5D">
      <w:pPr>
        <w:pStyle w:val="Default"/>
        <w:spacing w:line="276" w:lineRule="auto"/>
        <w:ind w:right="-6" w:firstLine="709"/>
        <w:jc w:val="both"/>
        <w:rPr>
          <w:i/>
          <w:sz w:val="30"/>
          <w:szCs w:val="30"/>
        </w:rPr>
      </w:pPr>
      <w:r w:rsidRPr="002B3D5D">
        <w:rPr>
          <w:i/>
          <w:sz w:val="30"/>
          <w:szCs w:val="30"/>
        </w:rPr>
        <w:t>Источник: Минфин, Росстат.</w:t>
      </w:r>
    </w:p>
    <w:p w:rsidR="00913864" w:rsidRPr="002B3D5D" w:rsidRDefault="00913864" w:rsidP="002B3D5D">
      <w:pPr>
        <w:pStyle w:val="Default"/>
        <w:spacing w:line="276" w:lineRule="auto"/>
        <w:ind w:right="-6" w:firstLine="709"/>
        <w:jc w:val="both"/>
        <w:rPr>
          <w:sz w:val="30"/>
          <w:szCs w:val="30"/>
        </w:rPr>
      </w:pPr>
      <w:r w:rsidRPr="002B3D5D">
        <w:rPr>
          <w:sz w:val="30"/>
          <w:szCs w:val="30"/>
        </w:rPr>
        <w:t>Рис. 3 – Внешняя торговля РФ (млрд. долл. США)</w:t>
      </w:r>
      <w:r w:rsidR="00510FD9" w:rsidRPr="002B3D5D">
        <w:rPr>
          <w:sz w:val="30"/>
          <w:szCs w:val="30"/>
        </w:rPr>
        <w:t>.</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Инфляция</w:t>
      </w:r>
      <w:r w:rsidRPr="002B3D5D">
        <w:rPr>
          <w:sz w:val="30"/>
          <w:szCs w:val="30"/>
        </w:rPr>
        <w:t xml:space="preserve"> (с лат</w:t>
      </w:r>
      <w:proofErr w:type="gramStart"/>
      <w:r w:rsidRPr="002B3D5D">
        <w:rPr>
          <w:sz w:val="30"/>
          <w:szCs w:val="30"/>
        </w:rPr>
        <w:t>.</w:t>
      </w:r>
      <w:proofErr w:type="gramEnd"/>
      <w:r w:rsidRPr="002B3D5D">
        <w:rPr>
          <w:sz w:val="30"/>
          <w:szCs w:val="30"/>
        </w:rPr>
        <w:t xml:space="preserve"> – </w:t>
      </w:r>
      <w:proofErr w:type="gramStart"/>
      <w:r w:rsidRPr="002B3D5D">
        <w:rPr>
          <w:sz w:val="30"/>
          <w:szCs w:val="30"/>
        </w:rPr>
        <w:t>в</w:t>
      </w:r>
      <w:proofErr w:type="gramEnd"/>
      <w:r w:rsidRPr="002B3D5D">
        <w:rPr>
          <w:sz w:val="30"/>
          <w:szCs w:val="30"/>
        </w:rPr>
        <w:t>здутие) – это обесценивание денег, проявляющееся в форме роста цен на товары и услуги, не обусловленные повышением их качества. Т.е., на одинаковую сумму денег через некоторое время можно купить меньший объём товаров и услуг. На практике это выражается в увеличении цен. Деньги из-за инфляции теряют своё главное свойство – покупательную способность. Расчёт: на социально значимые продукты отслеживаются цены, точнее их изменение за год. Высчитывается их среднее значение и соответственно уровень инфляции.</w:t>
      </w:r>
    </w:p>
    <w:p w:rsidR="00913864" w:rsidRPr="002B3D5D" w:rsidRDefault="00913864" w:rsidP="002B3D5D">
      <w:pPr>
        <w:pStyle w:val="Default"/>
        <w:spacing w:line="276" w:lineRule="auto"/>
        <w:ind w:right="-6" w:firstLine="709"/>
        <w:jc w:val="both"/>
        <w:rPr>
          <w:sz w:val="30"/>
          <w:szCs w:val="30"/>
        </w:rPr>
      </w:pPr>
      <w:r w:rsidRPr="002B3D5D">
        <w:rPr>
          <w:sz w:val="30"/>
          <w:szCs w:val="30"/>
        </w:rPr>
        <w:t>Показатели инфляции в России за 2000-2011 гг. в РФ следующие: 2000 г. – 20,2%, 2001 г. – 18,6%, 2002 г. – 15,1%, 2003 г. – 12,0%, 2004 г. – 11,7%%, 2005 г. – 10,9%, 2006 г. – 9,0%, 2007 г. – 11,9%, 2008 г. – 13,3%, 2009 г. – 8,8% (8,1%), 2010 г. – 8,8%, 2011 г. – 6,1%. (Рис. 4)</w:t>
      </w:r>
    </w:p>
    <w:p w:rsidR="00913864" w:rsidRPr="002B3D5D" w:rsidRDefault="00913864" w:rsidP="002B3D5D">
      <w:pPr>
        <w:pStyle w:val="Default"/>
        <w:spacing w:line="276" w:lineRule="auto"/>
        <w:ind w:right="-6" w:firstLine="567"/>
        <w:jc w:val="both"/>
        <w:rPr>
          <w:sz w:val="30"/>
          <w:szCs w:val="30"/>
        </w:rPr>
      </w:pPr>
      <w:r w:rsidRPr="002B3D5D">
        <w:rPr>
          <w:noProof/>
          <w:sz w:val="30"/>
          <w:szCs w:val="30"/>
          <w:lang w:eastAsia="ru-RU"/>
        </w:rPr>
        <w:drawing>
          <wp:inline distT="0" distB="0" distL="0" distR="0">
            <wp:extent cx="5331918" cy="1993531"/>
            <wp:effectExtent l="19050" t="0" r="21132" b="6719"/>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5198" w:rsidRPr="002B3D5D" w:rsidRDefault="004F5198" w:rsidP="002B3D5D">
      <w:pPr>
        <w:pStyle w:val="Default"/>
        <w:spacing w:line="276" w:lineRule="auto"/>
        <w:ind w:right="-6" w:firstLine="709"/>
        <w:jc w:val="both"/>
        <w:rPr>
          <w:i/>
          <w:sz w:val="30"/>
          <w:szCs w:val="30"/>
        </w:rPr>
      </w:pPr>
      <w:r w:rsidRPr="002B3D5D">
        <w:rPr>
          <w:i/>
          <w:sz w:val="30"/>
          <w:szCs w:val="30"/>
        </w:rPr>
        <w:t>Источник: Росстат.</w:t>
      </w:r>
    </w:p>
    <w:p w:rsidR="00913864" w:rsidRPr="002B3D5D" w:rsidRDefault="00913864" w:rsidP="002B3D5D">
      <w:pPr>
        <w:pStyle w:val="Default"/>
        <w:spacing w:line="276" w:lineRule="auto"/>
        <w:ind w:right="-6" w:firstLine="709"/>
        <w:jc w:val="both"/>
        <w:rPr>
          <w:sz w:val="30"/>
          <w:szCs w:val="30"/>
        </w:rPr>
      </w:pPr>
      <w:r w:rsidRPr="002B3D5D">
        <w:rPr>
          <w:sz w:val="30"/>
          <w:szCs w:val="30"/>
        </w:rPr>
        <w:lastRenderedPageBreak/>
        <w:t xml:space="preserve">Рис. 4 – Уровень инфляции в РФ в 2000-2011 гг., </w:t>
      </w:r>
      <w:proofErr w:type="gramStart"/>
      <w:r w:rsidRPr="002B3D5D">
        <w:rPr>
          <w:sz w:val="30"/>
          <w:szCs w:val="30"/>
        </w:rPr>
        <w:t>в</w:t>
      </w:r>
      <w:proofErr w:type="gramEnd"/>
      <w:r w:rsidRPr="002B3D5D">
        <w:rPr>
          <w:sz w:val="30"/>
          <w:szCs w:val="30"/>
        </w:rPr>
        <w:t xml:space="preserve"> %</w:t>
      </w:r>
      <w:r w:rsidR="00510FD9" w:rsidRPr="002B3D5D">
        <w:rPr>
          <w:sz w:val="30"/>
          <w:szCs w:val="30"/>
        </w:rPr>
        <w:t>.</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Осуществляется </w:t>
      </w:r>
      <w:proofErr w:type="gramStart"/>
      <w:r w:rsidRPr="002B3D5D">
        <w:rPr>
          <w:sz w:val="30"/>
          <w:szCs w:val="30"/>
        </w:rPr>
        <w:t>контроль за</w:t>
      </w:r>
      <w:proofErr w:type="gramEnd"/>
      <w:r w:rsidRPr="002B3D5D">
        <w:rPr>
          <w:sz w:val="30"/>
          <w:szCs w:val="30"/>
        </w:rPr>
        <w:t xml:space="preserve"> инфляцией (инфляция в среднем – 8 % в год) и обеспечение стабильности валютного курса. Но она всё ещё продолжает оставаться высокой. </w:t>
      </w:r>
    </w:p>
    <w:p w:rsidR="00913864" w:rsidRPr="002B3D5D" w:rsidRDefault="00913864" w:rsidP="002B3D5D">
      <w:pPr>
        <w:pStyle w:val="Default"/>
        <w:spacing w:line="276" w:lineRule="auto"/>
        <w:ind w:right="-6" w:firstLine="567"/>
        <w:jc w:val="both"/>
        <w:rPr>
          <w:sz w:val="30"/>
          <w:szCs w:val="30"/>
        </w:rPr>
      </w:pPr>
      <w:r w:rsidRPr="002B3D5D">
        <w:rPr>
          <w:sz w:val="30"/>
          <w:szCs w:val="30"/>
        </w:rPr>
        <w:t>Внешний долг РФ на отчётную дату – непогашенная сумма текущих безусловных обязательств резидентов перед нерезидентами, требующие выплат в процентах и/или основного долга в будущем.</w:t>
      </w:r>
    </w:p>
    <w:p w:rsidR="00913864" w:rsidRPr="002B3D5D" w:rsidRDefault="00913864" w:rsidP="002B3D5D">
      <w:pPr>
        <w:pStyle w:val="Default"/>
        <w:spacing w:line="276" w:lineRule="auto"/>
        <w:ind w:right="-6" w:firstLine="567"/>
        <w:jc w:val="both"/>
        <w:rPr>
          <w:sz w:val="30"/>
          <w:szCs w:val="30"/>
        </w:rPr>
      </w:pPr>
      <w:r w:rsidRPr="002B3D5D">
        <w:rPr>
          <w:sz w:val="30"/>
          <w:szCs w:val="30"/>
        </w:rPr>
        <w:t>Динамика внешнего долга РФ представлена следующими показателями в млрд. долл. США:</w:t>
      </w:r>
    </w:p>
    <w:p w:rsidR="00913864" w:rsidRPr="002B3D5D" w:rsidRDefault="00913864" w:rsidP="002B3D5D">
      <w:pPr>
        <w:pStyle w:val="Default"/>
        <w:spacing w:line="276" w:lineRule="auto"/>
        <w:ind w:right="-6"/>
        <w:jc w:val="both"/>
        <w:rPr>
          <w:sz w:val="30"/>
          <w:szCs w:val="30"/>
        </w:rPr>
      </w:pPr>
      <w:r w:rsidRPr="002B3D5D">
        <w:rPr>
          <w:sz w:val="30"/>
          <w:szCs w:val="30"/>
        </w:rPr>
        <w:t>2001 г. – 160,0, 2006 г. – 257,2, 2007 г. – 313,2, 2008 г. – 463,9, 2009 г. – 480,5, 2010 г. – 467,2, 2011 г. – 488,9. (Рис. 5)</w:t>
      </w:r>
    </w:p>
    <w:p w:rsidR="00913864" w:rsidRPr="002B3D5D" w:rsidRDefault="00913864" w:rsidP="002B3D5D">
      <w:pPr>
        <w:pStyle w:val="Default"/>
        <w:spacing w:line="276" w:lineRule="auto"/>
        <w:ind w:right="-6" w:firstLine="709"/>
        <w:jc w:val="both"/>
        <w:rPr>
          <w:sz w:val="30"/>
          <w:szCs w:val="30"/>
        </w:rPr>
      </w:pPr>
      <w:r w:rsidRPr="002B3D5D">
        <w:rPr>
          <w:sz w:val="30"/>
          <w:szCs w:val="30"/>
        </w:rPr>
        <w:t>Внешний долг РФ на начало 2011 г. составил 3% от ВВП.</w:t>
      </w:r>
    </w:p>
    <w:p w:rsidR="00913864" w:rsidRPr="00913864" w:rsidRDefault="00913864" w:rsidP="00C86744">
      <w:pPr>
        <w:pStyle w:val="Default"/>
        <w:spacing w:line="360" w:lineRule="auto"/>
        <w:ind w:right="-6" w:firstLine="567"/>
        <w:jc w:val="both"/>
      </w:pPr>
      <w:r w:rsidRPr="00913864">
        <w:rPr>
          <w:noProof/>
          <w:lang w:eastAsia="ru-RU"/>
        </w:rPr>
        <w:drawing>
          <wp:inline distT="0" distB="0" distL="0" distR="0">
            <wp:extent cx="5557697" cy="1666755"/>
            <wp:effectExtent l="19050" t="0" r="23953"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5198" w:rsidRPr="002B3D5D" w:rsidRDefault="004F5198" w:rsidP="002B3D5D">
      <w:pPr>
        <w:pStyle w:val="Default"/>
        <w:spacing w:line="276" w:lineRule="auto"/>
        <w:ind w:right="-6" w:firstLine="709"/>
        <w:jc w:val="both"/>
        <w:rPr>
          <w:i/>
          <w:sz w:val="30"/>
          <w:szCs w:val="30"/>
        </w:rPr>
      </w:pPr>
      <w:r w:rsidRPr="002B3D5D">
        <w:rPr>
          <w:i/>
          <w:sz w:val="30"/>
          <w:szCs w:val="30"/>
        </w:rPr>
        <w:t>Источник: Росстат.</w:t>
      </w:r>
    </w:p>
    <w:p w:rsidR="00913864" w:rsidRPr="002B3D5D" w:rsidRDefault="00913864" w:rsidP="002B3D5D">
      <w:pPr>
        <w:pStyle w:val="Default"/>
        <w:spacing w:line="276" w:lineRule="auto"/>
        <w:ind w:right="-6" w:firstLine="709"/>
        <w:jc w:val="both"/>
        <w:rPr>
          <w:sz w:val="30"/>
          <w:szCs w:val="30"/>
        </w:rPr>
      </w:pPr>
      <w:r w:rsidRPr="002B3D5D">
        <w:rPr>
          <w:sz w:val="30"/>
          <w:szCs w:val="30"/>
        </w:rPr>
        <w:t>Рис. 5 – Динамика внешнего долга РФ на начало отчётного пери</w:t>
      </w:r>
      <w:r w:rsidR="00510FD9" w:rsidRPr="002B3D5D">
        <w:rPr>
          <w:sz w:val="30"/>
          <w:szCs w:val="30"/>
        </w:rPr>
        <w:t>о</w:t>
      </w:r>
      <w:r w:rsidRPr="002B3D5D">
        <w:rPr>
          <w:sz w:val="30"/>
          <w:szCs w:val="30"/>
        </w:rPr>
        <w:t>да/года (млрд. долл. США)</w:t>
      </w:r>
      <w:r w:rsidR="00510FD9" w:rsidRPr="002B3D5D">
        <w:rPr>
          <w:sz w:val="30"/>
          <w:szCs w:val="30"/>
        </w:rPr>
        <w:t>.</w:t>
      </w:r>
    </w:p>
    <w:p w:rsidR="00913864" w:rsidRPr="002B3D5D" w:rsidRDefault="00913864" w:rsidP="002B3D5D">
      <w:pPr>
        <w:pStyle w:val="Default"/>
        <w:spacing w:line="276" w:lineRule="auto"/>
        <w:ind w:right="-6" w:firstLine="709"/>
        <w:jc w:val="both"/>
        <w:rPr>
          <w:sz w:val="30"/>
          <w:szCs w:val="30"/>
        </w:rPr>
      </w:pPr>
      <w:r w:rsidRPr="002B3D5D">
        <w:rPr>
          <w:b/>
          <w:i/>
          <w:sz w:val="30"/>
          <w:szCs w:val="30"/>
          <w:u w:val="single"/>
        </w:rPr>
        <w:t>Золотовалютные резервы</w:t>
      </w:r>
      <w:r w:rsidRPr="002B3D5D">
        <w:rPr>
          <w:sz w:val="30"/>
          <w:szCs w:val="30"/>
        </w:rPr>
        <w:t xml:space="preserve"> – высоколиквидные финансовые активы, находящиеся в распоряжении Банка России и Правительства РФ по состоянию на отчётную дату</w:t>
      </w:r>
      <w:r w:rsidRPr="002B3D5D">
        <w:rPr>
          <w:rStyle w:val="a7"/>
          <w:sz w:val="30"/>
          <w:szCs w:val="30"/>
        </w:rPr>
        <w:footnoteReference w:id="3"/>
      </w:r>
      <w:r w:rsidRPr="002B3D5D">
        <w:rPr>
          <w:sz w:val="30"/>
          <w:szCs w:val="30"/>
        </w:rPr>
        <w:t>.</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Золотовалютные резервы складываются </w:t>
      </w:r>
      <w:proofErr w:type="gramStart"/>
      <w:r w:rsidRPr="002B3D5D">
        <w:rPr>
          <w:sz w:val="30"/>
          <w:szCs w:val="30"/>
        </w:rPr>
        <w:t>из</w:t>
      </w:r>
      <w:proofErr w:type="gramEnd"/>
      <w:r w:rsidRPr="002B3D5D">
        <w:rPr>
          <w:sz w:val="30"/>
          <w:szCs w:val="30"/>
        </w:rPr>
        <w:t>:</w:t>
      </w:r>
    </w:p>
    <w:p w:rsidR="00913864" w:rsidRPr="002B3D5D" w:rsidRDefault="00913864" w:rsidP="002B3D5D">
      <w:pPr>
        <w:pStyle w:val="Default"/>
        <w:spacing w:line="276" w:lineRule="auto"/>
        <w:ind w:right="-6"/>
        <w:jc w:val="both"/>
        <w:rPr>
          <w:sz w:val="30"/>
          <w:szCs w:val="30"/>
        </w:rPr>
      </w:pPr>
      <w:r w:rsidRPr="002B3D5D">
        <w:rPr>
          <w:sz w:val="30"/>
          <w:szCs w:val="30"/>
        </w:rPr>
        <w:t>1) активов в иностранной валюте (наличные, остатки средств на корреспондентских счетах, депозиты, долговые ценные бумаги и т.д.);</w:t>
      </w:r>
    </w:p>
    <w:p w:rsidR="00913864" w:rsidRPr="002B3D5D" w:rsidRDefault="00913864" w:rsidP="002B3D5D">
      <w:pPr>
        <w:pStyle w:val="Default"/>
        <w:spacing w:line="276" w:lineRule="auto"/>
        <w:ind w:right="-6"/>
        <w:jc w:val="both"/>
        <w:rPr>
          <w:sz w:val="30"/>
          <w:szCs w:val="30"/>
        </w:rPr>
      </w:pPr>
      <w:r w:rsidRPr="002B3D5D">
        <w:rPr>
          <w:sz w:val="30"/>
          <w:szCs w:val="30"/>
        </w:rPr>
        <w:t>2) монетарного золота (стандартные золотые слитки, монеты из золота не ниже 995/1000 проб);</w:t>
      </w:r>
    </w:p>
    <w:p w:rsidR="00913864" w:rsidRPr="002B3D5D" w:rsidRDefault="00913864" w:rsidP="002B3D5D">
      <w:pPr>
        <w:pStyle w:val="Default"/>
        <w:spacing w:line="276" w:lineRule="auto"/>
        <w:ind w:right="-6"/>
        <w:jc w:val="both"/>
        <w:rPr>
          <w:sz w:val="30"/>
          <w:szCs w:val="30"/>
        </w:rPr>
      </w:pPr>
      <w:r w:rsidRPr="002B3D5D">
        <w:rPr>
          <w:sz w:val="30"/>
          <w:szCs w:val="30"/>
        </w:rPr>
        <w:t>3) специальных прав заимствования (эмитированные МВФ международные резервные активы на счёте России в МВФ);</w:t>
      </w:r>
    </w:p>
    <w:p w:rsidR="00913864" w:rsidRPr="002B3D5D" w:rsidRDefault="00913864" w:rsidP="002B3D5D">
      <w:pPr>
        <w:pStyle w:val="Default"/>
        <w:spacing w:line="276" w:lineRule="auto"/>
        <w:ind w:right="-6"/>
        <w:jc w:val="both"/>
        <w:rPr>
          <w:sz w:val="30"/>
          <w:szCs w:val="30"/>
        </w:rPr>
      </w:pPr>
      <w:r w:rsidRPr="002B3D5D">
        <w:rPr>
          <w:sz w:val="30"/>
          <w:szCs w:val="30"/>
        </w:rPr>
        <w:lastRenderedPageBreak/>
        <w:t>4) резервных позиций в МВФ (валютная составляющая квоты РФ в МВФ);</w:t>
      </w:r>
    </w:p>
    <w:p w:rsidR="00913864" w:rsidRPr="002B3D5D" w:rsidRDefault="00913864" w:rsidP="002B3D5D">
      <w:pPr>
        <w:pStyle w:val="Default"/>
        <w:spacing w:line="276" w:lineRule="auto"/>
        <w:ind w:right="-6"/>
        <w:jc w:val="both"/>
        <w:rPr>
          <w:sz w:val="30"/>
          <w:szCs w:val="30"/>
        </w:rPr>
      </w:pPr>
      <w:r w:rsidRPr="002B3D5D">
        <w:rPr>
          <w:sz w:val="30"/>
          <w:szCs w:val="30"/>
        </w:rPr>
        <w:t>5) других резервных активов.</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Рост мировых цен на углеводороды позволил России накопить значительные золотовалютные резервы. </w:t>
      </w:r>
      <w:proofErr w:type="gramStart"/>
      <w:r w:rsidRPr="002B3D5D">
        <w:rPr>
          <w:sz w:val="30"/>
          <w:szCs w:val="30"/>
        </w:rPr>
        <w:t>Исторический минимум приходится на апрель 1999 г. (10,7 млрд. долл. США), максимум – август 2008 г. (598,1 млрд. долл. США).</w:t>
      </w:r>
      <w:proofErr w:type="gramEnd"/>
      <w:r w:rsidRPr="002B3D5D">
        <w:rPr>
          <w:sz w:val="30"/>
          <w:szCs w:val="30"/>
        </w:rPr>
        <w:t xml:space="preserve"> На 1 января 2012 г. золотовалютные резервы РФ составили 498,65 млрд. долл. США. Снижение наблюдается с осени 2011 г. Однако в целом в 2011 г. отмечается их рост на 4%.</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РФ добивается вступления в ВТО – Всемирную торговую организацию, рассчитывая снять ряд торговых и пошлинных барьеров и </w:t>
      </w:r>
      <w:proofErr w:type="spellStart"/>
      <w:r w:rsidRPr="002B3D5D">
        <w:rPr>
          <w:sz w:val="30"/>
          <w:szCs w:val="30"/>
        </w:rPr>
        <w:t>либерализовать</w:t>
      </w:r>
      <w:proofErr w:type="spellEnd"/>
      <w:r w:rsidRPr="002B3D5D">
        <w:rPr>
          <w:sz w:val="30"/>
          <w:szCs w:val="30"/>
        </w:rPr>
        <w:t xml:space="preserve"> рынки, провести реформы в отраслях естественных монополий, нацеленных на создание конкурентной среды. Процесс переговоров о вступлении России в ВТО, начавшийся в 1995 г.,  длился 18 лет. 16 декабря 2011 г. в Женеве был подписан Протокол о вступлении России в ВТО. Через 220 дней Россия должна ратифицировать протокол и документы, в которых прописываются правила доступа товаров и услуг на российский рынок. В данном случае ВТО уже летом-осенью сможет контролировать 97% мировой торговли (глобальность).</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В целом за годы рыночных реформ 90-х годов, и тенденция эта продолжается и в начале 21 века, наблюдалось резко снижение уровня жизни населения страны. </w:t>
      </w:r>
    </w:p>
    <w:p w:rsidR="00913864" w:rsidRPr="002B3D5D" w:rsidRDefault="00913864" w:rsidP="002B3D5D">
      <w:pPr>
        <w:pStyle w:val="Default"/>
        <w:spacing w:line="276" w:lineRule="auto"/>
        <w:ind w:right="-6" w:firstLine="709"/>
        <w:jc w:val="both"/>
        <w:rPr>
          <w:sz w:val="30"/>
          <w:szCs w:val="30"/>
        </w:rPr>
      </w:pPr>
      <w:r w:rsidRPr="002B3D5D">
        <w:rPr>
          <w:sz w:val="30"/>
          <w:szCs w:val="30"/>
        </w:rPr>
        <w:t>В 2010 г. распределение доходов среди населения характеризовалось следующими показателями:</w:t>
      </w:r>
    </w:p>
    <w:p w:rsidR="00913864" w:rsidRPr="002B3D5D" w:rsidRDefault="00913864" w:rsidP="002B3D5D">
      <w:pPr>
        <w:pStyle w:val="Default"/>
        <w:spacing w:line="276" w:lineRule="auto"/>
        <w:ind w:right="-6"/>
        <w:jc w:val="both"/>
        <w:rPr>
          <w:sz w:val="30"/>
          <w:szCs w:val="30"/>
        </w:rPr>
      </w:pPr>
      <w:r w:rsidRPr="002B3D5D">
        <w:rPr>
          <w:sz w:val="30"/>
          <w:szCs w:val="30"/>
        </w:rPr>
        <w:t>13,4% населения живут в крайней нищете (доход составляет менее 3 422 руб.)</w:t>
      </w:r>
    </w:p>
    <w:p w:rsidR="00913864" w:rsidRPr="002B3D5D" w:rsidRDefault="00510FD9" w:rsidP="002B3D5D">
      <w:pPr>
        <w:pStyle w:val="Default"/>
        <w:spacing w:line="276" w:lineRule="auto"/>
        <w:ind w:right="-6"/>
        <w:jc w:val="both"/>
        <w:rPr>
          <w:sz w:val="30"/>
          <w:szCs w:val="30"/>
        </w:rPr>
      </w:pPr>
      <w:r w:rsidRPr="002B3D5D">
        <w:rPr>
          <w:sz w:val="30"/>
          <w:szCs w:val="30"/>
        </w:rPr>
        <w:t xml:space="preserve">27,8% - в нищете (3 </w:t>
      </w:r>
      <w:r w:rsidR="00913864" w:rsidRPr="002B3D5D">
        <w:rPr>
          <w:sz w:val="30"/>
          <w:szCs w:val="30"/>
        </w:rPr>
        <w:t>422 – 7</w:t>
      </w:r>
      <w:r w:rsidRPr="002B3D5D">
        <w:rPr>
          <w:sz w:val="30"/>
          <w:szCs w:val="30"/>
        </w:rPr>
        <w:t xml:space="preserve"> </w:t>
      </w:r>
      <w:r w:rsidR="00913864" w:rsidRPr="002B3D5D">
        <w:rPr>
          <w:sz w:val="30"/>
          <w:szCs w:val="30"/>
        </w:rPr>
        <w:t>400 руб.)</w:t>
      </w:r>
    </w:p>
    <w:p w:rsidR="00913864" w:rsidRPr="002B3D5D" w:rsidRDefault="00510FD9" w:rsidP="002B3D5D">
      <w:pPr>
        <w:pStyle w:val="Default"/>
        <w:spacing w:line="276" w:lineRule="auto"/>
        <w:ind w:right="-6"/>
        <w:jc w:val="both"/>
        <w:rPr>
          <w:sz w:val="30"/>
          <w:szCs w:val="30"/>
        </w:rPr>
      </w:pPr>
      <w:r w:rsidRPr="002B3D5D">
        <w:rPr>
          <w:sz w:val="30"/>
          <w:szCs w:val="30"/>
        </w:rPr>
        <w:t xml:space="preserve">38,8% - в бедности (7 400 – 17 </w:t>
      </w:r>
      <w:r w:rsidR="00913864" w:rsidRPr="002B3D5D">
        <w:rPr>
          <w:sz w:val="30"/>
          <w:szCs w:val="30"/>
        </w:rPr>
        <w:t>000 руб.)</w:t>
      </w:r>
    </w:p>
    <w:p w:rsidR="00913864" w:rsidRPr="002B3D5D" w:rsidRDefault="00913864" w:rsidP="002B3D5D">
      <w:pPr>
        <w:pStyle w:val="Default"/>
        <w:spacing w:line="276" w:lineRule="auto"/>
        <w:ind w:right="-6"/>
        <w:jc w:val="both"/>
        <w:rPr>
          <w:sz w:val="30"/>
          <w:szCs w:val="30"/>
        </w:rPr>
      </w:pPr>
      <w:r w:rsidRPr="002B3D5D">
        <w:rPr>
          <w:sz w:val="30"/>
          <w:szCs w:val="30"/>
        </w:rPr>
        <w:t>10,9% - богатые среди бедных (17</w:t>
      </w:r>
      <w:r w:rsidR="00510FD9" w:rsidRPr="002B3D5D">
        <w:rPr>
          <w:sz w:val="30"/>
          <w:szCs w:val="30"/>
        </w:rPr>
        <w:t xml:space="preserve"> </w:t>
      </w:r>
      <w:r w:rsidRPr="002B3D5D">
        <w:rPr>
          <w:sz w:val="30"/>
          <w:szCs w:val="30"/>
        </w:rPr>
        <w:t>000 – 25</w:t>
      </w:r>
      <w:r w:rsidR="00510FD9" w:rsidRPr="002B3D5D">
        <w:rPr>
          <w:sz w:val="30"/>
          <w:szCs w:val="30"/>
        </w:rPr>
        <w:t xml:space="preserve"> </w:t>
      </w:r>
      <w:r w:rsidRPr="002B3D5D">
        <w:rPr>
          <w:sz w:val="30"/>
          <w:szCs w:val="30"/>
        </w:rPr>
        <w:t>000 руб.)</w:t>
      </w:r>
    </w:p>
    <w:p w:rsidR="00913864" w:rsidRPr="002B3D5D" w:rsidRDefault="00913864" w:rsidP="002B3D5D">
      <w:pPr>
        <w:pStyle w:val="Default"/>
        <w:spacing w:line="276" w:lineRule="auto"/>
        <w:ind w:right="-6"/>
        <w:jc w:val="both"/>
        <w:rPr>
          <w:sz w:val="30"/>
          <w:szCs w:val="30"/>
        </w:rPr>
      </w:pPr>
      <w:r w:rsidRPr="002B3D5D">
        <w:rPr>
          <w:sz w:val="30"/>
          <w:szCs w:val="30"/>
        </w:rPr>
        <w:t xml:space="preserve">7,3% </w:t>
      </w:r>
      <w:r w:rsidR="00510FD9" w:rsidRPr="002B3D5D">
        <w:rPr>
          <w:sz w:val="30"/>
          <w:szCs w:val="30"/>
        </w:rPr>
        <w:t xml:space="preserve">- средний достаток (25 000 – 50 </w:t>
      </w:r>
      <w:r w:rsidRPr="002B3D5D">
        <w:rPr>
          <w:sz w:val="30"/>
          <w:szCs w:val="30"/>
        </w:rPr>
        <w:t>000 руб.)</w:t>
      </w:r>
    </w:p>
    <w:p w:rsidR="00913864" w:rsidRPr="002B3D5D" w:rsidRDefault="00510FD9" w:rsidP="002B3D5D">
      <w:pPr>
        <w:pStyle w:val="Default"/>
        <w:spacing w:line="276" w:lineRule="auto"/>
        <w:ind w:right="-6"/>
        <w:jc w:val="both"/>
        <w:rPr>
          <w:sz w:val="30"/>
          <w:szCs w:val="30"/>
        </w:rPr>
      </w:pPr>
      <w:r w:rsidRPr="002B3D5D">
        <w:rPr>
          <w:sz w:val="30"/>
          <w:szCs w:val="30"/>
        </w:rPr>
        <w:t xml:space="preserve">1,1% - </w:t>
      </w:r>
      <w:proofErr w:type="gramStart"/>
      <w:r w:rsidRPr="002B3D5D">
        <w:rPr>
          <w:sz w:val="30"/>
          <w:szCs w:val="30"/>
        </w:rPr>
        <w:t>состоятельные</w:t>
      </w:r>
      <w:proofErr w:type="gramEnd"/>
      <w:r w:rsidRPr="002B3D5D">
        <w:rPr>
          <w:sz w:val="30"/>
          <w:szCs w:val="30"/>
        </w:rPr>
        <w:t xml:space="preserve"> (50 </w:t>
      </w:r>
      <w:r w:rsidR="00913864" w:rsidRPr="002B3D5D">
        <w:rPr>
          <w:sz w:val="30"/>
          <w:szCs w:val="30"/>
        </w:rPr>
        <w:t>000 – 75</w:t>
      </w:r>
      <w:r w:rsidRPr="002B3D5D">
        <w:rPr>
          <w:sz w:val="30"/>
          <w:szCs w:val="30"/>
        </w:rPr>
        <w:t xml:space="preserve"> </w:t>
      </w:r>
      <w:r w:rsidR="00913864" w:rsidRPr="002B3D5D">
        <w:rPr>
          <w:sz w:val="30"/>
          <w:szCs w:val="30"/>
        </w:rPr>
        <w:t>000 руб.)</w:t>
      </w:r>
    </w:p>
    <w:p w:rsidR="00913864" w:rsidRPr="002B3D5D" w:rsidRDefault="00510FD9" w:rsidP="002B3D5D">
      <w:pPr>
        <w:pStyle w:val="Default"/>
        <w:spacing w:line="276" w:lineRule="auto"/>
        <w:ind w:right="-6"/>
        <w:jc w:val="both"/>
        <w:rPr>
          <w:sz w:val="30"/>
          <w:szCs w:val="30"/>
        </w:rPr>
      </w:pPr>
      <w:r w:rsidRPr="002B3D5D">
        <w:rPr>
          <w:sz w:val="30"/>
          <w:szCs w:val="30"/>
        </w:rPr>
        <w:lastRenderedPageBreak/>
        <w:t xml:space="preserve">0,7% - богатые (более 75 </w:t>
      </w:r>
      <w:r w:rsidR="00913864" w:rsidRPr="002B3D5D">
        <w:rPr>
          <w:sz w:val="30"/>
          <w:szCs w:val="30"/>
        </w:rPr>
        <w:t>000 руб.).</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Существует показатель – </w:t>
      </w:r>
      <w:r w:rsidRPr="002B3D5D">
        <w:rPr>
          <w:b/>
          <w:i/>
          <w:sz w:val="30"/>
          <w:szCs w:val="30"/>
          <w:u w:val="single"/>
        </w:rPr>
        <w:t xml:space="preserve">коэффициент доходов </w:t>
      </w:r>
      <w:r w:rsidRPr="002B3D5D">
        <w:rPr>
          <w:sz w:val="30"/>
          <w:szCs w:val="30"/>
        </w:rPr>
        <w:t>– это отношение доходов 10% самых богатых и самых бедных граждан.</w:t>
      </w:r>
    </w:p>
    <w:p w:rsidR="00913864" w:rsidRPr="002B3D5D" w:rsidRDefault="00913864" w:rsidP="002B3D5D">
      <w:pPr>
        <w:pStyle w:val="Default"/>
        <w:spacing w:line="276" w:lineRule="auto"/>
        <w:ind w:right="-6" w:firstLine="709"/>
        <w:jc w:val="both"/>
        <w:rPr>
          <w:sz w:val="30"/>
          <w:szCs w:val="30"/>
        </w:rPr>
      </w:pPr>
      <w:r w:rsidRPr="002B3D5D">
        <w:rPr>
          <w:sz w:val="30"/>
          <w:szCs w:val="30"/>
        </w:rPr>
        <w:t>С 1992 г. данный показатель неуклонно рос и к 2008 г. составил 16,8 раза против 8 в 1992 г. Т.о., богатые становились богаче, а бедные беднее. В 2009 г. – 16,7 раз, 2010 (за январь-сентябрь) – 15,8 раз.</w:t>
      </w:r>
    </w:p>
    <w:p w:rsidR="00913864" w:rsidRPr="002B3D5D" w:rsidRDefault="00913864" w:rsidP="002B3D5D">
      <w:pPr>
        <w:pStyle w:val="Default"/>
        <w:spacing w:line="276" w:lineRule="auto"/>
        <w:ind w:right="-6" w:firstLine="709"/>
        <w:jc w:val="both"/>
        <w:rPr>
          <w:sz w:val="30"/>
          <w:szCs w:val="30"/>
        </w:rPr>
      </w:pPr>
      <w:r w:rsidRPr="002B3D5D">
        <w:rPr>
          <w:sz w:val="30"/>
          <w:szCs w:val="30"/>
        </w:rPr>
        <w:t>Разница между доходами 10% самых богатых и 10% самых бедных граждан в РФ выражается следующими данными коэффициента доходов (в разах): 1992 г. – 8 раз, 1993 – 13,5; 1994 – 15,2; 2001 – 13,9; 2002 – 14; 2003 – 14,5; 2004 – 15,2; 2005 – 15,2; 2006 – 16; 2007 – 16,8; 2008 – 16,8; 2009 – 16,7; 2010 (январь-сентябрь) – 15,8. (Рис. 6)</w:t>
      </w:r>
    </w:p>
    <w:p w:rsidR="00913864" w:rsidRPr="00913864" w:rsidRDefault="00913864" w:rsidP="00913864">
      <w:pPr>
        <w:pStyle w:val="Default"/>
        <w:spacing w:line="360" w:lineRule="auto"/>
        <w:ind w:right="-6"/>
        <w:jc w:val="both"/>
      </w:pPr>
      <w:r w:rsidRPr="00913864">
        <w:rPr>
          <w:noProof/>
          <w:lang w:eastAsia="ru-RU"/>
        </w:rPr>
        <w:drawing>
          <wp:inline distT="0" distB="0" distL="0" distR="0">
            <wp:extent cx="6080808" cy="2641713"/>
            <wp:effectExtent l="19050" t="0" r="15192" b="6237"/>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5198" w:rsidRPr="002B3D5D" w:rsidRDefault="004F5198" w:rsidP="002B3D5D">
      <w:pPr>
        <w:pStyle w:val="Default"/>
        <w:spacing w:line="276" w:lineRule="auto"/>
        <w:ind w:right="-6" w:firstLine="709"/>
        <w:jc w:val="both"/>
        <w:rPr>
          <w:i/>
          <w:sz w:val="30"/>
          <w:szCs w:val="30"/>
        </w:rPr>
      </w:pPr>
      <w:r w:rsidRPr="002B3D5D">
        <w:rPr>
          <w:i/>
          <w:sz w:val="30"/>
          <w:szCs w:val="30"/>
        </w:rPr>
        <w:t>Источник: Росстат.</w:t>
      </w:r>
    </w:p>
    <w:p w:rsidR="00913864" w:rsidRPr="002B3D5D" w:rsidRDefault="00913864" w:rsidP="002B3D5D">
      <w:pPr>
        <w:pStyle w:val="Default"/>
        <w:spacing w:line="276" w:lineRule="auto"/>
        <w:ind w:right="-6" w:firstLine="709"/>
        <w:jc w:val="both"/>
        <w:rPr>
          <w:sz w:val="30"/>
          <w:szCs w:val="30"/>
        </w:rPr>
      </w:pPr>
      <w:r w:rsidRPr="002B3D5D">
        <w:rPr>
          <w:sz w:val="30"/>
          <w:szCs w:val="30"/>
        </w:rPr>
        <w:t>Рис. 6 – Коэффициент дифференциации доходов (в разах).</w:t>
      </w:r>
    </w:p>
    <w:p w:rsidR="00913864" w:rsidRPr="002B3D5D" w:rsidRDefault="00913864" w:rsidP="002B3D5D">
      <w:pPr>
        <w:pStyle w:val="Default"/>
        <w:spacing w:line="276" w:lineRule="auto"/>
        <w:ind w:right="-6" w:firstLine="709"/>
        <w:jc w:val="both"/>
        <w:rPr>
          <w:sz w:val="30"/>
          <w:szCs w:val="30"/>
        </w:rPr>
      </w:pPr>
      <w:r w:rsidRPr="002B3D5D">
        <w:rPr>
          <w:sz w:val="30"/>
          <w:szCs w:val="30"/>
        </w:rPr>
        <w:t>Социальное неравенство в России уже давно стабилизировалось на достаточно высоком уровне. Даже рост пенсий и социальных пособий не мог переломить эту тенденцию. Кроме того, официальные показатели часто занижены и могут достигать 20-22 раз.</w:t>
      </w:r>
    </w:p>
    <w:p w:rsidR="00913864" w:rsidRPr="002B3D5D" w:rsidRDefault="00913864" w:rsidP="002B3D5D">
      <w:pPr>
        <w:pStyle w:val="Default"/>
        <w:spacing w:line="276" w:lineRule="auto"/>
        <w:ind w:right="-6" w:firstLine="709"/>
        <w:jc w:val="both"/>
        <w:rPr>
          <w:sz w:val="30"/>
          <w:szCs w:val="30"/>
        </w:rPr>
      </w:pPr>
      <w:r w:rsidRPr="002B3D5D">
        <w:rPr>
          <w:sz w:val="30"/>
          <w:szCs w:val="30"/>
        </w:rPr>
        <w:t xml:space="preserve">Другой тенденцией стало изменение структуры слоя богатых. Состоятельные чиновники вытесняют из него предпринимателей и </w:t>
      </w:r>
      <w:r w:rsidRPr="002B3D5D">
        <w:rPr>
          <w:sz w:val="30"/>
          <w:szCs w:val="30"/>
        </w:rPr>
        <w:lastRenderedPageBreak/>
        <w:t>профессионалов. Высокие доходы получают те чиновники, от которых и зависит перераспределение богатства.</w:t>
      </w:r>
    </w:p>
    <w:p w:rsidR="00913864" w:rsidRPr="002B3D5D" w:rsidRDefault="00913864" w:rsidP="002B3D5D">
      <w:pPr>
        <w:pStyle w:val="Default"/>
        <w:spacing w:line="276" w:lineRule="auto"/>
        <w:ind w:right="-6" w:firstLine="709"/>
        <w:jc w:val="both"/>
        <w:rPr>
          <w:sz w:val="30"/>
          <w:szCs w:val="30"/>
        </w:rPr>
      </w:pPr>
      <w:r w:rsidRPr="002B3D5D">
        <w:rPr>
          <w:sz w:val="30"/>
          <w:szCs w:val="30"/>
        </w:rPr>
        <w:t>По данным Росстата около 1/3 (или 30,5%) доходов страны получают 10% самых богатых, а 10% самых бедных – 1,9%.</w:t>
      </w:r>
    </w:p>
    <w:p w:rsidR="00913864" w:rsidRPr="002B3D5D" w:rsidRDefault="00913864" w:rsidP="002B3D5D">
      <w:pPr>
        <w:pStyle w:val="Default"/>
        <w:spacing w:line="276" w:lineRule="auto"/>
        <w:ind w:right="-6" w:firstLine="709"/>
        <w:jc w:val="both"/>
        <w:rPr>
          <w:sz w:val="30"/>
          <w:szCs w:val="30"/>
        </w:rPr>
      </w:pPr>
      <w:r w:rsidRPr="002B3D5D">
        <w:rPr>
          <w:sz w:val="30"/>
          <w:szCs w:val="30"/>
        </w:rPr>
        <w:t>В целом, политика правительства РФ направлена на упрочение макроэкономической и социальной стабильности, поддержание темпов экономического роста (в среднем 6 % в год). В социальной сфере увеличен размер социальных пособий и бюджетных зарплат. Продолжение структурных реформ в экономике и сниж</w:t>
      </w:r>
      <w:r w:rsidR="004F5198" w:rsidRPr="002B3D5D">
        <w:rPr>
          <w:sz w:val="30"/>
          <w:szCs w:val="30"/>
        </w:rPr>
        <w:t xml:space="preserve">ение административных барьеров, совершенствование законодательной базы. </w:t>
      </w:r>
    </w:p>
    <w:p w:rsidR="00510A91" w:rsidRDefault="00510A91" w:rsidP="002B3D5D">
      <w:pPr>
        <w:tabs>
          <w:tab w:val="num" w:pos="855"/>
          <w:tab w:val="right" w:leader="underscore" w:pos="9639"/>
        </w:tabs>
        <w:spacing w:after="0"/>
        <w:ind w:firstLine="709"/>
        <w:rPr>
          <w:rFonts w:ascii="Times New Roman" w:hAnsi="Times New Roman" w:cs="Times New Roman"/>
          <w:b/>
          <w:i/>
          <w:sz w:val="30"/>
          <w:szCs w:val="30"/>
        </w:rPr>
      </w:pPr>
    </w:p>
    <w:p w:rsidR="00CA62CA" w:rsidRPr="002B3D5D" w:rsidRDefault="0062272A" w:rsidP="002B3D5D">
      <w:pPr>
        <w:tabs>
          <w:tab w:val="num" w:pos="855"/>
          <w:tab w:val="right" w:leader="underscore" w:pos="9639"/>
        </w:tabs>
        <w:spacing w:after="0"/>
        <w:ind w:firstLine="709"/>
        <w:rPr>
          <w:rFonts w:ascii="Times New Roman" w:hAnsi="Times New Roman" w:cs="Times New Roman"/>
          <w:b/>
          <w:i/>
          <w:sz w:val="30"/>
          <w:szCs w:val="30"/>
        </w:rPr>
      </w:pPr>
      <w:r w:rsidRPr="002B3D5D">
        <w:rPr>
          <w:rFonts w:ascii="Times New Roman" w:hAnsi="Times New Roman" w:cs="Times New Roman"/>
          <w:b/>
          <w:i/>
          <w:sz w:val="30"/>
          <w:szCs w:val="30"/>
        </w:rPr>
        <w:t>Тестовые задания для самоконтроля знаний:</w:t>
      </w:r>
    </w:p>
    <w:p w:rsidR="00510A91" w:rsidRDefault="00510A91" w:rsidP="002B3D5D">
      <w:pPr>
        <w:spacing w:after="0"/>
        <w:jc w:val="both"/>
        <w:rPr>
          <w:rFonts w:ascii="Times New Roman" w:hAnsi="Times New Roman" w:cs="Times New Roman"/>
          <w:sz w:val="30"/>
          <w:szCs w:val="30"/>
        </w:rPr>
      </w:pPr>
    </w:p>
    <w:p w:rsidR="0062272A" w:rsidRPr="002B3D5D" w:rsidRDefault="0062272A" w:rsidP="00510A91">
      <w:pPr>
        <w:spacing w:after="0"/>
        <w:jc w:val="both"/>
        <w:rPr>
          <w:rFonts w:ascii="Times New Roman" w:hAnsi="Times New Roman" w:cs="Times New Roman"/>
          <w:sz w:val="30"/>
          <w:szCs w:val="30"/>
        </w:rPr>
      </w:pPr>
      <w:r w:rsidRPr="002B3D5D">
        <w:rPr>
          <w:rFonts w:ascii="Times New Roman" w:hAnsi="Times New Roman" w:cs="Times New Roman"/>
          <w:sz w:val="30"/>
          <w:szCs w:val="30"/>
        </w:rPr>
        <w:t>1. Верно ли утверждение</w:t>
      </w:r>
      <w:proofErr w:type="gramStart"/>
      <w:r w:rsidRPr="002B3D5D">
        <w:rPr>
          <w:rFonts w:ascii="Times New Roman" w:hAnsi="Times New Roman" w:cs="Times New Roman"/>
          <w:sz w:val="30"/>
          <w:szCs w:val="30"/>
        </w:rPr>
        <w:t xml:space="preserve"> ,</w:t>
      </w:r>
      <w:proofErr w:type="gramEnd"/>
      <w:r w:rsidRPr="002B3D5D">
        <w:rPr>
          <w:rFonts w:ascii="Times New Roman" w:hAnsi="Times New Roman" w:cs="Times New Roman"/>
          <w:sz w:val="30"/>
          <w:szCs w:val="30"/>
        </w:rPr>
        <w:t xml:space="preserve"> что территориальные воды (море) – 12 морских миль (1,85 км </w:t>
      </w:r>
      <w:proofErr w:type="spellStart"/>
      <w:r w:rsidRPr="002B3D5D">
        <w:rPr>
          <w:rFonts w:ascii="Times New Roman" w:hAnsi="Times New Roman" w:cs="Times New Roman"/>
          <w:sz w:val="30"/>
          <w:szCs w:val="30"/>
        </w:rPr>
        <w:t>х</w:t>
      </w:r>
      <w:proofErr w:type="spellEnd"/>
      <w:r w:rsidRPr="002B3D5D">
        <w:rPr>
          <w:rFonts w:ascii="Times New Roman" w:hAnsi="Times New Roman" w:cs="Times New Roman"/>
          <w:sz w:val="30"/>
          <w:szCs w:val="30"/>
        </w:rPr>
        <w:t xml:space="preserve"> 12), от линий наибольшего отлива: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62272A" w:rsidRPr="002B3D5D" w:rsidRDefault="0062272A" w:rsidP="00510A91">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2. В таможенную территорию </w:t>
      </w:r>
      <w:proofErr w:type="gramStart"/>
      <w:r w:rsidRPr="002B3D5D">
        <w:rPr>
          <w:rFonts w:ascii="Times New Roman" w:hAnsi="Times New Roman" w:cs="Times New Roman"/>
          <w:sz w:val="30"/>
          <w:szCs w:val="30"/>
        </w:rPr>
        <w:t>включены</w:t>
      </w:r>
      <w:proofErr w:type="gramEnd"/>
      <w:r w:rsidRPr="002B3D5D">
        <w:rPr>
          <w:rFonts w:ascii="Times New Roman" w:hAnsi="Times New Roman" w:cs="Times New Roman"/>
          <w:sz w:val="30"/>
          <w:szCs w:val="30"/>
        </w:rPr>
        <w:t xml:space="preserve">: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искусственные острова на континентальном шельфе РФ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сооружения на континентальном шельфе РФ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в) установки на континентальном шельфе РФ</w:t>
      </w:r>
    </w:p>
    <w:p w:rsidR="0062272A" w:rsidRPr="002B3D5D" w:rsidRDefault="0062272A" w:rsidP="00510A91">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3. Верно ли утверждение, что на шельфе РФ имеет право на разведку и разработку минеральных ресурсов: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 нет</w:t>
      </w:r>
    </w:p>
    <w:p w:rsidR="0062272A" w:rsidRPr="002B3D5D" w:rsidRDefault="0062272A" w:rsidP="00510A91">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4. Верно ли утверждение - «Таможенная граница - граница территории, на которое действует единое таможенное законодательство»: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62272A" w:rsidRPr="002B3D5D" w:rsidRDefault="0062272A" w:rsidP="00510A91">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5. Верно ли утверждение - «Территория РФ составляет единую таможенную территорию Российской Федерации»: </w:t>
      </w:r>
    </w:p>
    <w:p w:rsidR="0062272A"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lastRenderedPageBreak/>
        <w:t xml:space="preserve">а) да </w:t>
      </w:r>
    </w:p>
    <w:p w:rsidR="00201205" w:rsidRPr="002B3D5D" w:rsidRDefault="0062272A" w:rsidP="00510A91">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4F5198" w:rsidRPr="002B3D5D" w:rsidRDefault="004F5198" w:rsidP="00510A91">
      <w:pPr>
        <w:tabs>
          <w:tab w:val="num" w:pos="855"/>
          <w:tab w:val="right" w:leader="underscore" w:pos="9639"/>
        </w:tabs>
        <w:spacing w:after="0"/>
        <w:jc w:val="both"/>
        <w:rPr>
          <w:rFonts w:ascii="Times New Roman" w:hAnsi="Times New Roman" w:cs="Times New Roman"/>
          <w:b/>
          <w:sz w:val="30"/>
          <w:szCs w:val="30"/>
        </w:rPr>
      </w:pPr>
    </w:p>
    <w:p w:rsidR="00555840" w:rsidRPr="002B3D5D" w:rsidRDefault="00555840" w:rsidP="002B3D5D">
      <w:pPr>
        <w:tabs>
          <w:tab w:val="num" w:pos="855"/>
          <w:tab w:val="right" w:leader="underscore" w:pos="9639"/>
        </w:tabs>
        <w:spacing w:after="0"/>
        <w:jc w:val="center"/>
        <w:rPr>
          <w:rFonts w:ascii="Times New Roman" w:hAnsi="Times New Roman" w:cs="Times New Roman"/>
          <w:sz w:val="30"/>
          <w:szCs w:val="30"/>
        </w:rPr>
      </w:pPr>
      <w:r w:rsidRPr="002B3D5D">
        <w:rPr>
          <w:rFonts w:ascii="Times New Roman" w:hAnsi="Times New Roman" w:cs="Times New Roman"/>
          <w:b/>
          <w:sz w:val="30"/>
          <w:szCs w:val="30"/>
        </w:rPr>
        <w:t>Тема 2. Трудовой потенциал России. (2 часа)</w:t>
      </w:r>
    </w:p>
    <w:p w:rsidR="00510A91" w:rsidRDefault="00510A91" w:rsidP="002B3D5D">
      <w:pPr>
        <w:tabs>
          <w:tab w:val="num" w:pos="855"/>
          <w:tab w:val="right" w:leader="underscore" w:pos="9639"/>
        </w:tabs>
        <w:spacing w:after="0"/>
        <w:jc w:val="center"/>
        <w:rPr>
          <w:rFonts w:ascii="Times New Roman" w:hAnsi="Times New Roman" w:cs="Times New Roman"/>
          <w:sz w:val="30"/>
          <w:szCs w:val="30"/>
        </w:rPr>
      </w:pPr>
    </w:p>
    <w:p w:rsidR="00E96D34" w:rsidRDefault="00555840" w:rsidP="002B3D5D">
      <w:pPr>
        <w:tabs>
          <w:tab w:val="num" w:pos="855"/>
          <w:tab w:val="right" w:leader="underscore" w:pos="9639"/>
        </w:tabs>
        <w:spacing w:after="0"/>
        <w:jc w:val="center"/>
        <w:rPr>
          <w:rFonts w:ascii="Times New Roman" w:hAnsi="Times New Roman" w:cs="Times New Roman"/>
          <w:sz w:val="30"/>
          <w:szCs w:val="30"/>
        </w:rPr>
      </w:pPr>
      <w:r w:rsidRPr="002B3D5D">
        <w:rPr>
          <w:rFonts w:ascii="Times New Roman" w:hAnsi="Times New Roman" w:cs="Times New Roman"/>
          <w:sz w:val="30"/>
          <w:szCs w:val="30"/>
        </w:rPr>
        <w:t>План</w:t>
      </w:r>
    </w:p>
    <w:p w:rsidR="00510A91" w:rsidRPr="002B3D5D"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Естественный прирост населения. </w:t>
      </w: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2. Миграция населения России. </w:t>
      </w: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3. Показатели уровня образования, занятости и безработицы экономически активного населения. </w:t>
      </w:r>
    </w:p>
    <w:p w:rsidR="00E96D34" w:rsidRPr="002B3D5D" w:rsidRDefault="00E96D34"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4. Методы прогнозирования численности населения страны (крупного региона).</w:t>
      </w:r>
    </w:p>
    <w:p w:rsidR="00E96D34" w:rsidRPr="002B3D5D" w:rsidRDefault="00E96D34"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5. Демографические проблемы России и подходы к их решению.</w:t>
      </w:r>
    </w:p>
    <w:p w:rsidR="00510A91" w:rsidRDefault="00510A91" w:rsidP="002B3D5D">
      <w:pPr>
        <w:tabs>
          <w:tab w:val="num" w:pos="855"/>
          <w:tab w:val="right" w:leader="underscore" w:pos="9639"/>
        </w:tabs>
        <w:spacing w:after="0"/>
        <w:jc w:val="both"/>
        <w:rPr>
          <w:rFonts w:ascii="Times New Roman" w:hAnsi="Times New Roman" w:cs="Times New Roman"/>
          <w:b/>
          <w:sz w:val="30"/>
          <w:szCs w:val="30"/>
        </w:rPr>
      </w:pPr>
    </w:p>
    <w:p w:rsidR="00E96D34" w:rsidRPr="002B3D5D" w:rsidRDefault="00E96D34"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sz w:val="30"/>
          <w:szCs w:val="30"/>
        </w:rPr>
        <w:t xml:space="preserve">1. Естественный прирост населения. </w:t>
      </w:r>
    </w:p>
    <w:p w:rsidR="00510A91" w:rsidRDefault="00510A91" w:rsidP="002B3D5D">
      <w:pPr>
        <w:spacing w:after="0"/>
        <w:ind w:firstLine="709"/>
        <w:contextualSpacing/>
        <w:jc w:val="both"/>
        <w:rPr>
          <w:rFonts w:ascii="Times New Roman" w:hAnsi="Times New Roman" w:cs="Times New Roman"/>
          <w:b/>
          <w:bCs/>
          <w:color w:val="000000"/>
          <w:sz w:val="30"/>
          <w:szCs w:val="30"/>
        </w:rPr>
      </w:pPr>
    </w:p>
    <w:p w:rsidR="00E96D34" w:rsidRPr="002B3D5D" w:rsidRDefault="00E96D34" w:rsidP="002B3D5D">
      <w:pPr>
        <w:spacing w:after="0"/>
        <w:ind w:firstLine="709"/>
        <w:contextualSpacing/>
        <w:jc w:val="both"/>
        <w:rPr>
          <w:rFonts w:ascii="Times New Roman" w:hAnsi="Times New Roman" w:cs="Times New Roman"/>
          <w:color w:val="000000"/>
          <w:sz w:val="30"/>
          <w:szCs w:val="30"/>
        </w:rPr>
      </w:pPr>
      <w:r w:rsidRPr="002B3D5D">
        <w:rPr>
          <w:rFonts w:ascii="Times New Roman" w:hAnsi="Times New Roman" w:cs="Times New Roman"/>
          <w:b/>
          <w:bCs/>
          <w:color w:val="000000"/>
          <w:sz w:val="30"/>
          <w:szCs w:val="30"/>
        </w:rPr>
        <w:t>Численность населения</w:t>
      </w:r>
      <w:r w:rsidRPr="002B3D5D">
        <w:rPr>
          <w:rFonts w:ascii="Times New Roman" w:hAnsi="Times New Roman" w:cs="Times New Roman"/>
          <w:color w:val="000000"/>
          <w:sz w:val="30"/>
          <w:szCs w:val="30"/>
        </w:rPr>
        <w:t xml:space="preserve"> – один из демографических показателей, в общем случае – число людей в определенной их совокупности. Оно постоянно изменяется вследствие рождения, смертей, миграции, измеряется и оценивается по состоянию на определенный момент времени.</w:t>
      </w:r>
    </w:p>
    <w:p w:rsidR="00E96D34" w:rsidRPr="002B3D5D" w:rsidRDefault="00E96D34" w:rsidP="002B3D5D">
      <w:pPr>
        <w:spacing w:after="0"/>
        <w:ind w:firstLine="709"/>
        <w:contextualSpacing/>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Основаниями учета демографической динамики населения в Российской Федерации является:</w:t>
      </w:r>
    </w:p>
    <w:p w:rsidR="00E96D34" w:rsidRPr="002B3D5D" w:rsidRDefault="00E96D34" w:rsidP="002B3D5D">
      <w:pPr>
        <w:pStyle w:val="a3"/>
        <w:numPr>
          <w:ilvl w:val="0"/>
          <w:numId w:val="20"/>
        </w:numPr>
        <w:spacing w:after="0"/>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Переписи (последняя перепись была проведена в 2010 г. – Всероссийская перепись населения России 2010);</w:t>
      </w:r>
    </w:p>
    <w:p w:rsidR="00E96D34" w:rsidRPr="002B3D5D" w:rsidRDefault="00E96D34" w:rsidP="002B3D5D">
      <w:pPr>
        <w:pStyle w:val="a3"/>
        <w:numPr>
          <w:ilvl w:val="0"/>
          <w:numId w:val="20"/>
        </w:numPr>
        <w:spacing w:after="0"/>
        <w:jc w:val="both"/>
        <w:rPr>
          <w:rFonts w:ascii="Times New Roman" w:hAnsi="Times New Roman" w:cs="Times New Roman"/>
          <w:color w:val="000000"/>
          <w:sz w:val="30"/>
          <w:szCs w:val="30"/>
        </w:rPr>
      </w:pPr>
      <w:proofErr w:type="gramStart"/>
      <w:r w:rsidRPr="002B3D5D">
        <w:rPr>
          <w:rFonts w:ascii="Times New Roman" w:hAnsi="Times New Roman" w:cs="Times New Roman"/>
          <w:color w:val="000000"/>
          <w:sz w:val="30"/>
          <w:szCs w:val="30"/>
        </w:rPr>
        <w:t>Текущей учет населения (необходим между переписями, позволяет оценивать демографическую ситуацию в любой момент времени);</w:t>
      </w:r>
      <w:proofErr w:type="gramEnd"/>
    </w:p>
    <w:p w:rsidR="00E96D34" w:rsidRPr="002B3D5D" w:rsidRDefault="00E96D34" w:rsidP="002B3D5D">
      <w:pPr>
        <w:pStyle w:val="a3"/>
        <w:numPr>
          <w:ilvl w:val="0"/>
          <w:numId w:val="20"/>
        </w:numPr>
        <w:spacing w:after="0"/>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 xml:space="preserve">Текущий учет естественного движения (Федеральная служба государственной статистики (Росстат) и ее территориальные органы, а также </w:t>
      </w:r>
      <w:proofErr w:type="spellStart"/>
      <w:r w:rsidRPr="002B3D5D">
        <w:rPr>
          <w:rFonts w:ascii="Times New Roman" w:hAnsi="Times New Roman" w:cs="Times New Roman"/>
          <w:color w:val="000000"/>
          <w:sz w:val="30"/>
          <w:szCs w:val="30"/>
        </w:rPr>
        <w:t>ЗАГСы</w:t>
      </w:r>
      <w:proofErr w:type="spellEnd"/>
      <w:r w:rsidRPr="002B3D5D">
        <w:rPr>
          <w:rFonts w:ascii="Times New Roman" w:hAnsi="Times New Roman" w:cs="Times New Roman"/>
          <w:color w:val="000000"/>
          <w:sz w:val="30"/>
          <w:szCs w:val="30"/>
        </w:rPr>
        <w:t>);</w:t>
      </w:r>
    </w:p>
    <w:p w:rsidR="00E96D34" w:rsidRPr="002B3D5D" w:rsidRDefault="00E96D34" w:rsidP="002B3D5D">
      <w:pPr>
        <w:pStyle w:val="a3"/>
        <w:numPr>
          <w:ilvl w:val="0"/>
          <w:numId w:val="20"/>
        </w:numPr>
        <w:spacing w:after="0"/>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lastRenderedPageBreak/>
        <w:t>Текущий учет миграционного движения (ведется паспортными столами (ФМС) по факту прибытия)</w:t>
      </w:r>
      <w:r w:rsidRPr="002B3D5D">
        <w:rPr>
          <w:rStyle w:val="a7"/>
          <w:rFonts w:ascii="Times New Roman" w:hAnsi="Times New Roman" w:cs="Times New Roman"/>
          <w:color w:val="000000"/>
          <w:sz w:val="30"/>
          <w:szCs w:val="30"/>
        </w:rPr>
        <w:footnoteReference w:id="4"/>
      </w:r>
      <w:r w:rsidRPr="002B3D5D">
        <w:rPr>
          <w:rFonts w:ascii="Times New Roman" w:hAnsi="Times New Roman" w:cs="Times New Roman"/>
          <w:color w:val="000000"/>
          <w:sz w:val="30"/>
          <w:szCs w:val="30"/>
        </w:rPr>
        <w:t>.</w:t>
      </w:r>
    </w:p>
    <w:p w:rsidR="00E96D34" w:rsidRPr="002B3D5D" w:rsidRDefault="00E96D34"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По предварительным итогам всего при проведении Всероссийской переписи населения 2010 года учтено</w:t>
      </w:r>
      <w:r w:rsidRPr="002B3D5D">
        <w:rPr>
          <w:rFonts w:ascii="Times New Roman" w:hAnsi="Times New Roman" w:cs="Times New Roman"/>
          <w:b/>
          <w:bCs/>
          <w:sz w:val="30"/>
          <w:szCs w:val="30"/>
        </w:rPr>
        <w:t xml:space="preserve"> </w:t>
      </w:r>
      <w:r w:rsidRPr="002B3D5D">
        <w:rPr>
          <w:rFonts w:ascii="Times New Roman" w:hAnsi="Times New Roman" w:cs="Times New Roman"/>
          <w:bCs/>
          <w:sz w:val="30"/>
          <w:szCs w:val="30"/>
        </w:rPr>
        <w:t>142905,2 тыс. человек,</w:t>
      </w:r>
      <w:r w:rsidRPr="002B3D5D">
        <w:rPr>
          <w:rFonts w:ascii="Times New Roman" w:hAnsi="Times New Roman" w:cs="Times New Roman"/>
          <w:b/>
          <w:bCs/>
          <w:sz w:val="30"/>
          <w:szCs w:val="30"/>
        </w:rPr>
        <w:t xml:space="preserve"> </w:t>
      </w:r>
      <w:r w:rsidRPr="002B3D5D">
        <w:rPr>
          <w:rFonts w:ascii="Times New Roman" w:hAnsi="Times New Roman" w:cs="Times New Roman"/>
          <w:sz w:val="30"/>
          <w:szCs w:val="30"/>
        </w:rPr>
        <w:t xml:space="preserve">постоянно проживающих в Российской Федерации. </w:t>
      </w:r>
      <w:proofErr w:type="gramStart"/>
      <w:r w:rsidRPr="002B3D5D">
        <w:rPr>
          <w:rStyle w:val="apple-style-span"/>
          <w:rFonts w:ascii="Times New Roman" w:hAnsi="Times New Roman" w:cs="Times New Roman"/>
          <w:color w:val="000000"/>
          <w:sz w:val="30"/>
          <w:szCs w:val="30"/>
          <w:shd w:val="clear" w:color="auto" w:fill="FFFFFF"/>
        </w:rPr>
        <w:t xml:space="preserve">По сравнению с переписью 2002 года население России сократилось с 145 166,7 тысячи человек до 142 905,2 тысячи человек, или на </w:t>
      </w:r>
      <w:r w:rsidRPr="002B3D5D">
        <w:rPr>
          <w:rFonts w:ascii="Times New Roman" w:hAnsi="Times New Roman" w:cs="Times New Roman"/>
          <w:bCs/>
          <w:sz w:val="30"/>
          <w:szCs w:val="30"/>
        </w:rPr>
        <w:t>2261,5 тыс. человек или на 1,6%.</w:t>
      </w:r>
      <w:r w:rsidRPr="002B3D5D">
        <w:rPr>
          <w:rFonts w:ascii="Times New Roman" w:hAnsi="Times New Roman" w:cs="Times New Roman"/>
          <w:sz w:val="30"/>
          <w:szCs w:val="30"/>
        </w:rPr>
        <w:t xml:space="preserve"> Среднегодовые темпы снижения численности населения по сравнению с предыдущим </w:t>
      </w:r>
      <w:proofErr w:type="spellStart"/>
      <w:r w:rsidRPr="002B3D5D">
        <w:rPr>
          <w:rFonts w:ascii="Times New Roman" w:hAnsi="Times New Roman" w:cs="Times New Roman"/>
          <w:sz w:val="30"/>
          <w:szCs w:val="30"/>
        </w:rPr>
        <w:t>межпереписным</w:t>
      </w:r>
      <w:proofErr w:type="spellEnd"/>
      <w:r w:rsidRPr="002B3D5D">
        <w:rPr>
          <w:rFonts w:ascii="Times New Roman" w:hAnsi="Times New Roman" w:cs="Times New Roman"/>
          <w:sz w:val="30"/>
          <w:szCs w:val="30"/>
        </w:rPr>
        <w:t xml:space="preserve"> периодом возросли в два раза и  составили 0,2% против 0,1% в 1989-2002 гг. Сокращение</w:t>
      </w:r>
      <w:r w:rsidRPr="002B3D5D">
        <w:rPr>
          <w:rFonts w:ascii="Times New Roman" w:hAnsi="Times New Roman" w:cs="Times New Roman"/>
          <w:b/>
          <w:bCs/>
          <w:sz w:val="30"/>
          <w:szCs w:val="30"/>
        </w:rPr>
        <w:t xml:space="preserve"> </w:t>
      </w:r>
      <w:r w:rsidRPr="002B3D5D">
        <w:rPr>
          <w:rFonts w:ascii="Times New Roman" w:hAnsi="Times New Roman" w:cs="Times New Roman"/>
          <w:bCs/>
          <w:sz w:val="30"/>
          <w:szCs w:val="30"/>
        </w:rPr>
        <w:t>численности населения</w:t>
      </w:r>
      <w:r w:rsidRPr="002B3D5D">
        <w:rPr>
          <w:rFonts w:ascii="Times New Roman" w:hAnsi="Times New Roman" w:cs="Times New Roman"/>
          <w:b/>
          <w:bCs/>
          <w:sz w:val="30"/>
          <w:szCs w:val="30"/>
        </w:rPr>
        <w:t xml:space="preserve"> </w:t>
      </w:r>
      <w:r w:rsidRPr="002B3D5D">
        <w:rPr>
          <w:rFonts w:ascii="Times New Roman" w:hAnsi="Times New Roman" w:cs="Times New Roman"/>
          <w:sz w:val="30"/>
          <w:szCs w:val="30"/>
        </w:rPr>
        <w:t xml:space="preserve">происходило из-за </w:t>
      </w:r>
      <w:r w:rsidRPr="002B3D5D">
        <w:rPr>
          <w:rFonts w:ascii="Times New Roman" w:hAnsi="Times New Roman" w:cs="Times New Roman"/>
          <w:bCs/>
          <w:sz w:val="30"/>
          <w:szCs w:val="30"/>
        </w:rPr>
        <w:t xml:space="preserve">естественной убыли </w:t>
      </w:r>
      <w:r w:rsidRPr="002B3D5D">
        <w:rPr>
          <w:rFonts w:ascii="Times New Roman" w:hAnsi="Times New Roman" w:cs="Times New Roman"/>
          <w:sz w:val="30"/>
          <w:szCs w:val="30"/>
        </w:rPr>
        <w:t>населения (превышения числа</w:t>
      </w:r>
      <w:proofErr w:type="gramEnd"/>
      <w:r w:rsidRPr="002B3D5D">
        <w:rPr>
          <w:rFonts w:ascii="Times New Roman" w:hAnsi="Times New Roman" w:cs="Times New Roman"/>
          <w:sz w:val="30"/>
          <w:szCs w:val="30"/>
        </w:rPr>
        <w:t xml:space="preserve"> умерших над </w:t>
      </w:r>
      <w:proofErr w:type="gramStart"/>
      <w:r w:rsidRPr="002B3D5D">
        <w:rPr>
          <w:rFonts w:ascii="Times New Roman" w:hAnsi="Times New Roman" w:cs="Times New Roman"/>
          <w:sz w:val="30"/>
          <w:szCs w:val="30"/>
        </w:rPr>
        <w:t>числом</w:t>
      </w:r>
      <w:proofErr w:type="gramEnd"/>
      <w:r w:rsidRPr="002B3D5D">
        <w:rPr>
          <w:rFonts w:ascii="Times New Roman" w:hAnsi="Times New Roman" w:cs="Times New Roman"/>
          <w:sz w:val="30"/>
          <w:szCs w:val="30"/>
        </w:rPr>
        <w:t xml:space="preserve"> родившихся) на фоне миграционного прироста в течение всего </w:t>
      </w:r>
      <w:proofErr w:type="spellStart"/>
      <w:r w:rsidRPr="002B3D5D">
        <w:rPr>
          <w:rFonts w:ascii="Times New Roman" w:hAnsi="Times New Roman" w:cs="Times New Roman"/>
          <w:sz w:val="30"/>
          <w:szCs w:val="30"/>
        </w:rPr>
        <w:t>межпереписного</w:t>
      </w:r>
      <w:proofErr w:type="spellEnd"/>
      <w:r w:rsidRPr="002B3D5D">
        <w:rPr>
          <w:rFonts w:ascii="Times New Roman" w:hAnsi="Times New Roman" w:cs="Times New Roman"/>
          <w:sz w:val="30"/>
          <w:szCs w:val="30"/>
        </w:rPr>
        <w:t xml:space="preserve"> периода.</w:t>
      </w:r>
    </w:p>
    <w:p w:rsidR="00E96D34" w:rsidRPr="002B3D5D" w:rsidRDefault="00E96D34" w:rsidP="002B3D5D">
      <w:pPr>
        <w:spacing w:after="0"/>
        <w:ind w:firstLine="709"/>
        <w:contextualSpacing/>
        <w:jc w:val="both"/>
        <w:rPr>
          <w:rFonts w:ascii="Times New Roman" w:hAnsi="Times New Roman" w:cs="Times New Roman"/>
          <w:sz w:val="30"/>
          <w:szCs w:val="30"/>
        </w:rPr>
      </w:pPr>
      <w:proofErr w:type="gramStart"/>
      <w:r w:rsidRPr="002B3D5D">
        <w:rPr>
          <w:rFonts w:ascii="Times New Roman" w:hAnsi="Times New Roman" w:cs="Times New Roman"/>
          <w:sz w:val="30"/>
          <w:szCs w:val="30"/>
        </w:rPr>
        <w:t xml:space="preserve">Российская Федерация занимает </w:t>
      </w:r>
      <w:r w:rsidRPr="002B3D5D">
        <w:rPr>
          <w:rFonts w:ascii="Times New Roman" w:hAnsi="Times New Roman" w:cs="Times New Roman"/>
          <w:b/>
          <w:bCs/>
          <w:sz w:val="30"/>
          <w:szCs w:val="30"/>
        </w:rPr>
        <w:t>восьмое место в мире</w:t>
      </w:r>
      <w:r w:rsidRPr="002B3D5D">
        <w:rPr>
          <w:rFonts w:ascii="Times New Roman" w:hAnsi="Times New Roman" w:cs="Times New Roman"/>
          <w:sz w:val="30"/>
          <w:szCs w:val="30"/>
        </w:rPr>
        <w:t xml:space="preserve"> по численности постоянного населения после Китая (1325 млн. человек), Индии (1150 млн. человек), США (304 млн. человек), Индонезии (229 млн. человек), Бразилии (190 млн. человек), Пакистана (162 млн. человек) и Бангладеш (145 млн. человек).</w:t>
      </w:r>
      <w:proofErr w:type="gramEnd"/>
      <w:r w:rsidRPr="002B3D5D">
        <w:rPr>
          <w:rFonts w:ascii="Times New Roman" w:hAnsi="Times New Roman" w:cs="Times New Roman"/>
          <w:sz w:val="30"/>
          <w:szCs w:val="30"/>
        </w:rPr>
        <w:t xml:space="preserve"> По данным Всероссийской переписи населения 2002 года Российская Федерация занимала </w:t>
      </w:r>
      <w:r w:rsidRPr="002B3D5D">
        <w:rPr>
          <w:rFonts w:ascii="Times New Roman" w:hAnsi="Times New Roman" w:cs="Times New Roman"/>
          <w:b/>
          <w:sz w:val="30"/>
          <w:szCs w:val="30"/>
        </w:rPr>
        <w:t>седьмое место</w:t>
      </w:r>
      <w:r w:rsidRPr="002B3D5D">
        <w:rPr>
          <w:rStyle w:val="a7"/>
          <w:rFonts w:ascii="Times New Roman" w:hAnsi="Times New Roman" w:cs="Times New Roman"/>
          <w:sz w:val="30"/>
          <w:szCs w:val="30"/>
        </w:rPr>
        <w:footnoteReference w:id="5"/>
      </w:r>
      <w:r w:rsidRPr="002B3D5D">
        <w:rPr>
          <w:rFonts w:ascii="Times New Roman" w:hAnsi="Times New Roman" w:cs="Times New Roman"/>
          <w:sz w:val="30"/>
          <w:szCs w:val="30"/>
        </w:rPr>
        <w:t>.</w:t>
      </w:r>
    </w:p>
    <w:p w:rsidR="00E96D34" w:rsidRPr="002F1224" w:rsidRDefault="00E96D34" w:rsidP="00E96D34">
      <w:pPr>
        <w:spacing w:after="0" w:line="360" w:lineRule="auto"/>
        <w:ind w:firstLine="709"/>
        <w:contextualSpacing/>
        <w:jc w:val="both"/>
        <w:rPr>
          <w:rFonts w:ascii="Times New Roman" w:hAnsi="Times New Roman" w:cs="Times New Roman"/>
          <w:sz w:val="24"/>
          <w:szCs w:val="24"/>
        </w:rPr>
      </w:pPr>
      <w:r w:rsidRPr="002F1224">
        <w:rPr>
          <w:rFonts w:ascii="Times New Roman" w:hAnsi="Times New Roman" w:cs="Times New Roman"/>
          <w:noProof/>
          <w:sz w:val="24"/>
          <w:szCs w:val="24"/>
          <w:lang w:eastAsia="ru-RU"/>
        </w:rPr>
        <w:drawing>
          <wp:inline distT="0" distB="0" distL="0" distR="0">
            <wp:extent cx="4687256" cy="1574157"/>
            <wp:effectExtent l="19050" t="0" r="18094" b="6993"/>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6D34" w:rsidRPr="002B3D5D" w:rsidRDefault="00681A58"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sz w:val="30"/>
          <w:szCs w:val="30"/>
        </w:rPr>
        <w:t>Рис. 7</w:t>
      </w:r>
      <w:r w:rsidR="00E96D34" w:rsidRPr="002B3D5D">
        <w:rPr>
          <w:rFonts w:ascii="Times New Roman" w:hAnsi="Times New Roman" w:cs="Times New Roman"/>
          <w:sz w:val="30"/>
          <w:szCs w:val="30"/>
        </w:rPr>
        <w:t xml:space="preserve"> – Численность населения России по данным переписей населения</w:t>
      </w:r>
      <w:r w:rsidR="00E96D34" w:rsidRPr="002B3D5D">
        <w:rPr>
          <w:rStyle w:val="a7"/>
          <w:rFonts w:ascii="Times New Roman" w:hAnsi="Times New Roman" w:cs="Times New Roman"/>
          <w:sz w:val="30"/>
          <w:szCs w:val="30"/>
        </w:rPr>
        <w:footnoteReference w:id="6"/>
      </w:r>
      <w:r w:rsidR="00E96D34" w:rsidRPr="002B3D5D">
        <w:rPr>
          <w:rFonts w:ascii="Times New Roman" w:hAnsi="Times New Roman" w:cs="Times New Roman"/>
          <w:sz w:val="30"/>
          <w:szCs w:val="30"/>
        </w:rPr>
        <w:t>.</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b/>
          <w:sz w:val="30"/>
          <w:szCs w:val="30"/>
        </w:rPr>
        <w:lastRenderedPageBreak/>
        <w:t>Половозрастная структура населения</w:t>
      </w:r>
      <w:r w:rsidRPr="002B3D5D">
        <w:rPr>
          <w:rFonts w:ascii="Times New Roman" w:hAnsi="Times New Roman" w:cs="Times New Roman"/>
          <w:sz w:val="30"/>
          <w:szCs w:val="30"/>
        </w:rPr>
        <w:t xml:space="preserve"> – распределение численности населения по возрастным группа</w:t>
      </w:r>
      <w:r w:rsidR="00510FD9" w:rsidRPr="002B3D5D">
        <w:rPr>
          <w:rFonts w:ascii="Times New Roman" w:hAnsi="Times New Roman" w:cs="Times New Roman"/>
          <w:sz w:val="30"/>
          <w:szCs w:val="30"/>
        </w:rPr>
        <w:t>м отдельно для мужчин и женщин.</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sz w:val="30"/>
          <w:szCs w:val="30"/>
        </w:rPr>
        <w:t>Состав населения по полу обычно рассматривается вместе с возрастным составом как половозрастной состав населения. Это целесообразно делать из-за различий в повозраст</w:t>
      </w:r>
      <w:r w:rsidR="00510FD9" w:rsidRPr="002B3D5D">
        <w:rPr>
          <w:rFonts w:ascii="Times New Roman" w:hAnsi="Times New Roman" w:cs="Times New Roman"/>
          <w:sz w:val="30"/>
          <w:szCs w:val="30"/>
        </w:rPr>
        <w:t>ной смертности мужчин и женщин.</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b/>
          <w:sz w:val="30"/>
          <w:szCs w:val="30"/>
        </w:rPr>
        <w:t>Структура населения по полу</w:t>
      </w:r>
      <w:r w:rsidRPr="002B3D5D">
        <w:rPr>
          <w:rFonts w:ascii="Times New Roman" w:hAnsi="Times New Roman" w:cs="Times New Roman"/>
          <w:sz w:val="30"/>
          <w:szCs w:val="30"/>
        </w:rPr>
        <w:t xml:space="preserve"> – распределение населения на мужчин и женщин. Обычно измеряется процентом мужчин и женщин в общей численности населения или его группах. Также определяется численность женщин (мужчин), приходящихся на 100 или 1000 мужчин (женщин). Структура населения по полу может характеризоваться равной численностью полов, мужским или женским перевесом и степенью этого перевеса</w:t>
      </w:r>
      <w:r w:rsidRPr="002B3D5D">
        <w:rPr>
          <w:rStyle w:val="a7"/>
          <w:rFonts w:ascii="Times New Roman" w:hAnsi="Times New Roman" w:cs="Times New Roman"/>
          <w:sz w:val="30"/>
          <w:szCs w:val="30"/>
        </w:rPr>
        <w:footnoteReference w:id="7"/>
      </w:r>
      <w:r w:rsidRPr="002B3D5D">
        <w:rPr>
          <w:rFonts w:ascii="Times New Roman" w:hAnsi="Times New Roman" w:cs="Times New Roman"/>
          <w:sz w:val="30"/>
          <w:szCs w:val="30"/>
        </w:rPr>
        <w:t>.</w:t>
      </w:r>
    </w:p>
    <w:p w:rsidR="00E96D34" w:rsidRPr="002B3D5D" w:rsidRDefault="00E96D34" w:rsidP="002B3D5D">
      <w:pPr>
        <w:pStyle w:val="2"/>
        <w:spacing w:after="0" w:line="276" w:lineRule="auto"/>
        <w:ind w:firstLine="709"/>
        <w:contextualSpacing/>
        <w:jc w:val="both"/>
        <w:rPr>
          <w:rStyle w:val="apple-style-span"/>
          <w:rFonts w:ascii="Times New Roman" w:hAnsi="Times New Roman" w:cs="Times New Roman"/>
          <w:color w:val="000000"/>
          <w:sz w:val="30"/>
          <w:szCs w:val="30"/>
          <w:shd w:val="clear" w:color="auto" w:fill="FFFFFF"/>
        </w:rPr>
      </w:pPr>
      <w:proofErr w:type="gramStart"/>
      <w:r w:rsidRPr="002B3D5D">
        <w:rPr>
          <w:rFonts w:ascii="Times New Roman" w:hAnsi="Times New Roman" w:cs="Times New Roman"/>
          <w:sz w:val="30"/>
          <w:szCs w:val="30"/>
        </w:rPr>
        <w:t>По предварительным данным Всероссийской переписи населения 2010 года сохранилось характерное для населения России значительное превышение численности женщин</w:t>
      </w:r>
      <w:r w:rsidRPr="002B3D5D">
        <w:rPr>
          <w:rFonts w:ascii="Times New Roman" w:hAnsi="Times New Roman" w:cs="Times New Roman"/>
          <w:b/>
          <w:bCs/>
          <w:sz w:val="30"/>
          <w:szCs w:val="30"/>
        </w:rPr>
        <w:t xml:space="preserve"> </w:t>
      </w:r>
      <w:r w:rsidRPr="002B3D5D">
        <w:rPr>
          <w:rFonts w:ascii="Times New Roman" w:hAnsi="Times New Roman" w:cs="Times New Roman"/>
          <w:sz w:val="30"/>
          <w:szCs w:val="30"/>
        </w:rPr>
        <w:t xml:space="preserve">над численностью мужчин, которое составило 10495 тыс. человек против 9956 тыс. человек в 2002 г. </w:t>
      </w:r>
      <w:r w:rsidRPr="002B3D5D">
        <w:rPr>
          <w:rStyle w:val="apple-converted-space"/>
          <w:rFonts w:ascii="Times New Roman" w:hAnsi="Times New Roman" w:cs="Times New Roman"/>
          <w:color w:val="000000"/>
          <w:sz w:val="30"/>
          <w:szCs w:val="30"/>
          <w:shd w:val="clear" w:color="auto" w:fill="FFFFFF"/>
        </w:rPr>
        <w:t> </w:t>
      </w:r>
      <w:r w:rsidRPr="002B3D5D">
        <w:rPr>
          <w:rStyle w:val="apple-style-span"/>
          <w:rFonts w:ascii="Times New Roman" w:hAnsi="Times New Roman" w:cs="Times New Roman"/>
          <w:color w:val="000000"/>
          <w:sz w:val="30"/>
          <w:szCs w:val="30"/>
          <w:shd w:val="clear" w:color="auto" w:fill="FFFFFF"/>
        </w:rPr>
        <w:t>Переписью учтено 66 205 тысяч мужчин и 76 700,2 тысячи женщин, или 46,3% и 53,7% (в 2002 году - 46,6%  и 53,4%).</w:t>
      </w:r>
      <w:proofErr w:type="gramEnd"/>
      <w:r w:rsidRPr="002B3D5D">
        <w:rPr>
          <w:rStyle w:val="apple-style-span"/>
          <w:rFonts w:ascii="Times New Roman" w:hAnsi="Times New Roman" w:cs="Times New Roman"/>
          <w:color w:val="000000"/>
          <w:sz w:val="30"/>
          <w:szCs w:val="30"/>
          <w:shd w:val="clear" w:color="auto" w:fill="FFFFFF"/>
        </w:rPr>
        <w:t xml:space="preserve"> Соотношение мужчин и женщин несколько ухудшилось в связи с высокой преждевременной смертностью мужчин.</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sz w:val="30"/>
          <w:szCs w:val="30"/>
        </w:rPr>
        <w:t xml:space="preserve">Число мужчин по сравнению с переписью 2002 г. сократилось на 1400,1 тыс. человек или на 2,0%, женщин – соответственно на </w:t>
      </w:r>
      <w:r w:rsidR="00510FD9" w:rsidRPr="002B3D5D">
        <w:rPr>
          <w:rFonts w:ascii="Times New Roman" w:hAnsi="Times New Roman" w:cs="Times New Roman"/>
          <w:sz w:val="30"/>
          <w:szCs w:val="30"/>
        </w:rPr>
        <w:t>861,4 тыс. человек или на 1,1%.</w:t>
      </w:r>
    </w:p>
    <w:p w:rsidR="00E96D34" w:rsidRPr="002B3D5D" w:rsidRDefault="00E96D34" w:rsidP="002B3D5D">
      <w:pPr>
        <w:pStyle w:val="2"/>
        <w:spacing w:after="0" w:line="276" w:lineRule="auto"/>
        <w:ind w:firstLine="709"/>
        <w:jc w:val="both"/>
        <w:rPr>
          <w:rFonts w:ascii="Times New Roman" w:hAnsi="Times New Roman" w:cs="Times New Roman"/>
          <w:sz w:val="30"/>
          <w:szCs w:val="30"/>
        </w:rPr>
      </w:pPr>
      <w:proofErr w:type="gramStart"/>
      <w:r w:rsidRPr="002B3D5D">
        <w:rPr>
          <w:rFonts w:ascii="Times New Roman" w:hAnsi="Times New Roman" w:cs="Times New Roman"/>
          <w:sz w:val="30"/>
          <w:szCs w:val="30"/>
        </w:rPr>
        <w:t>Численность женщин по предварительным итогам переписи населения является преобладающей во всех субъектах Российской Федерации за исключением Чукотского автономного округа (в 2002 году мужчины преобладали в Чукотском, Ямало-Ненецком автономных округах и Камчатском крае).</w:t>
      </w:r>
      <w:proofErr w:type="gramEnd"/>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b/>
          <w:sz w:val="30"/>
          <w:szCs w:val="30"/>
        </w:rPr>
        <w:t>Возрастная структура населения</w:t>
      </w:r>
      <w:r w:rsidRPr="002B3D5D">
        <w:rPr>
          <w:rFonts w:ascii="Times New Roman" w:hAnsi="Times New Roman" w:cs="Times New Roman"/>
          <w:sz w:val="30"/>
          <w:szCs w:val="30"/>
        </w:rPr>
        <w:t xml:space="preserve"> – распределение населения по возрастным группам и возрастным контингентам. </w:t>
      </w:r>
      <w:r w:rsidRPr="002B3D5D">
        <w:rPr>
          <w:rFonts w:ascii="Times New Roman" w:hAnsi="Times New Roman" w:cs="Times New Roman"/>
          <w:sz w:val="30"/>
          <w:szCs w:val="30"/>
        </w:rPr>
        <w:tab/>
        <w:t xml:space="preserve">Структура </w:t>
      </w:r>
      <w:r w:rsidRPr="002B3D5D">
        <w:rPr>
          <w:rFonts w:ascii="Times New Roman" w:hAnsi="Times New Roman" w:cs="Times New Roman"/>
          <w:sz w:val="30"/>
          <w:szCs w:val="30"/>
        </w:rPr>
        <w:lastRenderedPageBreak/>
        <w:t>населения по возрасту может быть представлена однолетними данными и группами возрастов, а так же тенденцией изменения возрастного состава, например постарения или омоложения.</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b/>
          <w:sz w:val="30"/>
          <w:szCs w:val="30"/>
        </w:rPr>
        <w:t>Возрастная группа</w:t>
      </w:r>
      <w:r w:rsidRPr="002B3D5D">
        <w:rPr>
          <w:rFonts w:ascii="Times New Roman" w:hAnsi="Times New Roman" w:cs="Times New Roman"/>
          <w:sz w:val="30"/>
          <w:szCs w:val="30"/>
        </w:rPr>
        <w:t xml:space="preserve"> – совокупность людей одинакового возраста. Иногда не совсем верно отождествляется с понятиями «поколение» и «возрастная когорта».</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b/>
          <w:sz w:val="30"/>
          <w:szCs w:val="30"/>
        </w:rPr>
        <w:t>Поколение</w:t>
      </w:r>
      <w:r w:rsidRPr="002B3D5D">
        <w:rPr>
          <w:rFonts w:ascii="Times New Roman" w:hAnsi="Times New Roman" w:cs="Times New Roman"/>
          <w:sz w:val="30"/>
          <w:szCs w:val="30"/>
        </w:rPr>
        <w:t xml:space="preserve"> – это 1) совокупность людей, родившихся в определенный период; 2) потомство супружеской пары или супружеских</w:t>
      </w:r>
      <w:r w:rsidR="00510FD9" w:rsidRPr="002B3D5D">
        <w:rPr>
          <w:rFonts w:ascii="Times New Roman" w:hAnsi="Times New Roman" w:cs="Times New Roman"/>
          <w:sz w:val="30"/>
          <w:szCs w:val="30"/>
        </w:rPr>
        <w:t xml:space="preserve"> пар по степеням родства.</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b/>
          <w:sz w:val="30"/>
          <w:szCs w:val="30"/>
        </w:rPr>
        <w:t>Длина поколения</w:t>
      </w:r>
      <w:r w:rsidRPr="002B3D5D">
        <w:rPr>
          <w:rFonts w:ascii="Times New Roman" w:hAnsi="Times New Roman" w:cs="Times New Roman"/>
          <w:sz w:val="30"/>
          <w:szCs w:val="30"/>
        </w:rPr>
        <w:t xml:space="preserve"> – средний промежуток времени между рождением совокупности родителей и рождением всех их детей.</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b/>
          <w:sz w:val="30"/>
          <w:szCs w:val="30"/>
        </w:rPr>
        <w:t>Когорта</w:t>
      </w:r>
      <w:r w:rsidRPr="002B3D5D">
        <w:rPr>
          <w:rFonts w:ascii="Times New Roman" w:hAnsi="Times New Roman" w:cs="Times New Roman"/>
          <w:sz w:val="30"/>
          <w:szCs w:val="30"/>
        </w:rPr>
        <w:t xml:space="preserve"> – совокупность людей, у которых в один и тот же период времени произошло демографическое событие (вступление в брак, </w:t>
      </w:r>
      <w:proofErr w:type="spellStart"/>
      <w:r w:rsidRPr="002B3D5D">
        <w:rPr>
          <w:rFonts w:ascii="Times New Roman" w:hAnsi="Times New Roman" w:cs="Times New Roman"/>
          <w:sz w:val="30"/>
          <w:szCs w:val="30"/>
        </w:rPr>
        <w:t>овдовение</w:t>
      </w:r>
      <w:proofErr w:type="spellEnd"/>
      <w:r w:rsidRPr="002B3D5D">
        <w:rPr>
          <w:rFonts w:ascii="Times New Roman" w:hAnsi="Times New Roman" w:cs="Times New Roman"/>
          <w:sz w:val="30"/>
          <w:szCs w:val="30"/>
        </w:rPr>
        <w:t>, рождение детей и др.). Когорта людей, родившихся в течение определенного периода, и будет поколением в первом смысле.</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sz w:val="30"/>
          <w:szCs w:val="30"/>
        </w:rPr>
        <w:t>В России особенно часто используется распределение населения по возрастным контингентам относительно способности к труду. В настоящее время в России из 142,9 млн. человек:</w:t>
      </w:r>
    </w:p>
    <w:p w:rsidR="00E96D34" w:rsidRPr="002B3D5D" w:rsidRDefault="00E96D34" w:rsidP="002B3D5D">
      <w:pPr>
        <w:pStyle w:val="2"/>
        <w:numPr>
          <w:ilvl w:val="0"/>
          <w:numId w:val="18"/>
        </w:numPr>
        <w:spacing w:after="0" w:line="276" w:lineRule="auto"/>
        <w:contextualSpacing/>
        <w:jc w:val="both"/>
        <w:rPr>
          <w:rFonts w:ascii="Times New Roman" w:hAnsi="Times New Roman" w:cs="Times New Roman"/>
          <w:sz w:val="30"/>
          <w:szCs w:val="30"/>
        </w:rPr>
      </w:pPr>
      <w:r w:rsidRPr="002B3D5D">
        <w:rPr>
          <w:rFonts w:ascii="Times New Roman" w:hAnsi="Times New Roman" w:cs="Times New Roman"/>
          <w:sz w:val="30"/>
          <w:szCs w:val="30"/>
        </w:rPr>
        <w:t>16%  от 0 до 15 лет включительно – население моложе трудоспособного возраста;</w:t>
      </w:r>
    </w:p>
    <w:p w:rsidR="00E96D34" w:rsidRPr="002B3D5D" w:rsidRDefault="00E96D34" w:rsidP="002B3D5D">
      <w:pPr>
        <w:pStyle w:val="2"/>
        <w:numPr>
          <w:ilvl w:val="0"/>
          <w:numId w:val="18"/>
        </w:numPr>
        <w:spacing w:after="0" w:line="276" w:lineRule="auto"/>
        <w:contextualSpacing/>
        <w:jc w:val="both"/>
        <w:rPr>
          <w:rFonts w:ascii="Times New Roman" w:hAnsi="Times New Roman" w:cs="Times New Roman"/>
          <w:sz w:val="30"/>
          <w:szCs w:val="30"/>
        </w:rPr>
      </w:pPr>
      <w:r w:rsidRPr="002B3D5D">
        <w:rPr>
          <w:rFonts w:ascii="Times New Roman" w:hAnsi="Times New Roman" w:cs="Times New Roman"/>
          <w:sz w:val="30"/>
          <w:szCs w:val="30"/>
        </w:rPr>
        <w:t>62% мужчины 16-59 лет включительно, женщины 16-54 лет включительно в трудоспособном возрасте;</w:t>
      </w:r>
    </w:p>
    <w:p w:rsidR="00E96D34" w:rsidRPr="002B3D5D" w:rsidRDefault="00E96D34" w:rsidP="002B3D5D">
      <w:pPr>
        <w:pStyle w:val="2"/>
        <w:numPr>
          <w:ilvl w:val="0"/>
          <w:numId w:val="18"/>
        </w:numPr>
        <w:spacing w:after="0" w:line="276" w:lineRule="auto"/>
        <w:contextualSpacing/>
        <w:jc w:val="both"/>
        <w:rPr>
          <w:rFonts w:ascii="Times New Roman" w:hAnsi="Times New Roman" w:cs="Times New Roman"/>
          <w:sz w:val="30"/>
          <w:szCs w:val="30"/>
        </w:rPr>
      </w:pPr>
      <w:r w:rsidRPr="002B3D5D">
        <w:rPr>
          <w:rFonts w:ascii="Times New Roman" w:hAnsi="Times New Roman" w:cs="Times New Roman"/>
          <w:sz w:val="30"/>
          <w:szCs w:val="30"/>
        </w:rPr>
        <w:t>20%  мужчины 60 лет и старше, женщины 55 лет и старше – население пенсионного (старше трудоспособного) возраста</w:t>
      </w:r>
      <w:r w:rsidRPr="002B3D5D">
        <w:rPr>
          <w:rStyle w:val="a7"/>
          <w:rFonts w:ascii="Times New Roman" w:hAnsi="Times New Roman" w:cs="Times New Roman"/>
          <w:sz w:val="30"/>
          <w:szCs w:val="30"/>
        </w:rPr>
        <w:footnoteReference w:id="8"/>
      </w:r>
      <w:r w:rsidRPr="002B3D5D">
        <w:rPr>
          <w:rFonts w:ascii="Times New Roman" w:hAnsi="Times New Roman" w:cs="Times New Roman"/>
          <w:sz w:val="30"/>
          <w:szCs w:val="30"/>
        </w:rPr>
        <w:t>.</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sz w:val="30"/>
          <w:szCs w:val="30"/>
        </w:rPr>
        <w:t>Средний возраст жителей страны составляет 38,9 лет (в 2009 г. – 38,8 лет), мужчин соответственно 36,2 лет (3</w:t>
      </w:r>
      <w:r w:rsidR="00510FD9" w:rsidRPr="002B3D5D">
        <w:rPr>
          <w:rFonts w:ascii="Times New Roman" w:hAnsi="Times New Roman" w:cs="Times New Roman"/>
          <w:sz w:val="30"/>
          <w:szCs w:val="30"/>
        </w:rPr>
        <w:t>6,1), женщин – 41,2 год (41,1).</w:t>
      </w:r>
    </w:p>
    <w:p w:rsidR="00E96D34" w:rsidRPr="002B3D5D" w:rsidRDefault="00E96D34" w:rsidP="002B3D5D">
      <w:pPr>
        <w:pStyle w:val="2"/>
        <w:spacing w:after="0" w:line="276" w:lineRule="auto"/>
        <w:ind w:firstLine="709"/>
        <w:contextualSpacing/>
        <w:jc w:val="both"/>
        <w:rPr>
          <w:rFonts w:ascii="Times New Roman" w:hAnsi="Times New Roman" w:cs="Times New Roman"/>
          <w:sz w:val="30"/>
          <w:szCs w:val="30"/>
        </w:rPr>
      </w:pPr>
      <w:r w:rsidRPr="002B3D5D">
        <w:rPr>
          <w:rFonts w:ascii="Times New Roman" w:hAnsi="Times New Roman" w:cs="Times New Roman"/>
          <w:sz w:val="30"/>
          <w:szCs w:val="30"/>
        </w:rPr>
        <w:t>Каждый пятый житель России (30,7 млн. человек на 1 января 2010 г.) – в пенсионном возрасте. Численность детей и подростков до 16 лет на 7,9 млн. человек, или на 25,6% меньше, чем лиц старше трудоспособного возраста.</w:t>
      </w:r>
    </w:p>
    <w:p w:rsidR="00E96D34" w:rsidRPr="002B3D5D" w:rsidRDefault="00E96D34"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lastRenderedPageBreak/>
        <w:t>Переписью учтено 105,3 млн. городского и 37,6 млн. сельского населения. Численность городского населения Российской Федерации сократилась по сравнению с переписью 2002 г. на 1111,0 тыс. человек или на 1,0%,  сельского – на 1150,5 тыс. человек или на 3,0%</w:t>
      </w:r>
      <w:r w:rsidRPr="002B3D5D">
        <w:rPr>
          <w:rStyle w:val="a7"/>
          <w:rFonts w:ascii="Times New Roman" w:hAnsi="Times New Roman" w:cs="Times New Roman"/>
          <w:sz w:val="30"/>
          <w:szCs w:val="30"/>
        </w:rPr>
        <w:footnoteReference w:id="9"/>
      </w:r>
      <w:r w:rsidRPr="002B3D5D">
        <w:rPr>
          <w:rFonts w:ascii="Times New Roman" w:hAnsi="Times New Roman" w:cs="Times New Roman"/>
          <w:sz w:val="30"/>
          <w:szCs w:val="30"/>
        </w:rPr>
        <w:t>.</w:t>
      </w:r>
    </w:p>
    <w:p w:rsidR="00E96D34" w:rsidRPr="002B3D5D" w:rsidRDefault="00E96D34" w:rsidP="002B3D5D">
      <w:pPr>
        <w:spacing w:after="0"/>
        <w:ind w:firstLine="709"/>
        <w:jc w:val="both"/>
        <w:rPr>
          <w:rFonts w:ascii="Times New Roman" w:hAnsi="Times New Roman" w:cs="Times New Roman"/>
          <w:sz w:val="30"/>
          <w:szCs w:val="30"/>
        </w:rPr>
      </w:pPr>
      <w:r w:rsidRPr="002B3D5D">
        <w:rPr>
          <w:rStyle w:val="apple-style-span"/>
          <w:rFonts w:ascii="Times New Roman" w:hAnsi="Times New Roman" w:cs="Times New Roman"/>
          <w:color w:val="000000"/>
          <w:sz w:val="30"/>
          <w:szCs w:val="30"/>
          <w:shd w:val="clear" w:color="auto" w:fill="FFFFFF"/>
        </w:rPr>
        <w:t>Россия остается высоко урбанизированной страной. Доля городского населения в 2010 году составила 73,7% против 73,3% в 2002 году</w:t>
      </w:r>
      <w:r w:rsidRPr="002B3D5D">
        <w:rPr>
          <w:rStyle w:val="a7"/>
          <w:rFonts w:ascii="Times New Roman" w:hAnsi="Times New Roman" w:cs="Times New Roman"/>
          <w:color w:val="000000"/>
          <w:sz w:val="30"/>
          <w:szCs w:val="30"/>
          <w:shd w:val="clear" w:color="auto" w:fill="FFFFFF"/>
        </w:rPr>
        <w:footnoteReference w:id="10"/>
      </w:r>
      <w:r w:rsidRPr="002B3D5D">
        <w:rPr>
          <w:rStyle w:val="apple-style-span"/>
          <w:rFonts w:ascii="Times New Roman" w:hAnsi="Times New Roman" w:cs="Times New Roman"/>
          <w:color w:val="000000"/>
          <w:sz w:val="30"/>
          <w:szCs w:val="30"/>
          <w:shd w:val="clear" w:color="auto" w:fill="FFFFFF"/>
        </w:rPr>
        <w:t>.</w:t>
      </w:r>
    </w:p>
    <w:p w:rsidR="00E96D34" w:rsidRPr="002F1224" w:rsidRDefault="00E96D34" w:rsidP="00E96D34">
      <w:pPr>
        <w:spacing w:after="0" w:line="360" w:lineRule="auto"/>
        <w:ind w:firstLine="709"/>
        <w:jc w:val="both"/>
        <w:rPr>
          <w:rFonts w:ascii="Times New Roman" w:hAnsi="Times New Roman" w:cs="Times New Roman"/>
          <w:sz w:val="24"/>
          <w:szCs w:val="24"/>
        </w:rPr>
      </w:pPr>
      <w:r w:rsidRPr="002F1224">
        <w:rPr>
          <w:rFonts w:ascii="Times New Roman" w:hAnsi="Times New Roman" w:cs="Times New Roman"/>
          <w:noProof/>
          <w:sz w:val="24"/>
          <w:szCs w:val="24"/>
          <w:lang w:eastAsia="ru-RU"/>
        </w:rPr>
        <w:drawing>
          <wp:inline distT="0" distB="0" distL="0" distR="0">
            <wp:extent cx="5614646" cy="1967696"/>
            <wp:effectExtent l="19050" t="0" r="24154"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6D34"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Рис. 8</w:t>
      </w:r>
      <w:r w:rsidR="00E96D34" w:rsidRPr="002B3D5D">
        <w:rPr>
          <w:rFonts w:ascii="Times New Roman" w:hAnsi="Times New Roman" w:cs="Times New Roman"/>
          <w:sz w:val="30"/>
          <w:szCs w:val="30"/>
        </w:rPr>
        <w:t xml:space="preserve"> – Соотношение городского и сельского населения России по данным переписей населения</w:t>
      </w:r>
      <w:r w:rsidR="00E96D34" w:rsidRPr="002B3D5D">
        <w:rPr>
          <w:rStyle w:val="a7"/>
          <w:rFonts w:ascii="Times New Roman" w:hAnsi="Times New Roman" w:cs="Times New Roman"/>
          <w:sz w:val="30"/>
          <w:szCs w:val="30"/>
        </w:rPr>
        <w:footnoteReference w:id="11"/>
      </w:r>
      <w:r w:rsidR="00E96D34" w:rsidRPr="002B3D5D">
        <w:rPr>
          <w:rFonts w:ascii="Times New Roman" w:hAnsi="Times New Roman" w:cs="Times New Roman"/>
          <w:sz w:val="30"/>
          <w:szCs w:val="30"/>
        </w:rPr>
        <w:t>.</w:t>
      </w:r>
    </w:p>
    <w:p w:rsidR="00E96D34"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r w:rsidRPr="002B3D5D">
        <w:rPr>
          <w:rStyle w:val="ac"/>
          <w:rFonts w:ascii="Times New Roman" w:hAnsi="Times New Roman" w:cs="Times New Roman"/>
          <w:color w:val="000000"/>
          <w:sz w:val="30"/>
          <w:szCs w:val="30"/>
          <w:shd w:val="clear" w:color="auto" w:fill="FFFFFF"/>
        </w:rPr>
        <w:t>Естественное движение населения</w:t>
      </w:r>
      <w:r w:rsidRPr="002B3D5D">
        <w:rPr>
          <w:rStyle w:val="apple-style-span"/>
          <w:rFonts w:ascii="Times New Roman" w:hAnsi="Times New Roman" w:cs="Times New Roman"/>
          <w:color w:val="000000"/>
          <w:sz w:val="30"/>
          <w:szCs w:val="30"/>
          <w:shd w:val="clear" w:color="auto" w:fill="FFFFFF"/>
        </w:rPr>
        <w:t xml:space="preserve">— </w:t>
      </w:r>
      <w:proofErr w:type="gramStart"/>
      <w:r w:rsidRPr="002B3D5D">
        <w:rPr>
          <w:rStyle w:val="apple-style-span"/>
          <w:rFonts w:ascii="Times New Roman" w:hAnsi="Times New Roman" w:cs="Times New Roman"/>
          <w:color w:val="000000"/>
          <w:sz w:val="30"/>
          <w:szCs w:val="30"/>
          <w:shd w:val="clear" w:color="auto" w:fill="FFFFFF"/>
        </w:rPr>
        <w:t>эт</w:t>
      </w:r>
      <w:proofErr w:type="gramEnd"/>
      <w:r w:rsidRPr="002B3D5D">
        <w:rPr>
          <w:rStyle w:val="apple-style-span"/>
          <w:rFonts w:ascii="Times New Roman" w:hAnsi="Times New Roman" w:cs="Times New Roman"/>
          <w:color w:val="000000"/>
          <w:sz w:val="30"/>
          <w:szCs w:val="30"/>
          <w:shd w:val="clear" w:color="auto" w:fill="FFFFFF"/>
        </w:rPr>
        <w:t>о совокупность процессов рождаемости, смерт</w:t>
      </w:r>
      <w:r w:rsidR="00510FD9" w:rsidRPr="002B3D5D">
        <w:rPr>
          <w:rStyle w:val="apple-style-span"/>
          <w:rFonts w:ascii="Times New Roman" w:hAnsi="Times New Roman" w:cs="Times New Roman"/>
          <w:color w:val="000000"/>
          <w:sz w:val="30"/>
          <w:szCs w:val="30"/>
          <w:shd w:val="clear" w:color="auto" w:fill="FFFFFF"/>
        </w:rPr>
        <w:t>ности и естественного прироста.</w:t>
      </w:r>
    </w:p>
    <w:p w:rsidR="00E96D34"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r w:rsidRPr="002B3D5D">
        <w:rPr>
          <w:rFonts w:ascii="Times New Roman" w:hAnsi="Times New Roman" w:cs="Times New Roman"/>
          <w:b/>
          <w:sz w:val="30"/>
          <w:szCs w:val="30"/>
        </w:rPr>
        <w:t>Естественный прирост (убыль) населения</w:t>
      </w:r>
      <w:r w:rsidRPr="002B3D5D">
        <w:rPr>
          <w:rFonts w:ascii="Times New Roman" w:hAnsi="Times New Roman" w:cs="Times New Roman"/>
          <w:sz w:val="30"/>
          <w:szCs w:val="30"/>
        </w:rPr>
        <w:t xml:space="preserve"> — разница между показателем рождаемости и показателем смертности</w:t>
      </w:r>
      <w:r w:rsidRPr="002B3D5D">
        <w:rPr>
          <w:rFonts w:ascii="Times New Roman" w:hAnsi="Times New Roman" w:cs="Times New Roman"/>
          <w:b/>
          <w:bCs/>
          <w:color w:val="000000"/>
          <w:sz w:val="30"/>
          <w:szCs w:val="30"/>
          <w:shd w:val="clear" w:color="auto" w:fill="FFFFFF"/>
        </w:rPr>
        <w:t xml:space="preserve"> </w:t>
      </w:r>
      <w:r w:rsidRPr="002B3D5D">
        <w:rPr>
          <w:rStyle w:val="apple-style-span"/>
          <w:rFonts w:ascii="Times New Roman" w:hAnsi="Times New Roman" w:cs="Times New Roman"/>
          <w:color w:val="000000"/>
          <w:sz w:val="30"/>
          <w:szCs w:val="30"/>
          <w:shd w:val="clear" w:color="auto" w:fill="FFFFFF"/>
        </w:rPr>
        <w:t>за определенный период времени. Служит наиболее общей характеристикой интенсивности роста населения, измеряется обычно коэффициентом естественного прироста населения на 1000 жителей в год. Может быть как положительным, так и отрицательным. Отрицательный естественный прирост</w:t>
      </w:r>
      <w:r w:rsidR="00510FD9"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sz w:val="30"/>
          <w:szCs w:val="30"/>
          <w:shd w:val="clear" w:color="auto" w:fill="FFFFFF"/>
        </w:rPr>
        <w:t>населения</w:t>
      </w:r>
      <w:r w:rsidR="00510FD9" w:rsidRPr="002B3D5D">
        <w:rPr>
          <w:rFonts w:ascii="Times New Roman" w:hAnsi="Times New Roman" w:cs="Times New Roman"/>
          <w:sz w:val="30"/>
          <w:szCs w:val="30"/>
          <w:shd w:val="clear" w:color="auto" w:fill="FFFFFF"/>
        </w:rPr>
        <w:t xml:space="preserve"> </w:t>
      </w:r>
      <w:r w:rsidRPr="002B3D5D">
        <w:rPr>
          <w:rStyle w:val="apple-style-span"/>
          <w:rFonts w:ascii="Times New Roman" w:hAnsi="Times New Roman" w:cs="Times New Roman"/>
          <w:color w:val="000000"/>
          <w:sz w:val="30"/>
          <w:szCs w:val="30"/>
          <w:shd w:val="clear" w:color="auto" w:fill="FFFFFF"/>
        </w:rPr>
        <w:t xml:space="preserve">означает, что в стране умирает больше человек, чем рождается (то есть естественная убыль населения). </w:t>
      </w:r>
    </w:p>
    <w:p w:rsidR="006B6667" w:rsidRPr="002B3D5D" w:rsidRDefault="00510FD9"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 xml:space="preserve">В 2010 </w:t>
      </w:r>
      <w:r w:rsidR="00E96D34" w:rsidRPr="002B3D5D">
        <w:rPr>
          <w:rFonts w:ascii="Times New Roman" w:hAnsi="Times New Roman" w:cs="Times New Roman"/>
          <w:color w:val="000000"/>
          <w:sz w:val="30"/>
          <w:szCs w:val="30"/>
        </w:rPr>
        <w:t>г. по сравнению с 2009 годом в России отмечалось</w:t>
      </w:r>
      <w:r w:rsidRPr="002B3D5D">
        <w:rPr>
          <w:rFonts w:ascii="Times New Roman" w:hAnsi="Times New Roman" w:cs="Times New Roman"/>
          <w:color w:val="000000"/>
          <w:sz w:val="30"/>
          <w:szCs w:val="30"/>
        </w:rPr>
        <w:t xml:space="preserve"> увеличение числа родившихся (в 48 </w:t>
      </w:r>
      <w:r w:rsidR="00E96D34" w:rsidRPr="002B3D5D">
        <w:rPr>
          <w:rFonts w:ascii="Times New Roman" w:hAnsi="Times New Roman" w:cs="Times New Roman"/>
          <w:color w:val="000000"/>
          <w:sz w:val="30"/>
          <w:szCs w:val="30"/>
        </w:rPr>
        <w:t>субъектах Российско</w:t>
      </w:r>
      <w:r w:rsidRPr="002B3D5D">
        <w:rPr>
          <w:rFonts w:ascii="Times New Roman" w:hAnsi="Times New Roman" w:cs="Times New Roman"/>
          <w:color w:val="000000"/>
          <w:sz w:val="30"/>
          <w:szCs w:val="30"/>
        </w:rPr>
        <w:t xml:space="preserve">й Федерации) и числа умерших (в 52 </w:t>
      </w:r>
      <w:r w:rsidR="00E96D34" w:rsidRPr="002B3D5D">
        <w:rPr>
          <w:rFonts w:ascii="Times New Roman" w:hAnsi="Times New Roman" w:cs="Times New Roman"/>
          <w:color w:val="000000"/>
          <w:sz w:val="30"/>
          <w:szCs w:val="30"/>
        </w:rPr>
        <w:t>субъектах).</w:t>
      </w:r>
    </w:p>
    <w:p w:rsidR="006B6667" w:rsidRPr="002B3D5D" w:rsidRDefault="00E96D34"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lastRenderedPageBreak/>
        <w:t>Естественная убыль населения в 2010 г. уменьшилась по сравнению с 2009 г. на 7,4 тыс. человек. В целом по стране превышение числа умерших над числом родившихся осталось на том же уровне, что и в 2009 г. — 1,1 раза.</w:t>
      </w:r>
    </w:p>
    <w:p w:rsidR="006B6667" w:rsidRPr="002B3D5D" w:rsidRDefault="00510FD9"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 xml:space="preserve">Рождаемость в России растет с </w:t>
      </w:r>
      <w:r w:rsidR="00E96D34" w:rsidRPr="002B3D5D">
        <w:rPr>
          <w:rFonts w:ascii="Times New Roman" w:hAnsi="Times New Roman" w:cs="Times New Roman"/>
          <w:color w:val="000000"/>
          <w:sz w:val="30"/>
          <w:szCs w:val="30"/>
        </w:rPr>
        <w:t>2000</w:t>
      </w:r>
      <w:r w:rsidRPr="002B3D5D">
        <w:rPr>
          <w:rFonts w:ascii="Times New Roman" w:hAnsi="Times New Roman" w:cs="Times New Roman"/>
          <w:color w:val="000000"/>
          <w:sz w:val="30"/>
          <w:szCs w:val="30"/>
        </w:rPr>
        <w:t xml:space="preserve"> </w:t>
      </w:r>
      <w:r w:rsidR="00E96D34" w:rsidRPr="002B3D5D">
        <w:rPr>
          <w:rFonts w:ascii="Times New Roman" w:hAnsi="Times New Roman" w:cs="Times New Roman"/>
          <w:color w:val="000000"/>
          <w:sz w:val="30"/>
          <w:szCs w:val="30"/>
        </w:rPr>
        <w:t>г., однако ее</w:t>
      </w:r>
      <w:r w:rsidRPr="002B3D5D">
        <w:rPr>
          <w:rFonts w:ascii="Times New Roman" w:hAnsi="Times New Roman" w:cs="Times New Roman"/>
          <w:color w:val="000000"/>
          <w:sz w:val="30"/>
          <w:szCs w:val="30"/>
        </w:rPr>
        <w:t xml:space="preserve"> увеличение в </w:t>
      </w:r>
      <w:r w:rsidR="00E96D34" w:rsidRPr="002B3D5D">
        <w:rPr>
          <w:rFonts w:ascii="Times New Roman" w:hAnsi="Times New Roman" w:cs="Times New Roman"/>
          <w:color w:val="000000"/>
          <w:sz w:val="30"/>
          <w:szCs w:val="30"/>
        </w:rPr>
        <w:t>2007–2009 гг.</w:t>
      </w:r>
      <w:r w:rsidRPr="002B3D5D">
        <w:rPr>
          <w:rStyle w:val="apple-converted-space"/>
          <w:rFonts w:ascii="Times New Roman" w:hAnsi="Times New Roman" w:cs="Times New Roman"/>
          <w:color w:val="000000"/>
          <w:sz w:val="30"/>
          <w:szCs w:val="30"/>
        </w:rPr>
        <w:t xml:space="preserve"> </w:t>
      </w:r>
      <w:r w:rsidR="00E96D34" w:rsidRPr="002B3D5D">
        <w:rPr>
          <w:rFonts w:ascii="Times New Roman" w:hAnsi="Times New Roman" w:cs="Times New Roman"/>
          <w:color w:val="000000"/>
          <w:sz w:val="30"/>
          <w:szCs w:val="30"/>
        </w:rPr>
        <w:t>было</w:t>
      </w:r>
      <w:r w:rsidRPr="002B3D5D">
        <w:rPr>
          <w:rFonts w:ascii="Times New Roman" w:hAnsi="Times New Roman" w:cs="Times New Roman"/>
          <w:color w:val="000000"/>
          <w:sz w:val="30"/>
          <w:szCs w:val="30"/>
        </w:rPr>
        <w:t xml:space="preserve"> особенно значительным </w:t>
      </w:r>
      <w:r w:rsidR="00E96D34" w:rsidRPr="002B3D5D">
        <w:rPr>
          <w:rFonts w:ascii="Times New Roman" w:hAnsi="Times New Roman" w:cs="Times New Roman"/>
          <w:color w:val="000000"/>
          <w:sz w:val="30"/>
          <w:szCs w:val="30"/>
        </w:rPr>
        <w:t>и, что особенно важно, охватило преимущественно средние и</w:t>
      </w:r>
      <w:r w:rsidRPr="002B3D5D">
        <w:rPr>
          <w:rFonts w:ascii="Times New Roman" w:hAnsi="Times New Roman" w:cs="Times New Roman"/>
          <w:color w:val="000000"/>
          <w:sz w:val="30"/>
          <w:szCs w:val="30"/>
        </w:rPr>
        <w:t xml:space="preserve"> </w:t>
      </w:r>
      <w:r w:rsidR="00E96D34" w:rsidRPr="002B3D5D">
        <w:rPr>
          <w:rFonts w:ascii="Times New Roman" w:hAnsi="Times New Roman" w:cs="Times New Roman"/>
          <w:color w:val="000000"/>
          <w:sz w:val="30"/>
          <w:szCs w:val="30"/>
        </w:rPr>
        <w:t>старшие возрастные группы матерей,</w:t>
      </w:r>
      <w:r w:rsidRPr="002B3D5D">
        <w:rPr>
          <w:rFonts w:ascii="Times New Roman" w:hAnsi="Times New Roman" w:cs="Times New Roman"/>
          <w:color w:val="000000"/>
          <w:sz w:val="30"/>
          <w:szCs w:val="30"/>
        </w:rPr>
        <w:t xml:space="preserve"> которые вносят главный вклад в </w:t>
      </w:r>
      <w:r w:rsidR="00E96D34" w:rsidRPr="002B3D5D">
        <w:rPr>
          <w:rFonts w:ascii="Times New Roman" w:hAnsi="Times New Roman" w:cs="Times New Roman"/>
          <w:color w:val="000000"/>
          <w:sz w:val="30"/>
          <w:szCs w:val="30"/>
        </w:rPr>
        <w:t>рождение вторых и</w:t>
      </w:r>
      <w:r w:rsidRPr="002B3D5D">
        <w:rPr>
          <w:rFonts w:ascii="Times New Roman" w:hAnsi="Times New Roman" w:cs="Times New Roman"/>
          <w:color w:val="000000"/>
          <w:sz w:val="30"/>
          <w:szCs w:val="30"/>
        </w:rPr>
        <w:t xml:space="preserve"> </w:t>
      </w:r>
      <w:r w:rsidR="00E96D34" w:rsidRPr="002B3D5D">
        <w:rPr>
          <w:rFonts w:ascii="Times New Roman" w:hAnsi="Times New Roman" w:cs="Times New Roman"/>
          <w:color w:val="000000"/>
          <w:sz w:val="30"/>
          <w:szCs w:val="30"/>
        </w:rPr>
        <w:t>последующих детей.</w:t>
      </w:r>
    </w:p>
    <w:p w:rsidR="006B6667" w:rsidRPr="002B3D5D" w:rsidRDefault="00510FD9"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 xml:space="preserve">Позитивную динамику в </w:t>
      </w:r>
      <w:r w:rsidR="00E96D34" w:rsidRPr="002B3D5D">
        <w:rPr>
          <w:rFonts w:ascii="Times New Roman" w:hAnsi="Times New Roman" w:cs="Times New Roman"/>
          <w:color w:val="000000"/>
          <w:sz w:val="30"/>
          <w:szCs w:val="30"/>
        </w:rPr>
        <w:t xml:space="preserve">последний </w:t>
      </w:r>
      <w:proofErr w:type="spellStart"/>
      <w:r w:rsidR="00E96D34" w:rsidRPr="002B3D5D">
        <w:rPr>
          <w:rFonts w:ascii="Times New Roman" w:hAnsi="Times New Roman" w:cs="Times New Roman"/>
          <w:color w:val="000000"/>
          <w:sz w:val="30"/>
          <w:szCs w:val="30"/>
        </w:rPr>
        <w:t>межпереписной</w:t>
      </w:r>
      <w:proofErr w:type="spellEnd"/>
      <w:r w:rsidR="00E96D34" w:rsidRPr="002B3D5D">
        <w:rPr>
          <w:rFonts w:ascii="Times New Roman" w:hAnsi="Times New Roman" w:cs="Times New Roman"/>
          <w:color w:val="000000"/>
          <w:sz w:val="30"/>
          <w:szCs w:val="30"/>
        </w:rPr>
        <w:t xml:space="preserve"> период демонстрируют показатели рождаемости.</w:t>
      </w:r>
    </w:p>
    <w:p w:rsidR="006B6667" w:rsidRPr="002B3D5D" w:rsidRDefault="00E96D34"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В</w:t>
      </w:r>
      <w:r w:rsidR="00052A8B" w:rsidRPr="002B3D5D">
        <w:rPr>
          <w:rFonts w:ascii="Times New Roman" w:hAnsi="Times New Roman" w:cs="Times New Roman"/>
          <w:color w:val="000000"/>
          <w:sz w:val="30"/>
          <w:szCs w:val="30"/>
        </w:rPr>
        <w:t xml:space="preserve"> </w:t>
      </w:r>
      <w:r w:rsidRPr="002B3D5D">
        <w:rPr>
          <w:rFonts w:ascii="Times New Roman" w:hAnsi="Times New Roman" w:cs="Times New Roman"/>
          <w:color w:val="000000"/>
          <w:sz w:val="30"/>
          <w:szCs w:val="30"/>
        </w:rPr>
        <w:t>2009 году родил</w:t>
      </w:r>
      <w:r w:rsidR="00052A8B" w:rsidRPr="002B3D5D">
        <w:rPr>
          <w:rFonts w:ascii="Times New Roman" w:hAnsi="Times New Roman" w:cs="Times New Roman"/>
          <w:color w:val="000000"/>
          <w:sz w:val="30"/>
          <w:szCs w:val="30"/>
        </w:rPr>
        <w:t>ось 1764,0 тыс. человек, что на 46,5 тыс. человек (на 3 процента) больше, чем в 2008 году (1717,5 тыс. человек).</w:t>
      </w:r>
    </w:p>
    <w:p w:rsidR="006B6667" w:rsidRPr="002B3D5D" w:rsidRDefault="00E96D34"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В 2010 году родилось 1788,9 тыс. человек, что на 24.9 тыс. человек больше, чем в 2009 году и на 391, 9 тыс. человек больше, чем в 2002 году.</w:t>
      </w:r>
    </w:p>
    <w:p w:rsidR="006B6667"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r w:rsidRPr="002B3D5D">
        <w:rPr>
          <w:rStyle w:val="apple-style-span"/>
          <w:rFonts w:ascii="Times New Roman" w:hAnsi="Times New Roman" w:cs="Times New Roman"/>
          <w:color w:val="000000"/>
          <w:sz w:val="30"/>
          <w:szCs w:val="30"/>
          <w:shd w:val="clear" w:color="auto" w:fill="FFFFFF"/>
        </w:rPr>
        <w:t>По данным</w:t>
      </w:r>
      <w:r w:rsidR="00052A8B"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sz w:val="30"/>
          <w:szCs w:val="30"/>
          <w:shd w:val="clear" w:color="auto" w:fill="FFFFFF"/>
        </w:rPr>
        <w:t>Переписи населения</w:t>
      </w:r>
      <w:r w:rsidR="00052A8B"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sz w:val="30"/>
          <w:szCs w:val="30"/>
          <w:shd w:val="clear" w:color="auto" w:fill="FFFFFF"/>
        </w:rPr>
        <w:t>2002 года</w:t>
      </w:r>
      <w:r w:rsidR="00052A8B" w:rsidRPr="002B3D5D">
        <w:rPr>
          <w:rStyle w:val="apple-converted-space"/>
          <w:rFonts w:ascii="Times New Roman" w:hAnsi="Times New Roman" w:cs="Times New Roman"/>
          <w:color w:val="000000"/>
          <w:sz w:val="30"/>
          <w:szCs w:val="30"/>
          <w:shd w:val="clear" w:color="auto" w:fill="FFFFFF"/>
        </w:rPr>
        <w:t xml:space="preserve"> </w:t>
      </w:r>
      <w:r w:rsidRPr="002B3D5D">
        <w:rPr>
          <w:rStyle w:val="apple-style-span"/>
          <w:rFonts w:ascii="Times New Roman" w:hAnsi="Times New Roman" w:cs="Times New Roman"/>
          <w:color w:val="000000"/>
          <w:sz w:val="30"/>
          <w:szCs w:val="30"/>
          <w:shd w:val="clear" w:color="auto" w:fill="FFFFFF"/>
        </w:rPr>
        <w:t>численность населения России с</w:t>
      </w:r>
      <w:r w:rsidR="00052A8B"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sz w:val="30"/>
          <w:szCs w:val="30"/>
          <w:shd w:val="clear" w:color="auto" w:fill="FFFFFF"/>
        </w:rPr>
        <w:t>1989</w:t>
      </w:r>
      <w:r w:rsidR="00052A8B" w:rsidRPr="002B3D5D">
        <w:rPr>
          <w:rFonts w:ascii="Times New Roman" w:hAnsi="Times New Roman" w:cs="Times New Roman"/>
          <w:sz w:val="30"/>
          <w:szCs w:val="30"/>
          <w:shd w:val="clear" w:color="auto" w:fill="FFFFFF"/>
        </w:rPr>
        <w:t xml:space="preserve"> </w:t>
      </w:r>
      <w:r w:rsidRPr="002B3D5D">
        <w:rPr>
          <w:rStyle w:val="apple-style-span"/>
          <w:rFonts w:ascii="Times New Roman" w:hAnsi="Times New Roman" w:cs="Times New Roman"/>
          <w:color w:val="000000"/>
          <w:sz w:val="30"/>
          <w:szCs w:val="30"/>
          <w:shd w:val="clear" w:color="auto" w:fill="FFFFFF"/>
        </w:rPr>
        <w:t>по</w:t>
      </w:r>
      <w:r w:rsidR="00052A8B"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sz w:val="30"/>
          <w:szCs w:val="30"/>
          <w:shd w:val="clear" w:color="auto" w:fill="FFFFFF"/>
        </w:rPr>
        <w:t>2002</w:t>
      </w:r>
      <w:r w:rsidR="00052A8B" w:rsidRPr="002B3D5D">
        <w:rPr>
          <w:rStyle w:val="apple-converted-space"/>
          <w:rFonts w:ascii="Times New Roman" w:hAnsi="Times New Roman" w:cs="Times New Roman"/>
          <w:color w:val="000000"/>
          <w:sz w:val="30"/>
          <w:szCs w:val="30"/>
          <w:shd w:val="clear" w:color="auto" w:fill="FFFFFF"/>
        </w:rPr>
        <w:t xml:space="preserve"> </w:t>
      </w:r>
      <w:r w:rsidR="00052A8B" w:rsidRPr="002B3D5D">
        <w:rPr>
          <w:rStyle w:val="apple-style-span"/>
          <w:rFonts w:ascii="Times New Roman" w:hAnsi="Times New Roman" w:cs="Times New Roman"/>
          <w:color w:val="000000"/>
          <w:sz w:val="30"/>
          <w:szCs w:val="30"/>
          <w:shd w:val="clear" w:color="auto" w:fill="FFFFFF"/>
        </w:rPr>
        <w:t xml:space="preserve">сократилась на 1,8 </w:t>
      </w:r>
      <w:r w:rsidRPr="002B3D5D">
        <w:rPr>
          <w:rStyle w:val="apple-style-span"/>
          <w:rFonts w:ascii="Times New Roman" w:hAnsi="Times New Roman" w:cs="Times New Roman"/>
          <w:color w:val="000000"/>
          <w:sz w:val="30"/>
          <w:szCs w:val="30"/>
          <w:shd w:val="clear" w:color="auto" w:fill="FFFFFF"/>
        </w:rPr>
        <w:t xml:space="preserve">млн. Каждую минуту в России </w:t>
      </w:r>
      <w:r w:rsidR="00052A8B" w:rsidRPr="002B3D5D">
        <w:rPr>
          <w:rStyle w:val="apple-style-span"/>
          <w:rFonts w:ascii="Times New Roman" w:hAnsi="Times New Roman" w:cs="Times New Roman"/>
          <w:color w:val="000000"/>
          <w:sz w:val="30"/>
          <w:szCs w:val="30"/>
          <w:shd w:val="clear" w:color="auto" w:fill="FFFFFF"/>
        </w:rPr>
        <w:t xml:space="preserve">рождалось 3 человека, а умирало </w:t>
      </w:r>
      <w:r w:rsidRPr="002B3D5D">
        <w:rPr>
          <w:rStyle w:val="apple-style-span"/>
          <w:rFonts w:ascii="Times New Roman" w:hAnsi="Times New Roman" w:cs="Times New Roman"/>
          <w:color w:val="000000"/>
          <w:sz w:val="30"/>
          <w:szCs w:val="30"/>
          <w:shd w:val="clear" w:color="auto" w:fill="FFFFFF"/>
        </w:rPr>
        <w:t>— 4</w:t>
      </w:r>
      <w:r w:rsidRPr="002B3D5D">
        <w:rPr>
          <w:rStyle w:val="a7"/>
          <w:rFonts w:ascii="Times New Roman" w:hAnsi="Times New Roman" w:cs="Times New Roman"/>
          <w:color w:val="000000"/>
          <w:sz w:val="30"/>
          <w:szCs w:val="30"/>
          <w:shd w:val="clear" w:color="auto" w:fill="FFFFFF"/>
        </w:rPr>
        <w:footnoteReference w:id="12"/>
      </w:r>
      <w:r w:rsidRPr="002B3D5D">
        <w:rPr>
          <w:rStyle w:val="apple-style-span"/>
          <w:rFonts w:ascii="Times New Roman" w:hAnsi="Times New Roman" w:cs="Times New Roman"/>
          <w:color w:val="000000"/>
          <w:sz w:val="30"/>
          <w:szCs w:val="30"/>
          <w:shd w:val="clear" w:color="auto" w:fill="FFFFFF"/>
        </w:rPr>
        <w:t>. Общемировая тенденция была противоположна: отношение количеств</w:t>
      </w:r>
      <w:r w:rsidR="00052A8B" w:rsidRPr="002B3D5D">
        <w:rPr>
          <w:rStyle w:val="apple-style-span"/>
          <w:rFonts w:ascii="Times New Roman" w:hAnsi="Times New Roman" w:cs="Times New Roman"/>
          <w:color w:val="000000"/>
          <w:sz w:val="30"/>
          <w:szCs w:val="30"/>
          <w:shd w:val="clear" w:color="auto" w:fill="FFFFFF"/>
        </w:rPr>
        <w:t>а рождений к смертям равно 2,6.</w:t>
      </w:r>
    </w:p>
    <w:p w:rsidR="00E96D34"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r w:rsidRPr="002B3D5D">
        <w:rPr>
          <w:rStyle w:val="apple-style-span"/>
          <w:rFonts w:ascii="Times New Roman" w:hAnsi="Times New Roman" w:cs="Times New Roman"/>
          <w:color w:val="000000"/>
          <w:sz w:val="30"/>
          <w:szCs w:val="30"/>
          <w:shd w:val="clear" w:color="auto" w:fill="FFFFFF"/>
        </w:rPr>
        <w:t>Особенно велика смертность среди российских мужчин, что связывают, в частности, с высоким уровнем потребления крепких алкогольных напитков, большим количеством несчастных случаев, убийств и самоубийств.</w:t>
      </w:r>
    </w:p>
    <w:p w:rsidR="006B6667" w:rsidRPr="006B6667" w:rsidRDefault="006B6667" w:rsidP="006B6667">
      <w:pPr>
        <w:spacing w:after="0" w:line="360" w:lineRule="auto"/>
        <w:ind w:firstLine="709"/>
        <w:jc w:val="both"/>
        <w:rPr>
          <w:rStyle w:val="apple-style-span"/>
          <w:rFonts w:ascii="Times New Roman" w:hAnsi="Times New Roman" w:cs="Times New Roman"/>
          <w:color w:val="000000"/>
          <w:sz w:val="24"/>
          <w:szCs w:val="24"/>
        </w:rPr>
      </w:pPr>
    </w:p>
    <w:p w:rsidR="00E96D34" w:rsidRPr="002F1224" w:rsidRDefault="00E96D34" w:rsidP="00E96D34">
      <w:pPr>
        <w:spacing w:after="0" w:line="360" w:lineRule="auto"/>
        <w:jc w:val="both"/>
        <w:rPr>
          <w:rFonts w:ascii="Times New Roman" w:hAnsi="Times New Roman" w:cs="Times New Roman"/>
          <w:sz w:val="24"/>
          <w:szCs w:val="24"/>
        </w:rPr>
      </w:pPr>
      <w:r w:rsidRPr="002F1224">
        <w:rPr>
          <w:rFonts w:ascii="Times New Roman" w:hAnsi="Times New Roman" w:cs="Times New Roman"/>
          <w:noProof/>
          <w:sz w:val="24"/>
          <w:szCs w:val="24"/>
          <w:lang w:eastAsia="ru-RU"/>
        </w:rPr>
        <w:lastRenderedPageBreak/>
        <w:drawing>
          <wp:inline distT="0" distB="0" distL="0" distR="0">
            <wp:extent cx="5590717" cy="3159889"/>
            <wp:effectExtent l="19050" t="0" r="9983" b="2411"/>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6667" w:rsidRPr="002B3D5D" w:rsidRDefault="006B6667" w:rsidP="002B3D5D">
      <w:pPr>
        <w:spacing w:after="0"/>
        <w:ind w:firstLine="709"/>
        <w:jc w:val="both"/>
        <w:rPr>
          <w:rFonts w:ascii="Times New Roman" w:hAnsi="Times New Roman" w:cs="Times New Roman"/>
          <w:i/>
          <w:sz w:val="30"/>
          <w:szCs w:val="30"/>
        </w:rPr>
      </w:pPr>
      <w:r w:rsidRPr="002B3D5D">
        <w:rPr>
          <w:rFonts w:ascii="Times New Roman" w:hAnsi="Times New Roman" w:cs="Times New Roman"/>
          <w:i/>
          <w:sz w:val="30"/>
          <w:szCs w:val="30"/>
        </w:rPr>
        <w:t>Источник: Росстат.</w:t>
      </w:r>
    </w:p>
    <w:p w:rsidR="00E96D34"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Рис</w:t>
      </w:r>
      <w:r w:rsidR="00E96D34" w:rsidRPr="002B3D5D">
        <w:rPr>
          <w:rFonts w:ascii="Times New Roman" w:hAnsi="Times New Roman" w:cs="Times New Roman"/>
          <w:sz w:val="30"/>
          <w:szCs w:val="30"/>
        </w:rPr>
        <w:t xml:space="preserve">. </w:t>
      </w:r>
      <w:r w:rsidRPr="002B3D5D">
        <w:rPr>
          <w:rFonts w:ascii="Times New Roman" w:hAnsi="Times New Roman" w:cs="Times New Roman"/>
          <w:sz w:val="30"/>
          <w:szCs w:val="30"/>
        </w:rPr>
        <w:t>9</w:t>
      </w:r>
      <w:r w:rsidR="00E96D34" w:rsidRPr="002B3D5D">
        <w:rPr>
          <w:rFonts w:ascii="Times New Roman" w:hAnsi="Times New Roman" w:cs="Times New Roman"/>
          <w:sz w:val="30"/>
          <w:szCs w:val="30"/>
        </w:rPr>
        <w:t xml:space="preserve"> – Естественное движение населения России по данным переписей.</w:t>
      </w:r>
    </w:p>
    <w:p w:rsidR="00510A91" w:rsidRDefault="00510A91" w:rsidP="002B3D5D">
      <w:pPr>
        <w:spacing w:after="0"/>
        <w:jc w:val="both"/>
        <w:rPr>
          <w:rFonts w:ascii="Times New Roman" w:hAnsi="Times New Roman" w:cs="Times New Roman"/>
          <w:b/>
          <w:sz w:val="30"/>
          <w:szCs w:val="30"/>
        </w:rPr>
      </w:pPr>
    </w:p>
    <w:p w:rsidR="006B6667" w:rsidRPr="002B3D5D" w:rsidRDefault="00510A91" w:rsidP="002B3D5D">
      <w:pPr>
        <w:spacing w:after="0"/>
        <w:jc w:val="both"/>
        <w:rPr>
          <w:rFonts w:ascii="Times New Roman" w:hAnsi="Times New Roman" w:cs="Times New Roman"/>
          <w:b/>
          <w:sz w:val="30"/>
          <w:szCs w:val="30"/>
        </w:rPr>
      </w:pPr>
      <w:r>
        <w:rPr>
          <w:rFonts w:ascii="Times New Roman" w:hAnsi="Times New Roman" w:cs="Times New Roman"/>
          <w:b/>
          <w:sz w:val="30"/>
          <w:szCs w:val="30"/>
        </w:rPr>
        <w:t>2</w:t>
      </w:r>
      <w:r w:rsidR="00E96D34" w:rsidRPr="002B3D5D">
        <w:rPr>
          <w:rFonts w:ascii="Times New Roman" w:hAnsi="Times New Roman" w:cs="Times New Roman"/>
          <w:b/>
          <w:sz w:val="30"/>
          <w:szCs w:val="30"/>
        </w:rPr>
        <w:t>. Миграция населения России.</w:t>
      </w:r>
    </w:p>
    <w:p w:rsidR="00510A91" w:rsidRDefault="00510A91" w:rsidP="002B3D5D">
      <w:pPr>
        <w:spacing w:after="0"/>
        <w:ind w:firstLine="709"/>
        <w:jc w:val="both"/>
        <w:rPr>
          <w:rFonts w:ascii="Times New Roman" w:hAnsi="Times New Roman" w:cs="Times New Roman"/>
          <w:b/>
          <w:bCs/>
          <w:color w:val="000000"/>
          <w:sz w:val="30"/>
          <w:szCs w:val="30"/>
          <w:shd w:val="clear" w:color="auto" w:fill="FFFFFF"/>
        </w:rPr>
      </w:pPr>
    </w:p>
    <w:p w:rsidR="006B6667"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r w:rsidRPr="002B3D5D">
        <w:rPr>
          <w:rFonts w:ascii="Times New Roman" w:hAnsi="Times New Roman" w:cs="Times New Roman"/>
          <w:b/>
          <w:bCs/>
          <w:color w:val="000000"/>
          <w:sz w:val="30"/>
          <w:szCs w:val="30"/>
          <w:shd w:val="clear" w:color="auto" w:fill="FFFFFF"/>
        </w:rPr>
        <w:t>Миграция населения</w:t>
      </w:r>
      <w:r w:rsidRPr="002B3D5D">
        <w:rPr>
          <w:rStyle w:val="apple-converted-space"/>
          <w:rFonts w:ascii="Times New Roman" w:hAnsi="Times New Roman" w:cs="Times New Roman"/>
          <w:color w:val="000000"/>
          <w:sz w:val="30"/>
          <w:szCs w:val="30"/>
          <w:shd w:val="clear" w:color="auto" w:fill="FFFFFF"/>
        </w:rPr>
        <w:t xml:space="preserve"> </w:t>
      </w:r>
      <w:r w:rsidRPr="002B3D5D">
        <w:rPr>
          <w:rStyle w:val="apple-style-span"/>
          <w:rFonts w:ascii="Times New Roman" w:hAnsi="Times New Roman" w:cs="Times New Roman"/>
          <w:color w:val="000000"/>
          <w:sz w:val="30"/>
          <w:szCs w:val="30"/>
          <w:shd w:val="clear" w:color="auto" w:fill="FFFFFF"/>
        </w:rPr>
        <w:t>— перемещение людей из одного региона (страны, мира) в другой, в ряде случаев большими группами и на большие расстояния</w:t>
      </w:r>
      <w:r w:rsidRPr="002B3D5D">
        <w:rPr>
          <w:rStyle w:val="a7"/>
          <w:rFonts w:ascii="Times New Roman" w:hAnsi="Times New Roman" w:cs="Times New Roman"/>
          <w:color w:val="000000"/>
          <w:sz w:val="30"/>
          <w:szCs w:val="30"/>
          <w:shd w:val="clear" w:color="auto" w:fill="FFFFFF"/>
        </w:rPr>
        <w:footnoteReference w:id="13"/>
      </w:r>
      <w:r w:rsidRPr="002B3D5D">
        <w:rPr>
          <w:rStyle w:val="apple-style-span"/>
          <w:rFonts w:ascii="Times New Roman" w:hAnsi="Times New Roman" w:cs="Times New Roman"/>
          <w:color w:val="000000"/>
          <w:sz w:val="30"/>
          <w:szCs w:val="30"/>
          <w:shd w:val="clear" w:color="auto" w:fill="FFFFFF"/>
        </w:rPr>
        <w:t>.</w:t>
      </w:r>
    </w:p>
    <w:p w:rsidR="006B6667"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r w:rsidRPr="002B3D5D">
        <w:rPr>
          <w:rStyle w:val="apple-style-span"/>
          <w:rFonts w:ascii="Times New Roman" w:hAnsi="Times New Roman" w:cs="Times New Roman"/>
          <w:color w:val="000000"/>
          <w:sz w:val="30"/>
          <w:szCs w:val="30"/>
          <w:shd w:val="clear" w:color="auto" w:fill="FFFFFF"/>
        </w:rPr>
        <w:t xml:space="preserve">Миграции классифицируются </w:t>
      </w:r>
      <w:proofErr w:type="gramStart"/>
      <w:r w:rsidRPr="002B3D5D">
        <w:rPr>
          <w:rStyle w:val="apple-style-span"/>
          <w:rFonts w:ascii="Times New Roman" w:hAnsi="Times New Roman" w:cs="Times New Roman"/>
          <w:color w:val="000000"/>
          <w:sz w:val="30"/>
          <w:szCs w:val="30"/>
          <w:shd w:val="clear" w:color="auto" w:fill="FFFFFF"/>
        </w:rPr>
        <w:t>по</w:t>
      </w:r>
      <w:proofErr w:type="gramEnd"/>
      <w:r w:rsidRPr="002B3D5D">
        <w:rPr>
          <w:rStyle w:val="apple-style-span"/>
          <w:rFonts w:ascii="Times New Roman" w:hAnsi="Times New Roman" w:cs="Times New Roman"/>
          <w:color w:val="000000"/>
          <w:sz w:val="30"/>
          <w:szCs w:val="30"/>
          <w:shd w:val="clear" w:color="auto" w:fill="FFFFFF"/>
        </w:rPr>
        <w:t>:</w:t>
      </w:r>
    </w:p>
    <w:p w:rsidR="006B6667" w:rsidRPr="002B3D5D" w:rsidRDefault="00E96D34" w:rsidP="002B3D5D">
      <w:pPr>
        <w:pStyle w:val="a3"/>
        <w:numPr>
          <w:ilvl w:val="0"/>
          <w:numId w:val="21"/>
        </w:numPr>
        <w:spacing w:after="0"/>
        <w:jc w:val="both"/>
        <w:rPr>
          <w:rStyle w:val="apple-style-span"/>
          <w:rFonts w:ascii="Times New Roman" w:hAnsi="Times New Roman" w:cs="Times New Roman"/>
          <w:b/>
          <w:sz w:val="30"/>
          <w:szCs w:val="30"/>
        </w:rPr>
      </w:pPr>
      <w:r w:rsidRPr="002B3D5D">
        <w:rPr>
          <w:rStyle w:val="apple-style-span"/>
          <w:rFonts w:ascii="Times New Roman" w:hAnsi="Times New Roman" w:cs="Times New Roman"/>
          <w:color w:val="000000"/>
          <w:sz w:val="30"/>
          <w:szCs w:val="30"/>
          <w:shd w:val="clear" w:color="auto" w:fill="FFFFFF"/>
        </w:rPr>
        <w:t>причинам:</w:t>
      </w:r>
    </w:p>
    <w:p w:rsidR="006B6667" w:rsidRPr="002B3D5D" w:rsidRDefault="00E96D34" w:rsidP="002B3D5D">
      <w:pPr>
        <w:pStyle w:val="a3"/>
        <w:numPr>
          <w:ilvl w:val="0"/>
          <w:numId w:val="22"/>
        </w:numPr>
        <w:spacing w:after="0"/>
        <w:jc w:val="both"/>
        <w:rPr>
          <w:rFonts w:ascii="Times New Roman" w:hAnsi="Times New Roman" w:cs="Times New Roman"/>
          <w:b/>
          <w:sz w:val="30"/>
          <w:szCs w:val="30"/>
        </w:rPr>
      </w:pPr>
      <w:r w:rsidRPr="002B3D5D">
        <w:rPr>
          <w:rFonts w:ascii="Times New Roman" w:hAnsi="Times New Roman" w:cs="Times New Roman"/>
          <w:sz w:val="30"/>
          <w:szCs w:val="30"/>
        </w:rPr>
        <w:t>экономические;</w:t>
      </w:r>
    </w:p>
    <w:p w:rsidR="006B6667" w:rsidRPr="002B3D5D" w:rsidRDefault="00E96D34" w:rsidP="002B3D5D">
      <w:pPr>
        <w:pStyle w:val="a3"/>
        <w:numPr>
          <w:ilvl w:val="0"/>
          <w:numId w:val="22"/>
        </w:numPr>
        <w:spacing w:after="0"/>
        <w:jc w:val="both"/>
        <w:rPr>
          <w:rFonts w:ascii="Times New Roman" w:hAnsi="Times New Roman" w:cs="Times New Roman"/>
          <w:b/>
          <w:sz w:val="30"/>
          <w:szCs w:val="30"/>
        </w:rPr>
      </w:pPr>
      <w:r w:rsidRPr="002B3D5D">
        <w:rPr>
          <w:rFonts w:ascii="Times New Roman" w:hAnsi="Times New Roman" w:cs="Times New Roman"/>
          <w:sz w:val="30"/>
          <w:szCs w:val="30"/>
        </w:rPr>
        <w:t>политические;</w:t>
      </w:r>
    </w:p>
    <w:p w:rsidR="006B6667" w:rsidRPr="002B3D5D" w:rsidRDefault="00E96D34" w:rsidP="002B3D5D">
      <w:pPr>
        <w:pStyle w:val="a3"/>
        <w:numPr>
          <w:ilvl w:val="0"/>
          <w:numId w:val="22"/>
        </w:numPr>
        <w:spacing w:after="0"/>
        <w:jc w:val="both"/>
        <w:rPr>
          <w:rFonts w:ascii="Times New Roman" w:hAnsi="Times New Roman" w:cs="Times New Roman"/>
          <w:b/>
          <w:sz w:val="30"/>
          <w:szCs w:val="30"/>
        </w:rPr>
      </w:pPr>
      <w:r w:rsidRPr="002B3D5D">
        <w:rPr>
          <w:rFonts w:ascii="Times New Roman" w:hAnsi="Times New Roman" w:cs="Times New Roman"/>
          <w:sz w:val="30"/>
          <w:szCs w:val="30"/>
        </w:rPr>
        <w:t>военные;</w:t>
      </w:r>
    </w:p>
    <w:p w:rsidR="006B6667" w:rsidRPr="002B3D5D" w:rsidRDefault="00E96D34" w:rsidP="002B3D5D">
      <w:pPr>
        <w:pStyle w:val="a3"/>
        <w:numPr>
          <w:ilvl w:val="0"/>
          <w:numId w:val="22"/>
        </w:numPr>
        <w:spacing w:after="0"/>
        <w:jc w:val="both"/>
        <w:rPr>
          <w:rFonts w:ascii="Times New Roman" w:hAnsi="Times New Roman" w:cs="Times New Roman"/>
          <w:b/>
          <w:sz w:val="30"/>
          <w:szCs w:val="30"/>
        </w:rPr>
      </w:pPr>
      <w:r w:rsidRPr="002B3D5D">
        <w:rPr>
          <w:rFonts w:ascii="Times New Roman" w:hAnsi="Times New Roman" w:cs="Times New Roman"/>
          <w:sz w:val="30"/>
          <w:szCs w:val="30"/>
        </w:rPr>
        <w:t>религиозные;</w:t>
      </w:r>
    </w:p>
    <w:p w:rsidR="006B6667" w:rsidRPr="002B3D5D" w:rsidRDefault="00E96D34" w:rsidP="002B3D5D">
      <w:pPr>
        <w:pStyle w:val="a3"/>
        <w:numPr>
          <w:ilvl w:val="0"/>
          <w:numId w:val="22"/>
        </w:numPr>
        <w:spacing w:after="0"/>
        <w:jc w:val="both"/>
        <w:rPr>
          <w:rFonts w:ascii="Times New Roman" w:hAnsi="Times New Roman" w:cs="Times New Roman"/>
          <w:b/>
          <w:sz w:val="30"/>
          <w:szCs w:val="30"/>
        </w:rPr>
      </w:pPr>
      <w:r w:rsidRPr="002B3D5D">
        <w:rPr>
          <w:rFonts w:ascii="Times New Roman" w:hAnsi="Times New Roman" w:cs="Times New Roman"/>
          <w:sz w:val="30"/>
          <w:szCs w:val="30"/>
        </w:rPr>
        <w:t>и др.</w:t>
      </w:r>
    </w:p>
    <w:p w:rsidR="006B6667" w:rsidRPr="002B3D5D" w:rsidRDefault="00E96D34" w:rsidP="002B3D5D">
      <w:pPr>
        <w:pStyle w:val="a3"/>
        <w:numPr>
          <w:ilvl w:val="0"/>
          <w:numId w:val="21"/>
        </w:numPr>
        <w:spacing w:after="0"/>
        <w:jc w:val="both"/>
        <w:rPr>
          <w:rFonts w:ascii="Times New Roman" w:hAnsi="Times New Roman" w:cs="Times New Roman"/>
          <w:b/>
          <w:sz w:val="30"/>
          <w:szCs w:val="30"/>
        </w:rPr>
      </w:pPr>
      <w:r w:rsidRPr="002B3D5D">
        <w:rPr>
          <w:rFonts w:ascii="Times New Roman" w:hAnsi="Times New Roman" w:cs="Times New Roman"/>
          <w:sz w:val="30"/>
          <w:szCs w:val="30"/>
        </w:rPr>
        <w:t>срокам:</w:t>
      </w:r>
    </w:p>
    <w:p w:rsidR="006B6667" w:rsidRPr="002B3D5D" w:rsidRDefault="00E96D34" w:rsidP="002B3D5D">
      <w:pPr>
        <w:pStyle w:val="a3"/>
        <w:numPr>
          <w:ilvl w:val="0"/>
          <w:numId w:val="23"/>
        </w:numPr>
        <w:spacing w:after="0"/>
        <w:jc w:val="both"/>
        <w:rPr>
          <w:rFonts w:ascii="Times New Roman" w:hAnsi="Times New Roman" w:cs="Times New Roman"/>
          <w:b/>
          <w:sz w:val="30"/>
          <w:szCs w:val="30"/>
        </w:rPr>
      </w:pPr>
      <w:r w:rsidRPr="002B3D5D">
        <w:rPr>
          <w:rFonts w:ascii="Times New Roman" w:hAnsi="Times New Roman" w:cs="Times New Roman"/>
          <w:sz w:val="30"/>
          <w:szCs w:val="30"/>
        </w:rPr>
        <w:t>временные;</w:t>
      </w:r>
    </w:p>
    <w:p w:rsidR="006B6667" w:rsidRPr="002B3D5D" w:rsidRDefault="00E96D34" w:rsidP="002B3D5D">
      <w:pPr>
        <w:pStyle w:val="a3"/>
        <w:numPr>
          <w:ilvl w:val="0"/>
          <w:numId w:val="23"/>
        </w:numPr>
        <w:spacing w:after="0"/>
        <w:jc w:val="both"/>
        <w:rPr>
          <w:rFonts w:ascii="Times New Roman" w:hAnsi="Times New Roman" w:cs="Times New Roman"/>
          <w:b/>
          <w:sz w:val="30"/>
          <w:szCs w:val="30"/>
        </w:rPr>
      </w:pPr>
      <w:r w:rsidRPr="002B3D5D">
        <w:rPr>
          <w:rFonts w:ascii="Times New Roman" w:hAnsi="Times New Roman" w:cs="Times New Roman"/>
          <w:sz w:val="30"/>
          <w:szCs w:val="30"/>
        </w:rPr>
        <w:t>постоянные;</w:t>
      </w:r>
    </w:p>
    <w:p w:rsidR="006B6667" w:rsidRPr="002B3D5D" w:rsidRDefault="00E96D34" w:rsidP="002B3D5D">
      <w:pPr>
        <w:pStyle w:val="a3"/>
        <w:numPr>
          <w:ilvl w:val="0"/>
          <w:numId w:val="23"/>
        </w:numPr>
        <w:spacing w:after="0"/>
        <w:jc w:val="both"/>
        <w:rPr>
          <w:rFonts w:ascii="Times New Roman" w:hAnsi="Times New Roman" w:cs="Times New Roman"/>
          <w:b/>
          <w:sz w:val="30"/>
          <w:szCs w:val="30"/>
        </w:rPr>
      </w:pPr>
      <w:r w:rsidRPr="002B3D5D">
        <w:rPr>
          <w:rFonts w:ascii="Times New Roman" w:hAnsi="Times New Roman" w:cs="Times New Roman"/>
          <w:sz w:val="30"/>
          <w:szCs w:val="30"/>
        </w:rPr>
        <w:lastRenderedPageBreak/>
        <w:t>сезонные.</w:t>
      </w:r>
    </w:p>
    <w:p w:rsidR="006B6667" w:rsidRPr="002B3D5D" w:rsidRDefault="00E96D34" w:rsidP="002B3D5D">
      <w:pPr>
        <w:pStyle w:val="a3"/>
        <w:numPr>
          <w:ilvl w:val="0"/>
          <w:numId w:val="21"/>
        </w:numPr>
        <w:spacing w:after="0"/>
        <w:jc w:val="both"/>
        <w:rPr>
          <w:rFonts w:ascii="Times New Roman" w:hAnsi="Times New Roman" w:cs="Times New Roman"/>
          <w:b/>
          <w:sz w:val="30"/>
          <w:szCs w:val="30"/>
        </w:rPr>
      </w:pPr>
      <w:r w:rsidRPr="002B3D5D">
        <w:rPr>
          <w:rFonts w:ascii="Times New Roman" w:hAnsi="Times New Roman" w:cs="Times New Roman"/>
          <w:sz w:val="30"/>
          <w:szCs w:val="30"/>
        </w:rPr>
        <w:t>направленности:</w:t>
      </w:r>
    </w:p>
    <w:p w:rsidR="006B6667" w:rsidRPr="002B3D5D" w:rsidRDefault="00E96D34" w:rsidP="002B3D5D">
      <w:pPr>
        <w:pStyle w:val="a3"/>
        <w:numPr>
          <w:ilvl w:val="0"/>
          <w:numId w:val="24"/>
        </w:numPr>
        <w:spacing w:after="0"/>
        <w:jc w:val="both"/>
        <w:rPr>
          <w:rFonts w:ascii="Times New Roman" w:hAnsi="Times New Roman" w:cs="Times New Roman"/>
          <w:b/>
          <w:sz w:val="30"/>
          <w:szCs w:val="30"/>
        </w:rPr>
      </w:pPr>
      <w:r w:rsidRPr="002B3D5D">
        <w:rPr>
          <w:rFonts w:ascii="Times New Roman" w:hAnsi="Times New Roman" w:cs="Times New Roman"/>
          <w:sz w:val="30"/>
          <w:szCs w:val="30"/>
        </w:rPr>
        <w:t>внутренние;</w:t>
      </w:r>
    </w:p>
    <w:p w:rsidR="006B6667" w:rsidRPr="002B3D5D" w:rsidRDefault="00E96D34" w:rsidP="002B3D5D">
      <w:pPr>
        <w:pStyle w:val="a3"/>
        <w:numPr>
          <w:ilvl w:val="0"/>
          <w:numId w:val="24"/>
        </w:numPr>
        <w:spacing w:after="0"/>
        <w:jc w:val="both"/>
        <w:rPr>
          <w:rFonts w:ascii="Times New Roman" w:hAnsi="Times New Roman" w:cs="Times New Roman"/>
          <w:b/>
          <w:sz w:val="30"/>
          <w:szCs w:val="30"/>
        </w:rPr>
      </w:pPr>
      <w:r w:rsidRPr="002B3D5D">
        <w:rPr>
          <w:rFonts w:ascii="Times New Roman" w:hAnsi="Times New Roman" w:cs="Times New Roman"/>
          <w:sz w:val="30"/>
          <w:szCs w:val="30"/>
        </w:rPr>
        <w:t>внешние.</w:t>
      </w:r>
    </w:p>
    <w:p w:rsidR="006B6667" w:rsidRPr="002B3D5D" w:rsidRDefault="00E96D34" w:rsidP="002B3D5D">
      <w:pPr>
        <w:pStyle w:val="a3"/>
        <w:numPr>
          <w:ilvl w:val="0"/>
          <w:numId w:val="21"/>
        </w:numPr>
        <w:spacing w:after="0"/>
        <w:jc w:val="both"/>
        <w:rPr>
          <w:rFonts w:ascii="Times New Roman" w:hAnsi="Times New Roman" w:cs="Times New Roman"/>
          <w:b/>
          <w:sz w:val="30"/>
          <w:szCs w:val="30"/>
        </w:rPr>
      </w:pPr>
      <w:r w:rsidRPr="002B3D5D">
        <w:rPr>
          <w:rFonts w:ascii="Times New Roman" w:hAnsi="Times New Roman" w:cs="Times New Roman"/>
          <w:sz w:val="30"/>
          <w:szCs w:val="30"/>
        </w:rPr>
        <w:t>составу мигрантов:</w:t>
      </w:r>
    </w:p>
    <w:p w:rsidR="006B6667" w:rsidRPr="002B3D5D" w:rsidRDefault="00E96D34" w:rsidP="002B3D5D">
      <w:pPr>
        <w:pStyle w:val="a3"/>
        <w:numPr>
          <w:ilvl w:val="0"/>
          <w:numId w:val="25"/>
        </w:numPr>
        <w:spacing w:after="0"/>
        <w:jc w:val="both"/>
        <w:rPr>
          <w:rFonts w:ascii="Times New Roman" w:hAnsi="Times New Roman" w:cs="Times New Roman"/>
          <w:b/>
          <w:sz w:val="30"/>
          <w:szCs w:val="30"/>
        </w:rPr>
      </w:pPr>
      <w:r w:rsidRPr="002B3D5D">
        <w:rPr>
          <w:rFonts w:ascii="Times New Roman" w:hAnsi="Times New Roman" w:cs="Times New Roman"/>
          <w:sz w:val="30"/>
          <w:szCs w:val="30"/>
        </w:rPr>
        <w:t>врачи;</w:t>
      </w:r>
    </w:p>
    <w:p w:rsidR="006B6667" w:rsidRPr="002B3D5D" w:rsidRDefault="00E96D34" w:rsidP="002B3D5D">
      <w:pPr>
        <w:pStyle w:val="a3"/>
        <w:numPr>
          <w:ilvl w:val="0"/>
          <w:numId w:val="25"/>
        </w:numPr>
        <w:spacing w:after="0"/>
        <w:jc w:val="both"/>
        <w:rPr>
          <w:rFonts w:ascii="Times New Roman" w:hAnsi="Times New Roman" w:cs="Times New Roman"/>
          <w:b/>
          <w:sz w:val="30"/>
          <w:szCs w:val="30"/>
        </w:rPr>
      </w:pPr>
      <w:r w:rsidRPr="002B3D5D">
        <w:rPr>
          <w:rFonts w:ascii="Times New Roman" w:hAnsi="Times New Roman" w:cs="Times New Roman"/>
          <w:sz w:val="30"/>
          <w:szCs w:val="30"/>
        </w:rPr>
        <w:t>ученые;</w:t>
      </w:r>
    </w:p>
    <w:p w:rsidR="006B6667" w:rsidRPr="002B3D5D" w:rsidRDefault="00E96D34" w:rsidP="002B3D5D">
      <w:pPr>
        <w:pStyle w:val="a3"/>
        <w:numPr>
          <w:ilvl w:val="0"/>
          <w:numId w:val="25"/>
        </w:numPr>
        <w:spacing w:after="0"/>
        <w:jc w:val="both"/>
        <w:rPr>
          <w:rFonts w:ascii="Times New Roman" w:hAnsi="Times New Roman" w:cs="Times New Roman"/>
          <w:b/>
          <w:sz w:val="30"/>
          <w:szCs w:val="30"/>
        </w:rPr>
      </w:pPr>
      <w:r w:rsidRPr="002B3D5D">
        <w:rPr>
          <w:rFonts w:ascii="Times New Roman" w:hAnsi="Times New Roman" w:cs="Times New Roman"/>
          <w:sz w:val="30"/>
          <w:szCs w:val="30"/>
        </w:rPr>
        <w:t>рабочие;</w:t>
      </w:r>
    </w:p>
    <w:p w:rsidR="006B6667" w:rsidRPr="002B3D5D" w:rsidRDefault="00E96D34" w:rsidP="002B3D5D">
      <w:pPr>
        <w:pStyle w:val="a3"/>
        <w:numPr>
          <w:ilvl w:val="0"/>
          <w:numId w:val="25"/>
        </w:numPr>
        <w:spacing w:after="0"/>
        <w:jc w:val="both"/>
        <w:rPr>
          <w:rFonts w:ascii="Times New Roman" w:hAnsi="Times New Roman" w:cs="Times New Roman"/>
          <w:b/>
          <w:sz w:val="30"/>
          <w:szCs w:val="30"/>
        </w:rPr>
      </w:pPr>
      <w:r w:rsidRPr="002B3D5D">
        <w:rPr>
          <w:rFonts w:ascii="Times New Roman" w:hAnsi="Times New Roman" w:cs="Times New Roman"/>
          <w:sz w:val="30"/>
          <w:szCs w:val="30"/>
        </w:rPr>
        <w:t xml:space="preserve">и </w:t>
      </w:r>
      <w:proofErr w:type="spellStart"/>
      <w:proofErr w:type="gramStart"/>
      <w:r w:rsidRPr="002B3D5D">
        <w:rPr>
          <w:rFonts w:ascii="Times New Roman" w:hAnsi="Times New Roman" w:cs="Times New Roman"/>
          <w:sz w:val="30"/>
          <w:szCs w:val="30"/>
        </w:rPr>
        <w:t>др</w:t>
      </w:r>
      <w:proofErr w:type="spellEnd"/>
      <w:proofErr w:type="gramEnd"/>
      <w:r w:rsidRPr="002B3D5D">
        <w:rPr>
          <w:rStyle w:val="a7"/>
          <w:rFonts w:ascii="Times New Roman" w:hAnsi="Times New Roman" w:cs="Times New Roman"/>
          <w:sz w:val="30"/>
          <w:szCs w:val="30"/>
        </w:rPr>
        <w:footnoteReference w:id="14"/>
      </w:r>
    </w:p>
    <w:p w:rsidR="006B6667"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proofErr w:type="spellStart"/>
      <w:r w:rsidRPr="002B3D5D">
        <w:rPr>
          <w:rStyle w:val="apple-style-span"/>
          <w:rFonts w:ascii="Times New Roman" w:hAnsi="Times New Roman" w:cs="Times New Roman"/>
          <w:b/>
          <w:color w:val="000000"/>
          <w:sz w:val="30"/>
          <w:szCs w:val="30"/>
          <w:shd w:val="clear" w:color="auto" w:fill="FFFFFF"/>
        </w:rPr>
        <w:t>Внутрироссийская</w:t>
      </w:r>
      <w:proofErr w:type="spellEnd"/>
      <w:r w:rsidRPr="002B3D5D">
        <w:rPr>
          <w:rStyle w:val="apple-style-span"/>
          <w:rFonts w:ascii="Times New Roman" w:hAnsi="Times New Roman" w:cs="Times New Roman"/>
          <w:b/>
          <w:color w:val="000000"/>
          <w:sz w:val="30"/>
          <w:szCs w:val="30"/>
          <w:shd w:val="clear" w:color="auto" w:fill="FFFFFF"/>
        </w:rPr>
        <w:t xml:space="preserve"> миграция</w:t>
      </w:r>
      <w:r w:rsidRPr="002B3D5D">
        <w:rPr>
          <w:rStyle w:val="apple-style-span"/>
          <w:rFonts w:ascii="Times New Roman" w:hAnsi="Times New Roman" w:cs="Times New Roman"/>
          <w:color w:val="000000"/>
          <w:sz w:val="30"/>
          <w:szCs w:val="30"/>
          <w:shd w:val="clear" w:color="auto" w:fill="FFFFFF"/>
        </w:rPr>
        <w:t xml:space="preserve"> – передвижение людей из одного региона страны с целью или намерением поиска нового места проживания. Такая миграция может быть временной или постоянной. Внутренние мигранты перемещаются, но остаются в пределах территории страны своего происхождения (например, миграция из сельской местности в города).  </w:t>
      </w:r>
    </w:p>
    <w:p w:rsidR="006B6667" w:rsidRPr="002B3D5D" w:rsidRDefault="00E96D34"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Внутренние миграции населения являются доминирующим компонентом в миграционных процессах регионов страны, их объемы и направления оказывают заметное влияние на перераспределение численности населения субъектов Российской Федерации</w:t>
      </w:r>
    </w:p>
    <w:p w:rsidR="006B6667"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r w:rsidRPr="002B3D5D">
        <w:rPr>
          <w:rStyle w:val="apple-style-span"/>
          <w:rFonts w:ascii="Times New Roman" w:hAnsi="Times New Roman" w:cs="Times New Roman"/>
          <w:color w:val="000000"/>
          <w:sz w:val="30"/>
          <w:szCs w:val="30"/>
          <w:shd w:val="clear" w:color="auto" w:fill="FFFFFF"/>
        </w:rPr>
        <w:t>За 2010 г. число мигрантов вну</w:t>
      </w:r>
      <w:r w:rsidR="003837C9" w:rsidRPr="002B3D5D">
        <w:rPr>
          <w:rStyle w:val="apple-style-span"/>
          <w:rFonts w:ascii="Times New Roman" w:hAnsi="Times New Roman" w:cs="Times New Roman"/>
          <w:color w:val="000000"/>
          <w:sz w:val="30"/>
          <w:szCs w:val="30"/>
          <w:shd w:val="clear" w:color="auto" w:fill="FFFFFF"/>
        </w:rPr>
        <w:t xml:space="preserve">три России увеличилось на 203,0 </w:t>
      </w:r>
      <w:r w:rsidRPr="002B3D5D">
        <w:rPr>
          <w:rStyle w:val="apple-style-span"/>
          <w:rFonts w:ascii="Times New Roman" w:hAnsi="Times New Roman" w:cs="Times New Roman"/>
          <w:color w:val="000000"/>
          <w:sz w:val="30"/>
          <w:szCs w:val="30"/>
          <w:shd w:val="clear" w:color="auto" w:fill="FFFFFF"/>
        </w:rPr>
        <w:t>тыс. человек, или на 11,9 процентов по сравнению с предыдущим годом</w:t>
      </w:r>
      <w:r w:rsidR="006B6667" w:rsidRPr="002B3D5D">
        <w:rPr>
          <w:rStyle w:val="apple-style-span"/>
          <w:rFonts w:ascii="Times New Roman" w:hAnsi="Times New Roman" w:cs="Times New Roman"/>
          <w:color w:val="000000"/>
          <w:sz w:val="30"/>
          <w:szCs w:val="30"/>
          <w:shd w:val="clear" w:color="auto" w:fill="FFFFFF"/>
        </w:rPr>
        <w:t>.</w:t>
      </w:r>
    </w:p>
    <w:p w:rsidR="006B6667" w:rsidRPr="002B3D5D" w:rsidRDefault="00E96D34"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По абсолютному объему иммиграции Россия занимает второе место в</w:t>
      </w:r>
      <w:r w:rsidR="003837C9" w:rsidRPr="002B3D5D">
        <w:rPr>
          <w:rFonts w:ascii="Times New Roman" w:hAnsi="Times New Roman" w:cs="Times New Roman"/>
          <w:color w:val="000000"/>
          <w:sz w:val="30"/>
          <w:szCs w:val="30"/>
        </w:rPr>
        <w:t xml:space="preserve"> </w:t>
      </w:r>
      <w:r w:rsidRPr="002B3D5D">
        <w:rPr>
          <w:rFonts w:ascii="Times New Roman" w:hAnsi="Times New Roman" w:cs="Times New Roman"/>
          <w:color w:val="000000"/>
          <w:sz w:val="30"/>
          <w:szCs w:val="30"/>
        </w:rPr>
        <w:t>мире, уступая лишь США</w:t>
      </w:r>
      <w:r w:rsidR="003837C9" w:rsidRPr="002B3D5D">
        <w:rPr>
          <w:rFonts w:ascii="Times New Roman" w:hAnsi="Times New Roman" w:cs="Times New Roman"/>
          <w:color w:val="000000"/>
          <w:sz w:val="30"/>
          <w:szCs w:val="30"/>
        </w:rPr>
        <w:t xml:space="preserve"> </w:t>
      </w:r>
      <w:r w:rsidRPr="002B3D5D">
        <w:rPr>
          <w:rFonts w:ascii="Times New Roman" w:hAnsi="Times New Roman" w:cs="Times New Roman"/>
          <w:color w:val="000000"/>
          <w:sz w:val="30"/>
          <w:szCs w:val="30"/>
        </w:rPr>
        <w:t>— госуд</w:t>
      </w:r>
      <w:r w:rsidR="003837C9" w:rsidRPr="002B3D5D">
        <w:rPr>
          <w:rFonts w:ascii="Times New Roman" w:hAnsi="Times New Roman" w:cs="Times New Roman"/>
          <w:color w:val="000000"/>
          <w:sz w:val="30"/>
          <w:szCs w:val="30"/>
        </w:rPr>
        <w:t xml:space="preserve">арству с давними традициями иммиграции и </w:t>
      </w:r>
      <w:r w:rsidRPr="002B3D5D">
        <w:rPr>
          <w:rFonts w:ascii="Times New Roman" w:hAnsi="Times New Roman" w:cs="Times New Roman"/>
          <w:color w:val="000000"/>
          <w:sz w:val="30"/>
          <w:szCs w:val="30"/>
        </w:rPr>
        <w:t>отработанной</w:t>
      </w:r>
      <w:r w:rsidR="003837C9" w:rsidRPr="002B3D5D">
        <w:rPr>
          <w:rFonts w:ascii="Times New Roman" w:hAnsi="Times New Roman" w:cs="Times New Roman"/>
          <w:color w:val="000000"/>
          <w:sz w:val="30"/>
          <w:szCs w:val="30"/>
        </w:rPr>
        <w:t xml:space="preserve"> системой ассимиляции приезжих. </w:t>
      </w:r>
    </w:p>
    <w:p w:rsidR="006B6667" w:rsidRPr="002B3D5D" w:rsidRDefault="00E96D34"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Масштабы миграции насто</w:t>
      </w:r>
      <w:r w:rsidR="003837C9" w:rsidRPr="002B3D5D">
        <w:rPr>
          <w:rFonts w:ascii="Times New Roman" w:hAnsi="Times New Roman" w:cs="Times New Roman"/>
          <w:color w:val="000000"/>
          <w:sz w:val="30"/>
          <w:szCs w:val="30"/>
        </w:rPr>
        <w:t xml:space="preserve">раживают своей стихийностью: за период 1992—2010 гг. только в </w:t>
      </w:r>
      <w:r w:rsidRPr="002B3D5D">
        <w:rPr>
          <w:rFonts w:ascii="Times New Roman" w:hAnsi="Times New Roman" w:cs="Times New Roman"/>
          <w:color w:val="000000"/>
          <w:sz w:val="30"/>
          <w:szCs w:val="30"/>
        </w:rPr>
        <w:t>поле зрения официальной статистики попали</w:t>
      </w:r>
      <w:r w:rsidR="003837C9" w:rsidRPr="002B3D5D">
        <w:rPr>
          <w:rStyle w:val="apple-converted-space"/>
          <w:rFonts w:ascii="Times New Roman" w:hAnsi="Times New Roman" w:cs="Times New Roman"/>
          <w:color w:val="000000"/>
          <w:sz w:val="30"/>
          <w:szCs w:val="30"/>
        </w:rPr>
        <w:t xml:space="preserve"> </w:t>
      </w:r>
      <w:r w:rsidR="003837C9" w:rsidRPr="002B3D5D">
        <w:rPr>
          <w:rStyle w:val="ac"/>
          <w:rFonts w:ascii="Times New Roman" w:hAnsi="Times New Roman" w:cs="Times New Roman"/>
          <w:color w:val="000000"/>
          <w:sz w:val="30"/>
          <w:szCs w:val="30"/>
        </w:rPr>
        <w:t xml:space="preserve">8,4 </w:t>
      </w:r>
      <w:r w:rsidRPr="002B3D5D">
        <w:rPr>
          <w:rStyle w:val="ac"/>
          <w:rFonts w:ascii="Times New Roman" w:hAnsi="Times New Roman" w:cs="Times New Roman"/>
          <w:color w:val="000000"/>
          <w:sz w:val="30"/>
          <w:szCs w:val="30"/>
        </w:rPr>
        <w:t>млн.</w:t>
      </w:r>
      <w:r w:rsidR="003837C9" w:rsidRPr="002B3D5D">
        <w:rPr>
          <w:rStyle w:val="apple-converted-space"/>
          <w:rFonts w:ascii="Times New Roman" w:hAnsi="Times New Roman" w:cs="Times New Roman"/>
          <w:color w:val="000000"/>
          <w:sz w:val="30"/>
          <w:szCs w:val="30"/>
        </w:rPr>
        <w:t xml:space="preserve"> </w:t>
      </w:r>
      <w:r w:rsidRPr="002B3D5D">
        <w:rPr>
          <w:rFonts w:ascii="Times New Roman" w:hAnsi="Times New Roman" w:cs="Times New Roman"/>
          <w:color w:val="000000"/>
          <w:sz w:val="30"/>
          <w:szCs w:val="30"/>
        </w:rPr>
        <w:t>иммигрантов.</w:t>
      </w:r>
    </w:p>
    <w:p w:rsidR="006B6667" w:rsidRPr="002B3D5D" w:rsidRDefault="00E96D34"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 xml:space="preserve">В то же время, по некоторым оценкам, численность незаконных иммигрантов, пребывающих на территории России, доходит до 15 – </w:t>
      </w:r>
      <w:r w:rsidRPr="002B3D5D">
        <w:rPr>
          <w:rFonts w:ascii="Times New Roman" w:hAnsi="Times New Roman" w:cs="Times New Roman"/>
          <w:color w:val="000000"/>
          <w:sz w:val="30"/>
          <w:szCs w:val="30"/>
        </w:rPr>
        <w:lastRenderedPageBreak/>
        <w:t>18 млн. человек, т.е. составляет примерно 10,5 – 12,7 процентов населения.</w:t>
      </w:r>
    </w:p>
    <w:p w:rsidR="006B6667" w:rsidRPr="002B3D5D" w:rsidRDefault="00E96D34"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Небла</w:t>
      </w:r>
      <w:r w:rsidR="003837C9" w:rsidRPr="002B3D5D">
        <w:rPr>
          <w:rFonts w:ascii="Times New Roman" w:hAnsi="Times New Roman" w:cs="Times New Roman"/>
          <w:color w:val="000000"/>
          <w:sz w:val="30"/>
          <w:szCs w:val="30"/>
        </w:rPr>
        <w:t xml:space="preserve">гоприятная ситуация сложилась и в </w:t>
      </w:r>
      <w:r w:rsidRPr="002B3D5D">
        <w:rPr>
          <w:rFonts w:ascii="Times New Roman" w:hAnsi="Times New Roman" w:cs="Times New Roman"/>
          <w:color w:val="000000"/>
          <w:sz w:val="30"/>
          <w:szCs w:val="30"/>
        </w:rPr>
        <w:t>эмиграционной сфере. За период с 1992 г. по 2010 г. Россию покинуло более 3,6 млн. человек. В основном это были квалифицированные специалисты, пополнившие экономически активное население, а также интеллектуальный и репродуктивный потенциал других стран.</w:t>
      </w:r>
    </w:p>
    <w:p w:rsidR="006B6667" w:rsidRPr="002B3D5D" w:rsidRDefault="00E96D34" w:rsidP="002B3D5D">
      <w:pPr>
        <w:spacing w:after="0"/>
        <w:ind w:firstLine="709"/>
        <w:jc w:val="both"/>
        <w:rPr>
          <w:rStyle w:val="apple-style-span"/>
          <w:rFonts w:ascii="Times New Roman" w:hAnsi="Times New Roman" w:cs="Times New Roman"/>
          <w:color w:val="000000"/>
          <w:sz w:val="30"/>
          <w:szCs w:val="30"/>
          <w:shd w:val="clear" w:color="auto" w:fill="FFFFFF"/>
        </w:rPr>
      </w:pPr>
      <w:r w:rsidRPr="002B3D5D">
        <w:rPr>
          <w:rStyle w:val="apple-style-span"/>
          <w:rFonts w:ascii="Times New Roman" w:hAnsi="Times New Roman" w:cs="Times New Roman"/>
          <w:color w:val="000000"/>
          <w:sz w:val="30"/>
          <w:szCs w:val="30"/>
          <w:shd w:val="clear" w:color="auto" w:fill="FFFFFF"/>
        </w:rPr>
        <w:t>В 2010 г. в обмене населением со всеми государствами-участниками СНГ было отмечено уме</w:t>
      </w:r>
      <w:r w:rsidR="003837C9" w:rsidRPr="002B3D5D">
        <w:rPr>
          <w:rStyle w:val="apple-style-span"/>
          <w:rFonts w:ascii="Times New Roman" w:hAnsi="Times New Roman" w:cs="Times New Roman"/>
          <w:color w:val="000000"/>
          <w:sz w:val="30"/>
          <w:szCs w:val="30"/>
          <w:shd w:val="clear" w:color="auto" w:fill="FFFFFF"/>
        </w:rPr>
        <w:t>ньшение миграционного прироста.</w:t>
      </w:r>
    </w:p>
    <w:p w:rsidR="006B6667" w:rsidRPr="002B3D5D" w:rsidRDefault="00E96D34"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В 2010 г. в территориальных органах ФМС России статус</w:t>
      </w:r>
      <w:r w:rsidR="003837C9" w:rsidRPr="002B3D5D">
        <w:rPr>
          <w:rStyle w:val="apple-converted-space"/>
          <w:rFonts w:ascii="Times New Roman" w:hAnsi="Times New Roman" w:cs="Times New Roman"/>
          <w:color w:val="000000"/>
          <w:sz w:val="30"/>
          <w:szCs w:val="30"/>
        </w:rPr>
        <w:t xml:space="preserve"> </w:t>
      </w:r>
      <w:r w:rsidRPr="002B3D5D">
        <w:rPr>
          <w:rStyle w:val="ac"/>
          <w:rFonts w:ascii="Times New Roman" w:hAnsi="Times New Roman" w:cs="Times New Roman"/>
          <w:color w:val="000000"/>
          <w:sz w:val="30"/>
          <w:szCs w:val="30"/>
        </w:rPr>
        <w:t>вынужденного переселенца</w:t>
      </w:r>
      <w:r w:rsidR="003837C9" w:rsidRPr="002B3D5D">
        <w:rPr>
          <w:rStyle w:val="apple-converted-space"/>
          <w:rFonts w:ascii="Times New Roman" w:hAnsi="Times New Roman" w:cs="Times New Roman"/>
          <w:b/>
          <w:bCs/>
          <w:color w:val="000000"/>
          <w:sz w:val="30"/>
          <w:szCs w:val="30"/>
        </w:rPr>
        <w:t xml:space="preserve"> </w:t>
      </w:r>
      <w:r w:rsidRPr="002B3D5D">
        <w:rPr>
          <w:rFonts w:ascii="Times New Roman" w:hAnsi="Times New Roman" w:cs="Times New Roman"/>
          <w:color w:val="000000"/>
          <w:sz w:val="30"/>
          <w:szCs w:val="30"/>
        </w:rPr>
        <w:t>или</w:t>
      </w:r>
      <w:r w:rsidRPr="002B3D5D">
        <w:rPr>
          <w:rFonts w:ascii="Times New Roman" w:hAnsi="Times New Roman" w:cs="Times New Roman"/>
          <w:b/>
          <w:color w:val="000000"/>
          <w:sz w:val="30"/>
          <w:szCs w:val="30"/>
        </w:rPr>
        <w:t xml:space="preserve"> </w:t>
      </w:r>
      <w:r w:rsidRPr="002B3D5D">
        <w:rPr>
          <w:rStyle w:val="ac"/>
          <w:rFonts w:ascii="Times New Roman" w:hAnsi="Times New Roman" w:cs="Times New Roman"/>
          <w:color w:val="000000"/>
          <w:sz w:val="30"/>
          <w:szCs w:val="30"/>
        </w:rPr>
        <w:t>беженца</w:t>
      </w:r>
      <w:r w:rsidR="003837C9" w:rsidRPr="002B3D5D">
        <w:rPr>
          <w:rStyle w:val="apple-converted-space"/>
          <w:rFonts w:ascii="Times New Roman" w:hAnsi="Times New Roman" w:cs="Times New Roman"/>
          <w:b/>
          <w:color w:val="000000"/>
          <w:sz w:val="30"/>
          <w:szCs w:val="30"/>
        </w:rPr>
        <w:t xml:space="preserve"> </w:t>
      </w:r>
      <w:r w:rsidRPr="002B3D5D">
        <w:rPr>
          <w:rFonts w:ascii="Times New Roman" w:hAnsi="Times New Roman" w:cs="Times New Roman"/>
          <w:color w:val="000000"/>
          <w:sz w:val="30"/>
          <w:szCs w:val="30"/>
        </w:rPr>
        <w:t>п</w:t>
      </w:r>
      <w:r w:rsidR="003837C9" w:rsidRPr="002B3D5D">
        <w:rPr>
          <w:rFonts w:ascii="Times New Roman" w:hAnsi="Times New Roman" w:cs="Times New Roman"/>
          <w:color w:val="000000"/>
          <w:sz w:val="30"/>
          <w:szCs w:val="30"/>
        </w:rPr>
        <w:t xml:space="preserve">олучили 2135 человек (в 2009 г. </w:t>
      </w:r>
      <w:r w:rsidRPr="002B3D5D">
        <w:rPr>
          <w:rFonts w:ascii="Times New Roman" w:hAnsi="Times New Roman" w:cs="Times New Roman"/>
          <w:color w:val="000000"/>
          <w:sz w:val="30"/>
          <w:szCs w:val="30"/>
        </w:rPr>
        <w:t>— 4092 человека)</w:t>
      </w:r>
      <w:r w:rsidR="006B6667" w:rsidRPr="002B3D5D">
        <w:rPr>
          <w:rFonts w:ascii="Times New Roman" w:hAnsi="Times New Roman" w:cs="Times New Roman"/>
          <w:color w:val="000000"/>
          <w:sz w:val="30"/>
          <w:szCs w:val="30"/>
        </w:rPr>
        <w:t>.</w:t>
      </w:r>
    </w:p>
    <w:p w:rsidR="00E96D34" w:rsidRPr="002B3D5D" w:rsidRDefault="00E96D34" w:rsidP="002B3D5D">
      <w:pPr>
        <w:spacing w:after="0"/>
        <w:ind w:firstLine="709"/>
        <w:jc w:val="both"/>
        <w:rPr>
          <w:rFonts w:ascii="Times New Roman" w:hAnsi="Times New Roman" w:cs="Times New Roman"/>
          <w:b/>
          <w:sz w:val="30"/>
          <w:szCs w:val="30"/>
        </w:rPr>
      </w:pPr>
      <w:r w:rsidRPr="002B3D5D">
        <w:rPr>
          <w:rFonts w:ascii="Times New Roman" w:hAnsi="Times New Roman" w:cs="Times New Roman"/>
          <w:color w:val="000000"/>
          <w:sz w:val="30"/>
          <w:szCs w:val="30"/>
        </w:rPr>
        <w:t xml:space="preserve">Удельный вес зарегистрированных вынужденных иммигрантов в общей </w:t>
      </w:r>
      <w:proofErr w:type="gramStart"/>
      <w:r w:rsidRPr="002B3D5D">
        <w:rPr>
          <w:rFonts w:ascii="Times New Roman" w:hAnsi="Times New Roman" w:cs="Times New Roman"/>
          <w:color w:val="000000"/>
          <w:sz w:val="30"/>
          <w:szCs w:val="30"/>
        </w:rPr>
        <w:t>численности</w:t>
      </w:r>
      <w:proofErr w:type="gramEnd"/>
      <w:r w:rsidRPr="002B3D5D">
        <w:rPr>
          <w:rFonts w:ascii="Times New Roman" w:hAnsi="Times New Roman" w:cs="Times New Roman"/>
          <w:color w:val="000000"/>
          <w:sz w:val="30"/>
          <w:szCs w:val="30"/>
        </w:rPr>
        <w:t xml:space="preserve"> прибывших из-за пределов Российской Федерации составил 0,14 процента.</w:t>
      </w:r>
    </w:p>
    <w:p w:rsidR="00E96D34" w:rsidRPr="002F1224" w:rsidRDefault="00E96D34" w:rsidP="00E96D34">
      <w:pPr>
        <w:spacing w:after="0" w:line="360" w:lineRule="auto"/>
        <w:jc w:val="both"/>
        <w:rPr>
          <w:rFonts w:ascii="Times New Roman" w:hAnsi="Times New Roman" w:cs="Times New Roman"/>
          <w:b/>
          <w:sz w:val="24"/>
          <w:szCs w:val="24"/>
        </w:rPr>
      </w:pPr>
      <w:r w:rsidRPr="002F1224">
        <w:rPr>
          <w:rFonts w:ascii="Times New Roman" w:hAnsi="Times New Roman" w:cs="Times New Roman"/>
          <w:b/>
          <w:noProof/>
          <w:sz w:val="24"/>
          <w:szCs w:val="24"/>
          <w:lang w:eastAsia="ru-RU"/>
        </w:rPr>
        <w:drawing>
          <wp:inline distT="0" distB="0" distL="0" distR="0">
            <wp:extent cx="5950802" cy="1736202"/>
            <wp:effectExtent l="19050" t="0" r="11848" b="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6D34"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Рис. 10</w:t>
      </w:r>
      <w:r w:rsidR="00E96D34" w:rsidRPr="002B3D5D">
        <w:rPr>
          <w:rFonts w:ascii="Times New Roman" w:hAnsi="Times New Roman" w:cs="Times New Roman"/>
          <w:sz w:val="30"/>
          <w:szCs w:val="30"/>
        </w:rPr>
        <w:t xml:space="preserve"> – </w:t>
      </w:r>
      <w:r w:rsidR="006B6667" w:rsidRPr="002B3D5D">
        <w:rPr>
          <w:rFonts w:ascii="Times New Roman" w:hAnsi="Times New Roman" w:cs="Times New Roman"/>
          <w:sz w:val="30"/>
          <w:szCs w:val="30"/>
        </w:rPr>
        <w:t xml:space="preserve">Миграция </w:t>
      </w:r>
      <w:r w:rsidR="00E96D34" w:rsidRPr="002B3D5D">
        <w:rPr>
          <w:rFonts w:ascii="Times New Roman" w:hAnsi="Times New Roman" w:cs="Times New Roman"/>
          <w:sz w:val="30"/>
          <w:szCs w:val="30"/>
        </w:rPr>
        <w:t>населения</w:t>
      </w:r>
      <w:r w:rsidR="006B6667" w:rsidRPr="002B3D5D">
        <w:rPr>
          <w:rFonts w:ascii="Times New Roman" w:hAnsi="Times New Roman" w:cs="Times New Roman"/>
          <w:sz w:val="30"/>
          <w:szCs w:val="30"/>
        </w:rPr>
        <w:t xml:space="preserve"> России</w:t>
      </w:r>
      <w:r w:rsidR="00E96D34" w:rsidRPr="002B3D5D">
        <w:rPr>
          <w:rStyle w:val="a7"/>
          <w:rFonts w:ascii="Times New Roman" w:hAnsi="Times New Roman" w:cs="Times New Roman"/>
          <w:sz w:val="30"/>
          <w:szCs w:val="30"/>
        </w:rPr>
        <w:footnoteReference w:id="15"/>
      </w:r>
      <w:r w:rsidR="00E96D34" w:rsidRPr="002B3D5D">
        <w:rPr>
          <w:rFonts w:ascii="Times New Roman" w:hAnsi="Times New Roman" w:cs="Times New Roman"/>
          <w:sz w:val="30"/>
          <w:szCs w:val="30"/>
        </w:rPr>
        <w:t>.</w:t>
      </w:r>
    </w:p>
    <w:p w:rsidR="00510A91" w:rsidRDefault="00510A91" w:rsidP="002B3D5D">
      <w:pPr>
        <w:spacing w:after="0"/>
        <w:jc w:val="both"/>
        <w:rPr>
          <w:rFonts w:ascii="Times New Roman" w:hAnsi="Times New Roman" w:cs="Times New Roman"/>
          <w:b/>
          <w:sz w:val="30"/>
          <w:szCs w:val="30"/>
        </w:rPr>
      </w:pPr>
    </w:p>
    <w:p w:rsidR="006B6667" w:rsidRPr="002B3D5D" w:rsidRDefault="00510A91" w:rsidP="002B3D5D">
      <w:pPr>
        <w:spacing w:after="0"/>
        <w:jc w:val="both"/>
        <w:rPr>
          <w:rFonts w:ascii="Times New Roman" w:hAnsi="Times New Roman" w:cs="Times New Roman"/>
          <w:b/>
          <w:sz w:val="30"/>
          <w:szCs w:val="30"/>
        </w:rPr>
      </w:pPr>
      <w:r>
        <w:rPr>
          <w:rFonts w:ascii="Times New Roman" w:hAnsi="Times New Roman" w:cs="Times New Roman"/>
          <w:b/>
          <w:sz w:val="30"/>
          <w:szCs w:val="30"/>
        </w:rPr>
        <w:t>3</w:t>
      </w:r>
      <w:r w:rsidR="00E96D34" w:rsidRPr="002B3D5D">
        <w:rPr>
          <w:rFonts w:ascii="Times New Roman" w:hAnsi="Times New Roman" w:cs="Times New Roman"/>
          <w:b/>
          <w:sz w:val="30"/>
          <w:szCs w:val="30"/>
        </w:rPr>
        <w:t>. Показатели уровня образования, занятости и безработицы экономически</w:t>
      </w:r>
      <w:r w:rsidR="003837C9" w:rsidRPr="002B3D5D">
        <w:rPr>
          <w:rFonts w:ascii="Times New Roman" w:hAnsi="Times New Roman" w:cs="Times New Roman"/>
          <w:b/>
          <w:sz w:val="30"/>
          <w:szCs w:val="30"/>
        </w:rPr>
        <w:t xml:space="preserve"> активного населения.</w:t>
      </w:r>
    </w:p>
    <w:p w:rsidR="00510A91" w:rsidRDefault="00510A91" w:rsidP="002B3D5D">
      <w:pPr>
        <w:spacing w:after="0"/>
        <w:ind w:firstLine="709"/>
        <w:jc w:val="both"/>
        <w:rPr>
          <w:rFonts w:ascii="Times New Roman" w:hAnsi="Times New Roman" w:cs="Times New Roman"/>
          <w:b/>
          <w:bCs/>
          <w:color w:val="000000"/>
          <w:sz w:val="30"/>
          <w:szCs w:val="30"/>
        </w:rPr>
      </w:pPr>
    </w:p>
    <w:p w:rsidR="006B6667" w:rsidRPr="002B3D5D" w:rsidRDefault="00E96D34" w:rsidP="002B3D5D">
      <w:pPr>
        <w:spacing w:after="0"/>
        <w:ind w:firstLine="709"/>
        <w:jc w:val="both"/>
        <w:rPr>
          <w:rFonts w:ascii="Times New Roman" w:hAnsi="Times New Roman" w:cs="Times New Roman"/>
          <w:b/>
          <w:sz w:val="30"/>
          <w:szCs w:val="30"/>
        </w:rPr>
      </w:pPr>
      <w:r w:rsidRPr="002B3D5D">
        <w:rPr>
          <w:rFonts w:ascii="Times New Roman" w:hAnsi="Times New Roman" w:cs="Times New Roman"/>
          <w:b/>
          <w:bCs/>
          <w:color w:val="000000"/>
          <w:sz w:val="30"/>
          <w:szCs w:val="30"/>
        </w:rPr>
        <w:t>Экономически активное население</w:t>
      </w:r>
      <w:r w:rsidR="003837C9" w:rsidRPr="002B3D5D">
        <w:rPr>
          <w:rFonts w:ascii="Times New Roman" w:hAnsi="Times New Roman" w:cs="Times New Roman"/>
          <w:color w:val="000000"/>
          <w:sz w:val="30"/>
          <w:szCs w:val="30"/>
        </w:rPr>
        <w:t xml:space="preserve"> </w:t>
      </w:r>
      <w:r w:rsidRPr="002B3D5D">
        <w:rPr>
          <w:rFonts w:ascii="Times New Roman" w:hAnsi="Times New Roman" w:cs="Times New Roman"/>
          <w:color w:val="000000"/>
          <w:sz w:val="30"/>
          <w:szCs w:val="30"/>
        </w:rPr>
        <w:t>— население страны, которое имеет или желает и потенциально может иметь самостоятельный источник средств существования.</w:t>
      </w:r>
      <w:r w:rsidR="003837C9" w:rsidRPr="002B3D5D">
        <w:rPr>
          <w:rStyle w:val="apple-converted-space"/>
          <w:rFonts w:ascii="Times New Roman" w:hAnsi="Times New Roman" w:cs="Times New Roman"/>
          <w:color w:val="000000"/>
          <w:sz w:val="30"/>
          <w:szCs w:val="30"/>
        </w:rPr>
        <w:t xml:space="preserve"> </w:t>
      </w:r>
      <w:r w:rsidRPr="002B3D5D">
        <w:rPr>
          <w:rFonts w:ascii="Times New Roman" w:hAnsi="Times New Roman" w:cs="Times New Roman"/>
          <w:color w:val="000000"/>
          <w:sz w:val="30"/>
          <w:szCs w:val="30"/>
        </w:rPr>
        <w:t>П</w:t>
      </w:r>
      <w:r w:rsidR="003837C9" w:rsidRPr="002B3D5D">
        <w:rPr>
          <w:rFonts w:ascii="Times New Roman" w:hAnsi="Times New Roman" w:cs="Times New Roman"/>
          <w:color w:val="000000"/>
          <w:sz w:val="30"/>
          <w:szCs w:val="30"/>
        </w:rPr>
        <w:t xml:space="preserve">о </w:t>
      </w:r>
      <w:r w:rsidRPr="002B3D5D">
        <w:rPr>
          <w:rFonts w:ascii="Times New Roman" w:hAnsi="Times New Roman" w:cs="Times New Roman"/>
          <w:color w:val="000000"/>
          <w:sz w:val="30"/>
          <w:szCs w:val="30"/>
        </w:rPr>
        <w:t>методологии</w:t>
      </w:r>
      <w:r w:rsidR="003837C9" w:rsidRPr="002B3D5D">
        <w:rPr>
          <w:rFonts w:ascii="Times New Roman" w:hAnsi="Times New Roman" w:cs="Times New Roman"/>
          <w:color w:val="000000"/>
          <w:sz w:val="30"/>
          <w:szCs w:val="30"/>
        </w:rPr>
        <w:t xml:space="preserve"> </w:t>
      </w:r>
      <w:r w:rsidRPr="002B3D5D">
        <w:rPr>
          <w:rFonts w:ascii="Times New Roman" w:hAnsi="Times New Roman" w:cs="Times New Roman"/>
          <w:color w:val="000000"/>
          <w:sz w:val="30"/>
          <w:szCs w:val="30"/>
        </w:rPr>
        <w:lastRenderedPageBreak/>
        <w:t>Международной организации труда в эту категорию включают людей в возрасте от 10 до 72 лет:</w:t>
      </w:r>
    </w:p>
    <w:p w:rsidR="006B6667" w:rsidRPr="002B3D5D" w:rsidRDefault="00E96D34" w:rsidP="002B3D5D">
      <w:pPr>
        <w:pStyle w:val="a3"/>
        <w:numPr>
          <w:ilvl w:val="0"/>
          <w:numId w:val="26"/>
        </w:numPr>
        <w:spacing w:after="0"/>
        <w:jc w:val="both"/>
        <w:rPr>
          <w:rFonts w:ascii="Times New Roman" w:hAnsi="Times New Roman" w:cs="Times New Roman"/>
          <w:b/>
          <w:sz w:val="30"/>
          <w:szCs w:val="30"/>
        </w:rPr>
      </w:pPr>
      <w:r w:rsidRPr="002B3D5D">
        <w:rPr>
          <w:rFonts w:ascii="Times New Roman" w:hAnsi="Times New Roman" w:cs="Times New Roman"/>
          <w:color w:val="000000"/>
          <w:sz w:val="30"/>
          <w:szCs w:val="30"/>
        </w:rPr>
        <w:t>занятых (предпринимателей и нанятых работников)</w:t>
      </w:r>
    </w:p>
    <w:p w:rsidR="00E96D34" w:rsidRPr="002B3D5D" w:rsidRDefault="00E96D34" w:rsidP="002B3D5D">
      <w:pPr>
        <w:pStyle w:val="a3"/>
        <w:numPr>
          <w:ilvl w:val="0"/>
          <w:numId w:val="26"/>
        </w:numPr>
        <w:spacing w:after="0"/>
        <w:jc w:val="both"/>
        <w:rPr>
          <w:rFonts w:ascii="Times New Roman" w:hAnsi="Times New Roman" w:cs="Times New Roman"/>
          <w:b/>
          <w:sz w:val="30"/>
          <w:szCs w:val="30"/>
        </w:rPr>
      </w:pPr>
      <w:r w:rsidRPr="002B3D5D">
        <w:rPr>
          <w:rFonts w:ascii="Times New Roman" w:hAnsi="Times New Roman" w:cs="Times New Roman"/>
          <w:color w:val="000000"/>
          <w:sz w:val="30"/>
          <w:szCs w:val="30"/>
        </w:rPr>
        <w:t>безработных.</w:t>
      </w:r>
    </w:p>
    <w:p w:rsidR="00E96D34" w:rsidRPr="002B3D5D" w:rsidRDefault="00E96D34" w:rsidP="002B3D5D">
      <w:pPr>
        <w:spacing w:after="0"/>
        <w:ind w:firstLine="709"/>
        <w:jc w:val="both"/>
        <w:rPr>
          <w:rFonts w:ascii="Times New Roman" w:eastAsia="Calibri" w:hAnsi="Times New Roman" w:cs="Times New Roman"/>
          <w:sz w:val="30"/>
          <w:szCs w:val="30"/>
        </w:rPr>
      </w:pPr>
      <w:r w:rsidRPr="002B3D5D">
        <w:rPr>
          <w:rFonts w:ascii="Times New Roman" w:eastAsia="Calibri" w:hAnsi="Times New Roman" w:cs="Times New Roman"/>
          <w:b/>
          <w:sz w:val="30"/>
          <w:szCs w:val="30"/>
        </w:rPr>
        <w:t>Экономически активное население</w:t>
      </w:r>
      <w:r w:rsidRPr="002B3D5D">
        <w:rPr>
          <w:rFonts w:ascii="Times New Roman" w:eastAsia="Calibri" w:hAnsi="Times New Roman" w:cs="Times New Roman"/>
          <w:sz w:val="30"/>
          <w:szCs w:val="30"/>
        </w:rPr>
        <w:t xml:space="preserve"> </w:t>
      </w:r>
      <w:r w:rsidRPr="002B3D5D">
        <w:rPr>
          <w:rFonts w:ascii="Times New Roman" w:eastAsia="Calibri" w:hAnsi="Times New Roman" w:cs="Times New Roman"/>
          <w:b/>
          <w:sz w:val="30"/>
          <w:szCs w:val="30"/>
        </w:rPr>
        <w:t xml:space="preserve">(рабочая сила) </w:t>
      </w:r>
      <w:r w:rsidRPr="002B3D5D">
        <w:rPr>
          <w:rFonts w:ascii="Times New Roman" w:eastAsia="Calibri" w:hAnsi="Times New Roman" w:cs="Times New Roman"/>
          <w:sz w:val="30"/>
          <w:szCs w:val="30"/>
        </w:rPr>
        <w:t>- лица в возрасте, установленном для измерения экономической активности населения, которые в рассматриваемый период считаются занятыми или безработными. Численность экономически активного населения включает данные о занятых в экономике и безработных, полученные по итогам обследования населения по проблемам занятости. Измерение экономической активности населения осуществляется для лиц в возрасте 15-72 года.</w:t>
      </w:r>
    </w:p>
    <w:p w:rsidR="00E96D34" w:rsidRPr="002B3D5D" w:rsidRDefault="00E96D34" w:rsidP="002B3D5D">
      <w:pPr>
        <w:spacing w:after="0"/>
        <w:ind w:firstLine="709"/>
        <w:jc w:val="both"/>
        <w:rPr>
          <w:rFonts w:ascii="Times New Roman" w:eastAsia="Calibri" w:hAnsi="Times New Roman" w:cs="Times New Roman"/>
          <w:sz w:val="30"/>
          <w:szCs w:val="30"/>
        </w:rPr>
      </w:pPr>
      <w:proofErr w:type="gramStart"/>
      <w:r w:rsidRPr="002B3D5D">
        <w:rPr>
          <w:rFonts w:ascii="Times New Roman" w:eastAsia="Calibri" w:hAnsi="Times New Roman" w:cs="Times New Roman"/>
          <w:sz w:val="30"/>
          <w:szCs w:val="30"/>
        </w:rPr>
        <w:t>К</w:t>
      </w:r>
      <w:proofErr w:type="gramEnd"/>
      <w:r w:rsidRPr="002B3D5D">
        <w:rPr>
          <w:rFonts w:ascii="Times New Roman" w:eastAsia="Calibri" w:hAnsi="Times New Roman" w:cs="Times New Roman"/>
          <w:b/>
          <w:sz w:val="30"/>
          <w:szCs w:val="30"/>
        </w:rPr>
        <w:t xml:space="preserve"> занятым в экономике </w:t>
      </w:r>
      <w:r w:rsidRPr="002B3D5D">
        <w:rPr>
          <w:rFonts w:ascii="Times New Roman" w:eastAsia="Calibri" w:hAnsi="Times New Roman" w:cs="Times New Roman"/>
          <w:sz w:val="30"/>
          <w:szCs w:val="30"/>
        </w:rPr>
        <w:t>относятся лица, которые в рассматриваемый перио</w:t>
      </w:r>
      <w:r w:rsidRPr="002B3D5D">
        <w:rPr>
          <w:rFonts w:ascii="Times New Roman" w:hAnsi="Times New Roman" w:cs="Times New Roman"/>
          <w:sz w:val="30"/>
          <w:szCs w:val="30"/>
        </w:rPr>
        <w:t xml:space="preserve">д выполняли оплачиваемую работу </w:t>
      </w:r>
      <w:r w:rsidRPr="002B3D5D">
        <w:rPr>
          <w:rFonts w:ascii="Times New Roman" w:eastAsia="Calibri" w:hAnsi="Times New Roman" w:cs="Times New Roman"/>
          <w:sz w:val="30"/>
          <w:szCs w:val="30"/>
        </w:rPr>
        <w:t>по найму, а также приносящую доход работу не по найму как с привлечением, так и без привлечения наемных работников. В численность занятых включаются лица, которые временно отсутствовали на работе, лица, которые работали в качестве помогающих на семейном предприятии, а также лица, занятые в домашнем хозяйстве производством товаров и услуг для продажи или обмена.</w:t>
      </w:r>
    </w:p>
    <w:p w:rsidR="00E96D34" w:rsidRPr="002B3D5D" w:rsidRDefault="00E96D34" w:rsidP="002B3D5D">
      <w:pPr>
        <w:spacing w:after="0"/>
        <w:ind w:firstLine="709"/>
        <w:jc w:val="both"/>
        <w:rPr>
          <w:rFonts w:ascii="Times New Roman" w:eastAsia="Calibri" w:hAnsi="Times New Roman" w:cs="Times New Roman"/>
          <w:sz w:val="30"/>
          <w:szCs w:val="30"/>
        </w:rPr>
      </w:pPr>
      <w:r w:rsidRPr="002B3D5D">
        <w:rPr>
          <w:rFonts w:ascii="Times New Roman" w:eastAsia="Calibri" w:hAnsi="Times New Roman" w:cs="Times New Roman"/>
          <w:sz w:val="30"/>
          <w:szCs w:val="30"/>
        </w:rPr>
        <w:t xml:space="preserve">К </w:t>
      </w:r>
      <w:r w:rsidRPr="002B3D5D">
        <w:rPr>
          <w:rFonts w:ascii="Times New Roman" w:eastAsia="Calibri" w:hAnsi="Times New Roman" w:cs="Times New Roman"/>
          <w:b/>
          <w:sz w:val="30"/>
          <w:szCs w:val="30"/>
        </w:rPr>
        <w:t>безработным,</w:t>
      </w:r>
      <w:r w:rsidRPr="002B3D5D">
        <w:rPr>
          <w:rFonts w:ascii="Times New Roman" w:eastAsia="Calibri" w:hAnsi="Times New Roman" w:cs="Times New Roman"/>
          <w:sz w:val="30"/>
          <w:szCs w:val="30"/>
        </w:rPr>
        <w:t xml:space="preserve"> применительно к стандартам Международной организации труда (МОТ),</w:t>
      </w:r>
      <w:r w:rsidRPr="002B3D5D">
        <w:rPr>
          <w:rFonts w:ascii="Times New Roman" w:eastAsia="Calibri" w:hAnsi="Times New Roman" w:cs="Times New Roman"/>
          <w:b/>
          <w:sz w:val="30"/>
          <w:szCs w:val="30"/>
        </w:rPr>
        <w:t xml:space="preserve"> </w:t>
      </w:r>
      <w:r w:rsidRPr="002B3D5D">
        <w:rPr>
          <w:rFonts w:ascii="Times New Roman" w:eastAsia="Calibri" w:hAnsi="Times New Roman" w:cs="Times New Roman"/>
          <w:sz w:val="30"/>
          <w:szCs w:val="30"/>
        </w:rPr>
        <w:t>относятся лица в возрасте, установленном для измерения экономической активности населения, которые в рассматриваемый период одновременно  удовлетворяли следующим критериям:</w:t>
      </w:r>
    </w:p>
    <w:p w:rsidR="00E96D34" w:rsidRPr="002B3D5D" w:rsidRDefault="00E96D34" w:rsidP="002B3D5D">
      <w:pPr>
        <w:pStyle w:val="a3"/>
        <w:numPr>
          <w:ilvl w:val="0"/>
          <w:numId w:val="19"/>
        </w:numPr>
        <w:spacing w:after="0"/>
        <w:jc w:val="both"/>
        <w:rPr>
          <w:rFonts w:ascii="Times New Roman" w:hAnsi="Times New Roman" w:cs="Times New Roman"/>
          <w:sz w:val="30"/>
          <w:szCs w:val="30"/>
        </w:rPr>
      </w:pPr>
      <w:r w:rsidRPr="002B3D5D">
        <w:rPr>
          <w:rFonts w:ascii="Times New Roman" w:hAnsi="Times New Roman" w:cs="Times New Roman"/>
          <w:sz w:val="30"/>
          <w:szCs w:val="30"/>
        </w:rPr>
        <w:t>не имели работы (доходного занятия);</w:t>
      </w:r>
    </w:p>
    <w:p w:rsidR="00E96D34" w:rsidRPr="002B3D5D" w:rsidRDefault="00E96D34" w:rsidP="002B3D5D">
      <w:pPr>
        <w:pStyle w:val="a3"/>
        <w:numPr>
          <w:ilvl w:val="0"/>
          <w:numId w:val="19"/>
        </w:numPr>
        <w:spacing w:after="0"/>
        <w:jc w:val="both"/>
        <w:rPr>
          <w:rFonts w:ascii="Times New Roman" w:hAnsi="Times New Roman" w:cs="Times New Roman"/>
          <w:sz w:val="30"/>
          <w:szCs w:val="30"/>
        </w:rPr>
      </w:pPr>
      <w:r w:rsidRPr="002B3D5D">
        <w:rPr>
          <w:rFonts w:ascii="Times New Roman" w:hAnsi="Times New Roman" w:cs="Times New Roman"/>
          <w:sz w:val="30"/>
          <w:szCs w:val="30"/>
        </w:rPr>
        <w:t>занимались поиском работы, т.е. обращались в государственную или коммерческую службу занятости, использовали или помещали объявления в печати, непосредственно обращались к администрации организации (работодателю), использовали личные связи и т. д. или предпринимали шаги к организации собственного дела;</w:t>
      </w:r>
    </w:p>
    <w:p w:rsidR="00E96D34" w:rsidRPr="002B3D5D" w:rsidRDefault="00E96D34" w:rsidP="002B3D5D">
      <w:pPr>
        <w:pStyle w:val="a3"/>
        <w:numPr>
          <w:ilvl w:val="0"/>
          <w:numId w:val="19"/>
        </w:numPr>
        <w:spacing w:after="0"/>
        <w:jc w:val="both"/>
        <w:rPr>
          <w:rFonts w:ascii="Times New Roman" w:hAnsi="Times New Roman" w:cs="Times New Roman"/>
          <w:sz w:val="30"/>
          <w:szCs w:val="30"/>
        </w:rPr>
      </w:pPr>
      <w:r w:rsidRPr="002B3D5D">
        <w:rPr>
          <w:rFonts w:ascii="Times New Roman" w:hAnsi="Times New Roman" w:cs="Times New Roman"/>
          <w:sz w:val="30"/>
          <w:szCs w:val="30"/>
        </w:rPr>
        <w:lastRenderedPageBreak/>
        <w:t>были готовы приступить к работе в течение обследуемой недели.</w:t>
      </w:r>
    </w:p>
    <w:p w:rsidR="00E96D34" w:rsidRPr="002B3D5D" w:rsidRDefault="00E96D34" w:rsidP="002B3D5D">
      <w:pPr>
        <w:pStyle w:val="a8"/>
        <w:widowControl w:val="0"/>
        <w:spacing w:before="0" w:beforeAutospacing="0" w:after="0" w:afterAutospacing="0" w:line="276" w:lineRule="auto"/>
        <w:ind w:firstLine="709"/>
        <w:jc w:val="both"/>
        <w:rPr>
          <w:rFonts w:eastAsia="Calibri"/>
          <w:sz w:val="30"/>
          <w:szCs w:val="30"/>
        </w:rPr>
      </w:pPr>
      <w:r w:rsidRPr="002B3D5D">
        <w:rPr>
          <w:rFonts w:eastAsia="Calibri"/>
          <w:sz w:val="30"/>
          <w:szCs w:val="30"/>
        </w:rPr>
        <w:t>Обучающиеся, студенты, пенсионеры и инвалиды учитываются в качестве безработных, если они занимались поиском работы и были готовы приступить к ней.</w:t>
      </w:r>
    </w:p>
    <w:p w:rsidR="00E96D34" w:rsidRPr="002B3D5D" w:rsidRDefault="00E96D34" w:rsidP="002B3D5D">
      <w:pPr>
        <w:spacing w:after="0"/>
        <w:ind w:firstLine="709"/>
        <w:jc w:val="both"/>
        <w:rPr>
          <w:rFonts w:ascii="Times New Roman" w:eastAsia="Calibri" w:hAnsi="Times New Roman" w:cs="Times New Roman"/>
          <w:sz w:val="30"/>
          <w:szCs w:val="30"/>
        </w:rPr>
      </w:pPr>
      <w:r w:rsidRPr="002B3D5D">
        <w:rPr>
          <w:rFonts w:ascii="Times New Roman" w:eastAsia="Calibri" w:hAnsi="Times New Roman" w:cs="Times New Roman"/>
          <w:b/>
          <w:sz w:val="30"/>
          <w:szCs w:val="30"/>
        </w:rPr>
        <w:t xml:space="preserve">Уровень безработицы </w:t>
      </w:r>
      <w:r w:rsidRPr="002B3D5D">
        <w:rPr>
          <w:rFonts w:ascii="Times New Roman" w:eastAsia="Calibri" w:hAnsi="Times New Roman" w:cs="Times New Roman"/>
          <w:bCs/>
          <w:sz w:val="30"/>
          <w:szCs w:val="30"/>
        </w:rPr>
        <w:t>- отношение</w:t>
      </w:r>
      <w:r w:rsidRPr="002B3D5D">
        <w:rPr>
          <w:rFonts w:ascii="Times New Roman" w:eastAsia="Calibri" w:hAnsi="Times New Roman" w:cs="Times New Roman"/>
          <w:sz w:val="30"/>
          <w:szCs w:val="30"/>
        </w:rPr>
        <w:t xml:space="preserve"> численности безработных определенной возрастной группы к численности экономически активного населения соответствующей возрастной группы (в процентах).</w:t>
      </w:r>
    </w:p>
    <w:p w:rsidR="00E96D34" w:rsidRPr="002F1224" w:rsidRDefault="00E96D34" w:rsidP="00E96D34">
      <w:pPr>
        <w:spacing w:after="0" w:line="360" w:lineRule="auto"/>
        <w:jc w:val="both"/>
        <w:rPr>
          <w:rFonts w:ascii="Times New Roman" w:hAnsi="Times New Roman" w:cs="Times New Roman"/>
          <w:sz w:val="24"/>
          <w:szCs w:val="24"/>
        </w:rPr>
      </w:pPr>
      <w:r w:rsidRPr="002F1224">
        <w:rPr>
          <w:rFonts w:ascii="Times New Roman" w:hAnsi="Times New Roman" w:cs="Times New Roman"/>
          <w:noProof/>
          <w:sz w:val="24"/>
          <w:szCs w:val="24"/>
          <w:lang w:eastAsia="ru-RU"/>
        </w:rPr>
        <w:drawing>
          <wp:inline distT="0" distB="0" distL="0" distR="0">
            <wp:extent cx="6080808" cy="2359965"/>
            <wp:effectExtent l="19050" t="0" r="15192" b="2235"/>
            <wp:docPr id="2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6D34"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Рис. 11</w:t>
      </w:r>
      <w:r w:rsidR="00E96D34" w:rsidRPr="002B3D5D">
        <w:rPr>
          <w:rFonts w:ascii="Times New Roman" w:hAnsi="Times New Roman" w:cs="Times New Roman"/>
          <w:sz w:val="30"/>
          <w:szCs w:val="30"/>
        </w:rPr>
        <w:t xml:space="preserve"> – Численность экономически активного населения России</w:t>
      </w:r>
      <w:r w:rsidR="00E96D34" w:rsidRPr="002B3D5D">
        <w:rPr>
          <w:rStyle w:val="a7"/>
          <w:rFonts w:ascii="Times New Roman" w:hAnsi="Times New Roman" w:cs="Times New Roman"/>
          <w:sz w:val="30"/>
          <w:szCs w:val="30"/>
        </w:rPr>
        <w:footnoteReference w:id="16"/>
      </w:r>
      <w:r w:rsidR="00E96D34" w:rsidRPr="002B3D5D">
        <w:rPr>
          <w:rFonts w:ascii="Times New Roman" w:hAnsi="Times New Roman" w:cs="Times New Roman"/>
          <w:sz w:val="30"/>
          <w:szCs w:val="30"/>
        </w:rPr>
        <w:t>.</w:t>
      </w:r>
    </w:p>
    <w:p w:rsidR="00E96D34" w:rsidRPr="002B3D5D" w:rsidRDefault="00E96D34" w:rsidP="002B3D5D">
      <w:pPr>
        <w:spacing w:after="0"/>
        <w:jc w:val="both"/>
        <w:rPr>
          <w:rFonts w:ascii="Times New Roman" w:hAnsi="Times New Roman" w:cs="Times New Roman"/>
          <w:b/>
          <w:sz w:val="30"/>
          <w:szCs w:val="30"/>
        </w:rPr>
      </w:pPr>
    </w:p>
    <w:p w:rsidR="00E96D34" w:rsidRPr="002F1224" w:rsidRDefault="00E96D34" w:rsidP="00E96D34">
      <w:pPr>
        <w:spacing w:after="0" w:line="360" w:lineRule="auto"/>
        <w:jc w:val="both"/>
        <w:rPr>
          <w:rFonts w:ascii="Times New Roman" w:hAnsi="Times New Roman" w:cs="Times New Roman"/>
          <w:b/>
          <w:sz w:val="24"/>
          <w:szCs w:val="24"/>
        </w:rPr>
      </w:pPr>
      <w:r w:rsidRPr="002F1224">
        <w:rPr>
          <w:rFonts w:ascii="Times New Roman" w:hAnsi="Times New Roman" w:cs="Times New Roman"/>
          <w:b/>
          <w:noProof/>
          <w:sz w:val="24"/>
          <w:szCs w:val="24"/>
          <w:lang w:eastAsia="ru-RU"/>
        </w:rPr>
        <w:drawing>
          <wp:inline distT="0" distB="0" distL="0" distR="0">
            <wp:extent cx="6074602" cy="2627454"/>
            <wp:effectExtent l="19050" t="0" r="21398" b="1446"/>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6D34"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lastRenderedPageBreak/>
        <w:t>Рис. 12</w:t>
      </w:r>
      <w:r w:rsidR="00E96D34" w:rsidRPr="002B3D5D">
        <w:rPr>
          <w:rFonts w:ascii="Times New Roman" w:hAnsi="Times New Roman" w:cs="Times New Roman"/>
          <w:sz w:val="30"/>
          <w:szCs w:val="30"/>
        </w:rPr>
        <w:t xml:space="preserve"> – Численность экономически активного населения по половозрастному составу</w:t>
      </w:r>
      <w:r w:rsidR="00E96D34" w:rsidRPr="002B3D5D">
        <w:rPr>
          <w:rStyle w:val="a7"/>
          <w:rFonts w:ascii="Times New Roman" w:hAnsi="Times New Roman" w:cs="Times New Roman"/>
          <w:sz w:val="30"/>
          <w:szCs w:val="30"/>
        </w:rPr>
        <w:footnoteReference w:id="17"/>
      </w:r>
      <w:r w:rsidR="00E96D34" w:rsidRPr="002B3D5D">
        <w:rPr>
          <w:rFonts w:ascii="Times New Roman" w:hAnsi="Times New Roman" w:cs="Times New Roman"/>
          <w:sz w:val="30"/>
          <w:szCs w:val="30"/>
        </w:rPr>
        <w:t>.</w:t>
      </w:r>
    </w:p>
    <w:p w:rsidR="00E96D34" w:rsidRPr="002F1224" w:rsidRDefault="00E96D34" w:rsidP="00E96D34">
      <w:pPr>
        <w:spacing w:after="0" w:line="360" w:lineRule="auto"/>
        <w:jc w:val="both"/>
        <w:rPr>
          <w:rFonts w:ascii="Times New Roman" w:hAnsi="Times New Roman" w:cs="Times New Roman"/>
          <w:b/>
          <w:sz w:val="24"/>
          <w:szCs w:val="24"/>
        </w:rPr>
      </w:pPr>
      <w:r w:rsidRPr="002F1224">
        <w:rPr>
          <w:rFonts w:ascii="Times New Roman" w:hAnsi="Times New Roman" w:cs="Times New Roman"/>
          <w:b/>
          <w:noProof/>
          <w:sz w:val="24"/>
          <w:szCs w:val="24"/>
          <w:lang w:eastAsia="ru-RU"/>
        </w:rPr>
        <w:drawing>
          <wp:inline distT="0" distB="0" distL="0" distR="0">
            <wp:extent cx="6068252" cy="2187615"/>
            <wp:effectExtent l="19050" t="0" r="27748" b="3135"/>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96D34"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Рис. 13</w:t>
      </w:r>
      <w:r w:rsidR="00E96D34" w:rsidRPr="002B3D5D">
        <w:rPr>
          <w:rFonts w:ascii="Times New Roman" w:hAnsi="Times New Roman" w:cs="Times New Roman"/>
          <w:sz w:val="30"/>
          <w:szCs w:val="30"/>
        </w:rPr>
        <w:t xml:space="preserve"> – Соотношение занятых в экономике мужчин и женщин</w:t>
      </w:r>
      <w:r w:rsidR="00E96D34" w:rsidRPr="002B3D5D">
        <w:rPr>
          <w:rStyle w:val="a7"/>
          <w:rFonts w:ascii="Times New Roman" w:hAnsi="Times New Roman" w:cs="Times New Roman"/>
          <w:sz w:val="30"/>
          <w:szCs w:val="30"/>
        </w:rPr>
        <w:footnoteReference w:id="18"/>
      </w:r>
      <w:r w:rsidR="00E96D34" w:rsidRPr="002B3D5D">
        <w:rPr>
          <w:rFonts w:ascii="Times New Roman" w:hAnsi="Times New Roman" w:cs="Times New Roman"/>
          <w:sz w:val="30"/>
          <w:szCs w:val="30"/>
        </w:rPr>
        <w:t>.</w:t>
      </w:r>
    </w:p>
    <w:p w:rsidR="00E96D34" w:rsidRPr="002B3D5D" w:rsidRDefault="00E96D34" w:rsidP="002B3D5D">
      <w:pPr>
        <w:spacing w:after="0"/>
        <w:jc w:val="both"/>
        <w:rPr>
          <w:rFonts w:ascii="Times New Roman" w:hAnsi="Times New Roman" w:cs="Times New Roman"/>
          <w:sz w:val="30"/>
          <w:szCs w:val="30"/>
        </w:rPr>
      </w:pPr>
    </w:p>
    <w:p w:rsidR="00E96D34" w:rsidRPr="002F1224" w:rsidRDefault="00E96D34" w:rsidP="00E96D34">
      <w:pPr>
        <w:spacing w:after="0" w:line="360" w:lineRule="auto"/>
        <w:jc w:val="both"/>
        <w:rPr>
          <w:rFonts w:ascii="Times New Roman" w:hAnsi="Times New Roman" w:cs="Times New Roman"/>
          <w:sz w:val="24"/>
          <w:szCs w:val="24"/>
        </w:rPr>
      </w:pPr>
      <w:r w:rsidRPr="002F1224">
        <w:rPr>
          <w:rFonts w:ascii="Times New Roman" w:hAnsi="Times New Roman" w:cs="Times New Roman"/>
          <w:noProof/>
          <w:sz w:val="24"/>
          <w:szCs w:val="24"/>
          <w:lang w:eastAsia="ru-RU"/>
        </w:rPr>
        <w:drawing>
          <wp:inline distT="0" distB="0" distL="0" distR="0">
            <wp:extent cx="5819816" cy="2291787"/>
            <wp:effectExtent l="19050" t="0" r="28534" b="0"/>
            <wp:docPr id="2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6D34" w:rsidRPr="002B3D5D" w:rsidRDefault="00E96D34"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Ри</w:t>
      </w:r>
      <w:r w:rsidR="00681A58" w:rsidRPr="002B3D5D">
        <w:rPr>
          <w:rFonts w:ascii="Times New Roman" w:hAnsi="Times New Roman" w:cs="Times New Roman"/>
          <w:sz w:val="30"/>
          <w:szCs w:val="30"/>
        </w:rPr>
        <w:t>с. 14</w:t>
      </w:r>
      <w:r w:rsidRPr="002B3D5D">
        <w:rPr>
          <w:rFonts w:ascii="Times New Roman" w:hAnsi="Times New Roman" w:cs="Times New Roman"/>
          <w:sz w:val="30"/>
          <w:szCs w:val="30"/>
        </w:rPr>
        <w:t xml:space="preserve"> – Соотношение безработных мужчин и женщин</w:t>
      </w:r>
      <w:r w:rsidRPr="002B3D5D">
        <w:rPr>
          <w:rStyle w:val="a7"/>
          <w:rFonts w:ascii="Times New Roman" w:hAnsi="Times New Roman" w:cs="Times New Roman"/>
          <w:sz w:val="30"/>
          <w:szCs w:val="30"/>
        </w:rPr>
        <w:footnoteReference w:id="19"/>
      </w:r>
      <w:r w:rsidRPr="002B3D5D">
        <w:rPr>
          <w:rFonts w:ascii="Times New Roman" w:hAnsi="Times New Roman" w:cs="Times New Roman"/>
          <w:sz w:val="30"/>
          <w:szCs w:val="30"/>
        </w:rPr>
        <w:t>.</w:t>
      </w:r>
    </w:p>
    <w:p w:rsidR="00E96D34" w:rsidRPr="002B3D5D" w:rsidRDefault="00E96D34" w:rsidP="002B3D5D">
      <w:pPr>
        <w:spacing w:after="0"/>
        <w:jc w:val="both"/>
        <w:rPr>
          <w:rFonts w:ascii="Times New Roman" w:hAnsi="Times New Roman" w:cs="Times New Roman"/>
          <w:sz w:val="30"/>
          <w:szCs w:val="30"/>
        </w:rPr>
      </w:pPr>
    </w:p>
    <w:p w:rsidR="00E96D34" w:rsidRPr="002F1224" w:rsidRDefault="00E96D34" w:rsidP="00E96D34">
      <w:pPr>
        <w:spacing w:after="0" w:line="360" w:lineRule="auto"/>
        <w:jc w:val="both"/>
        <w:rPr>
          <w:rFonts w:ascii="Times New Roman" w:hAnsi="Times New Roman" w:cs="Times New Roman"/>
          <w:sz w:val="24"/>
          <w:szCs w:val="24"/>
        </w:rPr>
      </w:pPr>
      <w:r w:rsidRPr="002F1224">
        <w:rPr>
          <w:rFonts w:ascii="Times New Roman" w:hAnsi="Times New Roman" w:cs="Times New Roman"/>
          <w:noProof/>
          <w:sz w:val="24"/>
          <w:szCs w:val="24"/>
          <w:lang w:eastAsia="ru-RU"/>
        </w:rPr>
        <w:lastRenderedPageBreak/>
        <w:drawing>
          <wp:inline distT="0" distB="0" distL="0" distR="0">
            <wp:extent cx="5908747" cy="2465408"/>
            <wp:effectExtent l="19050" t="0" r="15803" b="0"/>
            <wp:docPr id="3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6D34"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Рис. 15</w:t>
      </w:r>
      <w:r w:rsidR="00E96D34" w:rsidRPr="002B3D5D">
        <w:rPr>
          <w:rFonts w:ascii="Times New Roman" w:hAnsi="Times New Roman" w:cs="Times New Roman"/>
          <w:sz w:val="30"/>
          <w:szCs w:val="30"/>
        </w:rPr>
        <w:t xml:space="preserve"> – Экономически активное население (мужчины).</w:t>
      </w:r>
    </w:p>
    <w:p w:rsidR="00E96D34" w:rsidRPr="002F1224" w:rsidRDefault="00E96D34" w:rsidP="00E96D34">
      <w:pPr>
        <w:spacing w:after="0" w:line="360" w:lineRule="auto"/>
        <w:jc w:val="both"/>
        <w:rPr>
          <w:rFonts w:ascii="Times New Roman" w:hAnsi="Times New Roman" w:cs="Times New Roman"/>
          <w:b/>
          <w:sz w:val="24"/>
          <w:szCs w:val="24"/>
        </w:rPr>
      </w:pPr>
      <w:r w:rsidRPr="002F1224">
        <w:rPr>
          <w:rFonts w:ascii="Times New Roman" w:hAnsi="Times New Roman" w:cs="Times New Roman"/>
          <w:b/>
          <w:noProof/>
          <w:sz w:val="24"/>
          <w:szCs w:val="24"/>
          <w:lang w:eastAsia="ru-RU"/>
        </w:rPr>
        <w:drawing>
          <wp:inline distT="0" distB="0" distL="0" distR="0">
            <wp:extent cx="5787920" cy="2326512"/>
            <wp:effectExtent l="19050" t="0" r="22330" b="0"/>
            <wp:docPr id="3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6D34"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Рис. 16</w:t>
      </w:r>
      <w:r w:rsidR="00E96D34" w:rsidRPr="002B3D5D">
        <w:rPr>
          <w:rFonts w:ascii="Times New Roman" w:hAnsi="Times New Roman" w:cs="Times New Roman"/>
          <w:sz w:val="30"/>
          <w:szCs w:val="30"/>
        </w:rPr>
        <w:t xml:space="preserve"> – Экономически активное население (женщины).</w:t>
      </w:r>
    </w:p>
    <w:p w:rsidR="00510A91" w:rsidRDefault="00510A91" w:rsidP="002B3D5D">
      <w:pPr>
        <w:spacing w:after="0"/>
        <w:jc w:val="both"/>
        <w:rPr>
          <w:rFonts w:ascii="Times New Roman" w:hAnsi="Times New Roman" w:cs="Times New Roman"/>
          <w:b/>
          <w:sz w:val="30"/>
          <w:szCs w:val="30"/>
        </w:rPr>
      </w:pPr>
    </w:p>
    <w:p w:rsidR="00E96D34" w:rsidRPr="002B3D5D" w:rsidRDefault="00510A91" w:rsidP="002B3D5D">
      <w:pPr>
        <w:spacing w:after="0"/>
        <w:jc w:val="both"/>
        <w:rPr>
          <w:rFonts w:ascii="Times New Roman" w:hAnsi="Times New Roman" w:cs="Times New Roman"/>
          <w:b/>
          <w:sz w:val="30"/>
          <w:szCs w:val="30"/>
        </w:rPr>
      </w:pPr>
      <w:r>
        <w:rPr>
          <w:rFonts w:ascii="Times New Roman" w:hAnsi="Times New Roman" w:cs="Times New Roman"/>
          <w:b/>
          <w:sz w:val="30"/>
          <w:szCs w:val="30"/>
        </w:rPr>
        <w:t>4</w:t>
      </w:r>
      <w:r w:rsidR="00E96D34" w:rsidRPr="002B3D5D">
        <w:rPr>
          <w:rFonts w:ascii="Times New Roman" w:hAnsi="Times New Roman" w:cs="Times New Roman"/>
          <w:b/>
          <w:sz w:val="30"/>
          <w:szCs w:val="30"/>
        </w:rPr>
        <w:t>. Методы прогнозирования численности насел</w:t>
      </w:r>
      <w:r w:rsidR="003837C9" w:rsidRPr="002B3D5D">
        <w:rPr>
          <w:rFonts w:ascii="Times New Roman" w:hAnsi="Times New Roman" w:cs="Times New Roman"/>
          <w:b/>
          <w:sz w:val="30"/>
          <w:szCs w:val="30"/>
        </w:rPr>
        <w:t>ения страны (крупного региона).</w:t>
      </w:r>
    </w:p>
    <w:p w:rsidR="00510A91" w:rsidRDefault="00510A91" w:rsidP="002B3D5D">
      <w:pPr>
        <w:spacing w:after="0"/>
        <w:ind w:firstLine="709"/>
        <w:jc w:val="both"/>
        <w:rPr>
          <w:rFonts w:ascii="Times New Roman" w:eastAsia="Times New Roman" w:hAnsi="Times New Roman" w:cs="Times New Roman"/>
          <w:b/>
          <w:i/>
          <w:iCs/>
          <w:color w:val="000000"/>
          <w:sz w:val="30"/>
          <w:szCs w:val="30"/>
          <w:u w:val="single"/>
          <w:lang w:eastAsia="ru-RU"/>
        </w:rPr>
      </w:pPr>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eastAsia="Times New Roman" w:hAnsi="Times New Roman" w:cs="Times New Roman"/>
          <w:b/>
          <w:i/>
          <w:iCs/>
          <w:color w:val="000000"/>
          <w:sz w:val="30"/>
          <w:szCs w:val="30"/>
          <w:u w:val="single"/>
          <w:lang w:eastAsia="ru-RU"/>
        </w:rPr>
        <w:t>Демографический прогноз</w:t>
      </w:r>
      <w:r w:rsidR="003837C9" w:rsidRPr="002B3D5D">
        <w:rPr>
          <w:rFonts w:ascii="Times New Roman" w:eastAsia="Times New Roman" w:hAnsi="Times New Roman" w:cs="Times New Roman"/>
          <w:i/>
          <w:iCs/>
          <w:color w:val="000000"/>
          <w:sz w:val="30"/>
          <w:szCs w:val="30"/>
          <w:lang w:eastAsia="ru-RU"/>
        </w:rPr>
        <w:t xml:space="preserve"> </w:t>
      </w:r>
      <w:r w:rsidRPr="002B3D5D">
        <w:rPr>
          <w:rFonts w:ascii="Times New Roman" w:eastAsia="Times New Roman" w:hAnsi="Times New Roman" w:cs="Times New Roman"/>
          <w:color w:val="000000"/>
          <w:sz w:val="30"/>
          <w:szCs w:val="30"/>
          <w:lang w:eastAsia="ru-RU"/>
        </w:rPr>
        <w:t>– это научно обоснованное предвидение основных параметров движения населения и будущей демографической ситуации: численности, возрастно-половой и семейной структуры, рождаемости, смертности, миграции.</w:t>
      </w:r>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hAnsi="Times New Roman" w:cs="Times New Roman"/>
          <w:color w:val="000000"/>
          <w:sz w:val="30"/>
          <w:szCs w:val="30"/>
          <w:shd w:val="clear" w:color="auto" w:fill="FFFFFF"/>
        </w:rPr>
        <w:t xml:space="preserve">Прогнозирование населения начиналось с прогнозов его численности, причем в довольно специфической форме: с определения продолжительности так называемого «периода удвоения </w:t>
      </w:r>
      <w:r w:rsidRPr="002B3D5D">
        <w:rPr>
          <w:rFonts w:ascii="Times New Roman" w:hAnsi="Times New Roman" w:cs="Times New Roman"/>
          <w:color w:val="000000"/>
          <w:sz w:val="30"/>
          <w:szCs w:val="30"/>
          <w:shd w:val="clear" w:color="auto" w:fill="FFFFFF"/>
        </w:rPr>
        <w:lastRenderedPageBreak/>
        <w:t xml:space="preserve">населения». Его расчетами занимались и знаменитый английский экономист В. </w:t>
      </w:r>
      <w:proofErr w:type="spellStart"/>
      <w:r w:rsidRPr="002B3D5D">
        <w:rPr>
          <w:rFonts w:ascii="Times New Roman" w:hAnsi="Times New Roman" w:cs="Times New Roman"/>
          <w:color w:val="000000"/>
          <w:sz w:val="30"/>
          <w:szCs w:val="30"/>
          <w:shd w:val="clear" w:color="auto" w:fill="FFFFFF"/>
        </w:rPr>
        <w:t>Петти</w:t>
      </w:r>
      <w:proofErr w:type="spellEnd"/>
      <w:r w:rsidRPr="002B3D5D">
        <w:rPr>
          <w:rFonts w:ascii="Times New Roman" w:hAnsi="Times New Roman" w:cs="Times New Roman"/>
          <w:color w:val="000000"/>
          <w:sz w:val="30"/>
          <w:szCs w:val="30"/>
          <w:shd w:val="clear" w:color="auto" w:fill="FFFFFF"/>
        </w:rPr>
        <w:t>, и известный русский математик Л. Эйлер. Эти прогнозы делались на длительный срок и редко оказывались верными, но создавали необходимую научную базу для современного прогнозирования населения.</w:t>
      </w:r>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hAnsi="Times New Roman" w:cs="Times New Roman"/>
          <w:color w:val="000000"/>
          <w:sz w:val="30"/>
          <w:szCs w:val="30"/>
          <w:shd w:val="clear" w:color="auto" w:fill="FFFFFF"/>
        </w:rPr>
        <w:t>Первый советский прогноз населения, сд</w:t>
      </w:r>
      <w:r w:rsidR="003837C9" w:rsidRPr="002B3D5D">
        <w:rPr>
          <w:rFonts w:ascii="Times New Roman" w:hAnsi="Times New Roman" w:cs="Times New Roman"/>
          <w:color w:val="000000"/>
          <w:sz w:val="30"/>
          <w:szCs w:val="30"/>
          <w:shd w:val="clear" w:color="auto" w:fill="FFFFFF"/>
        </w:rPr>
        <w:t>еланный в 1920 г. академиком С.</w:t>
      </w:r>
      <w:r w:rsidRPr="002B3D5D">
        <w:rPr>
          <w:rFonts w:ascii="Times New Roman" w:hAnsi="Times New Roman" w:cs="Times New Roman"/>
          <w:color w:val="000000"/>
          <w:sz w:val="30"/>
          <w:szCs w:val="30"/>
          <w:shd w:val="clear" w:color="auto" w:fill="FFFFFF"/>
        </w:rPr>
        <w:t xml:space="preserve">Г. Струмилиным, был рассчитан на 20 лет и дал к началу Великой Отечественной войны лишь трехпроцентное отклонение прогнозных данных </w:t>
      </w:r>
      <w:proofErr w:type="gramStart"/>
      <w:r w:rsidRPr="002B3D5D">
        <w:rPr>
          <w:rFonts w:ascii="Times New Roman" w:hAnsi="Times New Roman" w:cs="Times New Roman"/>
          <w:color w:val="000000"/>
          <w:sz w:val="30"/>
          <w:szCs w:val="30"/>
          <w:shd w:val="clear" w:color="auto" w:fill="FFFFFF"/>
        </w:rPr>
        <w:t>от</w:t>
      </w:r>
      <w:proofErr w:type="gramEnd"/>
      <w:r w:rsidRPr="002B3D5D">
        <w:rPr>
          <w:rFonts w:ascii="Times New Roman" w:hAnsi="Times New Roman" w:cs="Times New Roman"/>
          <w:color w:val="000000"/>
          <w:sz w:val="30"/>
          <w:szCs w:val="30"/>
          <w:shd w:val="clear" w:color="auto" w:fill="FFFFFF"/>
        </w:rPr>
        <w:t xml:space="preserve"> фактических. Этот прогноз был основан на гипотезе о последовательном увеличении коэффициента естественного прироста населения.</w:t>
      </w:r>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proofErr w:type="gramStart"/>
      <w:r w:rsidRPr="002B3D5D">
        <w:rPr>
          <w:rFonts w:ascii="Times New Roman" w:eastAsia="Times New Roman" w:hAnsi="Times New Roman" w:cs="Times New Roman"/>
          <w:sz w:val="30"/>
          <w:szCs w:val="30"/>
          <w:lang w:eastAsia="ru-RU"/>
        </w:rPr>
        <w:t>Обычно прогноз делается в трех вариантах, которые принято называть «нижним», «средним» и «верхним», причем «средний» вариант соответствует как бы наиболее вероятному ходу событий, а «нижний» и «верхний» задают внешние границы динамики демографических показателей.</w:t>
      </w:r>
      <w:proofErr w:type="gramEnd"/>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eastAsia="Times New Roman" w:hAnsi="Times New Roman" w:cs="Times New Roman"/>
          <w:i/>
          <w:iCs/>
          <w:sz w:val="30"/>
          <w:szCs w:val="30"/>
          <w:lang w:eastAsia="ru-RU"/>
        </w:rPr>
        <w:t>Классификация демографических прогнозов.</w:t>
      </w:r>
    </w:p>
    <w:p w:rsidR="00B37448" w:rsidRPr="002B3D5D" w:rsidRDefault="00B37448" w:rsidP="002B3D5D">
      <w:pPr>
        <w:pStyle w:val="a3"/>
        <w:numPr>
          <w:ilvl w:val="0"/>
          <w:numId w:val="27"/>
        </w:numPr>
        <w:spacing w:after="0"/>
        <w:jc w:val="both"/>
        <w:rPr>
          <w:rFonts w:ascii="Times New Roman" w:hAnsi="Times New Roman" w:cs="Times New Roman"/>
          <w:color w:val="000000"/>
          <w:sz w:val="30"/>
          <w:szCs w:val="30"/>
          <w:shd w:val="clear" w:color="auto" w:fill="FFFFFF"/>
        </w:rPr>
      </w:pPr>
      <w:r w:rsidRPr="002B3D5D">
        <w:rPr>
          <w:rFonts w:ascii="Times New Roman" w:eastAsia="Times New Roman" w:hAnsi="Times New Roman" w:cs="Times New Roman"/>
          <w:sz w:val="30"/>
          <w:szCs w:val="30"/>
          <w:lang w:eastAsia="ru-RU"/>
        </w:rPr>
        <w:t>По длине прогнозного горизонта:</w:t>
      </w:r>
    </w:p>
    <w:p w:rsidR="00B37448" w:rsidRPr="002B3D5D" w:rsidRDefault="00B37448" w:rsidP="002B3D5D">
      <w:pPr>
        <w:pStyle w:val="a3"/>
        <w:spacing w:after="0"/>
        <w:ind w:left="106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 xml:space="preserve">– </w:t>
      </w:r>
      <w:proofErr w:type="gramStart"/>
      <w:r w:rsidRPr="002B3D5D">
        <w:rPr>
          <w:rFonts w:ascii="Times New Roman" w:eastAsia="Times New Roman" w:hAnsi="Times New Roman" w:cs="Times New Roman"/>
          <w:sz w:val="30"/>
          <w:szCs w:val="30"/>
          <w:lang w:eastAsia="ru-RU"/>
        </w:rPr>
        <w:t>краткосрочные</w:t>
      </w:r>
      <w:proofErr w:type="gramEnd"/>
      <w:r w:rsidRPr="002B3D5D">
        <w:rPr>
          <w:rFonts w:ascii="Times New Roman" w:eastAsia="Times New Roman" w:hAnsi="Times New Roman" w:cs="Times New Roman"/>
          <w:sz w:val="30"/>
          <w:szCs w:val="30"/>
          <w:lang w:eastAsia="ru-RU"/>
        </w:rPr>
        <w:t xml:space="preserve"> (5–10 лет);</w:t>
      </w:r>
    </w:p>
    <w:p w:rsidR="00B37448" w:rsidRPr="002B3D5D" w:rsidRDefault="00B37448" w:rsidP="002B3D5D">
      <w:pPr>
        <w:pStyle w:val="a3"/>
        <w:spacing w:after="0"/>
        <w:ind w:left="106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среднесрочные (25–30);</w:t>
      </w:r>
    </w:p>
    <w:p w:rsidR="00B37448" w:rsidRPr="002B3D5D" w:rsidRDefault="00B37448" w:rsidP="002B3D5D">
      <w:pPr>
        <w:pStyle w:val="a3"/>
        <w:spacing w:after="0"/>
        <w:ind w:left="106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 долгосрочные (больше 30).</w:t>
      </w:r>
    </w:p>
    <w:p w:rsidR="00B37448" w:rsidRPr="002B3D5D" w:rsidRDefault="00B37448" w:rsidP="002B3D5D">
      <w:pPr>
        <w:pStyle w:val="a3"/>
        <w:numPr>
          <w:ilvl w:val="0"/>
          <w:numId w:val="27"/>
        </w:numPr>
        <w:spacing w:after="0"/>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По целям прогнозирования.</w:t>
      </w:r>
    </w:p>
    <w:p w:rsidR="00B37448" w:rsidRPr="002B3D5D" w:rsidRDefault="00B37448" w:rsidP="002B3D5D">
      <w:pPr>
        <w:pStyle w:val="a3"/>
        <w:numPr>
          <w:ilvl w:val="0"/>
          <w:numId w:val="27"/>
        </w:numPr>
        <w:spacing w:after="0"/>
        <w:jc w:val="both"/>
        <w:rPr>
          <w:rFonts w:ascii="Times New Roman" w:hAnsi="Times New Roman" w:cs="Times New Roman"/>
          <w:color w:val="000000"/>
          <w:sz w:val="30"/>
          <w:szCs w:val="30"/>
          <w:shd w:val="clear" w:color="auto" w:fill="FFFFFF"/>
        </w:rPr>
      </w:pPr>
      <w:r w:rsidRPr="002B3D5D">
        <w:rPr>
          <w:rFonts w:ascii="Times New Roman" w:eastAsia="Times New Roman" w:hAnsi="Times New Roman" w:cs="Times New Roman"/>
          <w:i/>
          <w:iCs/>
          <w:sz w:val="30"/>
          <w:szCs w:val="30"/>
          <w:lang w:eastAsia="ru-RU"/>
        </w:rPr>
        <w:t>Аналитический прогноз</w:t>
      </w:r>
      <w:r w:rsidRPr="002B3D5D">
        <w:rPr>
          <w:rFonts w:ascii="Times New Roman" w:eastAsia="Times New Roman" w:hAnsi="Times New Roman" w:cs="Times New Roman"/>
          <w:sz w:val="30"/>
          <w:szCs w:val="30"/>
          <w:lang w:eastAsia="ru-RU"/>
        </w:rPr>
        <w:t>. Целью аналитического прогноза является исследование современных тенденций воспроизводства населения путем оценки их возможного влияния на будущую численность и состав населения, а также на социально-экономическое развитие в целом.</w:t>
      </w:r>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eastAsia="Times New Roman" w:hAnsi="Times New Roman" w:cs="Times New Roman"/>
          <w:sz w:val="30"/>
          <w:szCs w:val="30"/>
          <w:lang w:eastAsia="ru-RU"/>
        </w:rPr>
        <w:t xml:space="preserve">Аналитический прогноз обычно выражается в виде оценки параметров будущей демографической ситуации, которая делается на основе предположения о неизменности режима воспроизводства населения или того или иного его изменения. Аналитический прогноз, как правило, является долгосрочным. </w:t>
      </w:r>
      <w:proofErr w:type="gramStart"/>
      <w:r w:rsidRPr="002B3D5D">
        <w:rPr>
          <w:rFonts w:ascii="Times New Roman" w:eastAsia="Times New Roman" w:hAnsi="Times New Roman" w:cs="Times New Roman"/>
          <w:sz w:val="30"/>
          <w:szCs w:val="30"/>
          <w:lang w:eastAsia="ru-RU"/>
        </w:rPr>
        <w:t xml:space="preserve">При этом, будучи сам по себе мало реалистическим и маловероятным, аналитический прогноз как </w:t>
      </w:r>
      <w:r w:rsidRPr="002B3D5D">
        <w:rPr>
          <w:rFonts w:ascii="Times New Roman" w:eastAsia="Times New Roman" w:hAnsi="Times New Roman" w:cs="Times New Roman"/>
          <w:sz w:val="30"/>
          <w:szCs w:val="30"/>
          <w:lang w:eastAsia="ru-RU"/>
        </w:rPr>
        <w:lastRenderedPageBreak/>
        <w:t>бы очерчивает возможные и не выходящие за пределы разумного рамки будущих изменений численности и структуры населения.</w:t>
      </w:r>
      <w:proofErr w:type="gramEnd"/>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eastAsia="Times New Roman" w:hAnsi="Times New Roman" w:cs="Times New Roman"/>
          <w:sz w:val="30"/>
          <w:szCs w:val="30"/>
          <w:lang w:eastAsia="ru-RU"/>
        </w:rPr>
        <w:t>–</w:t>
      </w:r>
      <w:r w:rsidR="003837C9" w:rsidRPr="002B3D5D">
        <w:rPr>
          <w:rFonts w:ascii="Times New Roman" w:eastAsia="Times New Roman" w:hAnsi="Times New Roman" w:cs="Times New Roman"/>
          <w:sz w:val="30"/>
          <w:szCs w:val="30"/>
          <w:lang w:eastAsia="ru-RU"/>
        </w:rPr>
        <w:t xml:space="preserve"> </w:t>
      </w:r>
      <w:r w:rsidRPr="002B3D5D">
        <w:rPr>
          <w:rFonts w:ascii="Times New Roman" w:eastAsia="Times New Roman" w:hAnsi="Times New Roman" w:cs="Times New Roman"/>
          <w:i/>
          <w:iCs/>
          <w:sz w:val="30"/>
          <w:szCs w:val="30"/>
          <w:lang w:eastAsia="ru-RU"/>
        </w:rPr>
        <w:t>Прогноз-предостережение</w:t>
      </w:r>
      <w:r w:rsidRPr="002B3D5D">
        <w:rPr>
          <w:rFonts w:ascii="Times New Roman" w:eastAsia="Times New Roman" w:hAnsi="Times New Roman" w:cs="Times New Roman"/>
          <w:sz w:val="30"/>
          <w:szCs w:val="30"/>
          <w:lang w:eastAsia="ru-RU"/>
        </w:rPr>
        <w:t>. Целью прогноза-предостережения является показ возможных неблагоприятных или опасных последствий сложившейся демографической ситуации, во избежание которых необходимо принять соответствующие меры.</w:t>
      </w:r>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eastAsia="Times New Roman" w:hAnsi="Times New Roman" w:cs="Times New Roman"/>
          <w:sz w:val="30"/>
          <w:szCs w:val="30"/>
          <w:lang w:eastAsia="ru-RU"/>
        </w:rPr>
        <w:t>–</w:t>
      </w:r>
      <w:r w:rsidR="003837C9" w:rsidRPr="002B3D5D">
        <w:rPr>
          <w:rFonts w:ascii="Times New Roman" w:eastAsia="Times New Roman" w:hAnsi="Times New Roman" w:cs="Times New Roman"/>
          <w:sz w:val="30"/>
          <w:szCs w:val="30"/>
          <w:lang w:eastAsia="ru-RU"/>
        </w:rPr>
        <w:t xml:space="preserve"> </w:t>
      </w:r>
      <w:r w:rsidRPr="002B3D5D">
        <w:rPr>
          <w:rFonts w:ascii="Times New Roman" w:eastAsia="Times New Roman" w:hAnsi="Times New Roman" w:cs="Times New Roman"/>
          <w:i/>
          <w:iCs/>
          <w:sz w:val="30"/>
          <w:szCs w:val="30"/>
          <w:lang w:eastAsia="ru-RU"/>
        </w:rPr>
        <w:t>Нормативный прогноз</w:t>
      </w:r>
      <w:r w:rsidRPr="002B3D5D">
        <w:rPr>
          <w:rFonts w:ascii="Times New Roman" w:eastAsia="Times New Roman" w:hAnsi="Times New Roman" w:cs="Times New Roman"/>
          <w:sz w:val="30"/>
          <w:szCs w:val="30"/>
          <w:lang w:eastAsia="ru-RU"/>
        </w:rPr>
        <w:t>. Основной целью нормативного прогноза является выработка конкретных рекомендаций для достижения некоторого желаемого состояния демографических процессов. При нормативном прогнозировании формулируется ряд высказываний о желаемых характеристиках демографической ситуации и демографических процессов: желаемая численность населения, предпочитаемые уровни рождаемости, смертности и т.д. После чего намечаются меры, которые необходимо предпринять, чтобы достичь этих желаемых, или нормативных, целевых параметров.</w:t>
      </w:r>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eastAsia="Times New Roman" w:hAnsi="Times New Roman" w:cs="Times New Roman"/>
          <w:sz w:val="30"/>
          <w:szCs w:val="30"/>
          <w:lang w:eastAsia="ru-RU"/>
        </w:rPr>
        <w:t>–</w:t>
      </w:r>
      <w:r w:rsidR="003837C9" w:rsidRPr="002B3D5D">
        <w:rPr>
          <w:rFonts w:ascii="Times New Roman" w:eastAsia="Times New Roman" w:hAnsi="Times New Roman" w:cs="Times New Roman"/>
          <w:sz w:val="30"/>
          <w:szCs w:val="30"/>
          <w:lang w:eastAsia="ru-RU"/>
        </w:rPr>
        <w:t xml:space="preserve"> </w:t>
      </w:r>
      <w:r w:rsidRPr="002B3D5D">
        <w:rPr>
          <w:rFonts w:ascii="Times New Roman" w:eastAsia="Times New Roman" w:hAnsi="Times New Roman" w:cs="Times New Roman"/>
          <w:i/>
          <w:iCs/>
          <w:sz w:val="30"/>
          <w:szCs w:val="30"/>
          <w:lang w:eastAsia="ru-RU"/>
        </w:rPr>
        <w:t>Функциональный прогноз</w:t>
      </w:r>
      <w:r w:rsidRPr="002B3D5D">
        <w:rPr>
          <w:rFonts w:ascii="Times New Roman" w:eastAsia="Times New Roman" w:hAnsi="Times New Roman" w:cs="Times New Roman"/>
          <w:sz w:val="30"/>
          <w:szCs w:val="30"/>
          <w:lang w:eastAsia="ru-RU"/>
        </w:rPr>
        <w:t>. Целью функционального прогнозирования является получение прогнозной информации о населении, необходимой для принятия решений в экономической, социальной, политической и других сферах деятельности государственного и социального управления. Функциональный прогноз – это прогноз, служащий конкретным практическим целям и задачам тех или иных организаций, фирм, корпораций, государственных органов, учебных заведений и т.п.</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b/>
          <w:bCs/>
          <w:color w:val="000000"/>
          <w:sz w:val="30"/>
          <w:szCs w:val="30"/>
          <w:shd w:val="clear" w:color="auto" w:fill="FFFFFF"/>
        </w:rPr>
        <w:t>Математическое прогнозирование.</w:t>
      </w:r>
      <w:r w:rsidR="003837C9" w:rsidRPr="002B3D5D">
        <w:rPr>
          <w:rStyle w:val="apple-converted-space"/>
          <w:rFonts w:ascii="Times New Roman" w:hAnsi="Times New Roman" w:cs="Times New Roman"/>
          <w:b/>
          <w:bCs/>
          <w:color w:val="000000"/>
          <w:sz w:val="30"/>
          <w:szCs w:val="30"/>
          <w:shd w:val="clear" w:color="auto" w:fill="FFFFFF"/>
        </w:rPr>
        <w:t xml:space="preserve"> </w:t>
      </w:r>
      <w:r w:rsidRPr="002B3D5D">
        <w:rPr>
          <w:rFonts w:ascii="Times New Roman" w:hAnsi="Times New Roman" w:cs="Times New Roman"/>
          <w:color w:val="000000"/>
          <w:sz w:val="30"/>
          <w:szCs w:val="30"/>
          <w:shd w:val="clear" w:color="auto" w:fill="FFFFFF"/>
        </w:rPr>
        <w:t xml:space="preserve">В основе математических прогнозов лежит использование того факта, что график изменения численности населения имеет плавный рост, напоминая некоторые математические кривые. Именно это привело к попыткам подобрать адекватную математическую функцию, на основе фактических данных об изменении численности населения за предшествующий период (их выравнивании) экстраполировать данную функцию в будущее. Наиболее часто использовались параболическая, показательная и </w:t>
      </w:r>
      <w:proofErr w:type="spellStart"/>
      <w:r w:rsidRPr="002B3D5D">
        <w:rPr>
          <w:rFonts w:ascii="Times New Roman" w:hAnsi="Times New Roman" w:cs="Times New Roman"/>
          <w:color w:val="000000"/>
          <w:sz w:val="30"/>
          <w:szCs w:val="30"/>
          <w:shd w:val="clear" w:color="auto" w:fill="FFFFFF"/>
        </w:rPr>
        <w:t>логистическая</w:t>
      </w:r>
      <w:proofErr w:type="spellEnd"/>
      <w:r w:rsidRPr="002B3D5D">
        <w:rPr>
          <w:rFonts w:ascii="Times New Roman" w:hAnsi="Times New Roman" w:cs="Times New Roman"/>
          <w:color w:val="000000"/>
          <w:sz w:val="30"/>
          <w:szCs w:val="30"/>
          <w:shd w:val="clear" w:color="auto" w:fill="FFFFFF"/>
        </w:rPr>
        <w:t xml:space="preserve"> функции.</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lastRenderedPageBreak/>
        <w:t xml:space="preserve">Идея прогнозирования численности населения по </w:t>
      </w:r>
      <w:proofErr w:type="spellStart"/>
      <w:r w:rsidRPr="002B3D5D">
        <w:rPr>
          <w:rFonts w:ascii="Times New Roman" w:hAnsi="Times New Roman" w:cs="Times New Roman"/>
          <w:color w:val="000000"/>
          <w:sz w:val="30"/>
          <w:szCs w:val="30"/>
          <w:shd w:val="clear" w:color="auto" w:fill="FFFFFF"/>
        </w:rPr>
        <w:t>логистической</w:t>
      </w:r>
      <w:proofErr w:type="spellEnd"/>
      <w:r w:rsidRPr="002B3D5D">
        <w:rPr>
          <w:rFonts w:ascii="Times New Roman" w:hAnsi="Times New Roman" w:cs="Times New Roman"/>
          <w:color w:val="000000"/>
          <w:sz w:val="30"/>
          <w:szCs w:val="30"/>
          <w:shd w:val="clear" w:color="auto" w:fill="FFFFFF"/>
        </w:rPr>
        <w:t xml:space="preserve"> кривой принадлежала бельгийскому ученому Р.  </w:t>
      </w:r>
      <w:proofErr w:type="spellStart"/>
      <w:r w:rsidRPr="002B3D5D">
        <w:rPr>
          <w:rFonts w:ascii="Times New Roman" w:hAnsi="Times New Roman" w:cs="Times New Roman"/>
          <w:color w:val="000000"/>
          <w:sz w:val="30"/>
          <w:szCs w:val="30"/>
          <w:shd w:val="clear" w:color="auto" w:fill="FFFFFF"/>
        </w:rPr>
        <w:t>Ферхюсту</w:t>
      </w:r>
      <w:proofErr w:type="spellEnd"/>
      <w:r w:rsidRPr="002B3D5D">
        <w:rPr>
          <w:rFonts w:ascii="Times New Roman" w:hAnsi="Times New Roman" w:cs="Times New Roman"/>
          <w:color w:val="000000"/>
          <w:sz w:val="30"/>
          <w:szCs w:val="30"/>
          <w:shd w:val="clear" w:color="auto" w:fill="FFFFFF"/>
        </w:rPr>
        <w:t xml:space="preserve"> (XIX в.) и получила дальнейшее развитие </w:t>
      </w:r>
      <w:r w:rsidR="003837C9" w:rsidRPr="002B3D5D">
        <w:rPr>
          <w:rFonts w:ascii="Times New Roman" w:hAnsi="Times New Roman" w:cs="Times New Roman"/>
          <w:color w:val="000000"/>
          <w:sz w:val="30"/>
          <w:szCs w:val="30"/>
          <w:shd w:val="clear" w:color="auto" w:fill="FFFFFF"/>
        </w:rPr>
        <w:t>в трудах американских ученых Р.</w:t>
      </w:r>
      <w:r w:rsidRPr="002B3D5D">
        <w:rPr>
          <w:rFonts w:ascii="Times New Roman" w:hAnsi="Times New Roman" w:cs="Times New Roman"/>
          <w:color w:val="000000"/>
          <w:sz w:val="30"/>
          <w:szCs w:val="30"/>
          <w:shd w:val="clear" w:color="auto" w:fill="FFFFFF"/>
        </w:rPr>
        <w:t xml:space="preserve"> </w:t>
      </w:r>
      <w:proofErr w:type="spellStart"/>
      <w:r w:rsidRPr="002B3D5D">
        <w:rPr>
          <w:rFonts w:ascii="Times New Roman" w:hAnsi="Times New Roman" w:cs="Times New Roman"/>
          <w:color w:val="000000"/>
          <w:sz w:val="30"/>
          <w:szCs w:val="30"/>
          <w:shd w:val="clear" w:color="auto" w:fill="FFFFFF"/>
        </w:rPr>
        <w:t>Пирля</w:t>
      </w:r>
      <w:proofErr w:type="spellEnd"/>
      <w:r w:rsidRPr="002B3D5D">
        <w:rPr>
          <w:rFonts w:ascii="Times New Roman" w:hAnsi="Times New Roman" w:cs="Times New Roman"/>
          <w:color w:val="000000"/>
          <w:sz w:val="30"/>
          <w:szCs w:val="30"/>
          <w:shd w:val="clear" w:color="auto" w:fill="FFFFFF"/>
        </w:rPr>
        <w:t xml:space="preserve"> и Л. Рида. Согласно теории </w:t>
      </w:r>
      <w:proofErr w:type="spellStart"/>
      <w:r w:rsidRPr="002B3D5D">
        <w:rPr>
          <w:rFonts w:ascii="Times New Roman" w:hAnsi="Times New Roman" w:cs="Times New Roman"/>
          <w:color w:val="000000"/>
          <w:sz w:val="30"/>
          <w:szCs w:val="30"/>
          <w:shd w:val="clear" w:color="auto" w:fill="FFFFFF"/>
        </w:rPr>
        <w:t>Пирля</w:t>
      </w:r>
      <w:proofErr w:type="spellEnd"/>
      <w:r w:rsidRPr="002B3D5D">
        <w:rPr>
          <w:rFonts w:ascii="Times New Roman" w:hAnsi="Times New Roman" w:cs="Times New Roman"/>
          <w:color w:val="000000"/>
          <w:sz w:val="30"/>
          <w:szCs w:val="30"/>
          <w:shd w:val="clear" w:color="auto" w:fill="FFFFFF"/>
        </w:rPr>
        <w:t>–Рида вследствие ограниченности территории любой страны существует однозначная зависимость между темпами прироста населения и его плотностью: вначале низкая плотность населения, которая достаточно быстро растет, но затем, как бы сталкиваясь с постоянно возрастающим сопротивлением окружающей среды, скорость этого прироста сокращается, доходя до нуля.</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t>В РФ наиболее известны результаты прогнозирования численности населения таким ученым, как П.С. Капица, который активно использует математические модели прогноза.</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b/>
          <w:bCs/>
          <w:color w:val="000000"/>
          <w:sz w:val="30"/>
          <w:szCs w:val="30"/>
          <w:shd w:val="clear" w:color="auto" w:fill="FFFFFF"/>
        </w:rPr>
        <w:t>Прогнозирование по демографическим моделям</w:t>
      </w:r>
      <w:r w:rsidR="003837C9" w:rsidRPr="002B3D5D">
        <w:rPr>
          <w:rFonts w:ascii="Times New Roman" w:hAnsi="Times New Roman" w:cs="Times New Roman"/>
          <w:b/>
          <w:bCs/>
          <w:color w:val="000000"/>
          <w:sz w:val="30"/>
          <w:szCs w:val="30"/>
          <w:shd w:val="clear" w:color="auto" w:fill="FFFFFF"/>
        </w:rPr>
        <w:t xml:space="preserve">. </w:t>
      </w:r>
      <w:r w:rsidRPr="002B3D5D">
        <w:rPr>
          <w:rFonts w:ascii="Times New Roman" w:hAnsi="Times New Roman" w:cs="Times New Roman"/>
          <w:color w:val="000000"/>
          <w:sz w:val="30"/>
          <w:szCs w:val="30"/>
          <w:shd w:val="clear" w:color="auto" w:fill="FFFFFF"/>
        </w:rPr>
        <w:t>Для целей прогнозирования разработаны два вида моделей: стационарного населения и стабильного населения.</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b/>
          <w:bCs/>
          <w:i/>
          <w:iCs/>
          <w:color w:val="000000"/>
          <w:sz w:val="30"/>
          <w:szCs w:val="30"/>
          <w:shd w:val="clear" w:color="auto" w:fill="FFFFFF"/>
        </w:rPr>
        <w:t>Модель стационарного населения.</w:t>
      </w:r>
      <w:r w:rsidR="003837C9" w:rsidRPr="002B3D5D">
        <w:rPr>
          <w:rStyle w:val="apple-converted-space"/>
          <w:rFonts w:ascii="Times New Roman" w:hAnsi="Times New Roman" w:cs="Times New Roman"/>
          <w:i/>
          <w:iCs/>
          <w:color w:val="000000"/>
          <w:sz w:val="30"/>
          <w:szCs w:val="30"/>
          <w:shd w:val="clear" w:color="auto" w:fill="FFFFFF"/>
        </w:rPr>
        <w:t xml:space="preserve"> </w:t>
      </w:r>
      <w:r w:rsidRPr="002B3D5D">
        <w:rPr>
          <w:rFonts w:ascii="Times New Roman" w:hAnsi="Times New Roman" w:cs="Times New Roman"/>
          <w:color w:val="000000"/>
          <w:sz w:val="30"/>
          <w:szCs w:val="30"/>
          <w:shd w:val="clear" w:color="auto" w:fill="FFFFFF"/>
        </w:rPr>
        <w:t>Модель стационарного населения представляет население в виде замкнутой совокупности людей (т.е. предполагает полное отсутствие миграции), в которой интенсивность рождений и порядок вымирания неизменны во времени. При этом предполагается нулевой прирост населения, т.е. равенство числа рождений и смертей на рассматриваемом временном интервале, а также постоянство численности отдельных возрастных категорий, групп населения.</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t>Естественно, такая модель не имеет аналогов ни в одном известном обществе. Однако в современном прогнозировании она играет довольно важную теоретическую и практическую роль. Она служит теоретическим обоснованием для расчета целого ряда демографических показателей и таблиц, а также применяется для изучения влияния изменений в режиме воспроизводства на численность населения и его возрастной состав.</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b/>
          <w:bCs/>
          <w:i/>
          <w:iCs/>
          <w:color w:val="000000"/>
          <w:sz w:val="30"/>
          <w:szCs w:val="30"/>
          <w:shd w:val="clear" w:color="auto" w:fill="FFFFFF"/>
        </w:rPr>
        <w:t>Модель стабильного населения.</w:t>
      </w:r>
      <w:r w:rsidR="003837C9" w:rsidRPr="002B3D5D">
        <w:rPr>
          <w:rStyle w:val="apple-converted-space"/>
          <w:rFonts w:ascii="Times New Roman" w:hAnsi="Times New Roman" w:cs="Times New Roman"/>
          <w:i/>
          <w:iCs/>
          <w:color w:val="000000"/>
          <w:sz w:val="30"/>
          <w:szCs w:val="30"/>
          <w:shd w:val="clear" w:color="auto" w:fill="FFFFFF"/>
        </w:rPr>
        <w:t xml:space="preserve"> </w:t>
      </w:r>
      <w:r w:rsidRPr="002B3D5D">
        <w:rPr>
          <w:rFonts w:ascii="Times New Roman" w:hAnsi="Times New Roman" w:cs="Times New Roman"/>
          <w:color w:val="000000"/>
          <w:sz w:val="30"/>
          <w:szCs w:val="30"/>
          <w:shd w:val="clear" w:color="auto" w:fill="FFFFFF"/>
        </w:rPr>
        <w:t xml:space="preserve">Модель стабильного населения отличается от модели стационарного населения </w:t>
      </w:r>
      <w:r w:rsidRPr="002B3D5D">
        <w:rPr>
          <w:rFonts w:ascii="Times New Roman" w:hAnsi="Times New Roman" w:cs="Times New Roman"/>
          <w:color w:val="000000"/>
          <w:sz w:val="30"/>
          <w:szCs w:val="30"/>
          <w:shd w:val="clear" w:color="auto" w:fill="FFFFFF"/>
        </w:rPr>
        <w:lastRenderedPageBreak/>
        <w:t xml:space="preserve">отсутствием допущения о равенстве интенсивности рождений и вымирания, т.е. предположения о постоянстве численного состава населения. </w:t>
      </w:r>
      <w:proofErr w:type="gramStart"/>
      <w:r w:rsidRPr="002B3D5D">
        <w:rPr>
          <w:rFonts w:ascii="Times New Roman" w:hAnsi="Times New Roman" w:cs="Times New Roman"/>
          <w:color w:val="000000"/>
          <w:sz w:val="30"/>
          <w:szCs w:val="30"/>
          <w:shd w:val="clear" w:color="auto" w:fill="FFFFFF"/>
        </w:rPr>
        <w:t>Под стабильным населением понимается совокупность людей, в которой неизменны интенсивность рождений и порядок вымирания, постоянный по уровню в отдельных возрастных группах.</w:t>
      </w:r>
      <w:proofErr w:type="gramEnd"/>
      <w:r w:rsidRPr="002B3D5D">
        <w:rPr>
          <w:rFonts w:ascii="Times New Roman" w:hAnsi="Times New Roman" w:cs="Times New Roman"/>
          <w:color w:val="000000"/>
          <w:sz w:val="30"/>
          <w:szCs w:val="30"/>
          <w:shd w:val="clear" w:color="auto" w:fill="FFFFFF"/>
        </w:rPr>
        <w:t xml:space="preserve"> Модель стабильного населения также рассматривается при условии отсутствия миграции (или равенстве нулю ее сальдо по половозрастным категориям). Это означает, что численность населения либо постоянно растет (если рождаемость превышает смертность), либо, наоборот, постоянно снижается (при превышении смертности над рождаемостью). В случае равенства смертности и рождаемости модель стабильного населения вырождается в модель рассмотренного выше стационарного населения.</w:t>
      </w:r>
    </w:p>
    <w:p w:rsidR="00B37448"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hAnsi="Times New Roman" w:cs="Times New Roman"/>
          <w:color w:val="000000"/>
          <w:sz w:val="30"/>
          <w:szCs w:val="30"/>
          <w:shd w:val="clear" w:color="auto" w:fill="FFFFFF"/>
        </w:rPr>
        <w:t>В случае высоких значений смертности и рождаемости модель стабильного населения, очевидно, применима для расчетов возрастной структуры и параметров естественного движения населения в развивающихся странах, а в случае низких значений смертности и рождаемости характерна для развитых стран</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b/>
          <w:bCs/>
          <w:color w:val="000000"/>
          <w:sz w:val="30"/>
          <w:szCs w:val="30"/>
          <w:shd w:val="clear" w:color="auto" w:fill="FFFFFF"/>
        </w:rPr>
        <w:t>Метод передвижки возрастов.</w:t>
      </w:r>
      <w:r w:rsidR="003837C9" w:rsidRPr="002B3D5D">
        <w:rPr>
          <w:rStyle w:val="apple-converted-space"/>
          <w:rFonts w:ascii="Times New Roman" w:hAnsi="Times New Roman" w:cs="Times New Roman"/>
          <w:b/>
          <w:bCs/>
          <w:color w:val="000000"/>
          <w:sz w:val="30"/>
          <w:szCs w:val="30"/>
          <w:shd w:val="clear" w:color="auto" w:fill="FFFFFF"/>
        </w:rPr>
        <w:t xml:space="preserve"> </w:t>
      </w:r>
      <w:r w:rsidRPr="002B3D5D">
        <w:rPr>
          <w:rFonts w:ascii="Times New Roman" w:hAnsi="Times New Roman" w:cs="Times New Roman"/>
          <w:color w:val="000000"/>
          <w:sz w:val="30"/>
          <w:szCs w:val="30"/>
          <w:shd w:val="clear" w:color="auto" w:fill="FFFFFF"/>
        </w:rPr>
        <w:t xml:space="preserve">Этот способ применяется для оценки будущего возрастного состава </w:t>
      </w:r>
      <w:proofErr w:type="gramStart"/>
      <w:r w:rsidRPr="002B3D5D">
        <w:rPr>
          <w:rFonts w:ascii="Times New Roman" w:hAnsi="Times New Roman" w:cs="Times New Roman"/>
          <w:color w:val="000000"/>
          <w:sz w:val="30"/>
          <w:szCs w:val="30"/>
          <w:shd w:val="clear" w:color="auto" w:fill="FFFFFF"/>
        </w:rPr>
        <w:t>населения</w:t>
      </w:r>
      <w:proofErr w:type="gramEnd"/>
      <w:r w:rsidRPr="002B3D5D">
        <w:rPr>
          <w:rFonts w:ascii="Times New Roman" w:hAnsi="Times New Roman" w:cs="Times New Roman"/>
          <w:color w:val="000000"/>
          <w:sz w:val="30"/>
          <w:szCs w:val="30"/>
          <w:shd w:val="clear" w:color="auto" w:fill="FFFFFF"/>
        </w:rPr>
        <w:t xml:space="preserve"> как при текущих расчетах, так и при перспективных исчислениях населения. Его сущность заключается в том, что численность населения в каждом возрасте переводится в следующий возраст с учетом того, что к началу следующего года (или иного временного периода) часть людей умрет, а дожившие станут старше на число лет, равное продолжительности периода. При текущих расчетах для передвижки используются фактические числа умерших из таблиц смертности.</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t>Передвижка производится отдельно для мужчин и женщин вследствие различия показателей смертности не только по возрастным группам, но и по полу.</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t xml:space="preserve">Обычно с помощью метода передвижки производят расчет по пяти- и десятилетним интервалам, поскольку именно по ним обычно </w:t>
      </w:r>
      <w:r w:rsidRPr="002B3D5D">
        <w:rPr>
          <w:rFonts w:ascii="Times New Roman" w:hAnsi="Times New Roman" w:cs="Times New Roman"/>
          <w:color w:val="000000"/>
          <w:sz w:val="30"/>
          <w:szCs w:val="30"/>
          <w:shd w:val="clear" w:color="auto" w:fill="FFFFFF"/>
        </w:rPr>
        <w:lastRenderedPageBreak/>
        <w:t>даются показатели половозрастной рождаемости. Коэффициенты дожития рассчитываются на основании чисел живущих.</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b/>
          <w:bCs/>
          <w:i/>
          <w:iCs/>
          <w:color w:val="000000"/>
          <w:sz w:val="30"/>
          <w:szCs w:val="30"/>
          <w:shd w:val="clear" w:color="auto" w:fill="FFFFFF"/>
        </w:rPr>
        <w:t>Сценарный подход</w:t>
      </w:r>
      <w:r w:rsidRPr="002B3D5D">
        <w:rPr>
          <w:rStyle w:val="apple-converted-space"/>
          <w:rFonts w:ascii="Times New Roman" w:hAnsi="Times New Roman" w:cs="Times New Roman"/>
          <w:color w:val="000000"/>
          <w:sz w:val="30"/>
          <w:szCs w:val="30"/>
          <w:shd w:val="clear" w:color="auto" w:fill="FFFFFF"/>
        </w:rPr>
        <w:t> </w:t>
      </w:r>
      <w:r w:rsidRPr="002B3D5D">
        <w:rPr>
          <w:rFonts w:ascii="Times New Roman" w:hAnsi="Times New Roman" w:cs="Times New Roman"/>
          <w:color w:val="000000"/>
          <w:sz w:val="30"/>
          <w:szCs w:val="30"/>
          <w:shd w:val="clear" w:color="auto" w:fill="FFFFFF"/>
        </w:rPr>
        <w:t>предоставляет довольно широкие возможности для учета и проигрывания последствий различных процессов, происходящих в обществе. Например, осуществление на государственном или региональном уровне политики, направленной на стимулирование рождаемости, очевидно, вызовет ее увеличение, а разработка мер по улучшению медицинского обслуживания приведет к снижению коэффициентов смертности.</w:t>
      </w:r>
    </w:p>
    <w:p w:rsidR="00B37448" w:rsidRPr="002B3D5D" w:rsidRDefault="00B37448" w:rsidP="002B3D5D">
      <w:pPr>
        <w:spacing w:after="0"/>
        <w:ind w:firstLine="709"/>
        <w:jc w:val="both"/>
        <w:rPr>
          <w:rFonts w:ascii="Times New Roman" w:hAnsi="Times New Roman" w:cs="Times New Roman"/>
          <w:color w:val="000000"/>
          <w:sz w:val="30"/>
          <w:szCs w:val="30"/>
        </w:rPr>
      </w:pPr>
      <w:proofErr w:type="gramStart"/>
      <w:r w:rsidRPr="002B3D5D">
        <w:rPr>
          <w:rFonts w:ascii="Times New Roman" w:hAnsi="Times New Roman" w:cs="Times New Roman"/>
          <w:color w:val="000000"/>
          <w:sz w:val="30"/>
          <w:szCs w:val="30"/>
          <w:shd w:val="clear" w:color="auto" w:fill="FFFFFF"/>
        </w:rPr>
        <w:t>Следующим важным моментом при разработке прогнозов населения в рамках социального прогнозирования является</w:t>
      </w:r>
      <w:r w:rsidR="003837C9"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i/>
          <w:iCs/>
          <w:color w:val="000000"/>
          <w:sz w:val="30"/>
          <w:szCs w:val="30"/>
          <w:shd w:val="clear" w:color="auto" w:fill="FFFFFF"/>
        </w:rPr>
        <w:t>учет</w:t>
      </w:r>
      <w:r w:rsidR="003837C9"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color w:val="000000"/>
          <w:sz w:val="30"/>
          <w:szCs w:val="30"/>
          <w:shd w:val="clear" w:color="auto" w:fill="FFFFFF"/>
        </w:rPr>
        <w:t>наряду с естественным и механического движения населения, т.е. различных видов</w:t>
      </w:r>
      <w:r w:rsidR="003837C9" w:rsidRPr="002B3D5D">
        <w:rPr>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i/>
          <w:iCs/>
          <w:color w:val="000000"/>
          <w:sz w:val="30"/>
          <w:szCs w:val="30"/>
          <w:shd w:val="clear" w:color="auto" w:fill="FFFFFF"/>
        </w:rPr>
        <w:t>миграции</w:t>
      </w:r>
      <w:r w:rsidRPr="002B3D5D">
        <w:rPr>
          <w:rFonts w:ascii="Times New Roman" w:hAnsi="Times New Roman" w:cs="Times New Roman"/>
          <w:b/>
          <w:bCs/>
          <w:color w:val="000000"/>
          <w:sz w:val="30"/>
          <w:szCs w:val="30"/>
          <w:shd w:val="clear" w:color="auto" w:fill="FFFFFF"/>
        </w:rPr>
        <w:t>.</w:t>
      </w:r>
      <w:proofErr w:type="gramEnd"/>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t>Для регионов с высокой миграцией, в отличие от «стабильных» населенных пунктов и местностей, где показатели миграционного движения могут приниматься на уровне прошлых лет или же экстраполироваться на основе изучения их предыдущей динамики, единственным выходом является тщательная сценарная проработка последствий тех явлений, которые нарушают стабильность.</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t>Опыт показывает, что</w:t>
      </w:r>
      <w:r w:rsidR="003837C9"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i/>
          <w:iCs/>
          <w:color w:val="000000"/>
          <w:sz w:val="30"/>
          <w:szCs w:val="30"/>
          <w:shd w:val="clear" w:color="auto" w:fill="FFFFFF"/>
        </w:rPr>
        <w:t>достоверность прогнозов населения</w:t>
      </w:r>
      <w:r w:rsidRPr="002B3D5D">
        <w:rPr>
          <w:rFonts w:ascii="Times New Roman" w:hAnsi="Times New Roman" w:cs="Times New Roman"/>
          <w:color w:val="000000"/>
          <w:sz w:val="30"/>
          <w:szCs w:val="30"/>
          <w:shd w:val="clear" w:color="auto" w:fill="FFFFFF"/>
        </w:rPr>
        <w:t>, как впрочем, и всех прогнозов, существенно</w:t>
      </w:r>
      <w:r w:rsidR="003837C9" w:rsidRPr="002B3D5D">
        <w:rPr>
          <w:rStyle w:val="apple-converted-space"/>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i/>
          <w:iCs/>
          <w:color w:val="000000"/>
          <w:sz w:val="30"/>
          <w:szCs w:val="30"/>
          <w:shd w:val="clear" w:color="auto" w:fill="FFFFFF"/>
        </w:rPr>
        <w:t>увеличивается при уменьшении горизонта прогнозирования.</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t>Следствием этого является предпочтительность итеративного процесса прогнозирования: составление прогнозов на сравнительно небольшие временные интервалы с постоянной последующей их корректировкой в соответствии с происходящими изменениями и постепенной пролонгацией. В условиях современного развития средств электронно-вычислительной техники и программного обеспечения такая задача не представляет особой сложности вследствие значительного снижения трудоемкости прогнозных расчетов после разработки соответствующих моделей и их отработки на первых этапах.</w:t>
      </w:r>
    </w:p>
    <w:p w:rsidR="00B37448" w:rsidRPr="002B3D5D" w:rsidRDefault="00B37448"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shd w:val="clear" w:color="auto" w:fill="FFFFFF"/>
        </w:rPr>
        <w:lastRenderedPageBreak/>
        <w:t>Основные проблемы возникают на уровне формирования моделей и формулирования исходных предпосылок, а также вследствие недостаточной полноты, точности и достоверности исходной информации, которая в полном объеме может быть получена и откорректирована лишь в результате проведения переписей населения, осуществляемых обычно 1 раз в 10 лет.</w:t>
      </w:r>
    </w:p>
    <w:p w:rsidR="00E96D34" w:rsidRPr="002B3D5D" w:rsidRDefault="00B37448" w:rsidP="002B3D5D">
      <w:pPr>
        <w:spacing w:after="0"/>
        <w:ind w:firstLine="709"/>
        <w:jc w:val="both"/>
        <w:rPr>
          <w:rFonts w:ascii="Times New Roman" w:hAnsi="Times New Roman" w:cs="Times New Roman"/>
          <w:color w:val="000000"/>
          <w:sz w:val="30"/>
          <w:szCs w:val="30"/>
          <w:shd w:val="clear" w:color="auto" w:fill="FFFFFF"/>
        </w:rPr>
      </w:pPr>
      <w:r w:rsidRPr="002B3D5D">
        <w:rPr>
          <w:rFonts w:ascii="Times New Roman" w:hAnsi="Times New Roman" w:cs="Times New Roman"/>
          <w:color w:val="000000"/>
          <w:sz w:val="30"/>
          <w:szCs w:val="30"/>
          <w:shd w:val="clear" w:color="auto" w:fill="FFFFFF"/>
        </w:rPr>
        <w:t>Поэтому</w:t>
      </w:r>
      <w:r w:rsidR="003837C9" w:rsidRPr="002B3D5D">
        <w:rPr>
          <w:rFonts w:ascii="Times New Roman" w:hAnsi="Times New Roman" w:cs="Times New Roman"/>
          <w:color w:val="000000"/>
          <w:sz w:val="30"/>
          <w:szCs w:val="30"/>
          <w:shd w:val="clear" w:color="auto" w:fill="FFFFFF"/>
        </w:rPr>
        <w:t xml:space="preserve"> </w:t>
      </w:r>
      <w:r w:rsidRPr="002B3D5D">
        <w:rPr>
          <w:rFonts w:ascii="Times New Roman" w:hAnsi="Times New Roman" w:cs="Times New Roman"/>
          <w:iCs/>
          <w:color w:val="000000"/>
          <w:sz w:val="30"/>
          <w:szCs w:val="30"/>
          <w:shd w:val="clear" w:color="auto" w:fill="FFFFFF"/>
        </w:rPr>
        <w:t>социальное прогнозирование наиболее целесообразно осуществлять на кратко- и среднесрочные периоды</w:t>
      </w:r>
      <w:r w:rsidRPr="002B3D5D">
        <w:rPr>
          <w:rFonts w:ascii="Times New Roman" w:hAnsi="Times New Roman" w:cs="Times New Roman"/>
          <w:color w:val="000000"/>
          <w:sz w:val="30"/>
          <w:szCs w:val="30"/>
          <w:shd w:val="clear" w:color="auto" w:fill="FFFFFF"/>
        </w:rPr>
        <w:t>.</w:t>
      </w:r>
    </w:p>
    <w:p w:rsidR="00510A91" w:rsidRDefault="00510A91" w:rsidP="002B3D5D">
      <w:pPr>
        <w:spacing w:after="0"/>
        <w:jc w:val="both"/>
        <w:rPr>
          <w:rFonts w:ascii="Times New Roman" w:hAnsi="Times New Roman" w:cs="Times New Roman"/>
          <w:b/>
          <w:sz w:val="30"/>
          <w:szCs w:val="30"/>
        </w:rPr>
      </w:pPr>
    </w:p>
    <w:p w:rsidR="00E96D34" w:rsidRPr="002B3D5D" w:rsidRDefault="00510A91" w:rsidP="002B3D5D">
      <w:pPr>
        <w:spacing w:after="0"/>
        <w:jc w:val="both"/>
        <w:rPr>
          <w:rFonts w:ascii="Times New Roman" w:hAnsi="Times New Roman" w:cs="Times New Roman"/>
          <w:b/>
          <w:sz w:val="30"/>
          <w:szCs w:val="30"/>
        </w:rPr>
      </w:pPr>
      <w:r>
        <w:rPr>
          <w:rFonts w:ascii="Times New Roman" w:hAnsi="Times New Roman" w:cs="Times New Roman"/>
          <w:b/>
          <w:sz w:val="30"/>
          <w:szCs w:val="30"/>
        </w:rPr>
        <w:t>5</w:t>
      </w:r>
      <w:r w:rsidR="00E96D34" w:rsidRPr="002B3D5D">
        <w:rPr>
          <w:rFonts w:ascii="Times New Roman" w:hAnsi="Times New Roman" w:cs="Times New Roman"/>
          <w:b/>
          <w:sz w:val="30"/>
          <w:szCs w:val="30"/>
        </w:rPr>
        <w:t>. Демографические проблемы России и подходы к их решению.</w:t>
      </w:r>
    </w:p>
    <w:p w:rsidR="00510A91" w:rsidRDefault="00510A91" w:rsidP="002B3D5D">
      <w:pPr>
        <w:spacing w:after="0"/>
        <w:ind w:right="-6" w:firstLine="709"/>
        <w:jc w:val="both"/>
        <w:rPr>
          <w:rFonts w:ascii="Times New Roman" w:hAnsi="Times New Roman" w:cs="Times New Roman"/>
          <w:sz w:val="30"/>
          <w:szCs w:val="30"/>
        </w:rPr>
      </w:pP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Современная демографическая ситуация в России характеризуется исследователями как демографический кризис. В последние годы наметился ежегодный, хотя и незначительный, прирост населения.</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Немаловажный аспект оценки демографической ситуации – это приток населения извне, миграция. Увеличение этого потока может привести к тому, что визуально возможен даже прирост населения. Но вот говорить о сохранении национального состава такого населения уже не приходится.</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Сейчас резервом государства можно признать поколение граждан, родившихся в 85-89 годах прошлого столетия, когда СССР достиг показателей в 2,4-2,5 ребёнка на одну женщину. Под это поколение и создаются все многочисленные программы, выделяются средства. Нельзя сказать, что молодые люди в возрасте 20-23 лет сейчас очень сильно горят желанием заводить семью, детей. У большинства из них сейчас стоят чёткие цели, навязанные прозападной моделью поведения, основой которой является получение достойного образования и перспективной работы. Молодое поколение готово работать в полную силу, обеспечивать себя, но вот выйти на психологический уровень желания создания семьи, детей им довольно трудно в силу указанных выше проблем. Но, так или иначе, вступление этого поколения в «демографическую гонку» неизбежно в </w:t>
      </w:r>
      <w:r w:rsidRPr="002B3D5D">
        <w:rPr>
          <w:rFonts w:ascii="Times New Roman" w:hAnsi="Times New Roman" w:cs="Times New Roman"/>
          <w:sz w:val="30"/>
          <w:szCs w:val="30"/>
        </w:rPr>
        <w:lastRenderedPageBreak/>
        <w:t>силу его численности. Но потом настанет очередь поколения 93 – 95 годов, когда уровень рождаемости был предельно низким. В 2010-2015 году страну ждёт не только возможный демографический провал, который ещё можно избежать, но и проблема количества граждан, находящихся в трудоспособном возрасте, чего избежать уже нельзя в силу ошибок прошлого.</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Как примеры решения демографической проблемы в России можно привести следующие возможные методы:</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1) Разработка всех новых и изменение старых нормативно-правовых актов сквозь призму демографии. Например, недавно была исключена отсрочка от службы в армии при наличии ребёнка или даже факта беременности жены потенциального призывника. Многие создавали семьи именно потому, что была возможность избежать службы в армии. Замена призывника пособием в несколько тысяч рублей не может компенсировать отсутствие кормильца семьи целый год.</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2) Обеспечение жильём именно молодых семей, которые имеют от двух детей на крайне льготных условиях, отличных от всех других ипотечных программ.</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3) Увеличение материального поощрения при рождении второго ребёнка и </w:t>
      </w:r>
      <w:proofErr w:type="gramStart"/>
      <w:r w:rsidRPr="002B3D5D">
        <w:rPr>
          <w:rFonts w:ascii="Times New Roman" w:hAnsi="Times New Roman" w:cs="Times New Roman"/>
          <w:sz w:val="30"/>
          <w:szCs w:val="30"/>
        </w:rPr>
        <w:t>последующих</w:t>
      </w:r>
      <w:proofErr w:type="gramEnd"/>
      <w:r w:rsidRPr="002B3D5D">
        <w:rPr>
          <w:rFonts w:ascii="Times New Roman" w:hAnsi="Times New Roman" w:cs="Times New Roman"/>
          <w:sz w:val="30"/>
          <w:szCs w:val="30"/>
        </w:rPr>
        <w:t>.</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4) Анализ деятельности организаций по планированию семьи, пересмотр программы по половому воспитанию школьников.</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5) Возрождение традиционных семейных ценностей.</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6) Увеличение средней продолжительности населения</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7) Более взвешенная миграционная политика, направленная в сторону привлечения именно русскоязычного населения.</w:t>
      </w:r>
    </w:p>
    <w:p w:rsidR="00140FB2"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Разумеется, что данный перечень является не самым полным и кому-то он может показаться вообще надуманным. Но это меры, причём меры без малейшего пафоса и иронии, вполне логичные и последовательные.</w:t>
      </w:r>
    </w:p>
    <w:p w:rsidR="001D6C4E" w:rsidRPr="002B3D5D" w:rsidRDefault="00140FB2" w:rsidP="002B3D5D">
      <w:pPr>
        <w:spacing w:after="0"/>
        <w:ind w:right="-6"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И всё-таки стоит сказать о том, что государство вовремя успело разглядеть опасную проблему для себя, демографический кризис, </w:t>
      </w:r>
      <w:r w:rsidRPr="002B3D5D">
        <w:rPr>
          <w:rFonts w:ascii="Times New Roman" w:hAnsi="Times New Roman" w:cs="Times New Roman"/>
          <w:sz w:val="30"/>
          <w:szCs w:val="30"/>
        </w:rPr>
        <w:lastRenderedPageBreak/>
        <w:t>принять меры, пусть даже и «пожарного» характера, остановить довольно быстрое сползание страны в демографическую яму при убыли населения почти в один миллион человек в год</w:t>
      </w:r>
      <w:r w:rsidR="0062272A" w:rsidRPr="002B3D5D">
        <w:rPr>
          <w:rFonts w:ascii="Times New Roman" w:hAnsi="Times New Roman" w:cs="Times New Roman"/>
          <w:sz w:val="30"/>
          <w:szCs w:val="30"/>
        </w:rPr>
        <w:t>.</w:t>
      </w:r>
    </w:p>
    <w:p w:rsidR="00510A91" w:rsidRDefault="00510A91" w:rsidP="002B3D5D">
      <w:pPr>
        <w:spacing w:after="0"/>
        <w:ind w:right="-6" w:firstLine="709"/>
        <w:jc w:val="both"/>
        <w:rPr>
          <w:rFonts w:ascii="Times New Roman" w:hAnsi="Times New Roman" w:cs="Times New Roman"/>
          <w:b/>
          <w:i/>
          <w:sz w:val="30"/>
          <w:szCs w:val="30"/>
        </w:rPr>
      </w:pPr>
    </w:p>
    <w:p w:rsidR="0062272A" w:rsidRPr="002B3D5D" w:rsidRDefault="0062272A" w:rsidP="002B3D5D">
      <w:pPr>
        <w:spacing w:after="0"/>
        <w:ind w:right="-6" w:firstLine="709"/>
        <w:jc w:val="both"/>
        <w:rPr>
          <w:rFonts w:ascii="Times New Roman" w:hAnsi="Times New Roman" w:cs="Times New Roman"/>
          <w:b/>
          <w:i/>
          <w:sz w:val="30"/>
          <w:szCs w:val="30"/>
        </w:rPr>
      </w:pPr>
      <w:r w:rsidRPr="002B3D5D">
        <w:rPr>
          <w:rFonts w:ascii="Times New Roman" w:hAnsi="Times New Roman" w:cs="Times New Roman"/>
          <w:b/>
          <w:i/>
          <w:sz w:val="30"/>
          <w:szCs w:val="30"/>
        </w:rPr>
        <w:t>Тесты для самоконтроля знаний:</w:t>
      </w:r>
    </w:p>
    <w:p w:rsidR="00510A91" w:rsidRDefault="00510A91" w:rsidP="002B3D5D">
      <w:pPr>
        <w:spacing w:after="0"/>
        <w:jc w:val="both"/>
        <w:rPr>
          <w:rFonts w:ascii="Times New Roman" w:hAnsi="Times New Roman" w:cs="Times New Roman"/>
          <w:sz w:val="30"/>
          <w:szCs w:val="30"/>
        </w:rPr>
      </w:pPr>
    </w:p>
    <w:p w:rsidR="0062272A" w:rsidRPr="002B3D5D" w:rsidRDefault="0062272A"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Верно ли утверждение - «Демографическую ситуацию можно охарактеризовать как крайне тяжелую и приближающуюся к демографической катастрофе»: </w:t>
      </w:r>
    </w:p>
    <w:p w:rsidR="0062272A" w:rsidRPr="002B3D5D" w:rsidRDefault="00776820"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а</w:t>
      </w:r>
      <w:r w:rsidR="0062272A" w:rsidRPr="002B3D5D">
        <w:rPr>
          <w:rFonts w:ascii="Times New Roman" w:hAnsi="Times New Roman" w:cs="Times New Roman"/>
          <w:sz w:val="30"/>
          <w:szCs w:val="30"/>
        </w:rPr>
        <w:t xml:space="preserve">) да </w:t>
      </w:r>
    </w:p>
    <w:p w:rsidR="0062272A" w:rsidRPr="002B3D5D" w:rsidRDefault="00776820"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w:t>
      </w:r>
      <w:r w:rsidR="0062272A" w:rsidRPr="002B3D5D">
        <w:rPr>
          <w:rFonts w:ascii="Times New Roman" w:hAnsi="Times New Roman" w:cs="Times New Roman"/>
          <w:sz w:val="30"/>
          <w:szCs w:val="30"/>
        </w:rPr>
        <w:t xml:space="preserve">) нет </w:t>
      </w:r>
    </w:p>
    <w:p w:rsidR="0062272A" w:rsidRPr="002B3D5D" w:rsidRDefault="00776820"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2</w:t>
      </w:r>
      <w:r w:rsidR="0062272A" w:rsidRPr="002B3D5D">
        <w:rPr>
          <w:rFonts w:ascii="Times New Roman" w:hAnsi="Times New Roman" w:cs="Times New Roman"/>
          <w:sz w:val="30"/>
          <w:szCs w:val="30"/>
        </w:rPr>
        <w:t xml:space="preserve">. Основную часть трудовых ресурсов страны составляет: </w:t>
      </w:r>
    </w:p>
    <w:p w:rsidR="0062272A" w:rsidRPr="002B3D5D" w:rsidRDefault="00776820"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а</w:t>
      </w:r>
      <w:r w:rsidR="0062272A" w:rsidRPr="002B3D5D">
        <w:rPr>
          <w:rFonts w:ascii="Times New Roman" w:hAnsi="Times New Roman" w:cs="Times New Roman"/>
          <w:sz w:val="30"/>
          <w:szCs w:val="30"/>
        </w:rPr>
        <w:t xml:space="preserve">) население в трудоспособном возрасте </w:t>
      </w:r>
    </w:p>
    <w:p w:rsidR="0062272A" w:rsidRPr="002B3D5D" w:rsidRDefault="00776820"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w:t>
      </w:r>
      <w:r w:rsidR="0062272A" w:rsidRPr="002B3D5D">
        <w:rPr>
          <w:rFonts w:ascii="Times New Roman" w:hAnsi="Times New Roman" w:cs="Times New Roman"/>
          <w:sz w:val="30"/>
          <w:szCs w:val="30"/>
        </w:rPr>
        <w:t xml:space="preserve">) подростки и лица пенсионного возраста, способные трудиться </w:t>
      </w:r>
    </w:p>
    <w:p w:rsidR="0062272A" w:rsidRPr="002B3D5D" w:rsidRDefault="00776820"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3</w:t>
      </w:r>
      <w:r w:rsidR="0062272A" w:rsidRPr="002B3D5D">
        <w:rPr>
          <w:rFonts w:ascii="Times New Roman" w:hAnsi="Times New Roman" w:cs="Times New Roman"/>
          <w:sz w:val="30"/>
          <w:szCs w:val="30"/>
        </w:rPr>
        <w:t xml:space="preserve">. Трудоспособное население страны составляет: </w:t>
      </w:r>
    </w:p>
    <w:p w:rsidR="00776820" w:rsidRPr="002B3D5D" w:rsidRDefault="00776820"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а</w:t>
      </w:r>
      <w:r w:rsidR="0062272A" w:rsidRPr="002B3D5D">
        <w:rPr>
          <w:rFonts w:ascii="Times New Roman" w:hAnsi="Times New Roman" w:cs="Times New Roman"/>
          <w:sz w:val="30"/>
          <w:szCs w:val="30"/>
        </w:rPr>
        <w:t xml:space="preserve">) более 50 % населения </w:t>
      </w:r>
    </w:p>
    <w:p w:rsidR="0062272A" w:rsidRPr="002B3D5D" w:rsidRDefault="00776820"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w:t>
      </w:r>
      <w:r w:rsidR="0062272A" w:rsidRPr="002B3D5D">
        <w:rPr>
          <w:rFonts w:ascii="Times New Roman" w:hAnsi="Times New Roman" w:cs="Times New Roman"/>
          <w:sz w:val="30"/>
          <w:szCs w:val="30"/>
        </w:rPr>
        <w:t>) менее 50 % населения</w:t>
      </w:r>
    </w:p>
    <w:p w:rsidR="0062272A" w:rsidRPr="002B3D5D" w:rsidRDefault="005F734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4</w:t>
      </w:r>
      <w:r w:rsidR="0062272A" w:rsidRPr="002B3D5D">
        <w:rPr>
          <w:rFonts w:ascii="Times New Roman" w:hAnsi="Times New Roman" w:cs="Times New Roman"/>
          <w:sz w:val="30"/>
          <w:szCs w:val="30"/>
        </w:rPr>
        <w:t xml:space="preserve">. Трудовой потенциал характеризуется: </w:t>
      </w:r>
    </w:p>
    <w:p w:rsidR="0062272A" w:rsidRPr="002B3D5D" w:rsidRDefault="005F734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а</w:t>
      </w:r>
      <w:r w:rsidR="0062272A" w:rsidRPr="002B3D5D">
        <w:rPr>
          <w:rFonts w:ascii="Times New Roman" w:hAnsi="Times New Roman" w:cs="Times New Roman"/>
          <w:sz w:val="30"/>
          <w:szCs w:val="30"/>
        </w:rPr>
        <w:t xml:space="preserve">) количеством трудоспособного населения </w:t>
      </w:r>
    </w:p>
    <w:p w:rsidR="0062272A" w:rsidRPr="002B3D5D" w:rsidRDefault="005F734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w:t>
      </w:r>
      <w:r w:rsidR="0062272A" w:rsidRPr="002B3D5D">
        <w:rPr>
          <w:rFonts w:ascii="Times New Roman" w:hAnsi="Times New Roman" w:cs="Times New Roman"/>
          <w:sz w:val="30"/>
          <w:szCs w:val="30"/>
        </w:rPr>
        <w:t xml:space="preserve">) профессионально-образовательным уровнем населения </w:t>
      </w:r>
    </w:p>
    <w:p w:rsidR="0062272A" w:rsidRPr="002B3D5D" w:rsidRDefault="005F734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в</w:t>
      </w:r>
      <w:r w:rsidR="0062272A" w:rsidRPr="002B3D5D">
        <w:rPr>
          <w:rFonts w:ascii="Times New Roman" w:hAnsi="Times New Roman" w:cs="Times New Roman"/>
          <w:sz w:val="30"/>
          <w:szCs w:val="30"/>
        </w:rPr>
        <w:t xml:space="preserve">) другими качественными характеристиками. </w:t>
      </w:r>
    </w:p>
    <w:p w:rsidR="0062272A" w:rsidRPr="002B3D5D" w:rsidRDefault="005F734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5</w:t>
      </w:r>
      <w:r w:rsidR="0062272A" w:rsidRPr="002B3D5D">
        <w:rPr>
          <w:rFonts w:ascii="Times New Roman" w:hAnsi="Times New Roman" w:cs="Times New Roman"/>
          <w:sz w:val="30"/>
          <w:szCs w:val="30"/>
        </w:rPr>
        <w:t xml:space="preserve">. Верно ли, что </w:t>
      </w:r>
      <w:proofErr w:type="gramStart"/>
      <w:r w:rsidR="0062272A" w:rsidRPr="002B3D5D">
        <w:rPr>
          <w:rFonts w:ascii="Times New Roman" w:hAnsi="Times New Roman" w:cs="Times New Roman"/>
          <w:sz w:val="30"/>
          <w:szCs w:val="30"/>
        </w:rPr>
        <w:t>большинство граждан РФ проживает в</w:t>
      </w:r>
      <w:proofErr w:type="gramEnd"/>
      <w:r w:rsidR="0062272A" w:rsidRPr="002B3D5D">
        <w:rPr>
          <w:rFonts w:ascii="Times New Roman" w:hAnsi="Times New Roman" w:cs="Times New Roman"/>
          <w:sz w:val="30"/>
          <w:szCs w:val="30"/>
        </w:rPr>
        <w:t xml:space="preserve"> городах: </w:t>
      </w:r>
    </w:p>
    <w:p w:rsidR="0062272A" w:rsidRPr="002B3D5D" w:rsidRDefault="00D16B99"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а) да</w:t>
      </w:r>
    </w:p>
    <w:p w:rsidR="0062272A" w:rsidRPr="002B3D5D" w:rsidRDefault="005F734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w:t>
      </w:r>
      <w:r w:rsidR="00D16B99" w:rsidRPr="002B3D5D">
        <w:rPr>
          <w:rFonts w:ascii="Times New Roman" w:hAnsi="Times New Roman" w:cs="Times New Roman"/>
          <w:sz w:val="30"/>
          <w:szCs w:val="30"/>
        </w:rPr>
        <w:t>) нет.</w:t>
      </w:r>
    </w:p>
    <w:p w:rsidR="005F7345" w:rsidRPr="002B3D5D" w:rsidRDefault="005F7345" w:rsidP="002B3D5D">
      <w:pPr>
        <w:tabs>
          <w:tab w:val="num" w:pos="855"/>
          <w:tab w:val="right" w:leader="underscore" w:pos="9639"/>
        </w:tabs>
        <w:spacing w:after="0"/>
        <w:jc w:val="center"/>
        <w:rPr>
          <w:rFonts w:ascii="Times New Roman" w:hAnsi="Times New Roman" w:cs="Times New Roman"/>
          <w:sz w:val="30"/>
          <w:szCs w:val="30"/>
        </w:rPr>
      </w:pPr>
    </w:p>
    <w:p w:rsidR="00555840" w:rsidRPr="002B3D5D" w:rsidRDefault="00555840" w:rsidP="002B3D5D">
      <w:pPr>
        <w:tabs>
          <w:tab w:val="num" w:pos="855"/>
          <w:tab w:val="right" w:leader="underscore" w:pos="9639"/>
        </w:tabs>
        <w:spacing w:after="0"/>
        <w:jc w:val="center"/>
        <w:rPr>
          <w:rFonts w:ascii="Times New Roman" w:hAnsi="Times New Roman" w:cs="Times New Roman"/>
          <w:b/>
          <w:sz w:val="30"/>
          <w:szCs w:val="30"/>
        </w:rPr>
      </w:pPr>
      <w:r w:rsidRPr="002B3D5D">
        <w:rPr>
          <w:rFonts w:ascii="Times New Roman" w:hAnsi="Times New Roman" w:cs="Times New Roman"/>
          <w:b/>
          <w:sz w:val="30"/>
          <w:szCs w:val="30"/>
        </w:rPr>
        <w:t>Тема 3. Минерально-сырьевой потенциал России. (2 часа)</w:t>
      </w:r>
    </w:p>
    <w:p w:rsidR="00510A91"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Default="00555840" w:rsidP="002B3D5D">
      <w:pPr>
        <w:tabs>
          <w:tab w:val="num" w:pos="855"/>
          <w:tab w:val="right" w:leader="underscore" w:pos="9639"/>
        </w:tabs>
        <w:spacing w:after="0"/>
        <w:jc w:val="center"/>
        <w:rPr>
          <w:rFonts w:ascii="Times New Roman" w:hAnsi="Times New Roman" w:cs="Times New Roman"/>
          <w:sz w:val="30"/>
          <w:szCs w:val="30"/>
        </w:rPr>
      </w:pPr>
      <w:r w:rsidRPr="002B3D5D">
        <w:rPr>
          <w:rFonts w:ascii="Times New Roman" w:hAnsi="Times New Roman" w:cs="Times New Roman"/>
          <w:sz w:val="30"/>
          <w:szCs w:val="30"/>
        </w:rPr>
        <w:t>План</w:t>
      </w:r>
    </w:p>
    <w:p w:rsidR="00510A91" w:rsidRPr="002B3D5D"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Особенность размещения минеральных ресурсов. </w:t>
      </w: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2. Показатели обеспеченности России основными видами минеральных ресурсов.</w:t>
      </w: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lastRenderedPageBreak/>
        <w:t xml:space="preserve">3. Анализ эффективности использования природно-ресурсного потенциала. </w:t>
      </w:r>
    </w:p>
    <w:p w:rsidR="00510A91" w:rsidRDefault="00510A91" w:rsidP="002B3D5D">
      <w:pPr>
        <w:pStyle w:val="11"/>
        <w:shd w:val="clear" w:color="auto" w:fill="auto"/>
        <w:spacing w:line="276" w:lineRule="auto"/>
        <w:ind w:left="20" w:right="20" w:firstLine="0"/>
        <w:jc w:val="both"/>
        <w:rPr>
          <w:b/>
          <w:sz w:val="30"/>
          <w:szCs w:val="30"/>
        </w:rPr>
      </w:pPr>
    </w:p>
    <w:p w:rsidR="00CD7CC0" w:rsidRPr="002B3D5D" w:rsidRDefault="00CD7CC0" w:rsidP="002B3D5D">
      <w:pPr>
        <w:pStyle w:val="11"/>
        <w:shd w:val="clear" w:color="auto" w:fill="auto"/>
        <w:spacing w:line="276" w:lineRule="auto"/>
        <w:ind w:left="20" w:right="20" w:firstLine="0"/>
        <w:jc w:val="both"/>
        <w:rPr>
          <w:b/>
          <w:sz w:val="30"/>
          <w:szCs w:val="30"/>
        </w:rPr>
      </w:pPr>
      <w:r w:rsidRPr="002B3D5D">
        <w:rPr>
          <w:b/>
          <w:sz w:val="30"/>
          <w:szCs w:val="30"/>
        </w:rPr>
        <w:t xml:space="preserve">1. Особенность размещения минеральных ресурсов. </w:t>
      </w:r>
    </w:p>
    <w:p w:rsidR="00510A91" w:rsidRDefault="00510A91" w:rsidP="002B3D5D">
      <w:pPr>
        <w:pStyle w:val="11"/>
        <w:shd w:val="clear" w:color="auto" w:fill="auto"/>
        <w:spacing w:line="276" w:lineRule="auto"/>
        <w:ind w:left="20" w:right="20" w:firstLine="689"/>
        <w:jc w:val="both"/>
        <w:rPr>
          <w:sz w:val="30"/>
          <w:szCs w:val="30"/>
        </w:rPr>
      </w:pPr>
    </w:p>
    <w:p w:rsidR="00CD7CC0" w:rsidRPr="002B3D5D" w:rsidRDefault="00CD7CC0" w:rsidP="002B3D5D">
      <w:pPr>
        <w:pStyle w:val="11"/>
        <w:shd w:val="clear" w:color="auto" w:fill="auto"/>
        <w:spacing w:line="276" w:lineRule="auto"/>
        <w:ind w:left="20" w:right="20" w:firstLine="689"/>
        <w:jc w:val="both"/>
        <w:rPr>
          <w:sz w:val="30"/>
          <w:szCs w:val="30"/>
        </w:rPr>
      </w:pPr>
      <w:r w:rsidRPr="002B3D5D">
        <w:rPr>
          <w:sz w:val="30"/>
          <w:szCs w:val="30"/>
        </w:rPr>
        <w:t>Главная особенность размещен</w:t>
      </w:r>
      <w:r w:rsidR="00D16B99" w:rsidRPr="002B3D5D">
        <w:rPr>
          <w:sz w:val="30"/>
          <w:szCs w:val="30"/>
        </w:rPr>
        <w:t>ия минеральных ресурсов — нерав</w:t>
      </w:r>
      <w:r w:rsidRPr="002B3D5D">
        <w:rPr>
          <w:sz w:val="30"/>
          <w:szCs w:val="30"/>
        </w:rPr>
        <w:t>номерное их распространение в недрах Земли. При этом каждый вид ресурсов имеет свои закономерности образования и размещения.</w:t>
      </w:r>
    </w:p>
    <w:p w:rsidR="00CD7CC0" w:rsidRPr="002B3D5D" w:rsidRDefault="00CD7CC0" w:rsidP="002B3D5D">
      <w:pPr>
        <w:pStyle w:val="11"/>
        <w:shd w:val="clear" w:color="auto" w:fill="auto"/>
        <w:spacing w:line="276" w:lineRule="auto"/>
        <w:ind w:left="20" w:right="20" w:firstLine="692"/>
        <w:jc w:val="both"/>
        <w:rPr>
          <w:sz w:val="30"/>
          <w:szCs w:val="30"/>
        </w:rPr>
      </w:pPr>
      <w:r w:rsidRPr="002B3D5D">
        <w:rPr>
          <w:sz w:val="30"/>
          <w:szCs w:val="30"/>
        </w:rPr>
        <w:t xml:space="preserve">Например, велики запасы железной руды в </w:t>
      </w:r>
      <w:r w:rsidR="00D16B99" w:rsidRPr="002B3D5D">
        <w:rPr>
          <w:sz w:val="30"/>
          <w:szCs w:val="30"/>
        </w:rPr>
        <w:t>районе Курской маг</w:t>
      </w:r>
      <w:r w:rsidRPr="002B3D5D">
        <w:rPr>
          <w:sz w:val="30"/>
          <w:szCs w:val="30"/>
        </w:rPr>
        <w:t>нитной аномалии (КМА), где фу</w:t>
      </w:r>
      <w:r w:rsidR="00D16B99" w:rsidRPr="002B3D5D">
        <w:rPr>
          <w:sz w:val="30"/>
          <w:szCs w:val="30"/>
        </w:rPr>
        <w:t>ндамент платформы высоко припод</w:t>
      </w:r>
      <w:r w:rsidRPr="002B3D5D">
        <w:rPr>
          <w:sz w:val="30"/>
          <w:szCs w:val="30"/>
        </w:rPr>
        <w:t>нят и перекрыт осадочным чехло</w:t>
      </w:r>
      <w:r w:rsidR="00D16B99" w:rsidRPr="002B3D5D">
        <w:rPr>
          <w:sz w:val="30"/>
          <w:szCs w:val="30"/>
        </w:rPr>
        <w:t>м небольшой мощности. Это позво</w:t>
      </w:r>
      <w:r w:rsidRPr="002B3D5D">
        <w:rPr>
          <w:sz w:val="30"/>
          <w:szCs w:val="30"/>
        </w:rPr>
        <w:t xml:space="preserve">ляет добывать руду в карьерах. Разнообразные руды приурочены к Балтийскому щиту — железные, медно-никелевые, </w:t>
      </w:r>
      <w:proofErr w:type="spellStart"/>
      <w:proofErr w:type="gramStart"/>
      <w:r w:rsidRPr="002B3D5D">
        <w:rPr>
          <w:sz w:val="30"/>
          <w:szCs w:val="30"/>
        </w:rPr>
        <w:t>апатито-нефелиновые</w:t>
      </w:r>
      <w:proofErr w:type="spellEnd"/>
      <w:proofErr w:type="gramEnd"/>
      <w:r w:rsidRPr="002B3D5D">
        <w:rPr>
          <w:sz w:val="30"/>
          <w:szCs w:val="30"/>
        </w:rPr>
        <w:t xml:space="preserve"> на Кольском полуострове. В Забайкалье значительны запасы железных руд, полиметаллов, медистых песчаников. Богаты рудными полезными ископаемыми и горы Урала. Здесь добывают железные и медно-никелевые руды, платину. На Алтае разрабатываются богатые полиметаллические руды. А в чехле платформы на Восточно-Европейской равнине имеются месторождения каменного угля (Печорский бассейн), нефти и газа (в Башкортостане, Татарстане, Ставропольском крае), на севере Прикаспийской низменности добывают поваренную соль. На территории </w:t>
      </w:r>
      <w:proofErr w:type="spellStart"/>
      <w:r w:rsidRPr="002B3D5D">
        <w:rPr>
          <w:sz w:val="30"/>
          <w:szCs w:val="30"/>
        </w:rPr>
        <w:t>Западно-Сиб</w:t>
      </w:r>
      <w:r w:rsidR="00D16B99" w:rsidRPr="002B3D5D">
        <w:rPr>
          <w:sz w:val="30"/>
          <w:szCs w:val="30"/>
        </w:rPr>
        <w:t>ирской</w:t>
      </w:r>
      <w:proofErr w:type="spellEnd"/>
      <w:r w:rsidR="00D16B99" w:rsidRPr="002B3D5D">
        <w:rPr>
          <w:sz w:val="30"/>
          <w:szCs w:val="30"/>
        </w:rPr>
        <w:t xml:space="preserve"> платформы находятся круп</w:t>
      </w:r>
      <w:r w:rsidRPr="002B3D5D">
        <w:rPr>
          <w:sz w:val="30"/>
          <w:szCs w:val="30"/>
        </w:rPr>
        <w:t>нейшие месторождения нефти и газа.</w:t>
      </w:r>
    </w:p>
    <w:p w:rsidR="00CD7CC0" w:rsidRPr="002B3D5D" w:rsidRDefault="00CD7CC0" w:rsidP="002B3D5D">
      <w:pPr>
        <w:pStyle w:val="11"/>
        <w:shd w:val="clear" w:color="auto" w:fill="auto"/>
        <w:spacing w:line="276" w:lineRule="auto"/>
        <w:ind w:left="20" w:right="20" w:firstLine="692"/>
        <w:jc w:val="both"/>
        <w:rPr>
          <w:sz w:val="30"/>
          <w:szCs w:val="30"/>
        </w:rPr>
      </w:pPr>
      <w:r w:rsidRPr="002B3D5D">
        <w:rPr>
          <w:sz w:val="30"/>
          <w:szCs w:val="30"/>
        </w:rPr>
        <w:t>Наиболее распространенный п</w:t>
      </w:r>
      <w:r w:rsidR="00D16B99" w:rsidRPr="002B3D5D">
        <w:rPr>
          <w:sz w:val="30"/>
          <w:szCs w:val="30"/>
        </w:rPr>
        <w:t>оказатель оценки минеральных ре</w:t>
      </w:r>
      <w:r w:rsidRPr="002B3D5D">
        <w:rPr>
          <w:sz w:val="30"/>
          <w:szCs w:val="30"/>
        </w:rPr>
        <w:t xml:space="preserve">сурсов — запасы полезных ископаемых, т.е. количество минерального </w:t>
      </w:r>
      <w:proofErr w:type="gramStart"/>
      <w:r w:rsidRPr="002B3D5D">
        <w:rPr>
          <w:sz w:val="30"/>
          <w:szCs w:val="30"/>
        </w:rPr>
        <w:t xml:space="preserve">с </w:t>
      </w:r>
      <w:proofErr w:type="spellStart"/>
      <w:r w:rsidRPr="002B3D5D">
        <w:rPr>
          <w:sz w:val="30"/>
          <w:szCs w:val="30"/>
        </w:rPr>
        <w:t>ырья</w:t>
      </w:r>
      <w:proofErr w:type="spellEnd"/>
      <w:proofErr w:type="gramEnd"/>
      <w:r w:rsidRPr="002B3D5D">
        <w:rPr>
          <w:sz w:val="30"/>
          <w:szCs w:val="30"/>
        </w:rPr>
        <w:t xml:space="preserve"> в недрах земли, на ее поверхности, на дне водоемов и в поверхно</w:t>
      </w:r>
      <w:r w:rsidRPr="002B3D5D">
        <w:rPr>
          <w:sz w:val="30"/>
          <w:szCs w:val="30"/>
        </w:rPr>
        <w:softHyphen/>
        <w:t>стных и подземных водах, определяемое по данным геологической раз</w:t>
      </w:r>
      <w:r w:rsidR="00C60B9E" w:rsidRPr="002B3D5D">
        <w:rPr>
          <w:sz w:val="30"/>
          <w:szCs w:val="30"/>
        </w:rPr>
        <w:t>в</w:t>
      </w:r>
      <w:r w:rsidRPr="002B3D5D">
        <w:rPr>
          <w:sz w:val="30"/>
          <w:szCs w:val="30"/>
        </w:rPr>
        <w:t>едки. Для некоторых месторождений полезных ископаемых подсчитывается количество содержащихся в них запасов ценных компонентов, например запасы металла в рудах. Запасы полезных ископаемых в не</w:t>
      </w:r>
      <w:r w:rsidRPr="002B3D5D">
        <w:rPr>
          <w:sz w:val="30"/>
          <w:szCs w:val="30"/>
        </w:rPr>
        <w:softHyphen/>
        <w:t xml:space="preserve">драх измеряются в кубических </w:t>
      </w:r>
      <w:r w:rsidRPr="002B3D5D">
        <w:rPr>
          <w:sz w:val="30"/>
          <w:szCs w:val="30"/>
        </w:rPr>
        <w:lastRenderedPageBreak/>
        <w:t>метрах (нефть, уголь, руды), в тоннах и килограммах (благородные металлы) или в каратах (алмазы).</w:t>
      </w:r>
    </w:p>
    <w:p w:rsidR="00CD7CC0" w:rsidRPr="002B3D5D" w:rsidRDefault="00CD7CC0" w:rsidP="002B3D5D">
      <w:pPr>
        <w:pStyle w:val="11"/>
        <w:shd w:val="clear" w:color="auto" w:fill="auto"/>
        <w:spacing w:line="276" w:lineRule="auto"/>
        <w:ind w:left="20" w:right="20" w:firstLine="692"/>
        <w:jc w:val="both"/>
        <w:rPr>
          <w:sz w:val="30"/>
          <w:szCs w:val="30"/>
        </w:rPr>
      </w:pPr>
      <w:r w:rsidRPr="002B3D5D">
        <w:rPr>
          <w:sz w:val="30"/>
          <w:szCs w:val="30"/>
        </w:rPr>
        <w:t>Величины запасов полезных ископаемых подсчитаны с различ</w:t>
      </w:r>
      <w:r w:rsidRPr="002B3D5D">
        <w:rPr>
          <w:sz w:val="30"/>
          <w:szCs w:val="30"/>
        </w:rPr>
        <w:softHyphen/>
        <w:t>ной достоверностью, зависящей от сложности геологического строе</w:t>
      </w:r>
      <w:r w:rsidRPr="002B3D5D">
        <w:rPr>
          <w:sz w:val="30"/>
          <w:szCs w:val="30"/>
        </w:rPr>
        <w:softHyphen/>
        <w:t>ния месторождений и детальности их геологической разведки.</w:t>
      </w:r>
    </w:p>
    <w:p w:rsidR="00510A91" w:rsidRDefault="00510A91" w:rsidP="002B3D5D">
      <w:pPr>
        <w:tabs>
          <w:tab w:val="num" w:pos="855"/>
          <w:tab w:val="right" w:leader="underscore" w:pos="9639"/>
        </w:tabs>
        <w:spacing w:after="0"/>
        <w:jc w:val="both"/>
        <w:rPr>
          <w:rFonts w:ascii="Times New Roman" w:hAnsi="Times New Roman" w:cs="Times New Roman"/>
          <w:b/>
          <w:sz w:val="30"/>
          <w:szCs w:val="30"/>
        </w:rPr>
      </w:pPr>
    </w:p>
    <w:p w:rsidR="00C60B9E" w:rsidRDefault="00C60B9E"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sz w:val="30"/>
          <w:szCs w:val="30"/>
        </w:rPr>
        <w:t>2. Показатели обеспеченности России основными видами минеральных ресурсов.</w:t>
      </w:r>
    </w:p>
    <w:p w:rsidR="00510A91" w:rsidRPr="002B3D5D" w:rsidRDefault="00510A91" w:rsidP="002B3D5D">
      <w:pPr>
        <w:tabs>
          <w:tab w:val="num" w:pos="855"/>
          <w:tab w:val="right" w:leader="underscore" w:pos="9639"/>
        </w:tabs>
        <w:spacing w:after="0"/>
        <w:jc w:val="both"/>
        <w:rPr>
          <w:rFonts w:ascii="Times New Roman" w:hAnsi="Times New Roman" w:cs="Times New Roman"/>
          <w:b/>
          <w:sz w:val="30"/>
          <w:szCs w:val="30"/>
        </w:rPr>
      </w:pPr>
    </w:p>
    <w:p w:rsidR="00CD7CC0" w:rsidRPr="002B3D5D" w:rsidRDefault="00CD7CC0" w:rsidP="002B3D5D">
      <w:pPr>
        <w:pStyle w:val="11"/>
        <w:shd w:val="clear" w:color="auto" w:fill="auto"/>
        <w:spacing w:line="276" w:lineRule="auto"/>
        <w:ind w:left="20" w:right="20" w:firstLine="692"/>
        <w:jc w:val="both"/>
        <w:rPr>
          <w:sz w:val="30"/>
          <w:szCs w:val="30"/>
        </w:rPr>
      </w:pPr>
      <w:r w:rsidRPr="002B3D5D">
        <w:rPr>
          <w:sz w:val="30"/>
          <w:szCs w:val="30"/>
        </w:rPr>
        <w:t>В настоящее время Россия располагает основными видами мине</w:t>
      </w:r>
      <w:r w:rsidRPr="002B3D5D">
        <w:rPr>
          <w:sz w:val="30"/>
          <w:szCs w:val="30"/>
        </w:rPr>
        <w:softHyphen/>
        <w:t>рально-сырьевых ресурсов в объемах, удовлетворяющих текущие и перспективные потребности внутреннего производства и населения, а также позволяющих осуществлять экспортные поставки. Россия вхо</w:t>
      </w:r>
      <w:r w:rsidRPr="002B3D5D">
        <w:rPr>
          <w:sz w:val="30"/>
          <w:szCs w:val="30"/>
        </w:rPr>
        <w:softHyphen/>
        <w:t>дит в число стран, наиболее обеспеченных минерально-сырьевыми ре</w:t>
      </w:r>
      <w:r w:rsidRPr="002B3D5D">
        <w:rPr>
          <w:sz w:val="30"/>
          <w:szCs w:val="30"/>
        </w:rPr>
        <w:softHyphen/>
        <w:t>сурсами, что можно считать ее конкурентным преимуществом перед другими странами мирового хозяйства. В мире насчитывается 162 горнодобывающие страны. Первые три места по обеспеченности различными видами минеральных ресурсов делят США, Китай и Россия, на которые в совокупности приходится около 41% всей мировой добычи полезных ископаемых. Природный потен</w:t>
      </w:r>
      <w:r w:rsidRPr="002B3D5D">
        <w:rPr>
          <w:sz w:val="30"/>
          <w:szCs w:val="30"/>
        </w:rPr>
        <w:softHyphen/>
        <w:t xml:space="preserve">циал минеральных ресурсов Российской Федерации оценивается в 28,5 </w:t>
      </w:r>
      <w:proofErr w:type="spellStart"/>
      <w:proofErr w:type="gramStart"/>
      <w:r w:rsidRPr="002B3D5D">
        <w:rPr>
          <w:sz w:val="30"/>
          <w:szCs w:val="30"/>
        </w:rPr>
        <w:t>трлн</w:t>
      </w:r>
      <w:proofErr w:type="spellEnd"/>
      <w:proofErr w:type="gramEnd"/>
      <w:r w:rsidRPr="002B3D5D">
        <w:rPr>
          <w:sz w:val="30"/>
          <w:szCs w:val="30"/>
        </w:rPr>
        <w:t xml:space="preserve"> дол. США, а прогнозный потенциал — в 140 трлн</w:t>
      </w:r>
      <w:r w:rsidR="00D16B99" w:rsidRPr="002B3D5D">
        <w:rPr>
          <w:sz w:val="30"/>
          <w:szCs w:val="30"/>
        </w:rPr>
        <w:t>.</w:t>
      </w:r>
      <w:r w:rsidRPr="002B3D5D">
        <w:rPr>
          <w:sz w:val="30"/>
          <w:szCs w:val="30"/>
        </w:rPr>
        <w:t xml:space="preserve"> дол.</w:t>
      </w:r>
    </w:p>
    <w:p w:rsidR="00DE734F"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В структуре минерально-сырьевой базы России</w:t>
      </w:r>
      <w:r w:rsidR="00DE734F" w:rsidRPr="002B3D5D">
        <w:rPr>
          <w:rFonts w:ascii="Times New Roman" w:hAnsi="Times New Roman" w:cs="Times New Roman"/>
          <w:sz w:val="30"/>
          <w:szCs w:val="30"/>
        </w:rPr>
        <w:t>:</w:t>
      </w:r>
    </w:p>
    <w:p w:rsidR="00DE734F" w:rsidRPr="002B3D5D" w:rsidRDefault="00CD7CC0" w:rsidP="002B3D5D">
      <w:pPr>
        <w:pStyle w:val="a3"/>
        <w:numPr>
          <w:ilvl w:val="0"/>
          <w:numId w:val="5"/>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72% </w:t>
      </w:r>
      <w:r w:rsidR="00DE734F" w:rsidRPr="002B3D5D">
        <w:rPr>
          <w:rFonts w:ascii="Times New Roman" w:hAnsi="Times New Roman" w:cs="Times New Roman"/>
          <w:sz w:val="30"/>
          <w:szCs w:val="30"/>
        </w:rPr>
        <w:t>-</w:t>
      </w:r>
      <w:r w:rsidRPr="002B3D5D">
        <w:rPr>
          <w:rFonts w:ascii="Times New Roman" w:hAnsi="Times New Roman" w:cs="Times New Roman"/>
          <w:sz w:val="30"/>
          <w:szCs w:val="30"/>
        </w:rPr>
        <w:t xml:space="preserve"> топливно-энергетические ресурсы, предс</w:t>
      </w:r>
      <w:r w:rsidR="00DE734F" w:rsidRPr="002B3D5D">
        <w:rPr>
          <w:rFonts w:ascii="Times New Roman" w:hAnsi="Times New Roman" w:cs="Times New Roman"/>
          <w:sz w:val="30"/>
          <w:szCs w:val="30"/>
        </w:rPr>
        <w:t>тавленные газом, углем, нефтью</w:t>
      </w:r>
    </w:p>
    <w:p w:rsidR="00DE734F" w:rsidRPr="002B3D5D" w:rsidRDefault="00DE734F" w:rsidP="002B3D5D">
      <w:pPr>
        <w:pStyle w:val="a3"/>
        <w:numPr>
          <w:ilvl w:val="0"/>
          <w:numId w:val="5"/>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14% - нерудное сырье</w:t>
      </w:r>
    </w:p>
    <w:p w:rsidR="00CD7CC0" w:rsidRPr="002B3D5D" w:rsidRDefault="00DE734F" w:rsidP="002B3D5D">
      <w:pPr>
        <w:pStyle w:val="a3"/>
        <w:numPr>
          <w:ilvl w:val="0"/>
          <w:numId w:val="5"/>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14% - </w:t>
      </w:r>
      <w:r w:rsidR="00D16B99" w:rsidRPr="002B3D5D">
        <w:rPr>
          <w:rFonts w:ascii="Times New Roman" w:hAnsi="Times New Roman" w:cs="Times New Roman"/>
          <w:sz w:val="30"/>
          <w:szCs w:val="30"/>
        </w:rPr>
        <w:t>черные, цветные и редкие ме</w:t>
      </w:r>
      <w:r w:rsidR="00CD7CC0" w:rsidRPr="002B3D5D">
        <w:rPr>
          <w:rFonts w:ascii="Times New Roman" w:hAnsi="Times New Roman" w:cs="Times New Roman"/>
          <w:sz w:val="30"/>
          <w:szCs w:val="30"/>
        </w:rPr>
        <w:t>таллы.</w:t>
      </w:r>
    </w:p>
    <w:p w:rsidR="00DE734F"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В недрах России, занимающей 11,5% площади суши земного шара, сосредоточено 16% всех минерально-сырьевых ресурсов мира. По не</w:t>
      </w:r>
      <w:r w:rsidRPr="002B3D5D">
        <w:rPr>
          <w:rFonts w:ascii="Times New Roman" w:hAnsi="Times New Roman" w:cs="Times New Roman"/>
          <w:sz w:val="30"/>
          <w:szCs w:val="30"/>
        </w:rPr>
        <w:softHyphen/>
        <w:t xml:space="preserve">которым видам ресурсов удельный вес России имеет крайне высокие значения. </w:t>
      </w:r>
    </w:p>
    <w:p w:rsidR="00DE734F" w:rsidRPr="002B3D5D" w:rsidRDefault="00DE734F"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Д</w:t>
      </w:r>
      <w:r w:rsidR="00CD7CC0" w:rsidRPr="002B3D5D">
        <w:rPr>
          <w:rFonts w:ascii="Times New Roman" w:hAnsi="Times New Roman" w:cs="Times New Roman"/>
          <w:sz w:val="30"/>
          <w:szCs w:val="30"/>
        </w:rPr>
        <w:t>оля страны в запасах</w:t>
      </w:r>
      <w:r w:rsidRPr="002B3D5D">
        <w:rPr>
          <w:rFonts w:ascii="Times New Roman" w:hAnsi="Times New Roman" w:cs="Times New Roman"/>
          <w:sz w:val="30"/>
          <w:szCs w:val="30"/>
        </w:rPr>
        <w:t>:</w:t>
      </w:r>
    </w:p>
    <w:p w:rsidR="00DE734F" w:rsidRPr="002B3D5D" w:rsidRDefault="00CD7CC0"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палладия составляет 90% от </w:t>
      </w:r>
      <w:proofErr w:type="gramStart"/>
      <w:r w:rsidRPr="002B3D5D">
        <w:rPr>
          <w:rFonts w:ascii="Times New Roman" w:hAnsi="Times New Roman" w:cs="Times New Roman"/>
          <w:sz w:val="30"/>
          <w:szCs w:val="30"/>
        </w:rPr>
        <w:t>об</w:t>
      </w:r>
      <w:r w:rsidRPr="002B3D5D">
        <w:rPr>
          <w:rFonts w:ascii="Times New Roman" w:hAnsi="Times New Roman" w:cs="Times New Roman"/>
          <w:sz w:val="30"/>
          <w:szCs w:val="30"/>
        </w:rPr>
        <w:softHyphen/>
        <w:t>щемировых</w:t>
      </w:r>
      <w:proofErr w:type="gramEnd"/>
      <w:r w:rsidRPr="002B3D5D">
        <w:rPr>
          <w:rFonts w:ascii="Times New Roman" w:hAnsi="Times New Roman" w:cs="Times New Roman"/>
          <w:sz w:val="30"/>
          <w:szCs w:val="30"/>
        </w:rPr>
        <w:t xml:space="preserve"> (1-е место</w:t>
      </w:r>
      <w:r w:rsidR="00DE734F" w:rsidRPr="002B3D5D">
        <w:rPr>
          <w:rFonts w:ascii="Times New Roman" w:hAnsi="Times New Roman" w:cs="Times New Roman"/>
          <w:sz w:val="30"/>
          <w:szCs w:val="30"/>
        </w:rPr>
        <w:t xml:space="preserve"> в мире)</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lastRenderedPageBreak/>
        <w:t xml:space="preserve">платины – </w:t>
      </w:r>
      <w:r w:rsidR="00CD7CC0" w:rsidRPr="002B3D5D">
        <w:rPr>
          <w:rFonts w:ascii="Times New Roman" w:hAnsi="Times New Roman" w:cs="Times New Roman"/>
          <w:sz w:val="30"/>
          <w:szCs w:val="30"/>
        </w:rPr>
        <w:t>4</w:t>
      </w:r>
      <w:r w:rsidRPr="002B3D5D">
        <w:rPr>
          <w:rFonts w:ascii="Times New Roman" w:hAnsi="Times New Roman" w:cs="Times New Roman"/>
          <w:sz w:val="30"/>
          <w:szCs w:val="30"/>
        </w:rPr>
        <w:t>0%</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газа –</w:t>
      </w:r>
      <w:r w:rsidR="00CD7CC0" w:rsidRPr="002B3D5D">
        <w:rPr>
          <w:rFonts w:ascii="Times New Roman" w:hAnsi="Times New Roman" w:cs="Times New Roman"/>
          <w:sz w:val="30"/>
          <w:szCs w:val="30"/>
        </w:rPr>
        <w:t xml:space="preserve"> 4</w:t>
      </w:r>
      <w:r w:rsidRPr="002B3D5D">
        <w:rPr>
          <w:rFonts w:ascii="Times New Roman" w:hAnsi="Times New Roman" w:cs="Times New Roman"/>
          <w:sz w:val="30"/>
          <w:szCs w:val="30"/>
        </w:rPr>
        <w:t>0 (1-е место в мире)</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никеля – </w:t>
      </w:r>
      <w:r w:rsidR="00CD7CC0" w:rsidRPr="002B3D5D">
        <w:rPr>
          <w:rFonts w:ascii="Times New Roman" w:hAnsi="Times New Roman" w:cs="Times New Roman"/>
          <w:sz w:val="30"/>
          <w:szCs w:val="30"/>
        </w:rPr>
        <w:t>36 (1-е место</w:t>
      </w:r>
      <w:r w:rsidR="00A2145E" w:rsidRPr="002B3D5D">
        <w:rPr>
          <w:rFonts w:ascii="Times New Roman" w:hAnsi="Times New Roman" w:cs="Times New Roman"/>
          <w:sz w:val="30"/>
          <w:szCs w:val="30"/>
        </w:rPr>
        <w:t xml:space="preserve"> </w:t>
      </w:r>
      <w:r w:rsidR="00CD7CC0" w:rsidRPr="002B3D5D">
        <w:rPr>
          <w:rFonts w:ascii="Times New Roman" w:hAnsi="Times New Roman" w:cs="Times New Roman"/>
          <w:sz w:val="30"/>
          <w:szCs w:val="30"/>
        </w:rPr>
        <w:t>в</w:t>
      </w:r>
      <w:r w:rsidR="00A2145E" w:rsidRPr="002B3D5D">
        <w:rPr>
          <w:rFonts w:ascii="Times New Roman" w:hAnsi="Times New Roman" w:cs="Times New Roman"/>
          <w:sz w:val="30"/>
          <w:szCs w:val="30"/>
        </w:rPr>
        <w:t xml:space="preserve"> </w:t>
      </w:r>
      <w:r w:rsidRPr="002B3D5D">
        <w:rPr>
          <w:rFonts w:ascii="Times New Roman" w:hAnsi="Times New Roman" w:cs="Times New Roman"/>
          <w:sz w:val="30"/>
          <w:szCs w:val="30"/>
        </w:rPr>
        <w:t>мире)</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калийных солей – </w:t>
      </w:r>
      <w:r w:rsidR="00CD7CC0" w:rsidRPr="002B3D5D">
        <w:rPr>
          <w:rFonts w:ascii="Times New Roman" w:hAnsi="Times New Roman" w:cs="Times New Roman"/>
          <w:sz w:val="30"/>
          <w:szCs w:val="30"/>
        </w:rPr>
        <w:t>3</w:t>
      </w:r>
      <w:r w:rsidRPr="002B3D5D">
        <w:rPr>
          <w:rFonts w:ascii="Times New Roman" w:hAnsi="Times New Roman" w:cs="Times New Roman"/>
          <w:sz w:val="30"/>
          <w:szCs w:val="30"/>
        </w:rPr>
        <w:t>1 (1-е место в мире)</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олова –</w:t>
      </w:r>
      <w:r w:rsidR="00CD7CC0" w:rsidRPr="002B3D5D">
        <w:rPr>
          <w:rFonts w:ascii="Times New Roman" w:hAnsi="Times New Roman" w:cs="Times New Roman"/>
          <w:sz w:val="30"/>
          <w:szCs w:val="30"/>
        </w:rPr>
        <w:t xml:space="preserve"> 2</w:t>
      </w:r>
      <w:r w:rsidRPr="002B3D5D">
        <w:rPr>
          <w:rFonts w:ascii="Times New Roman" w:hAnsi="Times New Roman" w:cs="Times New Roman"/>
          <w:sz w:val="30"/>
          <w:szCs w:val="30"/>
        </w:rPr>
        <w:t>7</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железа –</w:t>
      </w:r>
      <w:r w:rsidR="00CD7CC0" w:rsidRPr="002B3D5D">
        <w:rPr>
          <w:rFonts w:ascii="Times New Roman" w:hAnsi="Times New Roman" w:cs="Times New Roman"/>
          <w:sz w:val="30"/>
          <w:szCs w:val="30"/>
        </w:rPr>
        <w:t xml:space="preserve"> 2</w:t>
      </w:r>
      <w:r w:rsidRPr="002B3D5D">
        <w:rPr>
          <w:rFonts w:ascii="Times New Roman" w:hAnsi="Times New Roman" w:cs="Times New Roman"/>
          <w:sz w:val="30"/>
          <w:szCs w:val="30"/>
        </w:rPr>
        <w:t>7</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алмазов –</w:t>
      </w:r>
      <w:r w:rsidR="00CD7CC0" w:rsidRPr="002B3D5D">
        <w:rPr>
          <w:rFonts w:ascii="Times New Roman" w:hAnsi="Times New Roman" w:cs="Times New Roman"/>
          <w:sz w:val="30"/>
          <w:szCs w:val="30"/>
        </w:rPr>
        <w:t xml:space="preserve"> 2</w:t>
      </w:r>
      <w:r w:rsidRPr="002B3D5D">
        <w:rPr>
          <w:rFonts w:ascii="Times New Roman" w:hAnsi="Times New Roman" w:cs="Times New Roman"/>
          <w:sz w:val="30"/>
          <w:szCs w:val="30"/>
        </w:rPr>
        <w:t>6 (1-е место в мире)</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ко</w:t>
      </w:r>
      <w:r w:rsidRPr="002B3D5D">
        <w:rPr>
          <w:rFonts w:ascii="Times New Roman" w:hAnsi="Times New Roman" w:cs="Times New Roman"/>
          <w:sz w:val="30"/>
          <w:szCs w:val="30"/>
        </w:rPr>
        <w:softHyphen/>
        <w:t>бальта –</w:t>
      </w:r>
      <w:r w:rsidR="00CD7CC0" w:rsidRPr="002B3D5D">
        <w:rPr>
          <w:rFonts w:ascii="Times New Roman" w:hAnsi="Times New Roman" w:cs="Times New Roman"/>
          <w:sz w:val="30"/>
          <w:szCs w:val="30"/>
        </w:rPr>
        <w:t xml:space="preserve"> </w:t>
      </w:r>
      <w:r w:rsidRPr="002B3D5D">
        <w:rPr>
          <w:rFonts w:ascii="Times New Roman" w:hAnsi="Times New Roman" w:cs="Times New Roman"/>
          <w:sz w:val="30"/>
          <w:szCs w:val="30"/>
        </w:rPr>
        <w:t>20</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цинка – </w:t>
      </w:r>
      <w:r w:rsidR="00CD7CC0" w:rsidRPr="002B3D5D">
        <w:rPr>
          <w:rFonts w:ascii="Times New Roman" w:hAnsi="Times New Roman" w:cs="Times New Roman"/>
          <w:sz w:val="30"/>
          <w:szCs w:val="30"/>
        </w:rPr>
        <w:t>1</w:t>
      </w:r>
      <w:r w:rsidRPr="002B3D5D">
        <w:rPr>
          <w:rFonts w:ascii="Times New Roman" w:hAnsi="Times New Roman" w:cs="Times New Roman"/>
          <w:sz w:val="30"/>
          <w:szCs w:val="30"/>
        </w:rPr>
        <w:t>6</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урана –</w:t>
      </w:r>
      <w:r w:rsidR="00CD7CC0" w:rsidRPr="002B3D5D">
        <w:rPr>
          <w:rFonts w:ascii="Times New Roman" w:hAnsi="Times New Roman" w:cs="Times New Roman"/>
          <w:sz w:val="30"/>
          <w:szCs w:val="30"/>
        </w:rPr>
        <w:t xml:space="preserve"> 14</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нефти – </w:t>
      </w:r>
      <w:r w:rsidR="00CD7CC0" w:rsidRPr="002B3D5D">
        <w:rPr>
          <w:rFonts w:ascii="Times New Roman" w:hAnsi="Times New Roman" w:cs="Times New Roman"/>
          <w:sz w:val="30"/>
          <w:szCs w:val="30"/>
        </w:rPr>
        <w:t>1</w:t>
      </w:r>
      <w:r w:rsidRPr="002B3D5D">
        <w:rPr>
          <w:rFonts w:ascii="Times New Roman" w:hAnsi="Times New Roman" w:cs="Times New Roman"/>
          <w:sz w:val="30"/>
          <w:szCs w:val="30"/>
        </w:rPr>
        <w:t>3</w:t>
      </w:r>
    </w:p>
    <w:p w:rsidR="00DE734F" w:rsidRPr="002B3D5D" w:rsidRDefault="00DE734F" w:rsidP="002B3D5D">
      <w:pPr>
        <w:pStyle w:val="a3"/>
        <w:numPr>
          <w:ilvl w:val="0"/>
          <w:numId w:val="6"/>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угля – </w:t>
      </w:r>
      <w:r w:rsidR="00CD7CC0" w:rsidRPr="002B3D5D">
        <w:rPr>
          <w:rFonts w:ascii="Times New Roman" w:hAnsi="Times New Roman" w:cs="Times New Roman"/>
          <w:sz w:val="30"/>
          <w:szCs w:val="30"/>
        </w:rPr>
        <w:t xml:space="preserve">12% (28% с учетом прогнозных ресурсов). </w:t>
      </w:r>
    </w:p>
    <w:p w:rsidR="00DE734F" w:rsidRPr="002B3D5D" w:rsidRDefault="00CD7CC0" w:rsidP="002B3D5D">
      <w:pPr>
        <w:spacing w:after="0"/>
        <w:ind w:right="20" w:firstLine="709"/>
        <w:jc w:val="both"/>
        <w:rPr>
          <w:rFonts w:ascii="Times New Roman" w:hAnsi="Times New Roman" w:cs="Times New Roman"/>
          <w:sz w:val="30"/>
          <w:szCs w:val="30"/>
        </w:rPr>
      </w:pPr>
      <w:r w:rsidRPr="002B3D5D">
        <w:rPr>
          <w:rFonts w:ascii="Times New Roman" w:hAnsi="Times New Roman" w:cs="Times New Roman"/>
          <w:sz w:val="30"/>
          <w:szCs w:val="30"/>
        </w:rPr>
        <w:t>Доля России в общемировой добыче</w:t>
      </w:r>
      <w:r w:rsidR="00DE734F" w:rsidRPr="002B3D5D">
        <w:rPr>
          <w:rFonts w:ascii="Times New Roman" w:hAnsi="Times New Roman" w:cs="Times New Roman"/>
          <w:sz w:val="30"/>
          <w:szCs w:val="30"/>
        </w:rPr>
        <w:t>:</w:t>
      </w:r>
    </w:p>
    <w:p w:rsidR="00DE734F" w:rsidRPr="002B3D5D" w:rsidRDefault="00DE734F" w:rsidP="002B3D5D">
      <w:pPr>
        <w:pStyle w:val="a3"/>
        <w:numPr>
          <w:ilvl w:val="0"/>
          <w:numId w:val="7"/>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палладия составляет 50%</w:t>
      </w:r>
    </w:p>
    <w:p w:rsidR="00DE734F" w:rsidRPr="002B3D5D" w:rsidRDefault="00DE734F" w:rsidP="002B3D5D">
      <w:pPr>
        <w:pStyle w:val="a3"/>
        <w:numPr>
          <w:ilvl w:val="0"/>
          <w:numId w:val="7"/>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 алмазов –</w:t>
      </w:r>
      <w:r w:rsidR="00CD7CC0" w:rsidRPr="002B3D5D">
        <w:rPr>
          <w:rFonts w:ascii="Times New Roman" w:hAnsi="Times New Roman" w:cs="Times New Roman"/>
          <w:sz w:val="30"/>
          <w:szCs w:val="30"/>
        </w:rPr>
        <w:t xml:space="preserve"> 3</w:t>
      </w:r>
      <w:r w:rsidRPr="002B3D5D">
        <w:rPr>
          <w:rFonts w:ascii="Times New Roman" w:hAnsi="Times New Roman" w:cs="Times New Roman"/>
          <w:sz w:val="30"/>
          <w:szCs w:val="30"/>
        </w:rPr>
        <w:t>0%</w:t>
      </w:r>
    </w:p>
    <w:p w:rsidR="00DE734F" w:rsidRPr="002B3D5D" w:rsidRDefault="00DE734F" w:rsidP="002B3D5D">
      <w:pPr>
        <w:pStyle w:val="a3"/>
        <w:numPr>
          <w:ilvl w:val="0"/>
          <w:numId w:val="7"/>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природного газа и никеля –</w:t>
      </w:r>
      <w:r w:rsidR="00CD7CC0" w:rsidRPr="002B3D5D">
        <w:rPr>
          <w:rFonts w:ascii="Times New Roman" w:hAnsi="Times New Roman" w:cs="Times New Roman"/>
          <w:sz w:val="30"/>
          <w:szCs w:val="30"/>
        </w:rPr>
        <w:t xml:space="preserve"> 25</w:t>
      </w:r>
      <w:r w:rsidRPr="002B3D5D">
        <w:rPr>
          <w:rFonts w:ascii="Times New Roman" w:hAnsi="Times New Roman" w:cs="Times New Roman"/>
          <w:sz w:val="30"/>
          <w:szCs w:val="30"/>
        </w:rPr>
        <w:t>%</w:t>
      </w:r>
    </w:p>
    <w:p w:rsidR="00DE734F" w:rsidRPr="002B3D5D" w:rsidRDefault="00DE734F" w:rsidP="002B3D5D">
      <w:pPr>
        <w:pStyle w:val="a3"/>
        <w:numPr>
          <w:ilvl w:val="0"/>
          <w:numId w:val="7"/>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платины –</w:t>
      </w:r>
      <w:r w:rsidR="00CD7CC0" w:rsidRPr="002B3D5D">
        <w:rPr>
          <w:rFonts w:ascii="Times New Roman" w:hAnsi="Times New Roman" w:cs="Times New Roman"/>
          <w:sz w:val="30"/>
          <w:szCs w:val="30"/>
        </w:rPr>
        <w:t xml:space="preserve"> 17</w:t>
      </w:r>
      <w:r w:rsidRPr="002B3D5D">
        <w:rPr>
          <w:rFonts w:ascii="Times New Roman" w:hAnsi="Times New Roman" w:cs="Times New Roman"/>
          <w:sz w:val="30"/>
          <w:szCs w:val="30"/>
        </w:rPr>
        <w:t>%</w:t>
      </w:r>
    </w:p>
    <w:p w:rsidR="00DE734F" w:rsidRPr="002B3D5D" w:rsidRDefault="00DE734F" w:rsidP="002B3D5D">
      <w:pPr>
        <w:pStyle w:val="a3"/>
        <w:numPr>
          <w:ilvl w:val="0"/>
          <w:numId w:val="7"/>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 xml:space="preserve">нефти – </w:t>
      </w:r>
      <w:r w:rsidR="00CD7CC0" w:rsidRPr="002B3D5D">
        <w:rPr>
          <w:rFonts w:ascii="Times New Roman" w:hAnsi="Times New Roman" w:cs="Times New Roman"/>
          <w:sz w:val="30"/>
          <w:szCs w:val="30"/>
        </w:rPr>
        <w:t>1</w:t>
      </w:r>
      <w:r w:rsidRPr="002B3D5D">
        <w:rPr>
          <w:rFonts w:ascii="Times New Roman" w:hAnsi="Times New Roman" w:cs="Times New Roman"/>
          <w:sz w:val="30"/>
          <w:szCs w:val="30"/>
        </w:rPr>
        <w:t>3%</w:t>
      </w:r>
    </w:p>
    <w:p w:rsidR="00DE734F" w:rsidRPr="002B3D5D" w:rsidRDefault="00DE734F" w:rsidP="002B3D5D">
      <w:pPr>
        <w:pStyle w:val="a3"/>
        <w:numPr>
          <w:ilvl w:val="0"/>
          <w:numId w:val="7"/>
        </w:numPr>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золота –</w:t>
      </w:r>
      <w:r w:rsidR="00CD7CC0" w:rsidRPr="002B3D5D">
        <w:rPr>
          <w:rFonts w:ascii="Times New Roman" w:hAnsi="Times New Roman" w:cs="Times New Roman"/>
          <w:sz w:val="30"/>
          <w:szCs w:val="30"/>
        </w:rPr>
        <w:t xml:space="preserve"> 8%. </w:t>
      </w:r>
    </w:p>
    <w:p w:rsidR="00DE734F"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Россия до сих пор является страной, активно экспортирующей свое природное сырье, в противоп</w:t>
      </w:r>
      <w:r w:rsidR="00D16B99" w:rsidRPr="002B3D5D">
        <w:rPr>
          <w:rFonts w:ascii="Times New Roman" w:hAnsi="Times New Roman" w:cs="Times New Roman"/>
          <w:sz w:val="30"/>
          <w:szCs w:val="30"/>
        </w:rPr>
        <w:t>оложность развитым странам, сле</w:t>
      </w:r>
      <w:r w:rsidRPr="002B3D5D">
        <w:rPr>
          <w:rFonts w:ascii="Times New Roman" w:hAnsi="Times New Roman" w:cs="Times New Roman"/>
          <w:sz w:val="30"/>
          <w:szCs w:val="30"/>
        </w:rPr>
        <w:t xml:space="preserve">дующим стратегической линии на консервацию собственных природных ресурсов и удовлетворение своих потребностей в основном за счет импорта. </w:t>
      </w:r>
    </w:p>
    <w:p w:rsidR="00CD7CC0"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Доля российского экспор</w:t>
      </w:r>
      <w:r w:rsidR="00D16B99" w:rsidRPr="002B3D5D">
        <w:rPr>
          <w:rFonts w:ascii="Times New Roman" w:hAnsi="Times New Roman" w:cs="Times New Roman"/>
          <w:sz w:val="30"/>
          <w:szCs w:val="30"/>
        </w:rPr>
        <w:t>та в общемировом торговом балан</w:t>
      </w:r>
      <w:r w:rsidRPr="002B3D5D">
        <w:rPr>
          <w:rFonts w:ascii="Times New Roman" w:hAnsi="Times New Roman" w:cs="Times New Roman"/>
          <w:sz w:val="30"/>
          <w:szCs w:val="30"/>
        </w:rPr>
        <w:t>се минерального сырья устойчиво соста</w:t>
      </w:r>
      <w:r w:rsidR="00D16B99" w:rsidRPr="002B3D5D">
        <w:rPr>
          <w:rFonts w:ascii="Times New Roman" w:hAnsi="Times New Roman" w:cs="Times New Roman"/>
          <w:sz w:val="30"/>
          <w:szCs w:val="30"/>
        </w:rPr>
        <w:t>вляет 7-8%, в том числе неф</w:t>
      </w:r>
      <w:r w:rsidR="00C60B9E" w:rsidRPr="002B3D5D">
        <w:rPr>
          <w:rFonts w:ascii="Times New Roman" w:hAnsi="Times New Roman" w:cs="Times New Roman"/>
          <w:sz w:val="30"/>
          <w:szCs w:val="30"/>
        </w:rPr>
        <w:t>ти –</w:t>
      </w:r>
      <w:r w:rsidRPr="002B3D5D">
        <w:rPr>
          <w:rFonts w:ascii="Times New Roman" w:hAnsi="Times New Roman" w:cs="Times New Roman"/>
          <w:sz w:val="30"/>
          <w:szCs w:val="30"/>
        </w:rPr>
        <w:t xml:space="preserve"> 1</w:t>
      </w:r>
      <w:r w:rsidR="00C60B9E" w:rsidRPr="002B3D5D">
        <w:rPr>
          <w:rFonts w:ascii="Times New Roman" w:hAnsi="Times New Roman" w:cs="Times New Roman"/>
          <w:sz w:val="30"/>
          <w:szCs w:val="30"/>
        </w:rPr>
        <w:t xml:space="preserve">0%, газа – </w:t>
      </w:r>
      <w:r w:rsidRPr="002B3D5D">
        <w:rPr>
          <w:rFonts w:ascii="Times New Roman" w:hAnsi="Times New Roman" w:cs="Times New Roman"/>
          <w:sz w:val="30"/>
          <w:szCs w:val="30"/>
        </w:rPr>
        <w:t>2</w:t>
      </w:r>
      <w:r w:rsidR="00C60B9E" w:rsidRPr="002B3D5D">
        <w:rPr>
          <w:rFonts w:ascii="Times New Roman" w:hAnsi="Times New Roman" w:cs="Times New Roman"/>
          <w:sz w:val="30"/>
          <w:szCs w:val="30"/>
        </w:rPr>
        <w:t>5, угля –</w:t>
      </w:r>
      <w:r w:rsidRPr="002B3D5D">
        <w:rPr>
          <w:rFonts w:ascii="Times New Roman" w:hAnsi="Times New Roman" w:cs="Times New Roman"/>
          <w:sz w:val="30"/>
          <w:szCs w:val="30"/>
        </w:rPr>
        <w:t xml:space="preserve"> 1</w:t>
      </w:r>
      <w:r w:rsidR="00C60B9E" w:rsidRPr="002B3D5D">
        <w:rPr>
          <w:rFonts w:ascii="Times New Roman" w:hAnsi="Times New Roman" w:cs="Times New Roman"/>
          <w:sz w:val="30"/>
          <w:szCs w:val="30"/>
        </w:rPr>
        <w:t>2, урана –</w:t>
      </w:r>
      <w:r w:rsidRPr="002B3D5D">
        <w:rPr>
          <w:rFonts w:ascii="Times New Roman" w:hAnsi="Times New Roman" w:cs="Times New Roman"/>
          <w:sz w:val="30"/>
          <w:szCs w:val="30"/>
        </w:rPr>
        <w:t xml:space="preserve"> 4</w:t>
      </w:r>
      <w:r w:rsidR="00C60B9E" w:rsidRPr="002B3D5D">
        <w:rPr>
          <w:rFonts w:ascii="Times New Roman" w:hAnsi="Times New Roman" w:cs="Times New Roman"/>
          <w:sz w:val="30"/>
          <w:szCs w:val="30"/>
        </w:rPr>
        <w:t>0, меди –</w:t>
      </w:r>
      <w:r w:rsidRPr="002B3D5D">
        <w:rPr>
          <w:rFonts w:ascii="Times New Roman" w:hAnsi="Times New Roman" w:cs="Times New Roman"/>
          <w:sz w:val="30"/>
          <w:szCs w:val="30"/>
        </w:rPr>
        <w:t xml:space="preserve"> 1</w:t>
      </w:r>
      <w:r w:rsidR="00C60B9E" w:rsidRPr="002B3D5D">
        <w:rPr>
          <w:rFonts w:ascii="Times New Roman" w:hAnsi="Times New Roman" w:cs="Times New Roman"/>
          <w:sz w:val="30"/>
          <w:szCs w:val="30"/>
        </w:rPr>
        <w:t>0, никеля –</w:t>
      </w:r>
      <w:r w:rsidRPr="002B3D5D">
        <w:rPr>
          <w:rFonts w:ascii="Times New Roman" w:hAnsi="Times New Roman" w:cs="Times New Roman"/>
          <w:sz w:val="30"/>
          <w:szCs w:val="30"/>
        </w:rPr>
        <w:t xml:space="preserve"> 2</w:t>
      </w:r>
      <w:r w:rsidR="00C60B9E" w:rsidRPr="002B3D5D">
        <w:rPr>
          <w:rFonts w:ascii="Times New Roman" w:hAnsi="Times New Roman" w:cs="Times New Roman"/>
          <w:sz w:val="30"/>
          <w:szCs w:val="30"/>
        </w:rPr>
        <w:t>3, алюминия –</w:t>
      </w:r>
      <w:r w:rsidRPr="002B3D5D">
        <w:rPr>
          <w:rFonts w:ascii="Times New Roman" w:hAnsi="Times New Roman" w:cs="Times New Roman"/>
          <w:sz w:val="30"/>
          <w:szCs w:val="30"/>
        </w:rPr>
        <w:t xml:space="preserve"> 34%.</w:t>
      </w:r>
    </w:p>
    <w:p w:rsidR="00CD7CC0"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В целом объем экспорта основных видов минерального сырья мно</w:t>
      </w:r>
      <w:r w:rsidRPr="002B3D5D">
        <w:rPr>
          <w:rFonts w:ascii="Times New Roman" w:hAnsi="Times New Roman" w:cs="Times New Roman"/>
          <w:sz w:val="30"/>
          <w:szCs w:val="30"/>
        </w:rPr>
        <w:softHyphen/>
        <w:t xml:space="preserve">гократно превышает объем импорта в торговом балансе России. От их экспорта формируется более 80% валютных доходов России. Во многих окраинных регионах России добывающая </w:t>
      </w:r>
      <w:r w:rsidRPr="002B3D5D">
        <w:rPr>
          <w:rFonts w:ascii="Times New Roman" w:hAnsi="Times New Roman" w:cs="Times New Roman"/>
          <w:sz w:val="30"/>
          <w:szCs w:val="30"/>
        </w:rPr>
        <w:lastRenderedPageBreak/>
        <w:t>промышленность является градообразующей и, включая обслуживающие отрасли, обеспечивает до 75% рабочих мест. Около 40% фондов промышленных предприя</w:t>
      </w:r>
      <w:r w:rsidRPr="002B3D5D">
        <w:rPr>
          <w:rFonts w:ascii="Times New Roman" w:hAnsi="Times New Roman" w:cs="Times New Roman"/>
          <w:sz w:val="30"/>
          <w:szCs w:val="30"/>
        </w:rPr>
        <w:softHyphen/>
        <w:t xml:space="preserve">тий и 13% балансовой стоимости основных фондов экономики России сосредоточено именно в сфере </w:t>
      </w:r>
      <w:proofErr w:type="spellStart"/>
      <w:r w:rsidRPr="002B3D5D">
        <w:rPr>
          <w:rFonts w:ascii="Times New Roman" w:hAnsi="Times New Roman" w:cs="Times New Roman"/>
          <w:sz w:val="30"/>
          <w:szCs w:val="30"/>
        </w:rPr>
        <w:t>недропользования</w:t>
      </w:r>
      <w:proofErr w:type="spellEnd"/>
      <w:r w:rsidRPr="002B3D5D">
        <w:rPr>
          <w:rFonts w:ascii="Times New Roman" w:hAnsi="Times New Roman" w:cs="Times New Roman"/>
          <w:sz w:val="30"/>
          <w:szCs w:val="30"/>
        </w:rPr>
        <w:t>.</w:t>
      </w:r>
    </w:p>
    <w:p w:rsidR="00CD7CC0"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Однако одновременно с обеспеченностью минеральными ресур</w:t>
      </w:r>
      <w:r w:rsidRPr="002B3D5D">
        <w:rPr>
          <w:rFonts w:ascii="Times New Roman" w:hAnsi="Times New Roman" w:cs="Times New Roman"/>
          <w:sz w:val="30"/>
          <w:szCs w:val="30"/>
        </w:rPr>
        <w:softHyphen/>
        <w:t>сами в целом по отдельным видам сырья у России имеются серьезные проблемы.</w:t>
      </w:r>
    </w:p>
    <w:p w:rsidR="00CD7CC0"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Во-первых, после распада СССР Россия уже не располагает всей необходимой их гаммой (в России практически нет запасов марганце</w:t>
      </w:r>
      <w:r w:rsidRPr="002B3D5D">
        <w:rPr>
          <w:rFonts w:ascii="Times New Roman" w:hAnsi="Times New Roman" w:cs="Times New Roman"/>
          <w:sz w:val="30"/>
          <w:szCs w:val="30"/>
        </w:rPr>
        <w:softHyphen/>
        <w:t>вых руд, недостаточно хромовых руд, не удовлетворяется собственной добычей потребность в свинце, цинке, серебре, уране и др. — традици</w:t>
      </w:r>
      <w:r w:rsidRPr="002B3D5D">
        <w:rPr>
          <w:rFonts w:ascii="Times New Roman" w:hAnsi="Times New Roman" w:cs="Times New Roman"/>
          <w:sz w:val="30"/>
          <w:szCs w:val="30"/>
        </w:rPr>
        <w:softHyphen/>
        <w:t>онно эти виды минералов поставлялись бывшими республиками СССР). Запасы титана, циркония, рубидия, ртути в России хотя и зна</w:t>
      </w:r>
      <w:r w:rsidRPr="002B3D5D">
        <w:rPr>
          <w:rFonts w:ascii="Times New Roman" w:hAnsi="Times New Roman" w:cs="Times New Roman"/>
          <w:sz w:val="30"/>
          <w:szCs w:val="30"/>
        </w:rPr>
        <w:softHyphen/>
        <w:t>чительны, но не освоены, так как их месторождения характеризуются сложными горно-геологическими и географическими условиями, по</w:t>
      </w:r>
      <w:r w:rsidRPr="002B3D5D">
        <w:rPr>
          <w:rFonts w:ascii="Times New Roman" w:hAnsi="Times New Roman" w:cs="Times New Roman"/>
          <w:sz w:val="30"/>
          <w:szCs w:val="30"/>
        </w:rPr>
        <w:softHyphen/>
        <w:t>этому сырье поставлялось из других республик, где ресурсы этих по</w:t>
      </w:r>
      <w:r w:rsidRPr="002B3D5D">
        <w:rPr>
          <w:rFonts w:ascii="Times New Roman" w:hAnsi="Times New Roman" w:cs="Times New Roman"/>
          <w:sz w:val="30"/>
          <w:szCs w:val="30"/>
        </w:rPr>
        <w:softHyphen/>
        <w:t>лезных ископаемых в экономическом отношении более доступны.</w:t>
      </w:r>
    </w:p>
    <w:p w:rsidR="00CD7CC0"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Во-вторых, за постсоветский период разведанные запасы боль</w:t>
      </w:r>
      <w:r w:rsidRPr="002B3D5D">
        <w:rPr>
          <w:rFonts w:ascii="Times New Roman" w:hAnsi="Times New Roman" w:cs="Times New Roman"/>
          <w:sz w:val="30"/>
          <w:szCs w:val="30"/>
        </w:rPr>
        <w:softHyphen/>
        <w:t>шинства полезных ископаемых значительно уменьшились. Так, в раз</w:t>
      </w:r>
      <w:r w:rsidRPr="002B3D5D">
        <w:rPr>
          <w:rFonts w:ascii="Times New Roman" w:hAnsi="Times New Roman" w:cs="Times New Roman"/>
          <w:sz w:val="30"/>
          <w:szCs w:val="30"/>
        </w:rPr>
        <w:softHyphen/>
        <w:t>работку уже вовлечено 70% разведанных запасов нефти и 69% газа. К началу 2006 г. объем запасов нефти промышленных категорий умень</w:t>
      </w:r>
      <w:r w:rsidRPr="002B3D5D">
        <w:rPr>
          <w:rFonts w:ascii="Times New Roman" w:hAnsi="Times New Roman" w:cs="Times New Roman"/>
          <w:sz w:val="30"/>
          <w:szCs w:val="30"/>
        </w:rPr>
        <w:softHyphen/>
        <w:t xml:space="preserve">шился по сравнению с 1988 г. в целом по стране на 20%, а по Западной Сибири — на 30%. Средняя </w:t>
      </w:r>
      <w:proofErr w:type="spellStart"/>
      <w:r w:rsidRPr="002B3D5D">
        <w:rPr>
          <w:rFonts w:ascii="Times New Roman" w:hAnsi="Times New Roman" w:cs="Times New Roman"/>
          <w:sz w:val="30"/>
          <w:szCs w:val="30"/>
        </w:rPr>
        <w:t>выработанность</w:t>
      </w:r>
      <w:proofErr w:type="spellEnd"/>
      <w:r w:rsidRPr="002B3D5D">
        <w:rPr>
          <w:rFonts w:ascii="Times New Roman" w:hAnsi="Times New Roman" w:cs="Times New Roman"/>
          <w:sz w:val="30"/>
          <w:szCs w:val="30"/>
        </w:rPr>
        <w:t xml:space="preserve"> вовлеченных в освоение месторождений нефти превысила 5</w:t>
      </w:r>
      <w:r w:rsidR="00DE734F" w:rsidRPr="002B3D5D">
        <w:rPr>
          <w:rFonts w:ascii="Times New Roman" w:hAnsi="Times New Roman" w:cs="Times New Roman"/>
          <w:sz w:val="30"/>
          <w:szCs w:val="30"/>
        </w:rPr>
        <w:t>0%, и большая их часть перешла в</w:t>
      </w:r>
      <w:r w:rsidRPr="002B3D5D">
        <w:rPr>
          <w:rFonts w:ascii="Times New Roman" w:hAnsi="Times New Roman" w:cs="Times New Roman"/>
          <w:sz w:val="30"/>
          <w:szCs w:val="30"/>
        </w:rPr>
        <w:t xml:space="preserve"> стадию неуклонно падающей добычи. Если 10 лет назад доля вовле</w:t>
      </w:r>
      <w:r w:rsidRPr="002B3D5D">
        <w:rPr>
          <w:rFonts w:ascii="Times New Roman" w:hAnsi="Times New Roman" w:cs="Times New Roman"/>
          <w:sz w:val="30"/>
          <w:szCs w:val="30"/>
        </w:rPr>
        <w:softHyphen/>
        <w:t>ченных в разработку запасов с дебитом 25 т/сутки составляла 55%, то сейчас столько же составляют запасы с дебитом 10 т/сутки. Продол</w:t>
      </w:r>
      <w:r w:rsidRPr="002B3D5D">
        <w:rPr>
          <w:rFonts w:ascii="Times New Roman" w:hAnsi="Times New Roman" w:cs="Times New Roman"/>
          <w:sz w:val="30"/>
          <w:szCs w:val="30"/>
        </w:rPr>
        <w:softHyphen/>
        <w:t xml:space="preserve">жает расти доля </w:t>
      </w:r>
      <w:proofErr w:type="spellStart"/>
      <w:r w:rsidRPr="002B3D5D">
        <w:rPr>
          <w:rFonts w:ascii="Times New Roman" w:hAnsi="Times New Roman" w:cs="Times New Roman"/>
          <w:sz w:val="30"/>
          <w:szCs w:val="30"/>
        </w:rPr>
        <w:t>трудноизвлекаемы</w:t>
      </w:r>
      <w:r w:rsidR="00A2145E" w:rsidRPr="002B3D5D">
        <w:rPr>
          <w:rFonts w:ascii="Times New Roman" w:hAnsi="Times New Roman" w:cs="Times New Roman"/>
          <w:sz w:val="30"/>
          <w:szCs w:val="30"/>
        </w:rPr>
        <w:t>х</w:t>
      </w:r>
      <w:proofErr w:type="spellEnd"/>
      <w:r w:rsidR="00A2145E" w:rsidRPr="002B3D5D">
        <w:rPr>
          <w:rFonts w:ascii="Times New Roman" w:hAnsi="Times New Roman" w:cs="Times New Roman"/>
          <w:sz w:val="30"/>
          <w:szCs w:val="30"/>
        </w:rPr>
        <w:t xml:space="preserve"> запасов (55—60% </w:t>
      </w:r>
      <w:proofErr w:type="gramStart"/>
      <w:r w:rsidR="00A2145E" w:rsidRPr="002B3D5D">
        <w:rPr>
          <w:rFonts w:ascii="Times New Roman" w:hAnsi="Times New Roman" w:cs="Times New Roman"/>
          <w:sz w:val="30"/>
          <w:szCs w:val="30"/>
        </w:rPr>
        <w:t>от</w:t>
      </w:r>
      <w:proofErr w:type="gramEnd"/>
      <w:r w:rsidR="00A2145E" w:rsidRPr="002B3D5D">
        <w:rPr>
          <w:rFonts w:ascii="Times New Roman" w:hAnsi="Times New Roman" w:cs="Times New Roman"/>
          <w:sz w:val="30"/>
          <w:szCs w:val="30"/>
        </w:rPr>
        <w:t xml:space="preserve"> разрабатыв</w:t>
      </w:r>
      <w:r w:rsidRPr="002B3D5D">
        <w:rPr>
          <w:rFonts w:ascii="Times New Roman" w:hAnsi="Times New Roman" w:cs="Times New Roman"/>
          <w:sz w:val="30"/>
          <w:szCs w:val="30"/>
        </w:rPr>
        <w:t>аемых). В результате обеспеченность России минеральными ресур</w:t>
      </w:r>
      <w:r w:rsidRPr="002B3D5D">
        <w:rPr>
          <w:rFonts w:ascii="Times New Roman" w:hAnsi="Times New Roman" w:cs="Times New Roman"/>
          <w:sz w:val="30"/>
          <w:szCs w:val="30"/>
        </w:rPr>
        <w:softHyphen/>
        <w:t xml:space="preserve">сами к началу XXI </w:t>
      </w:r>
      <w:proofErr w:type="gramStart"/>
      <w:r w:rsidRPr="002B3D5D">
        <w:rPr>
          <w:rFonts w:ascii="Times New Roman" w:hAnsi="Times New Roman" w:cs="Times New Roman"/>
          <w:sz w:val="30"/>
          <w:szCs w:val="30"/>
        </w:rPr>
        <w:t>в</w:t>
      </w:r>
      <w:proofErr w:type="gramEnd"/>
      <w:r w:rsidRPr="002B3D5D">
        <w:rPr>
          <w:rFonts w:ascii="Times New Roman" w:hAnsi="Times New Roman" w:cs="Times New Roman"/>
          <w:sz w:val="30"/>
          <w:szCs w:val="30"/>
        </w:rPr>
        <w:t>. существенно ухудшилась.</w:t>
      </w:r>
    </w:p>
    <w:p w:rsidR="00CD7CC0" w:rsidRPr="002B3D5D" w:rsidRDefault="00CD7CC0"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lastRenderedPageBreak/>
        <w:t>В-третьих, добыча минеральных ресурсов не компенсируется но</w:t>
      </w:r>
      <w:r w:rsidRPr="002B3D5D">
        <w:rPr>
          <w:rFonts w:ascii="Times New Roman" w:hAnsi="Times New Roman" w:cs="Times New Roman"/>
          <w:sz w:val="30"/>
          <w:szCs w:val="30"/>
        </w:rPr>
        <w:softHyphen/>
        <w:t xml:space="preserve">выми разведанными запасами. </w:t>
      </w:r>
      <w:r w:rsidR="00C60B9E" w:rsidRPr="002B3D5D">
        <w:rPr>
          <w:rFonts w:ascii="Times New Roman" w:hAnsi="Times New Roman" w:cs="Times New Roman"/>
          <w:sz w:val="30"/>
          <w:szCs w:val="30"/>
        </w:rPr>
        <w:t>За постсоветский период геологоразв</w:t>
      </w:r>
      <w:r w:rsidRPr="002B3D5D">
        <w:rPr>
          <w:rFonts w:ascii="Times New Roman" w:hAnsi="Times New Roman" w:cs="Times New Roman"/>
          <w:sz w:val="30"/>
          <w:szCs w:val="30"/>
        </w:rPr>
        <w:t>едочные работы сократились в 3 раза. Разведка новых запасов для действующих добывающих предприятий ведется совершенно недоста</w:t>
      </w:r>
      <w:r w:rsidRPr="002B3D5D">
        <w:rPr>
          <w:rFonts w:ascii="Times New Roman" w:hAnsi="Times New Roman" w:cs="Times New Roman"/>
          <w:sz w:val="30"/>
          <w:szCs w:val="30"/>
        </w:rPr>
        <w:softHyphen/>
        <w:t>точными темпами, в крайне малых объемах или прекращена совсем. Новые месторождения в промышленное освоение практически не вво</w:t>
      </w:r>
      <w:r w:rsidRPr="002B3D5D">
        <w:rPr>
          <w:rFonts w:ascii="Times New Roman" w:hAnsi="Times New Roman" w:cs="Times New Roman"/>
          <w:sz w:val="30"/>
          <w:szCs w:val="30"/>
        </w:rPr>
        <w:softHyphen/>
        <w:t>дятся. По показателю обеспеченности активными запасами основных видов минерального сырья (отношение запасов к текущей годовой добыче), разработка которых экономически целесообразна по крите</w:t>
      </w:r>
      <w:r w:rsidRPr="002B3D5D">
        <w:rPr>
          <w:rFonts w:ascii="Times New Roman" w:hAnsi="Times New Roman" w:cs="Times New Roman"/>
          <w:sz w:val="30"/>
          <w:szCs w:val="30"/>
        </w:rPr>
        <w:softHyphen/>
        <w:t>риям мирового рынка, Россия заметно уступает ряду зарубежных стран.</w:t>
      </w:r>
    </w:p>
    <w:p w:rsidR="00510A91" w:rsidRDefault="00510A91" w:rsidP="002B3D5D">
      <w:pPr>
        <w:tabs>
          <w:tab w:val="num" w:pos="855"/>
          <w:tab w:val="right" w:leader="underscore" w:pos="9639"/>
        </w:tabs>
        <w:spacing w:after="0"/>
        <w:jc w:val="both"/>
        <w:rPr>
          <w:rFonts w:ascii="Times New Roman" w:hAnsi="Times New Roman" w:cs="Times New Roman"/>
          <w:b/>
          <w:sz w:val="30"/>
          <w:szCs w:val="30"/>
        </w:rPr>
      </w:pPr>
    </w:p>
    <w:p w:rsidR="00A46F83" w:rsidRDefault="00A46F83"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sz w:val="30"/>
          <w:szCs w:val="30"/>
        </w:rPr>
        <w:t xml:space="preserve">3. Анализ эффективности использования природно-ресурсного потенциала. </w:t>
      </w:r>
    </w:p>
    <w:p w:rsidR="00510A91" w:rsidRPr="002B3D5D" w:rsidRDefault="00510A91" w:rsidP="002B3D5D">
      <w:pPr>
        <w:tabs>
          <w:tab w:val="num" w:pos="855"/>
          <w:tab w:val="right" w:leader="underscore" w:pos="9639"/>
        </w:tabs>
        <w:spacing w:after="0"/>
        <w:jc w:val="both"/>
        <w:rPr>
          <w:rFonts w:ascii="Times New Roman" w:hAnsi="Times New Roman" w:cs="Times New Roman"/>
          <w:b/>
          <w:sz w:val="30"/>
          <w:szCs w:val="30"/>
        </w:rPr>
      </w:pPr>
    </w:p>
    <w:p w:rsidR="00A46F83" w:rsidRPr="002B3D5D" w:rsidRDefault="00A46F83"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По обеспеченности России запасами минеральных ресурсов уче</w:t>
      </w:r>
      <w:r w:rsidRPr="002B3D5D">
        <w:rPr>
          <w:rFonts w:ascii="Times New Roman" w:hAnsi="Times New Roman" w:cs="Times New Roman"/>
          <w:sz w:val="30"/>
          <w:szCs w:val="30"/>
        </w:rPr>
        <w:softHyphen/>
        <w:t>ными выделяются четыре группы полезных ископаемых:</w:t>
      </w:r>
    </w:p>
    <w:p w:rsidR="00A46F83" w:rsidRPr="002B3D5D" w:rsidRDefault="00A46F83" w:rsidP="002B3D5D">
      <w:pPr>
        <w:pStyle w:val="a3"/>
        <w:numPr>
          <w:ilvl w:val="0"/>
          <w:numId w:val="4"/>
        </w:numPr>
        <w:tabs>
          <w:tab w:val="left" w:pos="725"/>
        </w:tabs>
        <w:spacing w:after="0"/>
        <w:ind w:right="20"/>
        <w:jc w:val="both"/>
        <w:rPr>
          <w:rFonts w:ascii="Times New Roman" w:hAnsi="Times New Roman" w:cs="Times New Roman"/>
          <w:sz w:val="30"/>
          <w:szCs w:val="30"/>
        </w:rPr>
      </w:pPr>
      <w:proofErr w:type="gramStart"/>
      <w:r w:rsidRPr="002B3D5D">
        <w:rPr>
          <w:rFonts w:ascii="Times New Roman" w:hAnsi="Times New Roman" w:cs="Times New Roman"/>
          <w:sz w:val="30"/>
          <w:szCs w:val="30"/>
        </w:rPr>
        <w:t>ресурсы, запасов которых хватит на длительный период: газ, алмазы, никель, платина, бериллий, калийные соли, хризотил-асбест;</w:t>
      </w:r>
      <w:proofErr w:type="gramEnd"/>
    </w:p>
    <w:p w:rsidR="00A46F83" w:rsidRPr="002B3D5D" w:rsidRDefault="00A46F83" w:rsidP="002B3D5D">
      <w:pPr>
        <w:pStyle w:val="a3"/>
        <w:numPr>
          <w:ilvl w:val="0"/>
          <w:numId w:val="4"/>
        </w:numPr>
        <w:tabs>
          <w:tab w:val="left" w:pos="725"/>
        </w:tabs>
        <w:spacing w:after="0"/>
        <w:ind w:right="20"/>
        <w:jc w:val="both"/>
        <w:rPr>
          <w:rFonts w:ascii="Times New Roman" w:hAnsi="Times New Roman" w:cs="Times New Roman"/>
          <w:sz w:val="30"/>
          <w:szCs w:val="30"/>
        </w:rPr>
      </w:pPr>
      <w:proofErr w:type="gramStart"/>
      <w:r w:rsidRPr="002B3D5D">
        <w:rPr>
          <w:rFonts w:ascii="Times New Roman" w:hAnsi="Times New Roman" w:cs="Times New Roman"/>
          <w:sz w:val="30"/>
          <w:szCs w:val="30"/>
        </w:rPr>
        <w:t>ресурсы, интенсивный уровень добычи которых обеспечен на 5-7 лет: нефть, свинец, цинк, сурьма</w:t>
      </w:r>
      <w:r w:rsidR="00851076" w:rsidRPr="002B3D5D">
        <w:rPr>
          <w:rFonts w:ascii="Times New Roman" w:hAnsi="Times New Roman" w:cs="Times New Roman"/>
          <w:sz w:val="30"/>
          <w:szCs w:val="30"/>
        </w:rPr>
        <w:t>, олово, вольфрам, молибден, ни</w:t>
      </w:r>
      <w:r w:rsidRPr="002B3D5D">
        <w:rPr>
          <w:rFonts w:ascii="Times New Roman" w:hAnsi="Times New Roman" w:cs="Times New Roman"/>
          <w:sz w:val="30"/>
          <w:szCs w:val="30"/>
        </w:rPr>
        <w:t>обий;</w:t>
      </w:r>
      <w:proofErr w:type="gramEnd"/>
    </w:p>
    <w:p w:rsidR="00A46F83" w:rsidRPr="002B3D5D" w:rsidRDefault="00A46F83" w:rsidP="002B3D5D">
      <w:pPr>
        <w:pStyle w:val="a3"/>
        <w:numPr>
          <w:ilvl w:val="0"/>
          <w:numId w:val="4"/>
        </w:numPr>
        <w:tabs>
          <w:tab w:val="left" w:pos="725"/>
        </w:tabs>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ресурсы, добыча которых пока достаточна, однако уровень за</w:t>
      </w:r>
      <w:r w:rsidRPr="002B3D5D">
        <w:rPr>
          <w:rFonts w:ascii="Times New Roman" w:hAnsi="Times New Roman" w:cs="Times New Roman"/>
          <w:sz w:val="30"/>
          <w:szCs w:val="30"/>
        </w:rPr>
        <w:softHyphen/>
        <w:t>пасов явно невелик: марганец, титан, рудное золото, бокситы, каоли</w:t>
      </w:r>
      <w:r w:rsidRPr="002B3D5D">
        <w:rPr>
          <w:rFonts w:ascii="Times New Roman" w:hAnsi="Times New Roman" w:cs="Times New Roman"/>
          <w:sz w:val="30"/>
          <w:szCs w:val="30"/>
        </w:rPr>
        <w:softHyphen/>
        <w:t xml:space="preserve">новые и </w:t>
      </w:r>
      <w:proofErr w:type="spellStart"/>
      <w:r w:rsidRPr="002B3D5D">
        <w:rPr>
          <w:rFonts w:ascii="Times New Roman" w:hAnsi="Times New Roman" w:cs="Times New Roman"/>
          <w:sz w:val="30"/>
          <w:szCs w:val="30"/>
        </w:rPr>
        <w:t>бентонитовые</w:t>
      </w:r>
      <w:proofErr w:type="spellEnd"/>
      <w:r w:rsidRPr="002B3D5D">
        <w:rPr>
          <w:rFonts w:ascii="Times New Roman" w:hAnsi="Times New Roman" w:cs="Times New Roman"/>
          <w:sz w:val="30"/>
          <w:szCs w:val="30"/>
        </w:rPr>
        <w:t xml:space="preserve"> глины, плавиковый шпат;</w:t>
      </w:r>
    </w:p>
    <w:p w:rsidR="00A46F83" w:rsidRPr="002B3D5D" w:rsidRDefault="00A46F83" w:rsidP="002B3D5D">
      <w:pPr>
        <w:pStyle w:val="a3"/>
        <w:numPr>
          <w:ilvl w:val="0"/>
          <w:numId w:val="4"/>
        </w:numPr>
        <w:tabs>
          <w:tab w:val="left" w:pos="725"/>
        </w:tabs>
        <w:spacing w:after="0"/>
        <w:ind w:right="20"/>
        <w:jc w:val="both"/>
        <w:rPr>
          <w:rFonts w:ascii="Times New Roman" w:hAnsi="Times New Roman" w:cs="Times New Roman"/>
          <w:sz w:val="30"/>
          <w:szCs w:val="30"/>
        </w:rPr>
      </w:pPr>
      <w:r w:rsidRPr="002B3D5D">
        <w:rPr>
          <w:rFonts w:ascii="Times New Roman" w:hAnsi="Times New Roman" w:cs="Times New Roman"/>
          <w:sz w:val="30"/>
          <w:szCs w:val="30"/>
        </w:rPr>
        <w:t>ресурсы, разведанные запасы которых ограничены, но имеется возможность их расширить в течение 5-12 лет: уран, вольфрам, цир</w:t>
      </w:r>
      <w:r w:rsidRPr="002B3D5D">
        <w:rPr>
          <w:rFonts w:ascii="Times New Roman" w:hAnsi="Times New Roman" w:cs="Times New Roman"/>
          <w:sz w:val="30"/>
          <w:szCs w:val="30"/>
        </w:rPr>
        <w:softHyphen/>
        <w:t>коний, рений, стронций.</w:t>
      </w:r>
    </w:p>
    <w:p w:rsidR="00DE734F" w:rsidRPr="002B3D5D" w:rsidRDefault="00A46F83" w:rsidP="002B3D5D">
      <w:pPr>
        <w:spacing w:after="0"/>
        <w:ind w:left="20" w:right="20" w:firstLine="692"/>
        <w:jc w:val="both"/>
        <w:rPr>
          <w:rFonts w:ascii="Times New Roman" w:hAnsi="Times New Roman" w:cs="Times New Roman"/>
          <w:sz w:val="30"/>
          <w:szCs w:val="30"/>
        </w:rPr>
      </w:pPr>
      <w:r w:rsidRPr="002B3D5D">
        <w:rPr>
          <w:rFonts w:ascii="Times New Roman" w:hAnsi="Times New Roman" w:cs="Times New Roman"/>
          <w:sz w:val="30"/>
          <w:szCs w:val="30"/>
        </w:rPr>
        <w:t>При этом в России практически отсутствует долговременная це</w:t>
      </w:r>
      <w:r w:rsidRPr="002B3D5D">
        <w:rPr>
          <w:rFonts w:ascii="Times New Roman" w:hAnsi="Times New Roman" w:cs="Times New Roman"/>
          <w:sz w:val="30"/>
          <w:szCs w:val="30"/>
        </w:rPr>
        <w:softHyphen/>
        <w:t>ленаправленная национальная ресурсная программа, учитывающая кроме потребностей настоящего времени интересы и будущих поко</w:t>
      </w:r>
      <w:r w:rsidRPr="002B3D5D">
        <w:rPr>
          <w:rFonts w:ascii="Times New Roman" w:hAnsi="Times New Roman" w:cs="Times New Roman"/>
          <w:sz w:val="30"/>
          <w:szCs w:val="30"/>
        </w:rPr>
        <w:softHyphen/>
        <w:t>лений. Расходы федерального бюдж</w:t>
      </w:r>
      <w:r w:rsidR="00851076" w:rsidRPr="002B3D5D">
        <w:rPr>
          <w:rFonts w:ascii="Times New Roman" w:hAnsi="Times New Roman" w:cs="Times New Roman"/>
          <w:sz w:val="30"/>
          <w:szCs w:val="30"/>
        </w:rPr>
        <w:t xml:space="preserve">ета на проведении </w:t>
      </w:r>
      <w:proofErr w:type="spellStart"/>
      <w:proofErr w:type="gramStart"/>
      <w:r w:rsidR="00851076" w:rsidRPr="002B3D5D">
        <w:rPr>
          <w:rFonts w:ascii="Times New Roman" w:hAnsi="Times New Roman" w:cs="Times New Roman"/>
          <w:sz w:val="30"/>
          <w:szCs w:val="30"/>
        </w:rPr>
        <w:t>геолого-</w:t>
      </w:r>
      <w:r w:rsidR="00851076" w:rsidRPr="002B3D5D">
        <w:rPr>
          <w:rFonts w:ascii="Times New Roman" w:hAnsi="Times New Roman" w:cs="Times New Roman"/>
          <w:sz w:val="30"/>
          <w:szCs w:val="30"/>
        </w:rPr>
        <w:lastRenderedPageBreak/>
        <w:t>разве</w:t>
      </w:r>
      <w:r w:rsidRPr="002B3D5D">
        <w:rPr>
          <w:rFonts w:ascii="Times New Roman" w:hAnsi="Times New Roman" w:cs="Times New Roman"/>
          <w:sz w:val="30"/>
          <w:szCs w:val="30"/>
        </w:rPr>
        <w:t>дочных</w:t>
      </w:r>
      <w:proofErr w:type="spellEnd"/>
      <w:proofErr w:type="gramEnd"/>
      <w:r w:rsidRPr="002B3D5D">
        <w:rPr>
          <w:rFonts w:ascii="Times New Roman" w:hAnsi="Times New Roman" w:cs="Times New Roman"/>
          <w:sz w:val="30"/>
          <w:szCs w:val="30"/>
        </w:rPr>
        <w:t xml:space="preserve"> работ составили (млн</w:t>
      </w:r>
      <w:r w:rsidR="00851076" w:rsidRPr="002B3D5D">
        <w:rPr>
          <w:rFonts w:ascii="Times New Roman" w:hAnsi="Times New Roman" w:cs="Times New Roman"/>
          <w:sz w:val="30"/>
          <w:szCs w:val="30"/>
        </w:rPr>
        <w:t>.</w:t>
      </w:r>
      <w:r w:rsidRPr="002B3D5D">
        <w:rPr>
          <w:rFonts w:ascii="Times New Roman" w:hAnsi="Times New Roman" w:cs="Times New Roman"/>
          <w:sz w:val="30"/>
          <w:szCs w:val="30"/>
        </w:rPr>
        <w:t xml:space="preserve"> руб.) в 2000 г. 8054,7, в 2001 г. — 5792,5, в 2002 г. - 7323,9, в 2003 г. - 6940,4, в 2004 г. - 5317,4, в 2005 г. - 10 719,6, в 2006 г. - 16 373,4, в 2007 г. - 19 886,8. По экспертным оцен</w:t>
      </w:r>
      <w:r w:rsidRPr="002B3D5D">
        <w:rPr>
          <w:rFonts w:ascii="Times New Roman" w:hAnsi="Times New Roman" w:cs="Times New Roman"/>
          <w:sz w:val="30"/>
          <w:szCs w:val="30"/>
        </w:rPr>
        <w:softHyphen/>
        <w:t xml:space="preserve">кам, такой объем расходов составляет от 3,5 (2004) до 13,3% (2007) потребности. В результате некоторыми учеными прогнозируется, что при продолжении современных тенденций до 2025 г. произойдет почти полное исчерпание разведанных запасов нефти, газа и свинца, </w:t>
      </w:r>
      <w:r w:rsidRPr="002B3D5D">
        <w:rPr>
          <w:rFonts w:ascii="Times New Roman" w:hAnsi="Times New Roman" w:cs="Times New Roman"/>
          <w:sz w:val="30"/>
          <w:szCs w:val="30"/>
          <w:vertAlign w:val="superscript"/>
        </w:rPr>
        <w:footnoteReference w:id="20"/>
      </w:r>
      <w:r w:rsidRPr="002B3D5D">
        <w:rPr>
          <w:rFonts w:ascii="Times New Roman" w:hAnsi="Times New Roman" w:cs="Times New Roman"/>
          <w:sz w:val="30"/>
          <w:szCs w:val="30"/>
        </w:rPr>
        <w:t>/</w:t>
      </w:r>
      <w:r w:rsidRPr="002B3D5D">
        <w:rPr>
          <w:rFonts w:ascii="Times New Roman" w:hAnsi="Times New Roman" w:cs="Times New Roman"/>
          <w:sz w:val="30"/>
          <w:szCs w:val="30"/>
          <w:vertAlign w:val="subscript"/>
        </w:rPr>
        <w:t>4</w:t>
      </w:r>
      <w:r w:rsidRPr="002B3D5D">
        <w:rPr>
          <w:rFonts w:ascii="Times New Roman" w:hAnsi="Times New Roman" w:cs="Times New Roman"/>
          <w:sz w:val="30"/>
          <w:szCs w:val="30"/>
        </w:rPr>
        <w:t xml:space="preserve"> запа</w:t>
      </w:r>
      <w:r w:rsidRPr="002B3D5D">
        <w:rPr>
          <w:rFonts w:ascii="Times New Roman" w:hAnsi="Times New Roman" w:cs="Times New Roman"/>
          <w:sz w:val="30"/>
          <w:szCs w:val="30"/>
        </w:rPr>
        <w:softHyphen/>
        <w:t>сов молибдена, никеля, меди, олова. Запасы алмазов и золота могут ока</w:t>
      </w:r>
      <w:r w:rsidRPr="002B3D5D">
        <w:rPr>
          <w:rFonts w:ascii="Times New Roman" w:hAnsi="Times New Roman" w:cs="Times New Roman"/>
          <w:sz w:val="30"/>
          <w:szCs w:val="30"/>
        </w:rPr>
        <w:softHyphen/>
        <w:t>заться полностью исчерпанными к 2015 г., а серебра и цинка — к 2020 г.</w:t>
      </w:r>
    </w:p>
    <w:p w:rsidR="00510A91" w:rsidRDefault="00510A91" w:rsidP="002B3D5D">
      <w:pPr>
        <w:spacing w:after="0"/>
        <w:ind w:left="20" w:right="20" w:firstLine="692"/>
        <w:jc w:val="both"/>
        <w:rPr>
          <w:rFonts w:ascii="Times New Roman" w:hAnsi="Times New Roman" w:cs="Times New Roman"/>
          <w:b/>
          <w:i/>
          <w:sz w:val="30"/>
          <w:szCs w:val="30"/>
        </w:rPr>
      </w:pPr>
    </w:p>
    <w:p w:rsidR="005F7345" w:rsidRPr="002B3D5D" w:rsidRDefault="005F7345" w:rsidP="002B3D5D">
      <w:pPr>
        <w:spacing w:after="0"/>
        <w:ind w:left="20" w:right="20" w:firstLine="692"/>
        <w:jc w:val="both"/>
        <w:rPr>
          <w:rFonts w:ascii="Times New Roman" w:hAnsi="Times New Roman" w:cs="Times New Roman"/>
          <w:b/>
          <w:i/>
          <w:sz w:val="30"/>
          <w:szCs w:val="30"/>
        </w:rPr>
      </w:pPr>
      <w:r w:rsidRPr="002B3D5D">
        <w:rPr>
          <w:rFonts w:ascii="Times New Roman" w:hAnsi="Times New Roman" w:cs="Times New Roman"/>
          <w:b/>
          <w:i/>
          <w:sz w:val="30"/>
          <w:szCs w:val="30"/>
        </w:rPr>
        <w:t>Тесты для самоконтроля знаний:</w:t>
      </w:r>
    </w:p>
    <w:p w:rsidR="00510A91" w:rsidRDefault="00510A91" w:rsidP="002B3D5D">
      <w:pPr>
        <w:spacing w:after="0"/>
        <w:jc w:val="both"/>
        <w:rPr>
          <w:rFonts w:ascii="Times New Roman" w:hAnsi="Times New Roman" w:cs="Times New Roman"/>
          <w:sz w:val="30"/>
          <w:szCs w:val="30"/>
        </w:rPr>
      </w:pP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К </w:t>
      </w:r>
      <w:proofErr w:type="spellStart"/>
      <w:r w:rsidRPr="002B3D5D">
        <w:rPr>
          <w:rFonts w:ascii="Times New Roman" w:hAnsi="Times New Roman" w:cs="Times New Roman"/>
          <w:sz w:val="30"/>
          <w:szCs w:val="30"/>
        </w:rPr>
        <w:t>возобновимым</w:t>
      </w:r>
      <w:proofErr w:type="spellEnd"/>
      <w:r w:rsidRPr="002B3D5D">
        <w:rPr>
          <w:rFonts w:ascii="Times New Roman" w:hAnsi="Times New Roman" w:cs="Times New Roman"/>
          <w:sz w:val="30"/>
          <w:szCs w:val="30"/>
        </w:rPr>
        <w:t xml:space="preserve"> природным ресурсам относят: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растительность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почвы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в) вода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г) животный мир. </w:t>
      </w: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2. К </w:t>
      </w:r>
      <w:proofErr w:type="spellStart"/>
      <w:r w:rsidRPr="002B3D5D">
        <w:rPr>
          <w:rFonts w:ascii="Times New Roman" w:hAnsi="Times New Roman" w:cs="Times New Roman"/>
          <w:sz w:val="30"/>
          <w:szCs w:val="30"/>
        </w:rPr>
        <w:t>исчерпаемым</w:t>
      </w:r>
      <w:proofErr w:type="spellEnd"/>
      <w:r w:rsidRPr="002B3D5D">
        <w:rPr>
          <w:rFonts w:ascii="Times New Roman" w:hAnsi="Times New Roman" w:cs="Times New Roman"/>
          <w:sz w:val="30"/>
          <w:szCs w:val="30"/>
        </w:rPr>
        <w:t xml:space="preserve"> природным ресурсам относят: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полезные ископаемые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энергия солнца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в) энергия мирового океана.</w:t>
      </w: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 3. Верно ли утверждение - «Россия занимает одно из первых мест в мире по разведанным запасам угля – 30 % мировых запасов»: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 нет.</w:t>
      </w: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4. Верно ли утверждение - «Россия занимает 1 место в мире по запасам газа»: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5. Верно ли утверждение - «Топливно-энергетические минеральные ресурсы</w:t>
      </w:r>
    </w:p>
    <w:p w:rsidR="00201205" w:rsidRPr="002B3D5D" w:rsidRDefault="00201205" w:rsidP="002B3D5D">
      <w:pPr>
        <w:spacing w:after="0"/>
        <w:jc w:val="both"/>
        <w:rPr>
          <w:rFonts w:ascii="Times New Roman" w:hAnsi="Times New Roman" w:cs="Times New Roman"/>
          <w:sz w:val="30"/>
          <w:szCs w:val="30"/>
        </w:rPr>
      </w:pPr>
      <w:proofErr w:type="gramStart"/>
      <w:r w:rsidRPr="002B3D5D">
        <w:rPr>
          <w:rFonts w:ascii="Times New Roman" w:hAnsi="Times New Roman" w:cs="Times New Roman"/>
          <w:sz w:val="30"/>
          <w:szCs w:val="30"/>
        </w:rPr>
        <w:lastRenderedPageBreak/>
        <w:t xml:space="preserve">основном сосредоточены в западной и центральной зонах страны»: </w:t>
      </w:r>
      <w:proofErr w:type="gramEnd"/>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201205" w:rsidRPr="002B3D5D" w:rsidRDefault="00201205" w:rsidP="002B3D5D">
      <w:pPr>
        <w:spacing w:after="0"/>
        <w:ind w:left="20" w:right="20" w:firstLine="692"/>
        <w:jc w:val="both"/>
        <w:rPr>
          <w:rFonts w:ascii="Times New Roman" w:hAnsi="Times New Roman" w:cs="Times New Roman"/>
          <w:sz w:val="30"/>
          <w:szCs w:val="30"/>
        </w:rPr>
      </w:pPr>
    </w:p>
    <w:p w:rsidR="00555840" w:rsidRPr="002B3D5D" w:rsidRDefault="00555840" w:rsidP="002B3D5D">
      <w:pPr>
        <w:tabs>
          <w:tab w:val="num" w:pos="855"/>
          <w:tab w:val="right" w:leader="underscore" w:pos="9639"/>
        </w:tabs>
        <w:spacing w:after="0"/>
        <w:jc w:val="center"/>
        <w:rPr>
          <w:rFonts w:ascii="Times New Roman" w:hAnsi="Times New Roman" w:cs="Times New Roman"/>
          <w:b/>
          <w:sz w:val="30"/>
          <w:szCs w:val="30"/>
        </w:rPr>
      </w:pPr>
      <w:r w:rsidRPr="002B3D5D">
        <w:rPr>
          <w:rFonts w:ascii="Times New Roman" w:hAnsi="Times New Roman" w:cs="Times New Roman"/>
          <w:b/>
          <w:sz w:val="30"/>
          <w:szCs w:val="30"/>
        </w:rPr>
        <w:t xml:space="preserve">Тема 4. Основные производственные фонды и их размещение.  </w:t>
      </w:r>
    </w:p>
    <w:p w:rsidR="00555840" w:rsidRPr="002B3D5D" w:rsidRDefault="00555840" w:rsidP="002B3D5D">
      <w:pPr>
        <w:tabs>
          <w:tab w:val="num" w:pos="855"/>
          <w:tab w:val="right" w:leader="underscore" w:pos="9639"/>
        </w:tabs>
        <w:spacing w:after="0"/>
        <w:jc w:val="center"/>
        <w:rPr>
          <w:rFonts w:ascii="Times New Roman" w:hAnsi="Times New Roman" w:cs="Times New Roman"/>
          <w:b/>
          <w:sz w:val="30"/>
          <w:szCs w:val="30"/>
        </w:rPr>
      </w:pPr>
      <w:r w:rsidRPr="002B3D5D">
        <w:rPr>
          <w:rFonts w:ascii="Times New Roman" w:hAnsi="Times New Roman" w:cs="Times New Roman"/>
          <w:b/>
          <w:sz w:val="30"/>
          <w:szCs w:val="30"/>
        </w:rPr>
        <w:t>Научно-технический потенциал. (4 часа)</w:t>
      </w:r>
    </w:p>
    <w:p w:rsidR="00510A91"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Default="00555840" w:rsidP="002B3D5D">
      <w:pPr>
        <w:tabs>
          <w:tab w:val="num" w:pos="855"/>
          <w:tab w:val="right" w:leader="underscore" w:pos="9639"/>
        </w:tabs>
        <w:spacing w:after="0"/>
        <w:jc w:val="center"/>
        <w:rPr>
          <w:rFonts w:ascii="Times New Roman" w:hAnsi="Times New Roman" w:cs="Times New Roman"/>
          <w:sz w:val="30"/>
          <w:szCs w:val="30"/>
        </w:rPr>
      </w:pPr>
      <w:r w:rsidRPr="002B3D5D">
        <w:rPr>
          <w:rFonts w:ascii="Times New Roman" w:hAnsi="Times New Roman" w:cs="Times New Roman"/>
          <w:sz w:val="30"/>
          <w:szCs w:val="30"/>
        </w:rPr>
        <w:t>План</w:t>
      </w:r>
    </w:p>
    <w:p w:rsidR="00510A91" w:rsidRPr="002B3D5D"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1. Анализ произ</w:t>
      </w:r>
      <w:r w:rsidR="00470AFD" w:rsidRPr="002B3D5D">
        <w:rPr>
          <w:rFonts w:ascii="Times New Roman" w:hAnsi="Times New Roman" w:cs="Times New Roman"/>
          <w:sz w:val="30"/>
          <w:szCs w:val="30"/>
        </w:rPr>
        <w:t xml:space="preserve">водственного потенциала России. </w:t>
      </w:r>
      <w:r w:rsidRPr="002B3D5D">
        <w:rPr>
          <w:rFonts w:ascii="Times New Roman" w:hAnsi="Times New Roman" w:cs="Times New Roman"/>
          <w:sz w:val="30"/>
          <w:szCs w:val="30"/>
        </w:rPr>
        <w:t>Показатели износа основных произво</w:t>
      </w:r>
      <w:r w:rsidR="00470AFD" w:rsidRPr="002B3D5D">
        <w:rPr>
          <w:rFonts w:ascii="Times New Roman" w:hAnsi="Times New Roman" w:cs="Times New Roman"/>
          <w:sz w:val="30"/>
          <w:szCs w:val="30"/>
        </w:rPr>
        <w:t xml:space="preserve">дственных фондов и их загрузки. </w:t>
      </w:r>
      <w:r w:rsidRPr="002B3D5D">
        <w:rPr>
          <w:rFonts w:ascii="Times New Roman" w:hAnsi="Times New Roman" w:cs="Times New Roman"/>
          <w:sz w:val="30"/>
          <w:szCs w:val="30"/>
        </w:rPr>
        <w:t xml:space="preserve">Проблема обновления производственного потенциала. Инвестиции в основной капитал. </w:t>
      </w:r>
    </w:p>
    <w:p w:rsidR="00A46F83" w:rsidRPr="002B3D5D" w:rsidRDefault="00470AFD"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2</w:t>
      </w:r>
      <w:r w:rsidR="00555840" w:rsidRPr="002B3D5D">
        <w:rPr>
          <w:rFonts w:ascii="Times New Roman" w:hAnsi="Times New Roman" w:cs="Times New Roman"/>
          <w:sz w:val="30"/>
          <w:szCs w:val="30"/>
        </w:rPr>
        <w:t>. Научно-технический и инновационный потенциал. Финансирование и эффективность научно-исследовательских и опытно-конструкторских разработок.</w:t>
      </w:r>
    </w:p>
    <w:p w:rsidR="00510A91" w:rsidRDefault="00510A91" w:rsidP="002B3D5D">
      <w:pPr>
        <w:tabs>
          <w:tab w:val="num" w:pos="855"/>
          <w:tab w:val="right" w:leader="underscore" w:pos="9639"/>
        </w:tabs>
        <w:spacing w:after="0"/>
        <w:jc w:val="both"/>
        <w:rPr>
          <w:rFonts w:ascii="Times New Roman" w:hAnsi="Times New Roman" w:cs="Times New Roman"/>
          <w:b/>
          <w:sz w:val="30"/>
          <w:szCs w:val="30"/>
        </w:rPr>
      </w:pPr>
    </w:p>
    <w:p w:rsidR="00A46F83" w:rsidRDefault="00A46F83"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sz w:val="30"/>
          <w:szCs w:val="30"/>
        </w:rPr>
        <w:t xml:space="preserve">1. Анализ производственного потенциала России. Показатели износа основных производственных фондов и их загрузки. Проблема обновления производственного потенциала. Инвестиции в основной капитал. </w:t>
      </w:r>
    </w:p>
    <w:p w:rsidR="00510A91" w:rsidRPr="002B3D5D" w:rsidRDefault="00510A91" w:rsidP="002B3D5D">
      <w:pPr>
        <w:tabs>
          <w:tab w:val="num" w:pos="855"/>
          <w:tab w:val="right" w:leader="underscore" w:pos="9639"/>
        </w:tabs>
        <w:spacing w:after="0"/>
        <w:jc w:val="both"/>
        <w:rPr>
          <w:rFonts w:ascii="Times New Roman" w:hAnsi="Times New Roman" w:cs="Times New Roman"/>
          <w:b/>
          <w:sz w:val="30"/>
          <w:szCs w:val="30"/>
        </w:rPr>
      </w:pP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 xml:space="preserve">Решающее значение для экономического роста имеет </w:t>
      </w:r>
      <w:r w:rsidRPr="002B3D5D">
        <w:rPr>
          <w:rFonts w:ascii="Times New Roman" w:eastAsia="Times New Roman" w:hAnsi="Times New Roman" w:cs="Times New Roman"/>
          <w:b/>
          <w:bCs/>
          <w:sz w:val="30"/>
          <w:szCs w:val="30"/>
          <w:lang w:eastAsia="ru-RU"/>
        </w:rPr>
        <w:t>производственный потенциал народного хозяйства</w:t>
      </w:r>
      <w:r w:rsidRPr="002B3D5D">
        <w:rPr>
          <w:rFonts w:ascii="Times New Roman" w:eastAsia="Times New Roman" w:hAnsi="Times New Roman" w:cs="Times New Roman"/>
          <w:sz w:val="30"/>
          <w:szCs w:val="30"/>
          <w:lang w:eastAsia="ru-RU"/>
        </w:rPr>
        <w:t> — средства производства, образующие производственные (основные и оборотные) фонды — составную часть национального богатства и всего экономического потенциала страны, а также особенности его размещения.</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u w:val="single"/>
          <w:lang w:eastAsia="ru-RU"/>
        </w:rPr>
        <w:t>Основные фонды</w:t>
      </w:r>
      <w:r w:rsidRPr="002B3D5D">
        <w:rPr>
          <w:rFonts w:ascii="Times New Roman" w:eastAsia="Times New Roman" w:hAnsi="Times New Roman" w:cs="Times New Roman"/>
          <w:sz w:val="30"/>
          <w:szCs w:val="30"/>
          <w:lang w:eastAsia="ru-RU"/>
        </w:rPr>
        <w:t xml:space="preserve">, прежде всего их активная часть (машины, оборудование и т. д.), как ведущее звено материально-технической </w:t>
      </w:r>
      <w:proofErr w:type="gramStart"/>
      <w:r w:rsidRPr="002B3D5D">
        <w:rPr>
          <w:rFonts w:ascii="Times New Roman" w:eastAsia="Times New Roman" w:hAnsi="Times New Roman" w:cs="Times New Roman"/>
          <w:sz w:val="30"/>
          <w:szCs w:val="30"/>
          <w:lang w:eastAsia="ru-RU"/>
        </w:rPr>
        <w:t>базы общества</w:t>
      </w:r>
      <w:proofErr w:type="gramEnd"/>
      <w:r w:rsidRPr="002B3D5D">
        <w:rPr>
          <w:rFonts w:ascii="Times New Roman" w:eastAsia="Times New Roman" w:hAnsi="Times New Roman" w:cs="Times New Roman"/>
          <w:sz w:val="30"/>
          <w:szCs w:val="30"/>
          <w:lang w:eastAsia="ru-RU"/>
        </w:rPr>
        <w:t xml:space="preserve">, </w:t>
      </w:r>
      <w:r w:rsidRPr="002B3D5D">
        <w:rPr>
          <w:rFonts w:ascii="Times New Roman" w:eastAsia="Times New Roman" w:hAnsi="Times New Roman" w:cs="Times New Roman"/>
          <w:b/>
          <w:bCs/>
          <w:sz w:val="30"/>
          <w:szCs w:val="30"/>
          <w:lang w:eastAsia="ru-RU"/>
        </w:rPr>
        <w:t>характеризуют производственный потенциал народного хозяйства</w:t>
      </w:r>
      <w:r w:rsidRPr="002B3D5D">
        <w:rPr>
          <w:rFonts w:ascii="Times New Roman" w:eastAsia="Times New Roman" w:hAnsi="Times New Roman" w:cs="Times New Roman"/>
          <w:sz w:val="30"/>
          <w:szCs w:val="30"/>
          <w:lang w:eastAsia="ru-RU"/>
        </w:rPr>
        <w:t xml:space="preserve">. Это важнейшие ресурсы современного общественного производства, материальная основа его дальнейшего </w:t>
      </w:r>
      <w:r w:rsidRPr="002B3D5D">
        <w:rPr>
          <w:rFonts w:ascii="Times New Roman" w:eastAsia="Times New Roman" w:hAnsi="Times New Roman" w:cs="Times New Roman"/>
          <w:sz w:val="30"/>
          <w:szCs w:val="30"/>
          <w:lang w:eastAsia="ru-RU"/>
        </w:rPr>
        <w:lastRenderedPageBreak/>
        <w:t>развития. Представляя собой совокупность сре</w:t>
      </w:r>
      <w:proofErr w:type="gramStart"/>
      <w:r w:rsidRPr="002B3D5D">
        <w:rPr>
          <w:rFonts w:ascii="Times New Roman" w:eastAsia="Times New Roman" w:hAnsi="Times New Roman" w:cs="Times New Roman"/>
          <w:sz w:val="30"/>
          <w:szCs w:val="30"/>
          <w:lang w:eastAsia="ru-RU"/>
        </w:rPr>
        <w:t>дств пр</w:t>
      </w:r>
      <w:proofErr w:type="gramEnd"/>
      <w:r w:rsidRPr="002B3D5D">
        <w:rPr>
          <w:rFonts w:ascii="Times New Roman" w:eastAsia="Times New Roman" w:hAnsi="Times New Roman" w:cs="Times New Roman"/>
          <w:sz w:val="30"/>
          <w:szCs w:val="30"/>
          <w:lang w:eastAsia="ru-RU"/>
        </w:rPr>
        <w:t>оизводства, которые функционируют многие годы и частями переносят свою стоимость на создаваемый продукт, производственные основные фонды составляют 2/3 всех основных фондов и около половины национального богатства.</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Территориальное распределение производственного потенциала</w:t>
      </w:r>
      <w:r w:rsidRPr="002B3D5D">
        <w:rPr>
          <w:rFonts w:ascii="Times New Roman" w:eastAsia="Times New Roman" w:hAnsi="Times New Roman" w:cs="Times New Roman"/>
          <w:sz w:val="30"/>
          <w:szCs w:val="30"/>
          <w:lang w:eastAsia="ru-RU"/>
        </w:rPr>
        <w:t> — основных фондов заводов, фабрик, сельскохозяйственных предприятий, транспорта и т. д. является не только результатом, но и условием развития и размещения производительных сил.</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 xml:space="preserve">По функциональному значению основные фонды делятся на основные </w:t>
      </w:r>
      <w:r w:rsidRPr="002B3D5D">
        <w:rPr>
          <w:rFonts w:ascii="Times New Roman" w:eastAsia="Times New Roman" w:hAnsi="Times New Roman" w:cs="Times New Roman"/>
          <w:b/>
          <w:bCs/>
          <w:sz w:val="30"/>
          <w:szCs w:val="30"/>
          <w:lang w:eastAsia="ru-RU"/>
        </w:rPr>
        <w:t>производственные</w:t>
      </w:r>
      <w:r w:rsidRPr="002B3D5D">
        <w:rPr>
          <w:rFonts w:ascii="Times New Roman" w:eastAsia="Times New Roman" w:hAnsi="Times New Roman" w:cs="Times New Roman"/>
          <w:sz w:val="30"/>
          <w:szCs w:val="30"/>
          <w:lang w:eastAsia="ru-RU"/>
        </w:rPr>
        <w:t> и основные </w:t>
      </w:r>
      <w:r w:rsidRPr="002B3D5D">
        <w:rPr>
          <w:rFonts w:ascii="Times New Roman" w:eastAsia="Times New Roman" w:hAnsi="Times New Roman" w:cs="Times New Roman"/>
          <w:b/>
          <w:bCs/>
          <w:sz w:val="30"/>
          <w:szCs w:val="30"/>
          <w:lang w:eastAsia="ru-RU"/>
        </w:rPr>
        <w:t>непроизводственные</w:t>
      </w:r>
      <w:r w:rsidRPr="002B3D5D">
        <w:rPr>
          <w:rFonts w:ascii="Times New Roman" w:eastAsia="Times New Roman" w:hAnsi="Times New Roman" w:cs="Times New Roman"/>
          <w:sz w:val="30"/>
          <w:szCs w:val="30"/>
          <w:lang w:eastAsia="ru-RU"/>
        </w:rPr>
        <w:t> фонды.</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Основные производственные фонды</w:t>
      </w:r>
      <w:r w:rsidRPr="002B3D5D">
        <w:rPr>
          <w:rFonts w:ascii="Times New Roman" w:eastAsia="Times New Roman" w:hAnsi="Times New Roman" w:cs="Times New Roman"/>
          <w:sz w:val="30"/>
          <w:szCs w:val="30"/>
          <w:lang w:eastAsia="ru-RU"/>
        </w:rPr>
        <w:t xml:space="preserve"> — фонды (около 80%), которые </w:t>
      </w:r>
      <w:r w:rsidRPr="002B3D5D">
        <w:rPr>
          <w:rFonts w:ascii="Times New Roman" w:eastAsia="Times New Roman" w:hAnsi="Times New Roman" w:cs="Times New Roman"/>
          <w:b/>
          <w:bCs/>
          <w:sz w:val="30"/>
          <w:szCs w:val="30"/>
          <w:lang w:eastAsia="ru-RU"/>
        </w:rPr>
        <w:t>непосредственно участвуют в производственном процессе</w:t>
      </w:r>
      <w:r w:rsidRPr="002B3D5D">
        <w:rPr>
          <w:rFonts w:ascii="Times New Roman" w:eastAsia="Times New Roman" w:hAnsi="Times New Roman" w:cs="Times New Roman"/>
          <w:sz w:val="30"/>
          <w:szCs w:val="30"/>
          <w:lang w:eastAsia="ru-RU"/>
        </w:rPr>
        <w:t> (машины, оборудование, станки и др.), или создают условия для производственного процесса (производственные здания, сооружения, трубопроводы и др.).</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proofErr w:type="gramStart"/>
      <w:r w:rsidRPr="002B3D5D">
        <w:rPr>
          <w:rFonts w:ascii="Times New Roman" w:eastAsia="Times New Roman" w:hAnsi="Times New Roman" w:cs="Times New Roman"/>
          <w:b/>
          <w:bCs/>
          <w:sz w:val="30"/>
          <w:szCs w:val="30"/>
          <w:lang w:eastAsia="ru-RU"/>
        </w:rPr>
        <w:t>Основные непроизводственные фонды</w:t>
      </w:r>
      <w:r w:rsidRPr="002B3D5D">
        <w:rPr>
          <w:rFonts w:ascii="Times New Roman" w:eastAsia="Times New Roman" w:hAnsi="Times New Roman" w:cs="Times New Roman"/>
          <w:sz w:val="30"/>
          <w:szCs w:val="30"/>
          <w:lang w:eastAsia="ru-RU"/>
        </w:rPr>
        <w:t> (более 20%) — это объекты бытового и культурного назначения, медицинские учреждения, жилые дома, детские и спортивные учреждения, которые находятся на балансе предприятия, но в отличие от производственных фондов они не участвуют в процессе производства и не переносят своей стоимости на продукты (стоимость их исчезает в потреблении, а воспроизводятся они за счет национального дохода).</w:t>
      </w:r>
      <w:proofErr w:type="gramEnd"/>
    </w:p>
    <w:p w:rsidR="00A46F83" w:rsidRPr="002B3D5D" w:rsidRDefault="00A46F83" w:rsidP="002B3D5D">
      <w:pPr>
        <w:tabs>
          <w:tab w:val="num" w:pos="855"/>
          <w:tab w:val="right" w:leader="underscore" w:pos="9639"/>
        </w:tabs>
        <w:spacing w:after="0"/>
        <w:jc w:val="center"/>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Структура основных производственных фондов</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Различают производственную (видовую), технологическую и возрастную структуру основных фондов.</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Производственная структура –</w:t>
      </w:r>
      <w:r w:rsidRPr="002B3D5D">
        <w:rPr>
          <w:rFonts w:ascii="Times New Roman" w:eastAsia="Times New Roman" w:hAnsi="Times New Roman" w:cs="Times New Roman"/>
          <w:sz w:val="30"/>
          <w:szCs w:val="30"/>
          <w:lang w:eastAsia="ru-RU"/>
        </w:rPr>
        <w:t> представляет собой соотношение различных групп основных производственных фондов по вещественно — натуральному составу в их общей среднегодовой стоимости.</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lastRenderedPageBreak/>
        <w:t>Производственная (видовая) структура основных производственных фондов в различных отраслях промышленности не одинакова. В одних отраслях больше доля активной части основных фондов и меньше доля их пассивной части, а в других отраслях — наоборот. Например, доля зданий в общей стоимости основных фондов наиболее велика в легкой и пищевой промышленности (44%), сооружений — в топливной промышленности (58%), передаточных устройств — в электроэнергетике (32%), машин и оборудования — на предприятиях машиностроительного комплекса (45% и выше).</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Важным показателем производственной структуры основных производственных фондов является </w:t>
      </w:r>
      <w:r w:rsidRPr="002B3D5D">
        <w:rPr>
          <w:rFonts w:ascii="Times New Roman" w:eastAsia="Times New Roman" w:hAnsi="Times New Roman" w:cs="Times New Roman"/>
          <w:b/>
          <w:bCs/>
          <w:sz w:val="30"/>
          <w:szCs w:val="30"/>
          <w:lang w:eastAsia="ru-RU"/>
        </w:rPr>
        <w:t>доля активной части</w:t>
      </w:r>
      <w:r w:rsidRPr="002B3D5D">
        <w:rPr>
          <w:rFonts w:ascii="Times New Roman" w:eastAsia="Times New Roman" w:hAnsi="Times New Roman" w:cs="Times New Roman"/>
          <w:sz w:val="30"/>
          <w:szCs w:val="30"/>
          <w:lang w:eastAsia="ru-RU"/>
        </w:rPr>
        <w:t> в их общей стоимости. Это связано с тем, что объем выпуска продукции, производственная мощность и другие экономические показатели работы предприятия в значительной мере зависят от величины активной части основных производственных фондов. Поэтому повышение ее доли до оптимального уровня является одним из направлений совершенствования производственной структуры основных производственных фондов.</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Технологическая структура</w:t>
      </w:r>
      <w:r w:rsidRPr="002B3D5D">
        <w:rPr>
          <w:rFonts w:ascii="Times New Roman" w:eastAsia="Times New Roman" w:hAnsi="Times New Roman" w:cs="Times New Roman"/>
          <w:sz w:val="30"/>
          <w:szCs w:val="30"/>
          <w:lang w:eastAsia="ru-RU"/>
        </w:rPr>
        <w:t> основных производственных фондов характеризует их распределение по структурным подразделениям предприятия в процентном выражении от их общей стоимости. Она может быть представлена, например, как доля отдельных видов станков в общем количестве станочного парка, имеющегося на предприятии.</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Возрастная структура</w:t>
      </w:r>
      <w:r w:rsidRPr="002B3D5D">
        <w:rPr>
          <w:rFonts w:ascii="Times New Roman" w:eastAsia="Times New Roman" w:hAnsi="Times New Roman" w:cs="Times New Roman"/>
          <w:sz w:val="30"/>
          <w:szCs w:val="30"/>
          <w:lang w:eastAsia="ru-RU"/>
        </w:rPr>
        <w:t xml:space="preserve"> основных производственных фондов характеризует их распределение по возрастным группам (до 5 лет; от 5 до 10 лет; от 10 до 15 лет; </w:t>
      </w:r>
      <w:proofErr w:type="gramStart"/>
      <w:r w:rsidRPr="002B3D5D">
        <w:rPr>
          <w:rFonts w:ascii="Times New Roman" w:eastAsia="Times New Roman" w:hAnsi="Times New Roman" w:cs="Times New Roman"/>
          <w:sz w:val="30"/>
          <w:szCs w:val="30"/>
          <w:lang w:eastAsia="ru-RU"/>
        </w:rPr>
        <w:t>от</w:t>
      </w:r>
      <w:proofErr w:type="gramEnd"/>
      <w:r w:rsidRPr="002B3D5D">
        <w:rPr>
          <w:rFonts w:ascii="Times New Roman" w:eastAsia="Times New Roman" w:hAnsi="Times New Roman" w:cs="Times New Roman"/>
          <w:sz w:val="30"/>
          <w:szCs w:val="30"/>
          <w:lang w:eastAsia="ru-RU"/>
        </w:rPr>
        <w:t xml:space="preserve"> 15 </w:t>
      </w:r>
      <w:proofErr w:type="gramStart"/>
      <w:r w:rsidRPr="002B3D5D">
        <w:rPr>
          <w:rFonts w:ascii="Times New Roman" w:eastAsia="Times New Roman" w:hAnsi="Times New Roman" w:cs="Times New Roman"/>
          <w:sz w:val="30"/>
          <w:szCs w:val="30"/>
          <w:lang w:eastAsia="ru-RU"/>
        </w:rPr>
        <w:t>до</w:t>
      </w:r>
      <w:proofErr w:type="gramEnd"/>
      <w:r w:rsidRPr="002B3D5D">
        <w:rPr>
          <w:rFonts w:ascii="Times New Roman" w:eastAsia="Times New Roman" w:hAnsi="Times New Roman" w:cs="Times New Roman"/>
          <w:sz w:val="30"/>
          <w:szCs w:val="30"/>
          <w:lang w:eastAsia="ru-RU"/>
        </w:rPr>
        <w:t xml:space="preserve"> 20 лет; свыше 20 лет). Средний возраст оборудования рассчитывается как средневзвешенная величина. Такой расчет может быть осуществлен как в целом по предприятию, так и по отдельным группам машин и оборудования. Если увеличивается доля старого оборудования, то растет число физически изношенных элементов основных фондов, а это приводит к </w:t>
      </w:r>
      <w:r w:rsidRPr="002B3D5D">
        <w:rPr>
          <w:rFonts w:ascii="Times New Roman" w:eastAsia="Times New Roman" w:hAnsi="Times New Roman" w:cs="Times New Roman"/>
          <w:sz w:val="30"/>
          <w:szCs w:val="30"/>
          <w:lang w:eastAsia="ru-RU"/>
        </w:rPr>
        <w:lastRenderedPageBreak/>
        <w:t>увеличению затрат на ремонт, повышению эксплуатационных расходов, ухудшению качества продукции.</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Кроме перечисленных на структуру основных производственных фондов оказывают влияние и другие факторы, в том числе:</w:t>
      </w:r>
    </w:p>
    <w:p w:rsidR="00A46F83" w:rsidRPr="002B3D5D" w:rsidRDefault="00A46F83" w:rsidP="002B3D5D">
      <w:pPr>
        <w:pStyle w:val="a3"/>
        <w:numPr>
          <w:ilvl w:val="0"/>
          <w:numId w:val="29"/>
        </w:numPr>
        <w:tabs>
          <w:tab w:val="num" w:pos="855"/>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объем продукции;</w:t>
      </w:r>
    </w:p>
    <w:p w:rsidR="00A46F83" w:rsidRPr="002B3D5D" w:rsidRDefault="00A46F83" w:rsidP="002B3D5D">
      <w:pPr>
        <w:pStyle w:val="a3"/>
        <w:numPr>
          <w:ilvl w:val="0"/>
          <w:numId w:val="29"/>
        </w:numPr>
        <w:tabs>
          <w:tab w:val="num" w:pos="855"/>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специфика предприятия;</w:t>
      </w:r>
    </w:p>
    <w:p w:rsidR="00A46F83" w:rsidRPr="002B3D5D" w:rsidRDefault="00A46F83" w:rsidP="002B3D5D">
      <w:pPr>
        <w:pStyle w:val="a3"/>
        <w:numPr>
          <w:ilvl w:val="0"/>
          <w:numId w:val="29"/>
        </w:numPr>
        <w:tabs>
          <w:tab w:val="num" w:pos="855"/>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ускорение НТП;</w:t>
      </w:r>
    </w:p>
    <w:p w:rsidR="00A46F83" w:rsidRPr="002B3D5D" w:rsidRDefault="00A46F83" w:rsidP="002B3D5D">
      <w:pPr>
        <w:pStyle w:val="a3"/>
        <w:numPr>
          <w:ilvl w:val="0"/>
          <w:numId w:val="29"/>
        </w:numPr>
        <w:tabs>
          <w:tab w:val="num" w:pos="855"/>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уровень автоматизации и механизации;</w:t>
      </w:r>
    </w:p>
    <w:p w:rsidR="00A46F83" w:rsidRPr="002B3D5D" w:rsidRDefault="00A46F83" w:rsidP="002B3D5D">
      <w:pPr>
        <w:pStyle w:val="a3"/>
        <w:numPr>
          <w:ilvl w:val="0"/>
          <w:numId w:val="29"/>
        </w:numPr>
        <w:tabs>
          <w:tab w:val="num" w:pos="855"/>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уровень специализации, кооперирования, комбинирования и диверсификации производства;</w:t>
      </w:r>
    </w:p>
    <w:p w:rsidR="00A46F83" w:rsidRPr="002B3D5D" w:rsidRDefault="00A46F83" w:rsidP="002B3D5D">
      <w:pPr>
        <w:pStyle w:val="a3"/>
        <w:numPr>
          <w:ilvl w:val="0"/>
          <w:numId w:val="29"/>
        </w:numPr>
        <w:tabs>
          <w:tab w:val="num" w:pos="855"/>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климатические условия и географическое местонахождение и др.</w:t>
      </w:r>
    </w:p>
    <w:p w:rsidR="00A46F83" w:rsidRPr="002B3D5D" w:rsidRDefault="00A46F83" w:rsidP="002B3D5D">
      <w:pPr>
        <w:tabs>
          <w:tab w:val="right" w:leader="underscore" w:pos="9639"/>
        </w:tabs>
        <w:spacing w:after="0"/>
        <w:jc w:val="center"/>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Отраслевая структура основных фондов</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В зависимости от отраслей народного хозяйства основные фонды делятся на основные производственные фонды промышленности, сельского хозяйства, лесного хозяйства, строительства, транспорта, торговли и др.</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Хозяйство России</w:t>
      </w:r>
      <w:r w:rsidRPr="002B3D5D">
        <w:rPr>
          <w:rFonts w:ascii="Times New Roman" w:eastAsia="Times New Roman" w:hAnsi="Times New Roman" w:cs="Times New Roman"/>
          <w:sz w:val="30"/>
          <w:szCs w:val="30"/>
          <w:lang w:eastAsia="ru-RU"/>
        </w:rPr>
        <w:t>, несмотря на удары кризиса, </w:t>
      </w:r>
      <w:r w:rsidRPr="002B3D5D">
        <w:rPr>
          <w:rFonts w:ascii="Times New Roman" w:eastAsia="Times New Roman" w:hAnsi="Times New Roman" w:cs="Times New Roman"/>
          <w:b/>
          <w:bCs/>
          <w:sz w:val="30"/>
          <w:szCs w:val="30"/>
          <w:lang w:eastAsia="ru-RU"/>
        </w:rPr>
        <w:t>располагает огромным производственным потенциалом</w:t>
      </w:r>
      <w:r w:rsidRPr="002B3D5D">
        <w:rPr>
          <w:rFonts w:ascii="Times New Roman" w:eastAsia="Times New Roman" w:hAnsi="Times New Roman" w:cs="Times New Roman"/>
          <w:sz w:val="30"/>
          <w:szCs w:val="30"/>
          <w:lang w:eastAsia="ru-RU"/>
        </w:rPr>
        <w:t xml:space="preserve">. Балансовая стоимость всех основных производственных фондов в 1990 г. составляла 1,8 трлн. руб., в 2007 г. (в новых ценах) — 54,2 трлн. </w:t>
      </w:r>
      <w:proofErr w:type="spellStart"/>
      <w:r w:rsidRPr="002B3D5D">
        <w:rPr>
          <w:rFonts w:ascii="Times New Roman" w:eastAsia="Times New Roman" w:hAnsi="Times New Roman" w:cs="Times New Roman"/>
          <w:sz w:val="30"/>
          <w:szCs w:val="30"/>
          <w:lang w:eastAsia="ru-RU"/>
        </w:rPr>
        <w:t>руб</w:t>
      </w:r>
      <w:proofErr w:type="spellEnd"/>
      <w:r w:rsidRPr="002B3D5D">
        <w:rPr>
          <w:rFonts w:ascii="Times New Roman" w:eastAsia="Times New Roman" w:hAnsi="Times New Roman" w:cs="Times New Roman"/>
          <w:sz w:val="30"/>
          <w:szCs w:val="30"/>
          <w:lang w:eastAsia="ru-RU"/>
        </w:rPr>
        <w:t>, в том числе отраслей, находящихся в государственной собственности — 24%, частной — 76%. Все имеющиеся рабочие места созданы на 90% в советские годы. Особенно выросли фонды в восточных районах. При этом в их структуре по стране более 1/4 приходится на долю промышленности и строительства, 1/3 — на долю транспорта и связи. Все больше повышается значение основных фондов производственной инфраструктуры (транспорт, дорожное хозяйство, материально-техническое снабжение, ремонтно-складское хозяйство и др.), обеспечивающих общие материальные условия для эффективного функционирования всех отраслей производства в различных районах.</w:t>
      </w:r>
    </w:p>
    <w:p w:rsidR="00A46F83" w:rsidRPr="002B3D5D" w:rsidRDefault="00A46F83" w:rsidP="002B3D5D">
      <w:pPr>
        <w:tabs>
          <w:tab w:val="right" w:leader="underscore" w:pos="9639"/>
        </w:tabs>
        <w:spacing w:after="0"/>
        <w:jc w:val="center"/>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lastRenderedPageBreak/>
        <w:t>Размещение основных производственных фондов</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В современных условиях территориальное сближение основных производственных фондов с научными базами и центрами концентрации квалифицированной рабочей силы и специалистов может оказать благоприятное воздействие на темпы и эффективность развития и размещения производительных сил.</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Размещение основных производственных фондов складывается в соответствии с законами и факторами территориальной организации хозяйства. </w:t>
      </w:r>
      <w:r w:rsidRPr="002B3D5D">
        <w:rPr>
          <w:rFonts w:ascii="Times New Roman" w:eastAsia="Times New Roman" w:hAnsi="Times New Roman" w:cs="Times New Roman"/>
          <w:b/>
          <w:bCs/>
          <w:sz w:val="30"/>
          <w:szCs w:val="30"/>
          <w:lang w:eastAsia="ru-RU"/>
        </w:rPr>
        <w:t>Около 3/4</w:t>
      </w:r>
      <w:r w:rsidRPr="002B3D5D">
        <w:rPr>
          <w:rFonts w:ascii="Times New Roman" w:eastAsia="Times New Roman" w:hAnsi="Times New Roman" w:cs="Times New Roman"/>
          <w:sz w:val="30"/>
          <w:szCs w:val="30"/>
          <w:lang w:eastAsia="ru-RU"/>
        </w:rPr>
        <w:t> всех и промышленных основных фондов </w:t>
      </w:r>
      <w:r w:rsidRPr="002B3D5D">
        <w:rPr>
          <w:rFonts w:ascii="Times New Roman" w:eastAsia="Times New Roman" w:hAnsi="Times New Roman" w:cs="Times New Roman"/>
          <w:b/>
          <w:bCs/>
          <w:sz w:val="30"/>
          <w:szCs w:val="30"/>
          <w:lang w:eastAsia="ru-RU"/>
        </w:rPr>
        <w:t>приходится на европейскую часть России и свыше 1/4 — на восточные районы</w:t>
      </w:r>
      <w:r w:rsidRPr="002B3D5D">
        <w:rPr>
          <w:rFonts w:ascii="Times New Roman" w:eastAsia="Times New Roman" w:hAnsi="Times New Roman" w:cs="Times New Roman"/>
          <w:sz w:val="30"/>
          <w:szCs w:val="30"/>
          <w:lang w:eastAsia="ru-RU"/>
        </w:rPr>
        <w:t>. В европейской части страны ведущее место занимают Центр, Урал и Поволжье, а на востоке — Западная Сибирь. Они концентрируют 60% всех фондов. Таким образом, размещение производственного аппарата противоположно размещению важнейших природных ресурсов, сосредоточенных главным образом на востоке страны.</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Коренные изменения в размещении производственного потенциала произошло в годы индустриализации страны. Еще в начале первой пятилетки доля восточных районов по промышленно-производственным основным фондам не превышала 9%.</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 xml:space="preserve">Однако основные производственные фонды сильно устарели и требуют ускоренного обновления в связи с общей структурной перестройкой. Степень их износа на начало 2008 г. составила 46%, а в отраслях, производящих товары, — еще больше. Мировому уровню соответствует только 1/6 установленного в промышленности отечественных машин и оборудования, в том числе в машиностроении — 1/5. Повышенным износом отличаются фонды Центрального Черноземья, Северного Кавказа, Поволжья, Урала и Западной Сибири. Это обусловлено тем, что в </w:t>
      </w:r>
      <w:proofErr w:type="spellStart"/>
      <w:r w:rsidRPr="002B3D5D">
        <w:rPr>
          <w:rFonts w:ascii="Times New Roman" w:eastAsia="Times New Roman" w:hAnsi="Times New Roman" w:cs="Times New Roman"/>
          <w:sz w:val="30"/>
          <w:szCs w:val="30"/>
          <w:lang w:eastAsia="ru-RU"/>
        </w:rPr>
        <w:t>предреформенный</w:t>
      </w:r>
      <w:proofErr w:type="spellEnd"/>
      <w:r w:rsidRPr="002B3D5D">
        <w:rPr>
          <w:rFonts w:ascii="Times New Roman" w:eastAsia="Times New Roman" w:hAnsi="Times New Roman" w:cs="Times New Roman"/>
          <w:sz w:val="30"/>
          <w:szCs w:val="30"/>
          <w:lang w:eastAsia="ru-RU"/>
        </w:rPr>
        <w:t xml:space="preserve"> период вводимые основные фонды преимущественно пополняли новые мощности, а не заменяли устаревшие.</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 xml:space="preserve">Восточные районы и Европейский Север характеризуются повышенной долей промышленности (кроме Дальнего Востока) и </w:t>
      </w:r>
      <w:r w:rsidRPr="002B3D5D">
        <w:rPr>
          <w:rFonts w:ascii="Times New Roman" w:eastAsia="Times New Roman" w:hAnsi="Times New Roman" w:cs="Times New Roman"/>
          <w:sz w:val="30"/>
          <w:szCs w:val="30"/>
          <w:lang w:eastAsia="ru-RU"/>
        </w:rPr>
        <w:lastRenderedPageBreak/>
        <w:t>транспорта. Самый высокий удельный вес промышленности в фондах имеет Урал (примерно 40%), самый низкий — Северный Кавказ (около 27%), сельского хозяйства — соответственно Центральное Черноземье (более 25%) и Европейский Север (7%). Во многих регионах, где есть соответствующие условия, растет значение ведущих отраслей научно-технического прогресса — машиностроения, химической промышленности, энергетики.</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 xml:space="preserve">Поскольку в Сибири высокая доля добывающих и других </w:t>
      </w:r>
      <w:proofErr w:type="spellStart"/>
      <w:r w:rsidRPr="002B3D5D">
        <w:rPr>
          <w:rFonts w:ascii="Times New Roman" w:eastAsia="Times New Roman" w:hAnsi="Times New Roman" w:cs="Times New Roman"/>
          <w:sz w:val="30"/>
          <w:szCs w:val="30"/>
          <w:lang w:eastAsia="ru-RU"/>
        </w:rPr>
        <w:t>фондоемких</w:t>
      </w:r>
      <w:proofErr w:type="spellEnd"/>
      <w:r w:rsidRPr="002B3D5D">
        <w:rPr>
          <w:rFonts w:ascii="Times New Roman" w:eastAsia="Times New Roman" w:hAnsi="Times New Roman" w:cs="Times New Roman"/>
          <w:sz w:val="30"/>
          <w:szCs w:val="30"/>
          <w:lang w:eastAsia="ru-RU"/>
        </w:rPr>
        <w:t xml:space="preserve"> отраслей промышленности — топливной, энергетики, металлургии и др., то удельный вес сибирских регионов по фондам выше, чем по валовой продукции. Кроме того, основные фонды на востоке дороже вследствие повышенных ставок заработной платы строителей и транспортных расходов по доставке оборудования из европейских районов.</w:t>
      </w:r>
    </w:p>
    <w:p w:rsidR="00A46F83" w:rsidRPr="002B3D5D" w:rsidRDefault="00A46F83" w:rsidP="002B3D5D">
      <w:pPr>
        <w:tabs>
          <w:tab w:val="right" w:leader="underscore" w:pos="9639"/>
        </w:tabs>
        <w:spacing w:after="0"/>
        <w:jc w:val="center"/>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 xml:space="preserve">Фондоотдача и </w:t>
      </w:r>
      <w:proofErr w:type="spellStart"/>
      <w:r w:rsidRPr="002B3D5D">
        <w:rPr>
          <w:rFonts w:ascii="Times New Roman" w:eastAsia="Times New Roman" w:hAnsi="Times New Roman" w:cs="Times New Roman"/>
          <w:b/>
          <w:bCs/>
          <w:sz w:val="30"/>
          <w:szCs w:val="30"/>
          <w:lang w:eastAsia="ru-RU"/>
        </w:rPr>
        <w:t>Фондовооруженность</w:t>
      </w:r>
      <w:proofErr w:type="spellEnd"/>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Технический уровень и использование производс</w:t>
      </w:r>
      <w:r w:rsidR="00851076" w:rsidRPr="002B3D5D">
        <w:rPr>
          <w:rFonts w:ascii="Times New Roman" w:eastAsia="Times New Roman" w:hAnsi="Times New Roman" w:cs="Times New Roman"/>
          <w:sz w:val="30"/>
          <w:szCs w:val="30"/>
          <w:lang w:eastAsia="ru-RU"/>
        </w:rPr>
        <w:t xml:space="preserve">твенных мощностей характеризуют </w:t>
      </w:r>
      <w:proofErr w:type="spellStart"/>
      <w:r w:rsidR="00851076" w:rsidRPr="002B3D5D">
        <w:rPr>
          <w:rFonts w:ascii="Times New Roman" w:eastAsia="Times New Roman" w:hAnsi="Times New Roman" w:cs="Times New Roman"/>
          <w:sz w:val="30"/>
          <w:szCs w:val="30"/>
          <w:lang w:eastAsia="ru-RU"/>
        </w:rPr>
        <w:t>фондовооруженность</w:t>
      </w:r>
      <w:proofErr w:type="spellEnd"/>
      <w:r w:rsidR="00851076" w:rsidRPr="002B3D5D">
        <w:rPr>
          <w:rFonts w:ascii="Times New Roman" w:eastAsia="Times New Roman" w:hAnsi="Times New Roman" w:cs="Times New Roman"/>
          <w:sz w:val="30"/>
          <w:szCs w:val="30"/>
          <w:lang w:eastAsia="ru-RU"/>
        </w:rPr>
        <w:t xml:space="preserve"> и </w:t>
      </w:r>
      <w:r w:rsidRPr="002B3D5D">
        <w:rPr>
          <w:rFonts w:ascii="Times New Roman" w:eastAsia="Times New Roman" w:hAnsi="Times New Roman" w:cs="Times New Roman"/>
          <w:sz w:val="30"/>
          <w:szCs w:val="30"/>
          <w:lang w:eastAsia="ru-RU"/>
        </w:rPr>
        <w:t>фондоотдача, имеющих значительные региональные различия.</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 xml:space="preserve">По степени </w:t>
      </w:r>
      <w:proofErr w:type="spellStart"/>
      <w:r w:rsidRPr="002B3D5D">
        <w:rPr>
          <w:rFonts w:ascii="Times New Roman" w:eastAsia="Times New Roman" w:hAnsi="Times New Roman" w:cs="Times New Roman"/>
          <w:b/>
          <w:bCs/>
          <w:sz w:val="30"/>
          <w:szCs w:val="30"/>
          <w:lang w:eastAsia="ru-RU"/>
        </w:rPr>
        <w:t>фондовооруженности</w:t>
      </w:r>
      <w:proofErr w:type="spellEnd"/>
      <w:r w:rsidR="00851076" w:rsidRPr="002B3D5D">
        <w:rPr>
          <w:rFonts w:ascii="Times New Roman" w:eastAsia="Times New Roman" w:hAnsi="Times New Roman" w:cs="Times New Roman"/>
          <w:sz w:val="30"/>
          <w:szCs w:val="30"/>
          <w:lang w:eastAsia="ru-RU"/>
        </w:rPr>
        <w:t xml:space="preserve"> </w:t>
      </w:r>
      <w:r w:rsidRPr="002B3D5D">
        <w:rPr>
          <w:rFonts w:ascii="Times New Roman" w:eastAsia="Times New Roman" w:hAnsi="Times New Roman" w:cs="Times New Roman"/>
          <w:sz w:val="30"/>
          <w:szCs w:val="30"/>
          <w:lang w:eastAsia="ru-RU"/>
        </w:rPr>
        <w:t>— относительной обеспеченности производственного персонала основными фондами промышленности — в России выделяют следующие группы районов:</w:t>
      </w:r>
    </w:p>
    <w:p w:rsidR="00A46F83" w:rsidRPr="002B3D5D" w:rsidRDefault="00A46F83" w:rsidP="002B3D5D">
      <w:pPr>
        <w:pStyle w:val="a3"/>
        <w:numPr>
          <w:ilvl w:val="0"/>
          <w:numId w:val="30"/>
        </w:numPr>
        <w:tabs>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повышенной технической оснащенности</w:t>
      </w:r>
      <w:r w:rsidRPr="002B3D5D">
        <w:rPr>
          <w:rFonts w:ascii="Times New Roman" w:eastAsia="Times New Roman" w:hAnsi="Times New Roman" w:cs="Times New Roman"/>
          <w:sz w:val="30"/>
          <w:szCs w:val="30"/>
          <w:lang w:eastAsia="ru-RU"/>
        </w:rPr>
        <w:t>, превышающей в 1,45-1,85 средний уровень по России, отличаются осваиваемые районы Сибири и Дальнего Востока с более “молодыми” фондами;</w:t>
      </w:r>
    </w:p>
    <w:p w:rsidR="00A46F83" w:rsidRPr="002B3D5D" w:rsidRDefault="00A46F83" w:rsidP="002B3D5D">
      <w:pPr>
        <w:pStyle w:val="a3"/>
        <w:numPr>
          <w:ilvl w:val="0"/>
          <w:numId w:val="30"/>
        </w:numPr>
        <w:tabs>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средней технической оснащенности</w:t>
      </w:r>
      <w:r w:rsidRPr="002B3D5D">
        <w:rPr>
          <w:rFonts w:ascii="Times New Roman" w:eastAsia="Times New Roman" w:hAnsi="Times New Roman" w:cs="Times New Roman"/>
          <w:sz w:val="30"/>
          <w:szCs w:val="30"/>
          <w:lang w:eastAsia="ru-RU"/>
        </w:rPr>
        <w:t>, куда относятся индустриальные районы переходного типа — Урал и Поволжье (как и Европейский Север);</w:t>
      </w:r>
    </w:p>
    <w:p w:rsidR="00A46F83" w:rsidRPr="002B3D5D" w:rsidRDefault="00A46F83" w:rsidP="002B3D5D">
      <w:pPr>
        <w:pStyle w:val="a3"/>
        <w:numPr>
          <w:ilvl w:val="0"/>
          <w:numId w:val="30"/>
        </w:numPr>
        <w:tabs>
          <w:tab w:val="right" w:leader="underscore" w:pos="9639"/>
        </w:tabs>
        <w:spacing w:after="0"/>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пониженной технической оснащенности</w:t>
      </w:r>
      <w:r w:rsidR="00851076" w:rsidRPr="002B3D5D">
        <w:rPr>
          <w:rFonts w:ascii="Times New Roman" w:eastAsia="Times New Roman" w:hAnsi="Times New Roman" w:cs="Times New Roman"/>
          <w:b/>
          <w:bCs/>
          <w:sz w:val="30"/>
          <w:szCs w:val="30"/>
          <w:lang w:eastAsia="ru-RU"/>
        </w:rPr>
        <w:t xml:space="preserve"> </w:t>
      </w:r>
      <w:r w:rsidRPr="002B3D5D">
        <w:rPr>
          <w:rFonts w:ascii="Times New Roman" w:eastAsia="Times New Roman" w:hAnsi="Times New Roman" w:cs="Times New Roman"/>
          <w:sz w:val="30"/>
          <w:szCs w:val="30"/>
          <w:lang w:eastAsia="ru-RU"/>
        </w:rPr>
        <w:t xml:space="preserve">(0,6-0,86) характеризуются не только менее развитые Центрально-Черноземный и </w:t>
      </w:r>
      <w:proofErr w:type="spellStart"/>
      <w:r w:rsidRPr="002B3D5D">
        <w:rPr>
          <w:rFonts w:ascii="Times New Roman" w:eastAsia="Times New Roman" w:hAnsi="Times New Roman" w:cs="Times New Roman"/>
          <w:sz w:val="30"/>
          <w:szCs w:val="30"/>
          <w:lang w:eastAsia="ru-RU"/>
        </w:rPr>
        <w:t>Северо-Кавказский</w:t>
      </w:r>
      <w:proofErr w:type="spellEnd"/>
      <w:r w:rsidRPr="002B3D5D">
        <w:rPr>
          <w:rFonts w:ascii="Times New Roman" w:eastAsia="Times New Roman" w:hAnsi="Times New Roman" w:cs="Times New Roman"/>
          <w:sz w:val="30"/>
          <w:szCs w:val="30"/>
          <w:lang w:eastAsia="ru-RU"/>
        </w:rPr>
        <w:t xml:space="preserve">, но и высокоиндустриальные районы — Центральный, Северо-Западный и Волго-Вятский, что обусловлено большой долей </w:t>
      </w:r>
      <w:r w:rsidRPr="002B3D5D">
        <w:rPr>
          <w:rFonts w:ascii="Times New Roman" w:eastAsia="Times New Roman" w:hAnsi="Times New Roman" w:cs="Times New Roman"/>
          <w:sz w:val="30"/>
          <w:szCs w:val="30"/>
          <w:lang w:eastAsia="ru-RU"/>
        </w:rPr>
        <w:lastRenderedPageBreak/>
        <w:t>устаревшего оборудования и недостаточной долей отраслей, лучше оснащенных современной техникой.</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В использовании основных производственных фондов</w:t>
      </w:r>
      <w:r w:rsidRPr="002B3D5D">
        <w:rPr>
          <w:rFonts w:ascii="Times New Roman" w:eastAsia="Times New Roman" w:hAnsi="Times New Roman" w:cs="Times New Roman"/>
          <w:sz w:val="30"/>
          <w:szCs w:val="30"/>
          <w:lang w:eastAsia="ru-RU"/>
        </w:rPr>
        <w:t xml:space="preserve"> — показатель фондоотдачи, который сильно ухудшился за последние годы — территориальные различия меньше: разрыв между максимальным и минимальным значением составляет 1,4 раза против 2,2 в </w:t>
      </w:r>
      <w:proofErr w:type="spellStart"/>
      <w:r w:rsidRPr="002B3D5D">
        <w:rPr>
          <w:rFonts w:ascii="Times New Roman" w:eastAsia="Times New Roman" w:hAnsi="Times New Roman" w:cs="Times New Roman"/>
          <w:sz w:val="30"/>
          <w:szCs w:val="30"/>
          <w:lang w:eastAsia="ru-RU"/>
        </w:rPr>
        <w:t>предреформенные</w:t>
      </w:r>
      <w:proofErr w:type="spellEnd"/>
      <w:r w:rsidRPr="002B3D5D">
        <w:rPr>
          <w:rFonts w:ascii="Times New Roman" w:eastAsia="Times New Roman" w:hAnsi="Times New Roman" w:cs="Times New Roman"/>
          <w:sz w:val="30"/>
          <w:szCs w:val="30"/>
          <w:lang w:eastAsia="ru-RU"/>
        </w:rPr>
        <w:t xml:space="preserve"> годы. Наиболее высоким уровнем фондоотдачи характеризуются </w:t>
      </w:r>
      <w:proofErr w:type="spellStart"/>
      <w:r w:rsidRPr="002B3D5D">
        <w:rPr>
          <w:rFonts w:ascii="Times New Roman" w:eastAsia="Times New Roman" w:hAnsi="Times New Roman" w:cs="Times New Roman"/>
          <w:sz w:val="30"/>
          <w:szCs w:val="30"/>
          <w:lang w:eastAsia="ru-RU"/>
        </w:rPr>
        <w:t>старопромышленные</w:t>
      </w:r>
      <w:proofErr w:type="spellEnd"/>
      <w:r w:rsidRPr="002B3D5D">
        <w:rPr>
          <w:rFonts w:ascii="Times New Roman" w:eastAsia="Times New Roman" w:hAnsi="Times New Roman" w:cs="Times New Roman"/>
          <w:sz w:val="30"/>
          <w:szCs w:val="30"/>
          <w:lang w:eastAsia="ru-RU"/>
        </w:rPr>
        <w:t xml:space="preserve"> районы со сложившимися основными фондами, квалифицированными кадрами и большим производственным опытом — Центральный и Волго-Вятский, а также Центрально-Черноземный. На среднем уровне фондоотдача в Северо-Западном, Поволжском, Уральском и Северном районах и значительно ниже — в районах нового освоения с </w:t>
      </w:r>
      <w:proofErr w:type="spellStart"/>
      <w:r w:rsidRPr="002B3D5D">
        <w:rPr>
          <w:rFonts w:ascii="Times New Roman" w:eastAsia="Times New Roman" w:hAnsi="Times New Roman" w:cs="Times New Roman"/>
          <w:sz w:val="30"/>
          <w:szCs w:val="30"/>
          <w:lang w:eastAsia="ru-RU"/>
        </w:rPr>
        <w:t>фондоемкими</w:t>
      </w:r>
      <w:proofErr w:type="spellEnd"/>
      <w:r w:rsidRPr="002B3D5D">
        <w:rPr>
          <w:rFonts w:ascii="Times New Roman" w:eastAsia="Times New Roman" w:hAnsi="Times New Roman" w:cs="Times New Roman"/>
          <w:sz w:val="30"/>
          <w:szCs w:val="30"/>
          <w:lang w:eastAsia="ru-RU"/>
        </w:rPr>
        <w:t xml:space="preserve"> отраслями и худшим использованием оборудования — Сибири и Дальнем Востоке.</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Переход к рынку требует технической реконструкции хозяйства, предполагающей использование новых технологических укладов. При этом возможны и изменения в размещении производственного потенциала — перепрофилирование отдельных крупных предприятий, разумное дробление технологических циклов с перемещением их частей в другие районы, выведение из крупных городов вредных в экологическом отношении предприятий и т. д.</w:t>
      </w:r>
    </w:p>
    <w:p w:rsidR="00A46F83" w:rsidRPr="002B3D5D" w:rsidRDefault="00A46F83" w:rsidP="002B3D5D">
      <w:pPr>
        <w:tabs>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 xml:space="preserve">Лидерами технического и организационного прогресса выступают ведущие промышленные районы и центры. Из созданных в России передовых производственных технологий (780 в 2007 г.) около 1/3 приходится на Центральный район, главным образом на Москву и Московскую область и почти 1/5 — на Северо-Западный район (Санкт-Петербург и его окружение). Ведутся работы в Волго-Вятском, Поволжском, Уральском и </w:t>
      </w:r>
      <w:proofErr w:type="spellStart"/>
      <w:r w:rsidRPr="002B3D5D">
        <w:rPr>
          <w:rFonts w:ascii="Times New Roman" w:eastAsia="Times New Roman" w:hAnsi="Times New Roman" w:cs="Times New Roman"/>
          <w:sz w:val="30"/>
          <w:szCs w:val="30"/>
          <w:lang w:eastAsia="ru-RU"/>
        </w:rPr>
        <w:t>Западно-Сибирском</w:t>
      </w:r>
      <w:proofErr w:type="spellEnd"/>
      <w:r w:rsidRPr="002B3D5D">
        <w:rPr>
          <w:rFonts w:ascii="Times New Roman" w:eastAsia="Times New Roman" w:hAnsi="Times New Roman" w:cs="Times New Roman"/>
          <w:sz w:val="30"/>
          <w:szCs w:val="30"/>
          <w:lang w:eastAsia="ru-RU"/>
        </w:rPr>
        <w:t xml:space="preserve"> районах. Из используемых передовых технологий (180,3 тыс. в 2007 г.) порядка 3/4 приходится на предприятия Центра, Поволжья, Урала и Волго-Вятского района.</w:t>
      </w:r>
    </w:p>
    <w:p w:rsidR="00A46F83" w:rsidRPr="002B3D5D" w:rsidRDefault="00A46F83"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sz w:val="30"/>
          <w:szCs w:val="30"/>
        </w:rPr>
        <w:lastRenderedPageBreak/>
        <w:t>2. Научно-технический и инновационный потенциал. Финансирование и эффективность научно-исследовательских и опытно-конструкторских разработок.</w:t>
      </w:r>
    </w:p>
    <w:p w:rsidR="00510A91" w:rsidRDefault="00510A91" w:rsidP="002B3D5D">
      <w:pPr>
        <w:tabs>
          <w:tab w:val="num" w:pos="855"/>
          <w:tab w:val="right" w:leader="underscore" w:pos="9639"/>
        </w:tabs>
        <w:spacing w:after="0"/>
        <w:ind w:firstLine="709"/>
        <w:jc w:val="both"/>
        <w:rPr>
          <w:rFonts w:ascii="Times New Roman" w:eastAsia="Times New Roman" w:hAnsi="Times New Roman" w:cs="Times New Roman"/>
          <w:b/>
          <w:bCs/>
          <w:sz w:val="30"/>
          <w:szCs w:val="30"/>
          <w:lang w:eastAsia="ru-RU"/>
        </w:rPr>
      </w:pPr>
    </w:p>
    <w:p w:rsidR="009F36B8"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b/>
          <w:bCs/>
          <w:sz w:val="30"/>
          <w:szCs w:val="30"/>
          <w:lang w:eastAsia="ru-RU"/>
        </w:rPr>
        <w:t xml:space="preserve">Научный потенциал народного хозяйства </w:t>
      </w:r>
      <w:r w:rsidRPr="002B3D5D">
        <w:rPr>
          <w:rFonts w:ascii="Times New Roman" w:eastAsia="Times New Roman" w:hAnsi="Times New Roman" w:cs="Times New Roman"/>
          <w:sz w:val="30"/>
          <w:szCs w:val="30"/>
          <w:lang w:eastAsia="ru-RU"/>
        </w:rPr>
        <w:t>представляет собой сеть научных организаций (научно-исследовательских, конструкторских, проектных институтов, а также исследовательских подразделений вузов), функционирующих в целях производства, распространения и внедрения в практику научных знаний, реализации научно-технической политики.</w:t>
      </w:r>
    </w:p>
    <w:p w:rsidR="009F36B8"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Россия располагает достаточно крупным научным потенциалом. В научных, конструкторских, проектных организациях занято примерно 800 тыс. человек, в том числе почти 104 тыс. докторов и кандидатов наук. В сфере науки трудится 1,2% всех занятых в экономике.</w:t>
      </w:r>
    </w:p>
    <w:p w:rsidR="009F36B8"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 xml:space="preserve">Сегодня в России работает менее 1/10 всех ученых и инженеров-разработчиков мира, тогда как в США — 1/4. Однако фактическое десятикратное сокращение расходов на науку (до  1-1,2% ВВП или даже менее 1%) и на образование наряду с отсутствием навыков торговли научной продукцией постепенно лишают Россию главного источника современного экономического роста — интеллектуального потенциала. Доля России в мировых рынках высокотехнологичной продукции оценивается в 0,5% (США — 40), хотя по объективным критериям отечественное машиностроение и сегодня еще сохраняет передовые позиции в мире по </w:t>
      </w:r>
      <w:proofErr w:type="spellStart"/>
      <w:r w:rsidRPr="002B3D5D">
        <w:rPr>
          <w:rFonts w:ascii="Times New Roman" w:eastAsia="Times New Roman" w:hAnsi="Times New Roman" w:cs="Times New Roman"/>
          <w:sz w:val="30"/>
          <w:szCs w:val="30"/>
          <w:lang w:eastAsia="ru-RU"/>
        </w:rPr>
        <w:t>макротехнологиям</w:t>
      </w:r>
      <w:proofErr w:type="spellEnd"/>
      <w:r w:rsidRPr="002B3D5D">
        <w:rPr>
          <w:rFonts w:ascii="Times New Roman" w:eastAsia="Times New Roman" w:hAnsi="Times New Roman" w:cs="Times New Roman"/>
          <w:sz w:val="30"/>
          <w:szCs w:val="30"/>
          <w:lang w:eastAsia="ru-RU"/>
        </w:rPr>
        <w:t>, часто уникальным, прежде всего в авиастроении, космической отрасли, сверхпроводниковых и лазерных технологиях, судостроении и энергетическом машиностроении. Недостаточное финансирование вынуждает выполнять научные заказы иностранных компаний, работать по грантам. </w:t>
      </w:r>
      <w:r w:rsidRPr="002B3D5D">
        <w:rPr>
          <w:rFonts w:ascii="Times New Roman" w:eastAsia="Times New Roman" w:hAnsi="Times New Roman" w:cs="Times New Roman"/>
          <w:b/>
          <w:bCs/>
          <w:sz w:val="30"/>
          <w:szCs w:val="30"/>
          <w:lang w:eastAsia="ru-RU"/>
        </w:rPr>
        <w:t>Российская наука по крайне низкой цене продает научные открытия и современные технологии.</w:t>
      </w:r>
    </w:p>
    <w:p w:rsidR="009F36B8"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 xml:space="preserve">Так, США ежегодно продают права на интеллектуальную собственность более чем на 30 млрд. долл. Это уже сейчас </w:t>
      </w:r>
      <w:r w:rsidRPr="002B3D5D">
        <w:rPr>
          <w:rFonts w:ascii="Times New Roman" w:eastAsia="Times New Roman" w:hAnsi="Times New Roman" w:cs="Times New Roman"/>
          <w:sz w:val="30"/>
          <w:szCs w:val="30"/>
          <w:lang w:eastAsia="ru-RU"/>
        </w:rPr>
        <w:lastRenderedPageBreak/>
        <w:t xml:space="preserve">существенно больше, чем доход России от нефтяного экспорта. Мировая экономика основывается на использовании 45–50 </w:t>
      </w:r>
      <w:proofErr w:type="spellStart"/>
      <w:r w:rsidRPr="002B3D5D">
        <w:rPr>
          <w:rFonts w:ascii="Times New Roman" w:eastAsia="Times New Roman" w:hAnsi="Times New Roman" w:cs="Times New Roman"/>
          <w:sz w:val="30"/>
          <w:szCs w:val="30"/>
          <w:lang w:eastAsia="ru-RU"/>
        </w:rPr>
        <w:t>макротехнологий</w:t>
      </w:r>
      <w:proofErr w:type="spellEnd"/>
      <w:r w:rsidRPr="002B3D5D">
        <w:rPr>
          <w:rFonts w:ascii="Times New Roman" w:eastAsia="Times New Roman" w:hAnsi="Times New Roman" w:cs="Times New Roman"/>
          <w:sz w:val="30"/>
          <w:szCs w:val="30"/>
          <w:lang w:eastAsia="ru-RU"/>
        </w:rPr>
        <w:t xml:space="preserve">, в 10–15 из </w:t>
      </w:r>
      <w:proofErr w:type="gramStart"/>
      <w:r w:rsidRPr="002B3D5D">
        <w:rPr>
          <w:rFonts w:ascii="Times New Roman" w:eastAsia="Times New Roman" w:hAnsi="Times New Roman" w:cs="Times New Roman"/>
          <w:sz w:val="30"/>
          <w:szCs w:val="30"/>
          <w:lang w:eastAsia="ru-RU"/>
        </w:rPr>
        <w:t>которых</w:t>
      </w:r>
      <w:proofErr w:type="gramEnd"/>
      <w:r w:rsidRPr="002B3D5D">
        <w:rPr>
          <w:rFonts w:ascii="Times New Roman" w:eastAsia="Times New Roman" w:hAnsi="Times New Roman" w:cs="Times New Roman"/>
          <w:sz w:val="30"/>
          <w:szCs w:val="30"/>
          <w:lang w:eastAsia="ru-RU"/>
        </w:rPr>
        <w:t xml:space="preserve"> Россия может стать лидером.</w:t>
      </w:r>
    </w:p>
    <w:p w:rsidR="009F36B8"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В России продолжаются негативные изменения в кадровом потенциале науки. </w:t>
      </w:r>
      <w:proofErr w:type="gramStart"/>
      <w:r w:rsidRPr="002B3D5D">
        <w:rPr>
          <w:rFonts w:ascii="Times New Roman" w:eastAsia="Times New Roman" w:hAnsi="Times New Roman" w:cs="Times New Roman"/>
          <w:b/>
          <w:bCs/>
          <w:sz w:val="30"/>
          <w:szCs w:val="30"/>
          <w:lang w:eastAsia="ru-RU"/>
        </w:rPr>
        <w:t>За период 1991–2007 гг. численность занятых в науке сократилась в 3,5 раза</w:t>
      </w:r>
      <w:r w:rsidRPr="002B3D5D">
        <w:rPr>
          <w:rFonts w:ascii="Times New Roman" w:eastAsia="Times New Roman" w:hAnsi="Times New Roman" w:cs="Times New Roman"/>
          <w:sz w:val="30"/>
          <w:szCs w:val="30"/>
          <w:lang w:eastAsia="ru-RU"/>
        </w:rPr>
        <w:t> и, по прогнозам, после реструктуризации многих институтов численность занятых может уменьшиться до 210–230 тыс. чел. Количество специалистов с ученой степенью сократилось на 15%. При этом число диссертаций, защищенных российскими учеными, увеличилось в 4 раза, в 2,5 раза возросло число аспирантов.</w:t>
      </w:r>
      <w:proofErr w:type="gramEnd"/>
      <w:r w:rsidRPr="002B3D5D">
        <w:rPr>
          <w:rFonts w:ascii="Times New Roman" w:eastAsia="Times New Roman" w:hAnsi="Times New Roman" w:cs="Times New Roman"/>
          <w:sz w:val="30"/>
          <w:szCs w:val="30"/>
          <w:lang w:eastAsia="ru-RU"/>
        </w:rPr>
        <w:t xml:space="preserve"> Из научной сферы за эти годы ушло примерно 20–25% ученых со степенью кандидата наук.</w:t>
      </w:r>
    </w:p>
    <w:p w:rsidR="009F36B8"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По данным Госкомстата России, из страны ежегодно уезжает до 250 тыс. высококвалифицированных специалистов — инженеров, программистов, деятелей культуры, ученых. Основной “потребитель” российских ученых — Запад (около 60%) и государства Восточной Европы (20%). Прямые и косвенные потери от эмиграции научных кадров из России, по разным подсчетам, в том числе по методике ООН, составляют от 30 до 50 млрд. долл. в год, что значительно больше, чем прямой вывоз капитала из страны. Россия стала обеспечивать высокоразвитые страны не только дефицитными для них видами сырьевых ресурсов, но и научно-техническими кадрами. Это крайне негативно отражается на профессиональном и интеллектуальном потенциале России.</w:t>
      </w:r>
    </w:p>
    <w:p w:rsidR="00A46F83" w:rsidRPr="002B3D5D" w:rsidRDefault="00A46F83" w:rsidP="002B3D5D">
      <w:pPr>
        <w:tabs>
          <w:tab w:val="num" w:pos="855"/>
          <w:tab w:val="right" w:leader="underscore" w:pos="9639"/>
        </w:tabs>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sz w:val="30"/>
          <w:szCs w:val="30"/>
          <w:lang w:eastAsia="ru-RU"/>
        </w:rPr>
        <w:t>Научно-технические, культурные, организационные знания — это интеллектуальный (информационный) капитал, выступающий в рыночной экономике важнейшим фактором конкурентной среды: для большинства компаний соотношение его цены к физическому капиталу составляет от 5</w:t>
      </w:r>
      <w:proofErr w:type="gramStart"/>
      <w:r w:rsidRPr="002B3D5D">
        <w:rPr>
          <w:rFonts w:ascii="Times New Roman" w:eastAsia="Times New Roman" w:hAnsi="Times New Roman" w:cs="Times New Roman"/>
          <w:sz w:val="30"/>
          <w:szCs w:val="30"/>
          <w:lang w:eastAsia="ru-RU"/>
        </w:rPr>
        <w:t xml:space="preserve"> :</w:t>
      </w:r>
      <w:proofErr w:type="gramEnd"/>
      <w:r w:rsidRPr="002B3D5D">
        <w:rPr>
          <w:rFonts w:ascii="Times New Roman" w:eastAsia="Times New Roman" w:hAnsi="Times New Roman" w:cs="Times New Roman"/>
          <w:sz w:val="30"/>
          <w:szCs w:val="30"/>
          <w:lang w:eastAsia="ru-RU"/>
        </w:rPr>
        <w:t xml:space="preserve"> 1 до 16 : 1.</w:t>
      </w:r>
    </w:p>
    <w:p w:rsidR="009F36B8" w:rsidRPr="002B3D5D" w:rsidRDefault="00A46F83" w:rsidP="002B3D5D">
      <w:pPr>
        <w:spacing w:after="0"/>
        <w:ind w:firstLine="70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 xml:space="preserve">Основными направлениями государственной </w:t>
      </w:r>
      <w:proofErr w:type="spellStart"/>
      <w:r w:rsidRPr="002B3D5D">
        <w:rPr>
          <w:rFonts w:ascii="Times New Roman" w:eastAsia="Times New Roman" w:hAnsi="Times New Roman" w:cs="Times New Roman"/>
          <w:sz w:val="30"/>
          <w:szCs w:val="30"/>
          <w:lang w:eastAsia="ru-RU"/>
        </w:rPr>
        <w:t>инновацинной</w:t>
      </w:r>
      <w:proofErr w:type="spellEnd"/>
      <w:r w:rsidRPr="002B3D5D">
        <w:rPr>
          <w:rFonts w:ascii="Times New Roman" w:eastAsia="Times New Roman" w:hAnsi="Times New Roman" w:cs="Times New Roman"/>
          <w:sz w:val="30"/>
          <w:szCs w:val="30"/>
          <w:lang w:eastAsia="ru-RU"/>
        </w:rPr>
        <w:t xml:space="preserve"> политики — поддержки технико-технологических нововведений, в том числе в территориальном разрезе, — являются:</w:t>
      </w:r>
    </w:p>
    <w:p w:rsidR="009F36B8" w:rsidRPr="002B3D5D" w:rsidRDefault="00A46F83" w:rsidP="002B3D5D">
      <w:pPr>
        <w:pStyle w:val="a3"/>
        <w:numPr>
          <w:ilvl w:val="0"/>
          <w:numId w:val="31"/>
        </w:numPr>
        <w:spacing w:after="0"/>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lastRenderedPageBreak/>
        <w:t>создание системы ее комплексной поддержки, развитие производства, повышение конкурентоспособности и экспорта наукоемкой продукции;</w:t>
      </w:r>
    </w:p>
    <w:p w:rsidR="009F36B8" w:rsidRPr="002B3D5D" w:rsidRDefault="00A46F83" w:rsidP="002B3D5D">
      <w:pPr>
        <w:pStyle w:val="a3"/>
        <w:numPr>
          <w:ilvl w:val="0"/>
          <w:numId w:val="31"/>
        </w:numPr>
        <w:spacing w:after="0"/>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развитие инфраструктуры инновационного процесса, включая систему информационного обеспечения, систему экспертизы, финансово-экономическую систему, производственно-технологическую поддержку, систему сертификации и продвижения разработок, подготовки и переподготовки кадров;</w:t>
      </w:r>
    </w:p>
    <w:p w:rsidR="009F36B8" w:rsidRPr="002B3D5D" w:rsidRDefault="00A46F83" w:rsidP="002B3D5D">
      <w:pPr>
        <w:pStyle w:val="a3"/>
        <w:numPr>
          <w:ilvl w:val="0"/>
          <w:numId w:val="31"/>
        </w:numPr>
        <w:spacing w:after="0"/>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реализация критических технологий и приоритетных направлений, способных преобразовывать соответствующие отрасли и регионы, в том числе выбор наибольшего числа новейших базовых технологий, оказывающих решающее влияние на повышение эффективности производства и конкурентоспособность продукции, переход к новому технологическому укладу;</w:t>
      </w:r>
    </w:p>
    <w:p w:rsidR="009F36B8" w:rsidRPr="002B3D5D" w:rsidRDefault="00A46F83" w:rsidP="002B3D5D">
      <w:pPr>
        <w:pStyle w:val="a3"/>
        <w:numPr>
          <w:ilvl w:val="0"/>
          <w:numId w:val="31"/>
        </w:numPr>
        <w:spacing w:after="0"/>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использование технологий двойного назначения (для производства военной техники и гражданской продукции) и др.</w:t>
      </w:r>
    </w:p>
    <w:p w:rsidR="009F36B8" w:rsidRPr="002B3D5D" w:rsidRDefault="00A46F83" w:rsidP="002B3D5D">
      <w:pPr>
        <w:spacing w:after="0"/>
        <w:ind w:firstLine="709"/>
        <w:jc w:val="both"/>
        <w:rPr>
          <w:rFonts w:ascii="Times New Roman" w:eastAsia="Times New Roman" w:hAnsi="Times New Roman" w:cs="Times New Roman"/>
          <w:sz w:val="30"/>
          <w:szCs w:val="30"/>
          <w:lang w:eastAsia="ru-RU"/>
        </w:rPr>
      </w:pPr>
      <w:proofErr w:type="gramStart"/>
      <w:r w:rsidRPr="002B3D5D">
        <w:rPr>
          <w:rFonts w:ascii="Times New Roman" w:eastAsia="Times New Roman" w:hAnsi="Times New Roman" w:cs="Times New Roman"/>
          <w:sz w:val="30"/>
          <w:szCs w:val="30"/>
          <w:lang w:eastAsia="ru-RU"/>
        </w:rPr>
        <w:t>Выравнивание уровней экономического, социального и культурного развития отдельных территорий России, проводимое в</w:t>
      </w:r>
      <w:r w:rsidR="009F36B8" w:rsidRPr="002B3D5D">
        <w:rPr>
          <w:rFonts w:ascii="Times New Roman" w:eastAsia="Times New Roman" w:hAnsi="Times New Roman" w:cs="Times New Roman"/>
          <w:sz w:val="30"/>
          <w:szCs w:val="30"/>
          <w:lang w:eastAsia="ru-RU"/>
        </w:rPr>
        <w:t xml:space="preserve"> </w:t>
      </w:r>
      <w:r w:rsidRPr="002B3D5D">
        <w:rPr>
          <w:rFonts w:ascii="Times New Roman" w:eastAsia="Times New Roman" w:hAnsi="Times New Roman" w:cs="Times New Roman"/>
          <w:sz w:val="30"/>
          <w:szCs w:val="30"/>
          <w:lang w:eastAsia="ru-RU"/>
        </w:rPr>
        <w:t xml:space="preserve"> ХХ в., сопровождалось созданием научных баз: во всех республиках и экономических районах возникли научные центры, филиалы Академии наук, НИИ различных министерств и ведомств.</w:t>
      </w:r>
      <w:proofErr w:type="gramEnd"/>
      <w:r w:rsidRPr="002B3D5D">
        <w:rPr>
          <w:rFonts w:ascii="Times New Roman" w:eastAsia="Times New Roman" w:hAnsi="Times New Roman" w:cs="Times New Roman"/>
          <w:sz w:val="30"/>
          <w:szCs w:val="30"/>
          <w:lang w:eastAsia="ru-RU"/>
        </w:rPr>
        <w:t xml:space="preserve"> Отделения Российской академии наук образованы на Урале, в Сибири, на Дальнем Востоке. Во многих районах и городах сфера науки превратилась в одну из ведущих отраслей народного хозяйства.</w:t>
      </w:r>
    </w:p>
    <w:p w:rsidR="009F36B8" w:rsidRPr="002B3D5D" w:rsidRDefault="00A46F83" w:rsidP="002B3D5D">
      <w:pPr>
        <w:spacing w:after="0"/>
        <w:ind w:firstLine="70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Однако, как и </w:t>
      </w:r>
      <w:hyperlink r:id="rId26" w:tooltip="Производственный потенциал" w:history="1">
        <w:r w:rsidRPr="002B3D5D">
          <w:rPr>
            <w:rFonts w:ascii="Times New Roman" w:eastAsia="Times New Roman" w:hAnsi="Times New Roman" w:cs="Times New Roman"/>
            <w:sz w:val="30"/>
            <w:szCs w:val="30"/>
            <w:lang w:eastAsia="ru-RU"/>
          </w:rPr>
          <w:t>производственный потенциал</w:t>
        </w:r>
      </w:hyperlink>
      <w:r w:rsidRPr="002B3D5D">
        <w:rPr>
          <w:rFonts w:ascii="Times New Roman" w:eastAsia="Times New Roman" w:hAnsi="Times New Roman" w:cs="Times New Roman"/>
          <w:sz w:val="30"/>
          <w:szCs w:val="30"/>
          <w:lang w:eastAsia="ru-RU"/>
        </w:rPr>
        <w:t xml:space="preserve">, научный потенциал в основном сконцентрирован в европейских районах. Здесь размещается свыше 4/5 научных кадров, в том числе более половины — в центральных и северо-западных районах. Повышенный удельный вес научно-образовательной сферы характерен для Северо-Западного, Центрального, Волго-Вятского, </w:t>
      </w:r>
      <w:proofErr w:type="spellStart"/>
      <w:r w:rsidRPr="002B3D5D">
        <w:rPr>
          <w:rFonts w:ascii="Times New Roman" w:eastAsia="Times New Roman" w:hAnsi="Times New Roman" w:cs="Times New Roman"/>
          <w:sz w:val="30"/>
          <w:szCs w:val="30"/>
          <w:lang w:eastAsia="ru-RU"/>
        </w:rPr>
        <w:t>Восточно-Сибирского</w:t>
      </w:r>
      <w:proofErr w:type="spellEnd"/>
      <w:r w:rsidRPr="002B3D5D">
        <w:rPr>
          <w:rFonts w:ascii="Times New Roman" w:eastAsia="Times New Roman" w:hAnsi="Times New Roman" w:cs="Times New Roman"/>
          <w:sz w:val="30"/>
          <w:szCs w:val="30"/>
          <w:lang w:eastAsia="ru-RU"/>
        </w:rPr>
        <w:t xml:space="preserve"> районов. Урал и Западная Сибирь выделяются подготовкой специалистов со средним специальным и высшим образованием.</w:t>
      </w:r>
    </w:p>
    <w:p w:rsidR="009F36B8" w:rsidRPr="002B3D5D" w:rsidRDefault="00A46F83" w:rsidP="002B3D5D">
      <w:pPr>
        <w:spacing w:after="0"/>
        <w:ind w:firstLine="70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lastRenderedPageBreak/>
        <w:t>Размещение научных учреждений разного профиля имеет свою специфику, обусловленную особенностями организации науки. При их создании обычно руководствуются факторами размещения производительных сил — для институтов, специализирующихся на исследованиях теоретического профиля, важным условием размещения является близость к крупным научно-информационным центрам и к системе вузов, а для институтов, ведущих прикладные разработки — близость к ведущим предприятиям отрасли и органам управления ими.</w:t>
      </w:r>
    </w:p>
    <w:p w:rsidR="009F36B8" w:rsidRPr="002B3D5D" w:rsidRDefault="00A46F83" w:rsidP="002B3D5D">
      <w:pPr>
        <w:spacing w:after="0"/>
        <w:ind w:firstLine="70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Научно-исследовательские учреждения, занятые фундаментальными работами, концентрируются в крупнейших экономических и культурных центрах, прежде всего в Москве, Санкт-Петербурге, Новосибирске и в ряде других городов. Отраслевые НИИ прикладного профиля размещаются более равномерно и тяготеют к производственным базам своих отраслей, хотя большая их часть все же расположена в центральных районах, а отделения и филиалы — на периферии.</w:t>
      </w:r>
    </w:p>
    <w:p w:rsidR="009F36B8" w:rsidRPr="002B3D5D" w:rsidRDefault="00A46F83" w:rsidP="002B3D5D">
      <w:pPr>
        <w:spacing w:after="0"/>
        <w:ind w:firstLine="70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b/>
          <w:bCs/>
          <w:sz w:val="30"/>
          <w:szCs w:val="30"/>
          <w:lang w:eastAsia="ru-RU"/>
        </w:rPr>
        <w:t>Размещение научно-производственных объединений</w:t>
      </w:r>
      <w:r w:rsidRPr="002B3D5D">
        <w:rPr>
          <w:rFonts w:ascii="Times New Roman" w:eastAsia="Times New Roman" w:hAnsi="Times New Roman" w:cs="Times New Roman"/>
          <w:sz w:val="30"/>
          <w:szCs w:val="30"/>
          <w:lang w:eastAsia="ru-RU"/>
        </w:rPr>
        <w:t> и научно-технических центров связано с крупнейшими индустриальными центрами, где возможно соединение усилий ученых и производственников. Они представлены не только в Москве, Санкт-Петербурге, Нижнем Новгороде, Самаре, Екатеринбурге, но и в менее значительных центрах — Воронеже, Пензе, Серпухове и др.</w:t>
      </w:r>
    </w:p>
    <w:p w:rsidR="009F36B8" w:rsidRPr="002B3D5D" w:rsidRDefault="00A46F83" w:rsidP="002B3D5D">
      <w:pPr>
        <w:spacing w:after="0"/>
        <w:ind w:firstLine="709"/>
        <w:jc w:val="both"/>
        <w:rPr>
          <w:rFonts w:ascii="Times New Roman" w:eastAsia="Times New Roman" w:hAnsi="Times New Roman" w:cs="Times New Roman"/>
          <w:sz w:val="30"/>
          <w:szCs w:val="30"/>
          <w:lang w:eastAsia="ru-RU"/>
        </w:rPr>
      </w:pPr>
      <w:proofErr w:type="gramStart"/>
      <w:r w:rsidRPr="002B3D5D">
        <w:rPr>
          <w:rFonts w:ascii="Times New Roman" w:eastAsia="Times New Roman" w:hAnsi="Times New Roman" w:cs="Times New Roman"/>
          <w:sz w:val="30"/>
          <w:szCs w:val="30"/>
          <w:lang w:eastAsia="ru-RU"/>
        </w:rPr>
        <w:t>Крупнейшие города, индустриальные и административные центры — Москва, Санкт-Петербург, Нижний Новгород, Самара, Екатеринбург, Омск, Новосибирск, Красноярск, Иркутск и др. — являются ведущими научно-исследовательскими центрами России.</w:t>
      </w:r>
      <w:proofErr w:type="gramEnd"/>
      <w:r w:rsidRPr="002B3D5D">
        <w:rPr>
          <w:rFonts w:ascii="Times New Roman" w:eastAsia="Times New Roman" w:hAnsi="Times New Roman" w:cs="Times New Roman"/>
          <w:sz w:val="30"/>
          <w:szCs w:val="30"/>
          <w:lang w:eastAsia="ru-RU"/>
        </w:rPr>
        <w:t xml:space="preserve"> </w:t>
      </w:r>
      <w:proofErr w:type="gramStart"/>
      <w:r w:rsidRPr="002B3D5D">
        <w:rPr>
          <w:rFonts w:ascii="Times New Roman" w:eastAsia="Times New Roman" w:hAnsi="Times New Roman" w:cs="Times New Roman"/>
          <w:sz w:val="30"/>
          <w:szCs w:val="30"/>
          <w:lang w:eastAsia="ru-RU"/>
        </w:rPr>
        <w:t xml:space="preserve">К специализированным научным </w:t>
      </w:r>
      <w:proofErr w:type="spellStart"/>
      <w:r w:rsidRPr="002B3D5D">
        <w:rPr>
          <w:rFonts w:ascii="Times New Roman" w:eastAsia="Times New Roman" w:hAnsi="Times New Roman" w:cs="Times New Roman"/>
          <w:sz w:val="30"/>
          <w:szCs w:val="30"/>
          <w:lang w:eastAsia="ru-RU"/>
        </w:rPr>
        <w:t>центрам-наукоградам</w:t>
      </w:r>
      <w:proofErr w:type="spellEnd"/>
      <w:r w:rsidRPr="002B3D5D">
        <w:rPr>
          <w:rFonts w:ascii="Times New Roman" w:eastAsia="Times New Roman" w:hAnsi="Times New Roman" w:cs="Times New Roman"/>
          <w:sz w:val="30"/>
          <w:szCs w:val="30"/>
          <w:lang w:eastAsia="ru-RU"/>
        </w:rPr>
        <w:t xml:space="preserve"> относятся Обнинск, Дубна, Протвино, Пущино, Жуковский (окружение Москвы), Новосибирский </w:t>
      </w:r>
      <w:proofErr w:type="spellStart"/>
      <w:r w:rsidRPr="002B3D5D">
        <w:rPr>
          <w:rFonts w:ascii="Times New Roman" w:eastAsia="Times New Roman" w:hAnsi="Times New Roman" w:cs="Times New Roman"/>
          <w:sz w:val="30"/>
          <w:szCs w:val="30"/>
          <w:lang w:eastAsia="ru-RU"/>
        </w:rPr>
        <w:t>академгородок</w:t>
      </w:r>
      <w:proofErr w:type="spellEnd"/>
      <w:r w:rsidRPr="002B3D5D">
        <w:rPr>
          <w:rFonts w:ascii="Times New Roman" w:eastAsia="Times New Roman" w:hAnsi="Times New Roman" w:cs="Times New Roman"/>
          <w:sz w:val="30"/>
          <w:szCs w:val="30"/>
          <w:lang w:eastAsia="ru-RU"/>
        </w:rPr>
        <w:t xml:space="preserve">, ряд закрытых “атомных” городов в Волго-Вятском, Уральском, </w:t>
      </w:r>
      <w:proofErr w:type="spellStart"/>
      <w:r w:rsidRPr="002B3D5D">
        <w:rPr>
          <w:rFonts w:ascii="Times New Roman" w:eastAsia="Times New Roman" w:hAnsi="Times New Roman" w:cs="Times New Roman"/>
          <w:sz w:val="30"/>
          <w:szCs w:val="30"/>
          <w:lang w:eastAsia="ru-RU"/>
        </w:rPr>
        <w:t>Восточно-Сибирском</w:t>
      </w:r>
      <w:proofErr w:type="spellEnd"/>
      <w:r w:rsidRPr="002B3D5D">
        <w:rPr>
          <w:rFonts w:ascii="Times New Roman" w:eastAsia="Times New Roman" w:hAnsi="Times New Roman" w:cs="Times New Roman"/>
          <w:sz w:val="30"/>
          <w:szCs w:val="30"/>
          <w:lang w:eastAsia="ru-RU"/>
        </w:rPr>
        <w:t xml:space="preserve"> районах.</w:t>
      </w:r>
      <w:proofErr w:type="gramEnd"/>
      <w:r w:rsidRPr="002B3D5D">
        <w:rPr>
          <w:rFonts w:ascii="Times New Roman" w:eastAsia="Times New Roman" w:hAnsi="Times New Roman" w:cs="Times New Roman"/>
          <w:sz w:val="30"/>
          <w:szCs w:val="30"/>
          <w:lang w:eastAsia="ru-RU"/>
        </w:rPr>
        <w:t xml:space="preserve"> В последние десятилетия появились технико-внедренческие центры и </w:t>
      </w:r>
      <w:proofErr w:type="spellStart"/>
      <w:r w:rsidRPr="002B3D5D">
        <w:rPr>
          <w:rFonts w:ascii="Times New Roman" w:eastAsia="Times New Roman" w:hAnsi="Times New Roman" w:cs="Times New Roman"/>
          <w:sz w:val="30"/>
          <w:szCs w:val="30"/>
          <w:lang w:eastAsia="ru-RU"/>
        </w:rPr>
        <w:lastRenderedPageBreak/>
        <w:t>зоны-технополисы</w:t>
      </w:r>
      <w:proofErr w:type="spellEnd"/>
      <w:r w:rsidRPr="002B3D5D">
        <w:rPr>
          <w:rFonts w:ascii="Times New Roman" w:eastAsia="Times New Roman" w:hAnsi="Times New Roman" w:cs="Times New Roman"/>
          <w:sz w:val="30"/>
          <w:szCs w:val="30"/>
          <w:lang w:eastAsia="ru-RU"/>
        </w:rPr>
        <w:t xml:space="preserve"> (технопарки) — “Зеленоград” в Подмосковье (электротехника), “Астрофизика” в Москве (внедрение конверсионных разработок) и др.</w:t>
      </w:r>
    </w:p>
    <w:p w:rsidR="00A46F83" w:rsidRPr="002B3D5D" w:rsidRDefault="00A46F83" w:rsidP="002B3D5D">
      <w:pPr>
        <w:spacing w:after="0"/>
        <w:ind w:firstLine="70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Ведущие проектные институты, занимающиеся проектированием крупных промышленных предприятий, транспортных магистралей, гидротехнических сооружений и др., а также выполняющих работы по генеральным планам городов и районным планировкам, как правило, находятся в Москве, Санкт-Петербурге и других крупных центрах.</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Научно-технический потенциал России, созданный на протяжении многих десятилетий трудом миллионов людей и воплощающий в себе достижения лучших умов многих поколений, находится на грани.</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Такая ситуация возникла ещё в бывшем Советском Союзе, где сама экономическая система оказалась неадекватной мировым тенденциям развития науки и техники. Она не смогла обеспечить органичного сочетания процессов научно-технического и социально-экономического развития.</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Невосприимчивость экономики к нововведениям была одной из причин возникновения технологического и экономического застоя. Начавшиеся экономические реформы усугубили существовавшие тенденции деградации научно-технического потенциала</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Сложившаяся мировая практика показывает, что расходы на науку и научные исследования распределяются между государством и частным сектором, при этом чем больше внимания уделяется государством созданию научно-технического потенциала, тем больше затраты на НИОКР со стороны крупных компаний.</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В России в настоящее время финансирование науки на 95% осуществляется за счёт государственного бюджета, фактически отсутствуют ассигнования на эти цели со стороны коммерческих структур, что лишает страну важного источника сохранения и развития научно-технического потенциала.</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lastRenderedPageBreak/>
        <w:t>Так же, как и для всей экономики России, для науки и научно-технической сферы характерна чрезмерная милитаризация.</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Если в большинстве стран мира в среднем на исследования в области обороны тратится лишь 20% всех ассигнований на НИОКР, то в России – около 70%. Кроме того, 80% всех научно-исследовательских институтов (НИИ) и около 70% научно-технических кадров обслуживают интересы военно-промышленного комплекса.</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Мировой опыт показывает, что развитие рыночных отношений само по себе не является достаточным условием быстрого научно-технического роста, тем более в условиях спада промышленного производства, расстройства кредитно-финансовой и денежной сферы, галопирующей инфляции, кризиса неплатежей, которые породили в России беспрецедентное падение инвестиционной активности и соответственно снижение стимулов к инновационной деятельности.</w:t>
      </w:r>
    </w:p>
    <w:p w:rsidR="00681A58" w:rsidRPr="002B3D5D" w:rsidRDefault="00A46F83" w:rsidP="00510A91">
      <w:pPr>
        <w:spacing w:after="0"/>
        <w:ind w:firstLine="720"/>
        <w:jc w:val="both"/>
        <w:rPr>
          <w:rFonts w:ascii="Times New Roman" w:hAnsi="Times New Roman" w:cs="Times New Roman"/>
          <w:sz w:val="30"/>
          <w:szCs w:val="30"/>
        </w:rPr>
      </w:pPr>
      <w:r w:rsidRPr="002B3D5D">
        <w:rPr>
          <w:rFonts w:ascii="Times New Roman" w:hAnsi="Times New Roman" w:cs="Times New Roman"/>
          <w:sz w:val="30"/>
          <w:szCs w:val="30"/>
        </w:rPr>
        <w:t>В таблице</w:t>
      </w:r>
      <w:r w:rsidR="009F36B8" w:rsidRPr="002B3D5D">
        <w:rPr>
          <w:rFonts w:ascii="Times New Roman" w:hAnsi="Times New Roman" w:cs="Times New Roman"/>
          <w:sz w:val="30"/>
          <w:szCs w:val="30"/>
        </w:rPr>
        <w:t xml:space="preserve"> 1</w:t>
      </w:r>
      <w:r w:rsidRPr="002B3D5D">
        <w:rPr>
          <w:rFonts w:ascii="Times New Roman" w:hAnsi="Times New Roman" w:cs="Times New Roman"/>
          <w:sz w:val="30"/>
          <w:szCs w:val="30"/>
        </w:rPr>
        <w:t xml:space="preserve"> приведены некоторые важные индикаторы научно-технического потенциала России на фоне ведущих стран мира. Один из них – затраты страны на научно-исследовательские и опытно-конструкторские работы (НИОКР). По сумме финансирования НИОКР Россия отстает от всех основных развитых стран плюс КНР, а по доле НИОКР в ВВП (1,0%) отстает от первой 20-ки стран мира. Причем последний показатель снижается у России в сравнении с предыдущими годами (например, в 2007 г. доля НИОКР составляла 1,12% ВВП). Следует обратить внимание, что в 1991 г. по затратам на НИОКР РСФСР отставала только от США, Японии, Германии и Франции.</w:t>
      </w:r>
    </w:p>
    <w:p w:rsidR="009F36B8" w:rsidRPr="002B3D5D" w:rsidRDefault="009F36B8" w:rsidP="002B3D5D">
      <w:pPr>
        <w:spacing w:after="0"/>
        <w:ind w:firstLine="720"/>
        <w:jc w:val="both"/>
        <w:rPr>
          <w:rFonts w:ascii="Times New Roman" w:hAnsi="Times New Roman" w:cs="Times New Roman"/>
          <w:b/>
          <w:sz w:val="30"/>
          <w:szCs w:val="30"/>
        </w:rPr>
      </w:pPr>
      <w:r w:rsidRPr="002B3D5D">
        <w:rPr>
          <w:rFonts w:ascii="Times New Roman" w:hAnsi="Times New Roman" w:cs="Times New Roman"/>
          <w:sz w:val="30"/>
          <w:szCs w:val="30"/>
        </w:rPr>
        <w:t>Таблица 1</w:t>
      </w:r>
      <w:r w:rsidR="00681A58" w:rsidRPr="002B3D5D">
        <w:rPr>
          <w:rFonts w:ascii="Times New Roman" w:hAnsi="Times New Roman" w:cs="Times New Roman"/>
          <w:sz w:val="30"/>
          <w:szCs w:val="30"/>
        </w:rPr>
        <w:t xml:space="preserve"> – Научно-технологический потенциал ведущих стран мира.</w:t>
      </w:r>
    </w:p>
    <w:p w:rsidR="009F36B8" w:rsidRDefault="00A46F83" w:rsidP="009F36B8">
      <w:pPr>
        <w:spacing w:after="0" w:line="360" w:lineRule="auto"/>
        <w:jc w:val="both"/>
        <w:rPr>
          <w:rFonts w:ascii="Times New Roman" w:hAnsi="Times New Roman" w:cs="Times New Roman"/>
          <w:sz w:val="24"/>
          <w:szCs w:val="24"/>
        </w:rPr>
      </w:pPr>
      <w:r w:rsidRPr="00A46F83">
        <w:rPr>
          <w:rFonts w:ascii="Times New Roman" w:hAnsi="Times New Roman" w:cs="Times New Roman"/>
          <w:noProof/>
          <w:sz w:val="24"/>
          <w:szCs w:val="24"/>
          <w:lang w:eastAsia="ru-RU"/>
        </w:rPr>
        <w:lastRenderedPageBreak/>
        <w:drawing>
          <wp:inline distT="0" distB="0" distL="0" distR="0">
            <wp:extent cx="5870307" cy="5665359"/>
            <wp:effectExtent l="1905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7" cstate="print"/>
                    <a:srcRect/>
                    <a:stretch>
                      <a:fillRect/>
                    </a:stretch>
                  </pic:blipFill>
                  <pic:spPr bwMode="auto">
                    <a:xfrm>
                      <a:off x="0" y="0"/>
                      <a:ext cx="5885149" cy="5679682"/>
                    </a:xfrm>
                    <a:prstGeom prst="rect">
                      <a:avLst/>
                    </a:prstGeom>
                    <a:noFill/>
                    <a:ln w="9525">
                      <a:noFill/>
                      <a:miter lim="800000"/>
                      <a:headEnd/>
                      <a:tailEnd/>
                    </a:ln>
                  </pic:spPr>
                </pic:pic>
              </a:graphicData>
            </a:graphic>
          </wp:inline>
        </w:drawing>
      </w:r>
    </w:p>
    <w:p w:rsidR="00A46F83" w:rsidRPr="002B3D5D" w:rsidRDefault="00A46F83" w:rsidP="002B3D5D">
      <w:pPr>
        <w:spacing w:after="0"/>
        <w:ind w:firstLine="709"/>
        <w:jc w:val="both"/>
        <w:rPr>
          <w:rFonts w:ascii="Times New Roman" w:hAnsi="Times New Roman" w:cs="Times New Roman"/>
          <w:color w:val="000000"/>
          <w:sz w:val="30"/>
          <w:szCs w:val="30"/>
        </w:rPr>
      </w:pPr>
      <w:r w:rsidRPr="002B3D5D">
        <w:rPr>
          <w:rFonts w:ascii="Times New Roman" w:hAnsi="Times New Roman" w:cs="Times New Roman"/>
          <w:color w:val="000000"/>
          <w:sz w:val="30"/>
          <w:szCs w:val="30"/>
        </w:rPr>
        <w:t>Обобщающим индикатором научно-технологического потенциала является Индекс глобальной конкуренции, которым пользуются ученые и практики для оценки перспективности той или иной страны. Сам индекс рассчитывается на основе десятков параметров, в том числе и относящихся к науке и технике. В таблицу</w:t>
      </w:r>
      <w:r w:rsidR="009F36B8" w:rsidRPr="002B3D5D">
        <w:rPr>
          <w:rFonts w:ascii="Times New Roman" w:hAnsi="Times New Roman" w:cs="Times New Roman"/>
          <w:color w:val="000000"/>
          <w:sz w:val="30"/>
          <w:szCs w:val="30"/>
        </w:rPr>
        <w:t xml:space="preserve"> 2</w:t>
      </w:r>
      <w:r w:rsidRPr="002B3D5D">
        <w:rPr>
          <w:rFonts w:ascii="Times New Roman" w:hAnsi="Times New Roman" w:cs="Times New Roman"/>
          <w:color w:val="000000"/>
          <w:sz w:val="30"/>
          <w:szCs w:val="30"/>
        </w:rPr>
        <w:t xml:space="preserve"> </w:t>
      </w:r>
      <w:r w:rsidR="009F36B8" w:rsidRPr="002B3D5D">
        <w:rPr>
          <w:rFonts w:ascii="Times New Roman" w:hAnsi="Times New Roman" w:cs="Times New Roman"/>
          <w:color w:val="000000"/>
          <w:sz w:val="30"/>
          <w:szCs w:val="30"/>
        </w:rPr>
        <w:t>вынесены</w:t>
      </w:r>
      <w:r w:rsidRPr="002B3D5D">
        <w:rPr>
          <w:rFonts w:ascii="Times New Roman" w:hAnsi="Times New Roman" w:cs="Times New Roman"/>
          <w:color w:val="000000"/>
          <w:sz w:val="30"/>
          <w:szCs w:val="30"/>
        </w:rPr>
        <w:t xml:space="preserve"> в основном именно эти параметры, точнее, их оценки со стороны организации, которая составляет этот Индекс глобал</w:t>
      </w:r>
      <w:r w:rsidR="00851076" w:rsidRPr="002B3D5D">
        <w:rPr>
          <w:rFonts w:ascii="Times New Roman" w:hAnsi="Times New Roman" w:cs="Times New Roman"/>
          <w:color w:val="000000"/>
          <w:sz w:val="30"/>
          <w:szCs w:val="30"/>
        </w:rPr>
        <w:t>ьной конкуренции.</w:t>
      </w:r>
    </w:p>
    <w:p w:rsidR="00681A58" w:rsidRPr="002B3D5D" w:rsidRDefault="00681A58" w:rsidP="002B3D5D">
      <w:pPr>
        <w:spacing w:after="0"/>
        <w:ind w:firstLine="709"/>
        <w:jc w:val="both"/>
        <w:rPr>
          <w:rFonts w:ascii="Times New Roman" w:hAnsi="Times New Roman" w:cs="Times New Roman"/>
          <w:color w:val="000000"/>
          <w:sz w:val="30"/>
          <w:szCs w:val="30"/>
        </w:rPr>
      </w:pPr>
    </w:p>
    <w:p w:rsidR="00681A58" w:rsidRDefault="00681A58" w:rsidP="00510A91">
      <w:pPr>
        <w:spacing w:after="0" w:line="360" w:lineRule="auto"/>
        <w:jc w:val="both"/>
        <w:rPr>
          <w:rFonts w:ascii="Times New Roman" w:hAnsi="Times New Roman" w:cs="Times New Roman"/>
          <w:color w:val="000000"/>
          <w:sz w:val="24"/>
          <w:szCs w:val="24"/>
        </w:rPr>
      </w:pPr>
    </w:p>
    <w:p w:rsidR="009F36B8" w:rsidRPr="002B3D5D" w:rsidRDefault="009F36B8" w:rsidP="002B3D5D">
      <w:pPr>
        <w:spacing w:after="0"/>
        <w:ind w:firstLine="709"/>
        <w:jc w:val="both"/>
        <w:rPr>
          <w:rFonts w:ascii="Times New Roman" w:hAnsi="Times New Roman" w:cs="Times New Roman"/>
          <w:sz w:val="30"/>
          <w:szCs w:val="30"/>
        </w:rPr>
      </w:pPr>
      <w:r w:rsidRPr="002B3D5D">
        <w:rPr>
          <w:rFonts w:ascii="Times New Roman" w:hAnsi="Times New Roman" w:cs="Times New Roman"/>
          <w:color w:val="000000"/>
          <w:sz w:val="30"/>
          <w:szCs w:val="30"/>
        </w:rPr>
        <w:lastRenderedPageBreak/>
        <w:t>Таблица 2 – Индекс глобальной конкуренции.</w:t>
      </w:r>
    </w:p>
    <w:p w:rsidR="009F36B8" w:rsidRDefault="009F36B8" w:rsidP="009F36B8">
      <w:pPr>
        <w:spacing w:after="0" w:line="360" w:lineRule="auto"/>
        <w:jc w:val="both"/>
        <w:rPr>
          <w:rFonts w:ascii="Times New Roman" w:hAnsi="Times New Roman" w:cs="Times New Roman"/>
          <w:sz w:val="24"/>
          <w:szCs w:val="24"/>
        </w:rPr>
      </w:pPr>
      <w:r w:rsidRPr="009F36B8">
        <w:rPr>
          <w:rFonts w:ascii="Times New Roman" w:hAnsi="Times New Roman" w:cs="Times New Roman"/>
          <w:noProof/>
          <w:sz w:val="24"/>
          <w:szCs w:val="24"/>
          <w:lang w:eastAsia="ru-RU"/>
        </w:rPr>
        <w:drawing>
          <wp:inline distT="0" distB="0" distL="0" distR="0">
            <wp:extent cx="5745048" cy="3550124"/>
            <wp:effectExtent l="19050" t="0" r="8052" b="0"/>
            <wp:docPr id="1"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8" cstate="print"/>
                    <a:srcRect/>
                    <a:stretch>
                      <a:fillRect/>
                    </a:stretch>
                  </pic:blipFill>
                  <pic:spPr bwMode="auto">
                    <a:xfrm>
                      <a:off x="0" y="0"/>
                      <a:ext cx="5757746" cy="3557970"/>
                    </a:xfrm>
                    <a:prstGeom prst="rect">
                      <a:avLst/>
                    </a:prstGeom>
                    <a:noFill/>
                    <a:ln w="9525">
                      <a:noFill/>
                      <a:miter lim="800000"/>
                      <a:headEnd/>
                      <a:tailEnd/>
                    </a:ln>
                  </pic:spPr>
                </pic:pic>
              </a:graphicData>
            </a:graphic>
          </wp:inline>
        </w:drawing>
      </w:r>
    </w:p>
    <w:p w:rsidR="009F36B8" w:rsidRPr="002B3D5D" w:rsidRDefault="00A46F83" w:rsidP="002B3D5D">
      <w:pPr>
        <w:spacing w:after="0"/>
        <w:ind w:firstLine="709"/>
        <w:jc w:val="both"/>
        <w:rPr>
          <w:rFonts w:ascii="Times New Roman" w:hAnsi="Times New Roman" w:cs="Times New Roman"/>
          <w:sz w:val="30"/>
          <w:szCs w:val="30"/>
        </w:rPr>
      </w:pPr>
      <w:r w:rsidRPr="002B3D5D">
        <w:rPr>
          <w:rFonts w:ascii="Times New Roman" w:hAnsi="Times New Roman" w:cs="Times New Roman"/>
          <w:color w:val="000000"/>
          <w:sz w:val="30"/>
          <w:szCs w:val="30"/>
        </w:rPr>
        <w:t>Обращает внимание низкий рейтинг России, которую обогнали даже такие развивающиеся страны, как Индия и Бразилия, а также множество государств из зоны</w:t>
      </w:r>
      <w:proofErr w:type="gramStart"/>
      <w:r w:rsidRPr="002B3D5D">
        <w:rPr>
          <w:rFonts w:ascii="Times New Roman" w:hAnsi="Times New Roman" w:cs="Times New Roman"/>
          <w:color w:val="000000"/>
          <w:sz w:val="30"/>
          <w:szCs w:val="30"/>
        </w:rPr>
        <w:t xml:space="preserve"> Т</w:t>
      </w:r>
      <w:proofErr w:type="gramEnd"/>
      <w:r w:rsidRPr="002B3D5D">
        <w:rPr>
          <w:rFonts w:ascii="Times New Roman" w:hAnsi="Times New Roman" w:cs="Times New Roman"/>
          <w:color w:val="000000"/>
          <w:sz w:val="30"/>
          <w:szCs w:val="30"/>
        </w:rPr>
        <w:t>ретьего мира. Причем рейтинг России год от года ухудшается. Внимательно стоит проанализировать каждую строчку этой таблицы, чтобы понять, как глубоко вниз ушла Россия в области науки и техники.</w:t>
      </w:r>
    </w:p>
    <w:p w:rsidR="00A46F83" w:rsidRPr="002B3D5D" w:rsidRDefault="00A46F83" w:rsidP="002B3D5D">
      <w:pPr>
        <w:spacing w:after="0"/>
        <w:ind w:firstLine="709"/>
        <w:jc w:val="both"/>
        <w:rPr>
          <w:rFonts w:ascii="Times New Roman" w:hAnsi="Times New Roman" w:cs="Times New Roman"/>
          <w:sz w:val="30"/>
          <w:szCs w:val="30"/>
        </w:rPr>
      </w:pPr>
      <w:r w:rsidRPr="002B3D5D">
        <w:rPr>
          <w:rFonts w:ascii="Times New Roman" w:hAnsi="Times New Roman" w:cs="Times New Roman"/>
          <w:color w:val="000000"/>
          <w:sz w:val="30"/>
          <w:szCs w:val="30"/>
        </w:rPr>
        <w:t>На Западе агрегатным показателем общего развития страны является Индекс развития человеческого потенциала (</w:t>
      </w:r>
      <w:r w:rsidR="009F36B8" w:rsidRPr="002B3D5D">
        <w:rPr>
          <w:rFonts w:ascii="Times New Roman" w:hAnsi="Times New Roman" w:cs="Times New Roman"/>
          <w:color w:val="000000"/>
          <w:sz w:val="30"/>
          <w:szCs w:val="30"/>
        </w:rPr>
        <w:t xml:space="preserve">далее – </w:t>
      </w:r>
      <w:r w:rsidRPr="002B3D5D">
        <w:rPr>
          <w:rFonts w:ascii="Times New Roman" w:hAnsi="Times New Roman" w:cs="Times New Roman"/>
          <w:color w:val="000000"/>
          <w:sz w:val="30"/>
          <w:szCs w:val="30"/>
        </w:rPr>
        <w:t xml:space="preserve">ИРЧП), формирующийся из многих показателей, имеющих отношение к науке (здоровье) и образованию. В 2010 г. по ИРЧП Россия заняла весьма непочетное 65-е место среди 169 стран. За последние два-три года Россия несколько улучшила этот индекс (в 1999 г. у нее было 55-е место), но хочу напомнить, что СССР в самые плохие его годы (1990 г.) занимал по этому показателю 33-е место. Динамика, как говорится, на «лице». (Алекс </w:t>
      </w:r>
      <w:proofErr w:type="spellStart"/>
      <w:r w:rsidRPr="002B3D5D">
        <w:rPr>
          <w:rFonts w:ascii="Times New Roman" w:hAnsi="Times New Roman" w:cs="Times New Roman"/>
          <w:color w:val="000000"/>
          <w:sz w:val="30"/>
          <w:szCs w:val="30"/>
        </w:rPr>
        <w:t>Бэттлер</w:t>
      </w:r>
      <w:proofErr w:type="spellEnd"/>
      <w:r w:rsidRPr="002B3D5D">
        <w:rPr>
          <w:rFonts w:ascii="Times New Roman" w:hAnsi="Times New Roman" w:cs="Times New Roman"/>
          <w:color w:val="000000"/>
          <w:sz w:val="30"/>
          <w:szCs w:val="30"/>
        </w:rPr>
        <w:t>, США, Нью-Йорк, независимый исследователь).</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 xml:space="preserve">Сохранение и развитие научно-технического потенциала России должно стать одним из основных приоритетов государственной </w:t>
      </w:r>
      <w:r w:rsidRPr="002B3D5D">
        <w:rPr>
          <w:rFonts w:ascii="Times New Roman" w:hAnsi="Times New Roman" w:cs="Times New Roman"/>
          <w:color w:val="000000"/>
          <w:sz w:val="30"/>
          <w:szCs w:val="30"/>
        </w:rPr>
        <w:lastRenderedPageBreak/>
        <w:t>политики. Назрела необходимость разработки принципиально новой государственной доктрины научно-технического развития России, адекватной её общественно-государственным интересам, целям реформ и долгосрочным перспективам экономики.</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color w:val="000000"/>
          <w:sz w:val="30"/>
          <w:szCs w:val="30"/>
        </w:rPr>
        <w:t>Именно научно-технический потенциал и его дальнейшее развитие должны помочь России найти своё место в международном разделении труда и стать одним из основных элементов интеграции в мировую экономику.</w:t>
      </w:r>
    </w:p>
    <w:p w:rsidR="009F36B8"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sz w:val="30"/>
          <w:szCs w:val="30"/>
        </w:rPr>
        <w:t xml:space="preserve">Основой для этого процесса служит сохраняющийся высокий интеллектуальный потенциал нации. </w:t>
      </w:r>
      <w:proofErr w:type="gramStart"/>
      <w:r w:rsidRPr="002B3D5D">
        <w:rPr>
          <w:rFonts w:ascii="Times New Roman" w:hAnsi="Times New Roman" w:cs="Times New Roman"/>
          <w:sz w:val="30"/>
          <w:szCs w:val="30"/>
        </w:rPr>
        <w:t>И хотя по количеству Нобелевских лауреатов в области естественных наук (9) Россия уступает США (160), Великобритании (44), Германии (24), Франции (10) и Швеции (10), она остаётся мировым лидером в разработке ряда фундаментальных проблем физики, математики, химии, физиологии, медицины, а также в прикладных разработках лазерной и криогенной техники, новых материалов, аэрокосмической техники, отдельных образцов военной техники и технологий, средств связи и</w:t>
      </w:r>
      <w:proofErr w:type="gramEnd"/>
      <w:r w:rsidRPr="002B3D5D">
        <w:rPr>
          <w:rFonts w:ascii="Times New Roman" w:hAnsi="Times New Roman" w:cs="Times New Roman"/>
          <w:sz w:val="30"/>
          <w:szCs w:val="30"/>
        </w:rPr>
        <w:t xml:space="preserve"> коммуникаций, разработки программных продуктов для ЭВМ и др.</w:t>
      </w:r>
    </w:p>
    <w:p w:rsidR="009F36B8"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eastAsia="Times New Roman" w:hAnsi="Times New Roman" w:cs="Times New Roman"/>
          <w:sz w:val="30"/>
          <w:szCs w:val="30"/>
          <w:lang w:eastAsia="ru-RU"/>
        </w:rPr>
        <w:t xml:space="preserve">В России сохранилась негативная тенденция в области «утечки умов», молодых специалистов. Так, Национальная ассоциация инноваций и развития информационных технологий проводит ежегодный опрос среди выпускников 51 российского высшего учебного заведения из 11 регионов России. Согласно ему, в 2011 году порядка 7-11% российских выпускников эмигрируют за границу для продолжения своей карьеры ученого. Эти негативные показатели продолжают оставаться приблизительно на одинаковом уровне в последние годы. Особенно большую тревогу вызывает сегмент специалистов, которые окончили вузы России три - пять лет назад. Среди них доля покидающих Российскую Федерацию составила порядка 18% и затем увеличилась на 60% за последние три года. Стоит заметить, что для молодых ученых из России в качестве нового места работы и жительства наиболее привлекательными среди </w:t>
      </w:r>
      <w:r w:rsidRPr="002B3D5D">
        <w:rPr>
          <w:rFonts w:ascii="Times New Roman" w:eastAsia="Times New Roman" w:hAnsi="Times New Roman" w:cs="Times New Roman"/>
          <w:sz w:val="30"/>
          <w:szCs w:val="30"/>
          <w:lang w:eastAsia="ru-RU"/>
        </w:rPr>
        <w:lastRenderedPageBreak/>
        <w:t>государств мира становятся страны члены Европейского Союза, такие как Германия, Франция, Голландия, Англия, Швейцария.</w:t>
      </w:r>
    </w:p>
    <w:p w:rsidR="00A46F83" w:rsidRPr="002B3D5D" w:rsidRDefault="00A46F83" w:rsidP="002B3D5D">
      <w:pPr>
        <w:spacing w:after="0"/>
        <w:ind w:firstLine="720"/>
        <w:jc w:val="both"/>
        <w:rPr>
          <w:rFonts w:ascii="Times New Roman" w:hAnsi="Times New Roman" w:cs="Times New Roman"/>
          <w:b/>
          <w:color w:val="000000"/>
          <w:sz w:val="30"/>
          <w:szCs w:val="30"/>
        </w:rPr>
      </w:pPr>
      <w:r w:rsidRPr="002B3D5D">
        <w:rPr>
          <w:rFonts w:ascii="Times New Roman" w:hAnsi="Times New Roman" w:cs="Times New Roman"/>
          <w:b/>
          <w:i/>
          <w:sz w:val="30"/>
          <w:szCs w:val="30"/>
          <w:shd w:val="clear" w:color="auto" w:fill="FFFFFF"/>
        </w:rPr>
        <w:t>«Утечка умов»</w:t>
      </w:r>
      <w:r w:rsidRPr="002B3D5D">
        <w:rPr>
          <w:rFonts w:ascii="Times New Roman" w:hAnsi="Times New Roman" w:cs="Times New Roman"/>
          <w:i/>
          <w:sz w:val="30"/>
          <w:szCs w:val="30"/>
          <w:shd w:val="clear" w:color="auto" w:fill="FFFFFF"/>
        </w:rPr>
        <w:t xml:space="preserve"> - это процесс массовой эмиграции, при которой из страны или региона уезжают специалисты, учёные и квалифицированные рабочие по политическим, экономическим, религиозным или иным причинам.</w:t>
      </w:r>
    </w:p>
    <w:p w:rsidR="009F36B8" w:rsidRPr="002B3D5D" w:rsidRDefault="00A46F83" w:rsidP="002B3D5D">
      <w:pPr>
        <w:spacing w:after="0"/>
        <w:ind w:firstLine="709"/>
        <w:jc w:val="both"/>
        <w:rPr>
          <w:rFonts w:ascii="Times New Roman" w:hAnsi="Times New Roman" w:cs="Times New Roman"/>
          <w:i/>
          <w:sz w:val="30"/>
          <w:szCs w:val="30"/>
          <w:u w:val="single"/>
          <w:shd w:val="clear" w:color="auto" w:fill="FFFFFF"/>
        </w:rPr>
      </w:pPr>
      <w:r w:rsidRPr="002B3D5D">
        <w:rPr>
          <w:rFonts w:ascii="Times New Roman" w:hAnsi="Times New Roman" w:cs="Times New Roman"/>
          <w:sz w:val="30"/>
          <w:szCs w:val="30"/>
          <w:shd w:val="clear" w:color="auto" w:fill="FFFFFF"/>
        </w:rPr>
        <w:t xml:space="preserve">При оценке этого процесса с нейтральной точки зрения можно предположить, что </w:t>
      </w:r>
      <w:r w:rsidRPr="002B3D5D">
        <w:rPr>
          <w:rFonts w:ascii="Times New Roman" w:hAnsi="Times New Roman" w:cs="Times New Roman"/>
          <w:i/>
          <w:sz w:val="30"/>
          <w:szCs w:val="30"/>
          <w:u w:val="single"/>
          <w:shd w:val="clear" w:color="auto" w:fill="FFFFFF"/>
        </w:rPr>
        <w:t>странам, из которых происходит утечка специалистов, наносится весьма значительный экономический, культурный, а иногда и политический ущерб</w:t>
      </w:r>
      <w:r w:rsidRPr="002B3D5D">
        <w:rPr>
          <w:rFonts w:ascii="Times New Roman" w:hAnsi="Times New Roman" w:cs="Times New Roman"/>
          <w:i/>
          <w:sz w:val="30"/>
          <w:szCs w:val="30"/>
          <w:shd w:val="clear" w:color="auto" w:fill="FFFFFF"/>
        </w:rPr>
        <w:t>,</w:t>
      </w:r>
      <w:r w:rsidRPr="002B3D5D">
        <w:rPr>
          <w:rFonts w:ascii="Times New Roman" w:hAnsi="Times New Roman" w:cs="Times New Roman"/>
          <w:sz w:val="30"/>
          <w:szCs w:val="30"/>
          <w:shd w:val="clear" w:color="auto" w:fill="FFFFFF"/>
        </w:rPr>
        <w:t xml:space="preserve"> и напротив</w:t>
      </w:r>
      <w:r w:rsidRPr="002B3D5D">
        <w:rPr>
          <w:rFonts w:ascii="Times New Roman" w:hAnsi="Times New Roman" w:cs="Times New Roman"/>
          <w:sz w:val="30"/>
          <w:szCs w:val="30"/>
          <w:u w:val="single"/>
          <w:shd w:val="clear" w:color="auto" w:fill="FFFFFF"/>
        </w:rPr>
        <w:t xml:space="preserve">, </w:t>
      </w:r>
      <w:r w:rsidRPr="002B3D5D">
        <w:rPr>
          <w:rFonts w:ascii="Times New Roman" w:hAnsi="Times New Roman" w:cs="Times New Roman"/>
          <w:i/>
          <w:sz w:val="30"/>
          <w:szCs w:val="30"/>
          <w:u w:val="single"/>
          <w:shd w:val="clear" w:color="auto" w:fill="FFFFFF"/>
        </w:rPr>
        <w:t>страны, принимающие и обеспечивающие специалистов-эмигрантов, приобретают огромный и дешевый</w:t>
      </w:r>
      <w:r w:rsidR="00851076" w:rsidRPr="002B3D5D">
        <w:rPr>
          <w:rStyle w:val="apple-converted-space"/>
          <w:rFonts w:ascii="Times New Roman" w:hAnsi="Times New Roman" w:cs="Times New Roman"/>
          <w:i/>
          <w:sz w:val="30"/>
          <w:szCs w:val="30"/>
          <w:u w:val="single"/>
          <w:shd w:val="clear" w:color="auto" w:fill="FFFFFF"/>
        </w:rPr>
        <w:t xml:space="preserve"> </w:t>
      </w:r>
      <w:r w:rsidRPr="002B3D5D">
        <w:rPr>
          <w:rFonts w:ascii="Times New Roman" w:hAnsi="Times New Roman" w:cs="Times New Roman"/>
          <w:i/>
          <w:sz w:val="30"/>
          <w:szCs w:val="30"/>
          <w:u w:val="single"/>
          <w:shd w:val="clear" w:color="auto" w:fill="FFFFFF"/>
        </w:rPr>
        <w:t>интеллектуальный капитал.</w:t>
      </w:r>
    </w:p>
    <w:p w:rsidR="00201205" w:rsidRPr="002B3D5D" w:rsidRDefault="00A46F83" w:rsidP="002B3D5D">
      <w:pPr>
        <w:spacing w:after="0"/>
        <w:ind w:firstLine="70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sz w:val="30"/>
          <w:szCs w:val="30"/>
          <w:lang w:eastAsia="ru-RU"/>
        </w:rPr>
        <w:t xml:space="preserve">В целом размещение как научного, так и производственного потенциала отвечает интересам хозяйства страны. Вместе с тем его территориальная организация имеет и серьезные недостатки. Все еще значительная часть научных кадров, особенно высшей квалификации, сосредоточена в столице России (почти 1/2 докторов наук), а также в других крупных городах европейской части. Недостаточно развита сеть научных учреждений в Поволжском, Волго-Вятском, </w:t>
      </w:r>
      <w:proofErr w:type="spellStart"/>
      <w:r w:rsidRPr="002B3D5D">
        <w:rPr>
          <w:rFonts w:ascii="Times New Roman" w:eastAsia="Times New Roman" w:hAnsi="Times New Roman" w:cs="Times New Roman"/>
          <w:sz w:val="30"/>
          <w:szCs w:val="30"/>
          <w:lang w:eastAsia="ru-RU"/>
        </w:rPr>
        <w:t>Северо-Кавказском</w:t>
      </w:r>
      <w:proofErr w:type="spellEnd"/>
      <w:r w:rsidRPr="002B3D5D">
        <w:rPr>
          <w:rFonts w:ascii="Times New Roman" w:eastAsia="Times New Roman" w:hAnsi="Times New Roman" w:cs="Times New Roman"/>
          <w:sz w:val="30"/>
          <w:szCs w:val="30"/>
          <w:lang w:eastAsia="ru-RU"/>
        </w:rPr>
        <w:t xml:space="preserve"> </w:t>
      </w:r>
      <w:proofErr w:type="gramStart"/>
      <w:r w:rsidRPr="002B3D5D">
        <w:rPr>
          <w:rFonts w:ascii="Times New Roman" w:eastAsia="Times New Roman" w:hAnsi="Times New Roman" w:cs="Times New Roman"/>
          <w:sz w:val="30"/>
          <w:szCs w:val="30"/>
          <w:lang w:eastAsia="ru-RU"/>
        </w:rPr>
        <w:t>районах</w:t>
      </w:r>
      <w:proofErr w:type="gramEnd"/>
      <w:r w:rsidRPr="002B3D5D">
        <w:rPr>
          <w:rFonts w:ascii="Times New Roman" w:eastAsia="Times New Roman" w:hAnsi="Times New Roman" w:cs="Times New Roman"/>
          <w:sz w:val="30"/>
          <w:szCs w:val="30"/>
          <w:lang w:eastAsia="ru-RU"/>
        </w:rPr>
        <w:t>, а в Сибири и на Дальнем Востоке слабо представлены прикладные исследования и проектные работы.</w:t>
      </w:r>
    </w:p>
    <w:p w:rsidR="00510A91" w:rsidRDefault="00510A91" w:rsidP="002B3D5D">
      <w:pPr>
        <w:spacing w:after="0"/>
        <w:ind w:firstLine="709"/>
        <w:jc w:val="both"/>
        <w:rPr>
          <w:rFonts w:ascii="Times New Roman" w:eastAsia="Times New Roman" w:hAnsi="Times New Roman" w:cs="Times New Roman"/>
          <w:b/>
          <w:i/>
          <w:sz w:val="30"/>
          <w:szCs w:val="30"/>
          <w:lang w:eastAsia="ru-RU"/>
        </w:rPr>
      </w:pPr>
    </w:p>
    <w:p w:rsidR="00275274" w:rsidRPr="002B3D5D" w:rsidRDefault="00275274" w:rsidP="002B3D5D">
      <w:pPr>
        <w:spacing w:after="0"/>
        <w:ind w:firstLine="709"/>
        <w:jc w:val="both"/>
        <w:rPr>
          <w:rFonts w:ascii="Times New Roman" w:eastAsia="Times New Roman" w:hAnsi="Times New Roman" w:cs="Times New Roman"/>
          <w:b/>
          <w:i/>
          <w:sz w:val="30"/>
          <w:szCs w:val="30"/>
          <w:lang w:eastAsia="ru-RU"/>
        </w:rPr>
      </w:pPr>
      <w:r w:rsidRPr="002B3D5D">
        <w:rPr>
          <w:rFonts w:ascii="Times New Roman" w:eastAsia="Times New Roman" w:hAnsi="Times New Roman" w:cs="Times New Roman"/>
          <w:b/>
          <w:i/>
          <w:sz w:val="30"/>
          <w:szCs w:val="30"/>
          <w:lang w:eastAsia="ru-RU"/>
        </w:rPr>
        <w:t>Тесты для самоконтроля знаний:</w:t>
      </w:r>
    </w:p>
    <w:p w:rsidR="00510A91" w:rsidRDefault="00510A91" w:rsidP="002B3D5D">
      <w:pPr>
        <w:spacing w:after="0"/>
        <w:jc w:val="both"/>
        <w:rPr>
          <w:rFonts w:ascii="Times New Roman" w:hAnsi="Times New Roman" w:cs="Times New Roman"/>
          <w:sz w:val="30"/>
          <w:szCs w:val="30"/>
        </w:rPr>
      </w:pP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Производственный потенциал — это: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средства производства, образующие производственные фонды (основные и оборотные), составную часть национального богатства и всего </w:t>
      </w: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экономического потенциала страны</w:t>
      </w:r>
    </w:p>
    <w:p w:rsidR="00201205" w:rsidRPr="002B3D5D" w:rsidRDefault="00201205"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б) реальный объем продукции, который возможно произвести при  полном использовании имеющихся ресурсов</w:t>
      </w:r>
    </w:p>
    <w:p w:rsidR="00201205" w:rsidRPr="002B3D5D" w:rsidRDefault="00201205"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в) имеющиеся возможности производить необходимые материальные  ценности. </w:t>
      </w: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lastRenderedPageBreak/>
        <w:t xml:space="preserve">2. Полюса современного отраслевого инновационного развития: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оборонно-промышленный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топливно-энергетический </w:t>
      </w:r>
    </w:p>
    <w:p w:rsidR="00201205" w:rsidRPr="002B3D5D" w:rsidRDefault="00201205"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3. Верно ли утверждение - «Новая государственная стратегия основана на поддержке тех отраслей и производителей наукоемкой продукции, которые доказали свою способность конкурировать внутри страны и на мировом рынке»:</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201205" w:rsidRPr="002B3D5D" w:rsidRDefault="00201205"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 нет</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4. Верно ли утверждение - «Значительная часть производственных фондов физически и морально устарела»: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5. Верно ли утверждение - «Народное хозяйство России, несмотря на тяжелейший кризис 90-х годов 20 </w:t>
      </w:r>
      <w:proofErr w:type="gramStart"/>
      <w:r w:rsidRPr="002B3D5D">
        <w:rPr>
          <w:rFonts w:ascii="Times New Roman" w:hAnsi="Times New Roman" w:cs="Times New Roman"/>
          <w:sz w:val="30"/>
          <w:szCs w:val="30"/>
        </w:rPr>
        <w:t>в</w:t>
      </w:r>
      <w:proofErr w:type="gramEnd"/>
      <w:r w:rsidRPr="002B3D5D">
        <w:rPr>
          <w:rFonts w:ascii="Times New Roman" w:hAnsi="Times New Roman" w:cs="Times New Roman"/>
          <w:sz w:val="30"/>
          <w:szCs w:val="30"/>
        </w:rPr>
        <w:t xml:space="preserve">., располагает огромным производственным потенциалом»: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201205" w:rsidRPr="002B3D5D" w:rsidRDefault="00201205" w:rsidP="002B3D5D">
      <w:pPr>
        <w:spacing w:after="0"/>
        <w:ind w:firstLine="709"/>
        <w:jc w:val="both"/>
        <w:rPr>
          <w:rFonts w:ascii="Times New Roman" w:hAnsi="Times New Roman" w:cs="Times New Roman"/>
          <w:i/>
          <w:sz w:val="30"/>
          <w:szCs w:val="30"/>
          <w:u w:val="single"/>
          <w:shd w:val="clear" w:color="auto" w:fill="FFFFFF"/>
        </w:rPr>
      </w:pPr>
    </w:p>
    <w:p w:rsidR="00555840" w:rsidRPr="002B3D5D" w:rsidRDefault="00555840" w:rsidP="002B3D5D">
      <w:pPr>
        <w:tabs>
          <w:tab w:val="num" w:pos="855"/>
          <w:tab w:val="right" w:leader="underscore" w:pos="9639"/>
        </w:tabs>
        <w:spacing w:after="0"/>
        <w:jc w:val="center"/>
        <w:rPr>
          <w:rFonts w:ascii="Times New Roman" w:hAnsi="Times New Roman" w:cs="Times New Roman"/>
          <w:b/>
          <w:sz w:val="30"/>
          <w:szCs w:val="30"/>
        </w:rPr>
      </w:pPr>
      <w:r w:rsidRPr="002B3D5D">
        <w:rPr>
          <w:rFonts w:ascii="Times New Roman" w:hAnsi="Times New Roman" w:cs="Times New Roman"/>
          <w:b/>
          <w:sz w:val="30"/>
          <w:szCs w:val="30"/>
        </w:rPr>
        <w:t>Тема 5. Отраслевое строение экономического потенциала таможенной территории России. (2 часа)</w:t>
      </w:r>
    </w:p>
    <w:p w:rsidR="00510A91"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Default="00555840" w:rsidP="002B3D5D">
      <w:pPr>
        <w:tabs>
          <w:tab w:val="num" w:pos="855"/>
          <w:tab w:val="right" w:leader="underscore" w:pos="9639"/>
        </w:tabs>
        <w:spacing w:after="0"/>
        <w:jc w:val="center"/>
        <w:rPr>
          <w:rFonts w:ascii="Times New Roman" w:hAnsi="Times New Roman" w:cs="Times New Roman"/>
          <w:sz w:val="30"/>
          <w:szCs w:val="30"/>
        </w:rPr>
      </w:pPr>
      <w:r w:rsidRPr="002B3D5D">
        <w:rPr>
          <w:rFonts w:ascii="Times New Roman" w:hAnsi="Times New Roman" w:cs="Times New Roman"/>
          <w:sz w:val="30"/>
          <w:szCs w:val="30"/>
        </w:rPr>
        <w:t>План</w:t>
      </w:r>
    </w:p>
    <w:p w:rsidR="00510A91" w:rsidRPr="002B3D5D" w:rsidRDefault="00510A91" w:rsidP="002B3D5D">
      <w:pPr>
        <w:tabs>
          <w:tab w:val="num" w:pos="855"/>
          <w:tab w:val="right" w:leader="underscore" w:pos="9639"/>
        </w:tabs>
        <w:spacing w:after="0"/>
        <w:jc w:val="center"/>
        <w:rPr>
          <w:rFonts w:ascii="Times New Roman" w:hAnsi="Times New Roman" w:cs="Times New Roman"/>
          <w:sz w:val="30"/>
          <w:szCs w:val="30"/>
        </w:rPr>
      </w:pP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Отраслевое строение экономического потенциала таможенной территории России. </w:t>
      </w:r>
    </w:p>
    <w:p w:rsidR="00555840" w:rsidRPr="002B3D5D" w:rsidRDefault="00555840" w:rsidP="002B3D5D">
      <w:pPr>
        <w:tabs>
          <w:tab w:val="num" w:pos="855"/>
          <w:tab w:val="right" w:leader="underscore" w:pos="9639"/>
        </w:tabs>
        <w:spacing w:after="0"/>
        <w:jc w:val="both"/>
        <w:rPr>
          <w:rFonts w:ascii="Times New Roman" w:hAnsi="Times New Roman" w:cs="Times New Roman"/>
          <w:sz w:val="30"/>
          <w:szCs w:val="30"/>
        </w:rPr>
      </w:pPr>
      <w:r w:rsidRPr="002B3D5D">
        <w:rPr>
          <w:rFonts w:ascii="Times New Roman" w:hAnsi="Times New Roman" w:cs="Times New Roman"/>
          <w:sz w:val="30"/>
          <w:szCs w:val="30"/>
        </w:rPr>
        <w:t>2. Потенциал добывающих и обрабатывающих отраслей, межотраслевых производственных комплексов.</w:t>
      </w:r>
    </w:p>
    <w:p w:rsidR="00510A91" w:rsidRDefault="00510A91" w:rsidP="002B3D5D">
      <w:pPr>
        <w:tabs>
          <w:tab w:val="num" w:pos="855"/>
          <w:tab w:val="right" w:leader="underscore" w:pos="9639"/>
        </w:tabs>
        <w:spacing w:after="0"/>
        <w:jc w:val="both"/>
        <w:rPr>
          <w:rFonts w:ascii="Times New Roman" w:hAnsi="Times New Roman" w:cs="Times New Roman"/>
          <w:b/>
          <w:sz w:val="30"/>
          <w:szCs w:val="30"/>
        </w:rPr>
      </w:pPr>
    </w:p>
    <w:p w:rsidR="009F36B8" w:rsidRPr="002B3D5D" w:rsidRDefault="009F36B8"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sz w:val="30"/>
          <w:szCs w:val="30"/>
        </w:rPr>
        <w:t xml:space="preserve">1. Отраслевое строение экономического потенциала таможенной территории России. </w:t>
      </w:r>
    </w:p>
    <w:p w:rsidR="009F36B8" w:rsidRPr="002B3D5D" w:rsidRDefault="009F36B8" w:rsidP="002B3D5D">
      <w:pPr>
        <w:pStyle w:val="Default"/>
        <w:spacing w:line="276" w:lineRule="auto"/>
        <w:ind w:right="-6" w:firstLine="709"/>
        <w:jc w:val="both"/>
        <w:rPr>
          <w:sz w:val="30"/>
          <w:szCs w:val="30"/>
        </w:rPr>
      </w:pPr>
      <w:r w:rsidRPr="002B3D5D">
        <w:rPr>
          <w:sz w:val="30"/>
          <w:szCs w:val="30"/>
        </w:rPr>
        <w:lastRenderedPageBreak/>
        <w:t xml:space="preserve">Народное хозяйство России сформировалось в результате длительной истории развития и отличается сложной отраслевой и территориальной структурой. </w:t>
      </w:r>
    </w:p>
    <w:p w:rsidR="009F36B8" w:rsidRPr="002B3D5D" w:rsidRDefault="009F36B8" w:rsidP="002B3D5D">
      <w:pPr>
        <w:pStyle w:val="Default"/>
        <w:spacing w:line="276" w:lineRule="auto"/>
        <w:ind w:right="-6" w:firstLine="709"/>
        <w:jc w:val="both"/>
        <w:rPr>
          <w:sz w:val="30"/>
          <w:szCs w:val="30"/>
        </w:rPr>
      </w:pPr>
      <w:r w:rsidRPr="002B3D5D">
        <w:rPr>
          <w:b/>
          <w:i/>
          <w:sz w:val="30"/>
          <w:szCs w:val="30"/>
          <w:u w:val="single"/>
        </w:rPr>
        <w:t>Отрасль</w:t>
      </w:r>
      <w:r w:rsidRPr="002B3D5D">
        <w:rPr>
          <w:b/>
          <w:i/>
          <w:sz w:val="30"/>
          <w:szCs w:val="30"/>
        </w:rPr>
        <w:t xml:space="preserve"> – совокупность предприятий и производств, производящих однородную продукцию и оказывающих однородные услуги, обладающие общностью технологии и удовлетворяемых потребностей</w:t>
      </w:r>
      <w:r w:rsidRPr="002B3D5D">
        <w:rPr>
          <w:sz w:val="30"/>
          <w:szCs w:val="30"/>
        </w:rPr>
        <w:t xml:space="preserve">.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Отраслевая структура отражает соотношение пропорции и связи между крупными отраслями хозяйства.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Основа экономики России – материальное производство. Оно включает отрасли: </w:t>
      </w:r>
    </w:p>
    <w:p w:rsidR="009F36B8" w:rsidRPr="002B3D5D" w:rsidRDefault="009F36B8" w:rsidP="002B3D5D">
      <w:pPr>
        <w:pStyle w:val="Default"/>
        <w:numPr>
          <w:ilvl w:val="0"/>
          <w:numId w:val="32"/>
        </w:numPr>
        <w:spacing w:line="276" w:lineRule="auto"/>
        <w:ind w:right="-6"/>
        <w:jc w:val="both"/>
        <w:rPr>
          <w:sz w:val="30"/>
          <w:szCs w:val="30"/>
        </w:rPr>
      </w:pPr>
      <w:r w:rsidRPr="002B3D5D">
        <w:rPr>
          <w:sz w:val="30"/>
          <w:szCs w:val="30"/>
        </w:rPr>
        <w:t xml:space="preserve">непосредственно создающие материальные блага – промышленность, сельское хозяйство, строительство; </w:t>
      </w:r>
    </w:p>
    <w:p w:rsidR="009F36B8" w:rsidRPr="002B3D5D" w:rsidRDefault="009F36B8" w:rsidP="002B3D5D">
      <w:pPr>
        <w:pStyle w:val="Default"/>
        <w:numPr>
          <w:ilvl w:val="0"/>
          <w:numId w:val="32"/>
        </w:numPr>
        <w:spacing w:line="276" w:lineRule="auto"/>
        <w:ind w:right="-6"/>
        <w:jc w:val="both"/>
        <w:rPr>
          <w:sz w:val="30"/>
          <w:szCs w:val="30"/>
        </w:rPr>
      </w:pPr>
      <w:r w:rsidRPr="002B3D5D">
        <w:rPr>
          <w:sz w:val="30"/>
          <w:szCs w:val="30"/>
        </w:rPr>
        <w:t xml:space="preserve">доставляющие созданные материальные ценности – транспорт и связь; </w:t>
      </w:r>
    </w:p>
    <w:p w:rsidR="009F36B8" w:rsidRPr="002B3D5D" w:rsidRDefault="009F36B8" w:rsidP="002B3D5D">
      <w:pPr>
        <w:pStyle w:val="Default"/>
        <w:numPr>
          <w:ilvl w:val="0"/>
          <w:numId w:val="32"/>
        </w:numPr>
        <w:spacing w:line="276" w:lineRule="auto"/>
        <w:ind w:right="-6"/>
        <w:jc w:val="both"/>
        <w:rPr>
          <w:sz w:val="30"/>
          <w:szCs w:val="30"/>
        </w:rPr>
      </w:pPr>
      <w:r w:rsidRPr="002B3D5D">
        <w:rPr>
          <w:sz w:val="30"/>
          <w:szCs w:val="30"/>
        </w:rPr>
        <w:t xml:space="preserve">связанные со сферой обращения – торговля, материально-техническое снабжение, заготовка, общественное питание; </w:t>
      </w:r>
    </w:p>
    <w:p w:rsidR="009F36B8" w:rsidRPr="002B3D5D" w:rsidRDefault="009F36B8" w:rsidP="002B3D5D">
      <w:pPr>
        <w:pStyle w:val="Default"/>
        <w:numPr>
          <w:ilvl w:val="0"/>
          <w:numId w:val="32"/>
        </w:numPr>
        <w:spacing w:line="276" w:lineRule="auto"/>
        <w:ind w:right="-6"/>
        <w:jc w:val="both"/>
        <w:rPr>
          <w:sz w:val="30"/>
          <w:szCs w:val="30"/>
        </w:rPr>
      </w:pPr>
      <w:proofErr w:type="gramStart"/>
      <w:r w:rsidRPr="002B3D5D">
        <w:rPr>
          <w:sz w:val="30"/>
          <w:szCs w:val="30"/>
        </w:rPr>
        <w:t xml:space="preserve">связанные с непроизводственной сферой – ЖКХ, бытовое обслуживание населения, транспорт, просвещение, здравоохранение, культура и искусство, оборона и безопасность, управление. </w:t>
      </w:r>
      <w:proofErr w:type="gramEnd"/>
    </w:p>
    <w:p w:rsidR="009F36B8" w:rsidRPr="002B3D5D" w:rsidRDefault="009F36B8" w:rsidP="002B3D5D">
      <w:pPr>
        <w:pStyle w:val="Default"/>
        <w:spacing w:line="276" w:lineRule="auto"/>
        <w:ind w:right="-6" w:firstLine="851"/>
        <w:jc w:val="both"/>
        <w:rPr>
          <w:sz w:val="30"/>
          <w:szCs w:val="30"/>
        </w:rPr>
      </w:pPr>
      <w:r w:rsidRPr="002B3D5D">
        <w:rPr>
          <w:sz w:val="30"/>
          <w:szCs w:val="30"/>
        </w:rPr>
        <w:t xml:space="preserve">Крупные отрасли в экономике и промышленности подразделяются: 18 </w:t>
      </w:r>
      <w:proofErr w:type="gramStart"/>
      <w:r w:rsidRPr="002B3D5D">
        <w:rPr>
          <w:sz w:val="30"/>
          <w:szCs w:val="30"/>
        </w:rPr>
        <w:t>укрупненных</w:t>
      </w:r>
      <w:proofErr w:type="gramEnd"/>
      <w:r w:rsidR="00851076" w:rsidRPr="002B3D5D">
        <w:rPr>
          <w:sz w:val="30"/>
          <w:szCs w:val="30"/>
        </w:rPr>
        <w:t xml:space="preserve">, 150 простых, 300 </w:t>
      </w:r>
      <w:proofErr w:type="spellStart"/>
      <w:r w:rsidR="00851076" w:rsidRPr="002B3D5D">
        <w:rPr>
          <w:sz w:val="30"/>
          <w:szCs w:val="30"/>
        </w:rPr>
        <w:t>подотраслей</w:t>
      </w:r>
      <w:proofErr w:type="spellEnd"/>
      <w:r w:rsidR="00851076" w:rsidRPr="002B3D5D">
        <w:rPr>
          <w:sz w:val="30"/>
          <w:szCs w:val="30"/>
        </w:rPr>
        <w:t>.</w:t>
      </w:r>
    </w:p>
    <w:p w:rsidR="009F36B8" w:rsidRPr="002B3D5D" w:rsidRDefault="009F36B8" w:rsidP="002B3D5D">
      <w:pPr>
        <w:pStyle w:val="Default"/>
        <w:spacing w:line="276" w:lineRule="auto"/>
        <w:ind w:right="-6" w:firstLine="851"/>
        <w:jc w:val="both"/>
        <w:rPr>
          <w:sz w:val="30"/>
          <w:szCs w:val="30"/>
        </w:rPr>
      </w:pPr>
      <w:r w:rsidRPr="002B3D5D">
        <w:rPr>
          <w:sz w:val="30"/>
          <w:szCs w:val="30"/>
        </w:rPr>
        <w:t>Промышленность: группы</w:t>
      </w:r>
      <w:proofErr w:type="gramStart"/>
      <w:r w:rsidRPr="002B3D5D">
        <w:rPr>
          <w:sz w:val="30"/>
          <w:szCs w:val="30"/>
        </w:rPr>
        <w:t xml:space="preserve"> А</w:t>
      </w:r>
      <w:proofErr w:type="gramEnd"/>
      <w:r w:rsidRPr="002B3D5D">
        <w:rPr>
          <w:sz w:val="30"/>
          <w:szCs w:val="30"/>
        </w:rPr>
        <w:t xml:space="preserve"> и Б (тяжелая и легкая), добывающая и обрабатывающая. Отраслевая структура непрерывно меняется. Основный фактор структурных изменений – технический прогресс.</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В дореформенный (советский) период отраслевая структура отличалась высоким удельным весом тяжелой промышленности, производством военной техники (60 % всей продукции машиностроения, тогда как гражданское машиностроение – 30 %). Доля производства товаров народного потребления составляла лишь 5 %. До сих пор отраслевая структура хозяйства страны имеет крен в </w:t>
      </w:r>
      <w:r w:rsidRPr="002B3D5D">
        <w:rPr>
          <w:sz w:val="30"/>
          <w:szCs w:val="30"/>
        </w:rPr>
        <w:lastRenderedPageBreak/>
        <w:t>сторону материального производства – до 70 % (в высокораз</w:t>
      </w:r>
      <w:r w:rsidR="00851076" w:rsidRPr="002B3D5D">
        <w:rPr>
          <w:sz w:val="30"/>
          <w:szCs w:val="30"/>
        </w:rPr>
        <w:t>витых странах – не более 50 %).</w:t>
      </w:r>
    </w:p>
    <w:p w:rsidR="009F36B8" w:rsidRPr="002B3D5D" w:rsidRDefault="009F36B8" w:rsidP="002B3D5D">
      <w:pPr>
        <w:pStyle w:val="Default"/>
        <w:spacing w:line="276" w:lineRule="auto"/>
        <w:ind w:right="-6" w:firstLine="709"/>
        <w:jc w:val="both"/>
        <w:rPr>
          <w:sz w:val="30"/>
          <w:szCs w:val="30"/>
        </w:rPr>
      </w:pPr>
      <w:r w:rsidRPr="002B3D5D">
        <w:rPr>
          <w:sz w:val="30"/>
          <w:szCs w:val="30"/>
        </w:rPr>
        <w:t>Ведущую роль продолжает играть промышленность. На нее приходится до 35 % основных фондов и около 25 % занятого населения.</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Отраслевая структура производства промышленной продукции в начале 21 века характеризуется следующим образом: </w:t>
      </w:r>
    </w:p>
    <w:p w:rsidR="009F36B8" w:rsidRPr="002B3D5D" w:rsidRDefault="009F36B8" w:rsidP="002B3D5D">
      <w:pPr>
        <w:pStyle w:val="Default"/>
        <w:spacing w:line="276" w:lineRule="auto"/>
        <w:ind w:right="-6"/>
        <w:jc w:val="both"/>
        <w:rPr>
          <w:sz w:val="30"/>
          <w:szCs w:val="30"/>
        </w:rPr>
      </w:pPr>
      <w:r w:rsidRPr="002B3D5D">
        <w:rPr>
          <w:sz w:val="30"/>
          <w:szCs w:val="30"/>
        </w:rPr>
        <w:t xml:space="preserve">Машиностроение – 18,8 %; </w:t>
      </w:r>
    </w:p>
    <w:p w:rsidR="009F36B8" w:rsidRPr="002B3D5D" w:rsidRDefault="009F36B8" w:rsidP="002B3D5D">
      <w:pPr>
        <w:pStyle w:val="Default"/>
        <w:spacing w:line="276" w:lineRule="auto"/>
        <w:ind w:right="-6"/>
        <w:jc w:val="both"/>
        <w:rPr>
          <w:sz w:val="30"/>
          <w:szCs w:val="30"/>
        </w:rPr>
      </w:pPr>
      <w:r w:rsidRPr="002B3D5D">
        <w:rPr>
          <w:sz w:val="30"/>
          <w:szCs w:val="30"/>
        </w:rPr>
        <w:t xml:space="preserve">Топливный комплекс – 17,9 %; </w:t>
      </w:r>
    </w:p>
    <w:p w:rsidR="009F36B8" w:rsidRPr="002B3D5D" w:rsidRDefault="009F36B8" w:rsidP="002B3D5D">
      <w:pPr>
        <w:pStyle w:val="Default"/>
        <w:spacing w:line="276" w:lineRule="auto"/>
        <w:ind w:right="-6"/>
        <w:jc w:val="both"/>
        <w:rPr>
          <w:sz w:val="30"/>
          <w:szCs w:val="30"/>
        </w:rPr>
      </w:pPr>
      <w:r w:rsidRPr="002B3D5D">
        <w:rPr>
          <w:sz w:val="30"/>
          <w:szCs w:val="30"/>
        </w:rPr>
        <w:t xml:space="preserve">Легкая и пищевая – 15,5 %; </w:t>
      </w:r>
    </w:p>
    <w:p w:rsidR="009F36B8" w:rsidRPr="002B3D5D" w:rsidRDefault="009F36B8" w:rsidP="002B3D5D">
      <w:pPr>
        <w:pStyle w:val="Default"/>
        <w:spacing w:line="276" w:lineRule="auto"/>
        <w:ind w:right="-6"/>
        <w:jc w:val="both"/>
        <w:rPr>
          <w:sz w:val="30"/>
          <w:szCs w:val="30"/>
        </w:rPr>
      </w:pPr>
      <w:r w:rsidRPr="002B3D5D">
        <w:rPr>
          <w:sz w:val="30"/>
          <w:szCs w:val="30"/>
        </w:rPr>
        <w:t xml:space="preserve">Металлургия – 14,8%; </w:t>
      </w:r>
    </w:p>
    <w:p w:rsidR="009F36B8" w:rsidRPr="002B3D5D" w:rsidRDefault="00851076" w:rsidP="002B3D5D">
      <w:pPr>
        <w:pStyle w:val="Default"/>
        <w:spacing w:line="276" w:lineRule="auto"/>
        <w:ind w:right="-6"/>
        <w:jc w:val="both"/>
        <w:rPr>
          <w:sz w:val="30"/>
          <w:szCs w:val="30"/>
        </w:rPr>
      </w:pPr>
      <w:r w:rsidRPr="002B3D5D">
        <w:rPr>
          <w:sz w:val="30"/>
          <w:szCs w:val="30"/>
        </w:rPr>
        <w:t>Электроэнергетика – 14,5 %;</w:t>
      </w:r>
    </w:p>
    <w:p w:rsidR="009F36B8" w:rsidRPr="002B3D5D" w:rsidRDefault="009F36B8" w:rsidP="002B3D5D">
      <w:pPr>
        <w:pStyle w:val="Default"/>
        <w:spacing w:line="276" w:lineRule="auto"/>
        <w:ind w:right="-6"/>
        <w:jc w:val="both"/>
        <w:rPr>
          <w:sz w:val="30"/>
          <w:szCs w:val="30"/>
        </w:rPr>
      </w:pPr>
      <w:r w:rsidRPr="002B3D5D">
        <w:rPr>
          <w:sz w:val="30"/>
          <w:szCs w:val="30"/>
        </w:rPr>
        <w:t>Химиче</w:t>
      </w:r>
      <w:r w:rsidR="00851076" w:rsidRPr="002B3D5D">
        <w:rPr>
          <w:sz w:val="30"/>
          <w:szCs w:val="30"/>
        </w:rPr>
        <w:t>ская и нефтехимическая – 6,1 %;</w:t>
      </w:r>
    </w:p>
    <w:p w:rsidR="009F36B8" w:rsidRPr="002B3D5D" w:rsidRDefault="009F36B8" w:rsidP="002B3D5D">
      <w:pPr>
        <w:pStyle w:val="Default"/>
        <w:spacing w:line="276" w:lineRule="auto"/>
        <w:ind w:right="-6"/>
        <w:jc w:val="both"/>
        <w:rPr>
          <w:sz w:val="30"/>
          <w:szCs w:val="30"/>
        </w:rPr>
      </w:pPr>
      <w:r w:rsidRPr="002B3D5D">
        <w:rPr>
          <w:sz w:val="30"/>
          <w:szCs w:val="30"/>
        </w:rPr>
        <w:t>Лесная и деревообрабат</w:t>
      </w:r>
      <w:r w:rsidR="00851076" w:rsidRPr="002B3D5D">
        <w:rPr>
          <w:sz w:val="30"/>
          <w:szCs w:val="30"/>
        </w:rPr>
        <w:t>ывающая промышленность – 4,9 %.</w:t>
      </w:r>
    </w:p>
    <w:p w:rsidR="009F36B8" w:rsidRPr="002B3D5D" w:rsidRDefault="009F36B8" w:rsidP="002B3D5D">
      <w:pPr>
        <w:pStyle w:val="Default"/>
        <w:spacing w:line="276" w:lineRule="auto"/>
        <w:ind w:right="-6" w:firstLine="709"/>
        <w:jc w:val="both"/>
        <w:rPr>
          <w:sz w:val="30"/>
          <w:szCs w:val="30"/>
        </w:rPr>
      </w:pPr>
      <w:r w:rsidRPr="002B3D5D">
        <w:rPr>
          <w:sz w:val="30"/>
          <w:szCs w:val="30"/>
        </w:rPr>
        <w:t>Отраслевая структура деформирована и характеризуется гипертрофией тяжелой индустрии и неразвитостью сельского хозяйства, легкой и пищевой промышленности. За годы реформ материальное производство потяжелело за счет увеличения доли ТЭК и металлургии (с 15 до 25 %) и уменьшения доли машиностроения и отраслей внутреннего рынка (с 85 % до 75 % соответственно). Структурный сдвиг в российской экономике в сторону сырьевых и топливных отраслей снизил ее эффективность в 1,5 раза. В структуре производства новые современные отрасли – микроэлектроника, информатика, биотехнологии занимают крайне незначительное место – 8-10 % (в развитых странах 35-40 %). Однако информационно-коммуникационные технологии в России развиваются быстрее всех остальных отраслей – 15-20 % в год, начиная с 1995</w:t>
      </w:r>
      <w:r w:rsidR="007226B5" w:rsidRPr="002B3D5D">
        <w:rPr>
          <w:sz w:val="30"/>
          <w:szCs w:val="30"/>
        </w:rPr>
        <w:t xml:space="preserve"> </w:t>
      </w:r>
      <w:r w:rsidRPr="002B3D5D">
        <w:rPr>
          <w:sz w:val="30"/>
          <w:szCs w:val="30"/>
        </w:rPr>
        <w:t>г.</w:t>
      </w:r>
    </w:p>
    <w:p w:rsidR="009F36B8" w:rsidRPr="002B3D5D" w:rsidRDefault="009F36B8" w:rsidP="002B3D5D">
      <w:pPr>
        <w:pStyle w:val="Default"/>
        <w:spacing w:line="276" w:lineRule="auto"/>
        <w:ind w:right="-6" w:firstLine="709"/>
        <w:jc w:val="both"/>
        <w:rPr>
          <w:sz w:val="30"/>
          <w:szCs w:val="30"/>
        </w:rPr>
      </w:pPr>
      <w:r w:rsidRPr="002B3D5D">
        <w:rPr>
          <w:b/>
          <w:i/>
          <w:sz w:val="30"/>
          <w:szCs w:val="30"/>
          <w:u w:val="single"/>
        </w:rPr>
        <w:t>Межотраслевые комплексы</w:t>
      </w:r>
      <w:r w:rsidRPr="002B3D5D">
        <w:rPr>
          <w:b/>
          <w:i/>
          <w:sz w:val="30"/>
          <w:szCs w:val="30"/>
        </w:rPr>
        <w:t xml:space="preserve"> – система отраслей, предприятий, учреждений, объединенная выпуском определенной продукции</w:t>
      </w:r>
      <w:r w:rsidRPr="002B3D5D">
        <w:rPr>
          <w:sz w:val="30"/>
          <w:szCs w:val="30"/>
        </w:rPr>
        <w:t xml:space="preserve">.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Виды комплексов: </w:t>
      </w:r>
    </w:p>
    <w:p w:rsidR="009F36B8" w:rsidRPr="002B3D5D" w:rsidRDefault="009F36B8" w:rsidP="002B3D5D">
      <w:pPr>
        <w:pStyle w:val="Default"/>
        <w:numPr>
          <w:ilvl w:val="0"/>
          <w:numId w:val="33"/>
        </w:numPr>
        <w:spacing w:line="276" w:lineRule="auto"/>
        <w:ind w:right="-6"/>
        <w:jc w:val="both"/>
        <w:rPr>
          <w:sz w:val="30"/>
          <w:szCs w:val="30"/>
        </w:rPr>
      </w:pPr>
      <w:r w:rsidRPr="002B3D5D">
        <w:rPr>
          <w:sz w:val="30"/>
          <w:szCs w:val="30"/>
        </w:rPr>
        <w:t xml:space="preserve">ТЭК (топливно-энергетический) </w:t>
      </w:r>
    </w:p>
    <w:p w:rsidR="009F36B8" w:rsidRPr="002B3D5D" w:rsidRDefault="009F36B8" w:rsidP="002B3D5D">
      <w:pPr>
        <w:pStyle w:val="Default"/>
        <w:numPr>
          <w:ilvl w:val="0"/>
          <w:numId w:val="33"/>
        </w:numPr>
        <w:spacing w:line="276" w:lineRule="auto"/>
        <w:ind w:right="-6"/>
        <w:jc w:val="both"/>
        <w:rPr>
          <w:sz w:val="30"/>
          <w:szCs w:val="30"/>
        </w:rPr>
      </w:pPr>
      <w:r w:rsidRPr="002B3D5D">
        <w:rPr>
          <w:sz w:val="30"/>
          <w:szCs w:val="30"/>
        </w:rPr>
        <w:t xml:space="preserve">металлургический </w:t>
      </w:r>
    </w:p>
    <w:p w:rsidR="009F36B8" w:rsidRPr="002B3D5D" w:rsidRDefault="009F36B8" w:rsidP="002B3D5D">
      <w:pPr>
        <w:pStyle w:val="Default"/>
        <w:numPr>
          <w:ilvl w:val="0"/>
          <w:numId w:val="33"/>
        </w:numPr>
        <w:spacing w:line="276" w:lineRule="auto"/>
        <w:ind w:right="-6"/>
        <w:jc w:val="both"/>
        <w:rPr>
          <w:sz w:val="30"/>
          <w:szCs w:val="30"/>
        </w:rPr>
      </w:pPr>
      <w:r w:rsidRPr="002B3D5D">
        <w:rPr>
          <w:sz w:val="30"/>
          <w:szCs w:val="30"/>
        </w:rPr>
        <w:lastRenderedPageBreak/>
        <w:t>машиностроительный</w:t>
      </w:r>
    </w:p>
    <w:p w:rsidR="009F36B8" w:rsidRPr="002B3D5D" w:rsidRDefault="009F36B8" w:rsidP="002B3D5D">
      <w:pPr>
        <w:pStyle w:val="Default"/>
        <w:numPr>
          <w:ilvl w:val="0"/>
          <w:numId w:val="33"/>
        </w:numPr>
        <w:spacing w:line="276" w:lineRule="auto"/>
        <w:ind w:right="-6"/>
        <w:jc w:val="both"/>
        <w:rPr>
          <w:sz w:val="30"/>
          <w:szCs w:val="30"/>
        </w:rPr>
      </w:pPr>
      <w:r w:rsidRPr="002B3D5D">
        <w:rPr>
          <w:sz w:val="30"/>
          <w:szCs w:val="30"/>
        </w:rPr>
        <w:t>химико-лесной</w:t>
      </w:r>
    </w:p>
    <w:p w:rsidR="009F36B8" w:rsidRPr="002B3D5D" w:rsidRDefault="009F36B8" w:rsidP="002B3D5D">
      <w:pPr>
        <w:pStyle w:val="Default"/>
        <w:numPr>
          <w:ilvl w:val="0"/>
          <w:numId w:val="33"/>
        </w:numPr>
        <w:spacing w:line="276" w:lineRule="auto"/>
        <w:ind w:right="-6"/>
        <w:jc w:val="both"/>
        <w:rPr>
          <w:sz w:val="30"/>
          <w:szCs w:val="30"/>
        </w:rPr>
      </w:pPr>
      <w:r w:rsidRPr="002B3D5D">
        <w:rPr>
          <w:sz w:val="30"/>
          <w:szCs w:val="30"/>
        </w:rPr>
        <w:t>транспортный</w:t>
      </w:r>
    </w:p>
    <w:p w:rsidR="009F36B8" w:rsidRPr="002B3D5D" w:rsidRDefault="009F36B8" w:rsidP="002B3D5D">
      <w:pPr>
        <w:pStyle w:val="Default"/>
        <w:numPr>
          <w:ilvl w:val="0"/>
          <w:numId w:val="33"/>
        </w:numPr>
        <w:spacing w:line="276" w:lineRule="auto"/>
        <w:ind w:right="-6"/>
        <w:jc w:val="both"/>
        <w:rPr>
          <w:sz w:val="30"/>
          <w:szCs w:val="30"/>
        </w:rPr>
      </w:pPr>
      <w:r w:rsidRPr="002B3D5D">
        <w:rPr>
          <w:sz w:val="30"/>
          <w:szCs w:val="30"/>
        </w:rPr>
        <w:t>агропромышленный (АПК)</w:t>
      </w:r>
    </w:p>
    <w:p w:rsidR="009F36B8" w:rsidRPr="002B3D5D" w:rsidRDefault="009F36B8" w:rsidP="002B3D5D">
      <w:pPr>
        <w:pStyle w:val="Default"/>
        <w:numPr>
          <w:ilvl w:val="0"/>
          <w:numId w:val="33"/>
        </w:numPr>
        <w:spacing w:line="276" w:lineRule="auto"/>
        <w:ind w:right="-6"/>
        <w:jc w:val="both"/>
        <w:rPr>
          <w:sz w:val="30"/>
          <w:szCs w:val="30"/>
        </w:rPr>
      </w:pPr>
      <w:r w:rsidRPr="002B3D5D">
        <w:rPr>
          <w:sz w:val="30"/>
          <w:szCs w:val="30"/>
        </w:rPr>
        <w:t xml:space="preserve">военно-промышленный (ВПК).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Отраслевая структура оценивается по доле занятого в отрасли населения, по доле в производстве продукции и по удельному весу основных фондов.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Характерная особенность России – отрасли в различных частях страны размещаются неравномерно и дискретно (то есть, вокруг определенных узлов и центров). </w:t>
      </w:r>
    </w:p>
    <w:p w:rsidR="00510A91" w:rsidRDefault="00510A91" w:rsidP="002B3D5D">
      <w:pPr>
        <w:tabs>
          <w:tab w:val="num" w:pos="855"/>
          <w:tab w:val="right" w:leader="underscore" w:pos="9639"/>
        </w:tabs>
        <w:spacing w:after="0"/>
        <w:jc w:val="both"/>
        <w:rPr>
          <w:rFonts w:ascii="Times New Roman" w:hAnsi="Times New Roman" w:cs="Times New Roman"/>
          <w:b/>
          <w:sz w:val="30"/>
          <w:szCs w:val="30"/>
        </w:rPr>
      </w:pPr>
    </w:p>
    <w:p w:rsidR="009F36B8" w:rsidRPr="002B3D5D" w:rsidRDefault="009F36B8" w:rsidP="002B3D5D">
      <w:pPr>
        <w:tabs>
          <w:tab w:val="num" w:pos="855"/>
          <w:tab w:val="right" w:leader="underscore" w:pos="9639"/>
        </w:tabs>
        <w:spacing w:after="0"/>
        <w:jc w:val="both"/>
        <w:rPr>
          <w:rFonts w:ascii="Times New Roman" w:hAnsi="Times New Roman" w:cs="Times New Roman"/>
          <w:b/>
          <w:sz w:val="30"/>
          <w:szCs w:val="30"/>
        </w:rPr>
      </w:pPr>
      <w:r w:rsidRPr="002B3D5D">
        <w:rPr>
          <w:rFonts w:ascii="Times New Roman" w:hAnsi="Times New Roman" w:cs="Times New Roman"/>
          <w:b/>
          <w:sz w:val="30"/>
          <w:szCs w:val="30"/>
        </w:rPr>
        <w:t>2. Потенциал добывающих и обрабатывающих отраслей, межотраслевых производственных комплексов.</w:t>
      </w:r>
    </w:p>
    <w:p w:rsidR="00510A91" w:rsidRDefault="00510A91" w:rsidP="002B3D5D">
      <w:pPr>
        <w:pStyle w:val="Default"/>
        <w:spacing w:line="276" w:lineRule="auto"/>
        <w:ind w:right="-6" w:firstLine="709"/>
        <w:jc w:val="both"/>
        <w:rPr>
          <w:sz w:val="30"/>
          <w:szCs w:val="30"/>
        </w:rPr>
      </w:pP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Ведущая отрасль экономики – промышленность (35 % основных фондов страны, около 25 % трудовых ресурсов, 85 % стоимости).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Главная роль принадлежит ТЭК. ТЭК – сводная межотраслевая система добычи и производства топлива и энергии, их распределения и использования. В ТЭК входят: газовая, нефтяная, угольная, сланцевая и торфяная промышленность и электроэнергетика.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Доля ТЭК - 38 % основных фондов промышленности (13 % всех основных фондов страны), 40 % стоимости всей промышленной продукции.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Газовая промышленность. По добыче газа Россия занимает 1 место в </w:t>
      </w:r>
      <w:proofErr w:type="gramStart"/>
      <w:r w:rsidRPr="002B3D5D">
        <w:rPr>
          <w:sz w:val="30"/>
          <w:szCs w:val="30"/>
        </w:rPr>
        <w:t>мире</w:t>
      </w:r>
      <w:proofErr w:type="gramEnd"/>
      <w:r w:rsidRPr="002B3D5D">
        <w:rPr>
          <w:sz w:val="30"/>
          <w:szCs w:val="30"/>
        </w:rPr>
        <w:t xml:space="preserve"> как в абсолютном выражении, так и в расчете на душу населения. Добыча колеблется от 640-650 млрд. кубометров в год. Промышленность отличается большой территориальной концентрацией и ориентирована на районы с крупными месторождениями. РАО «Газпром» является крупнейшей компанией в мире как по запасам (29,9 трлн. м3 – 60 % российских и 17 % мировых) так и по добыче природного газа </w:t>
      </w:r>
      <w:proofErr w:type="gramStart"/>
      <w:r w:rsidRPr="002B3D5D">
        <w:rPr>
          <w:sz w:val="30"/>
          <w:szCs w:val="30"/>
        </w:rPr>
        <w:t xml:space="preserve">( </w:t>
      </w:r>
      <w:proofErr w:type="gramEnd"/>
      <w:r w:rsidRPr="002B3D5D">
        <w:rPr>
          <w:sz w:val="30"/>
          <w:szCs w:val="30"/>
        </w:rPr>
        <w:t xml:space="preserve">90 % всего российского газа). РАО «Газпром» одна из нескольких транснациональных </w:t>
      </w:r>
      <w:r w:rsidRPr="002B3D5D">
        <w:rPr>
          <w:sz w:val="30"/>
          <w:szCs w:val="30"/>
        </w:rPr>
        <w:lastRenderedPageBreak/>
        <w:t>компаний, имеющих стабильный выход на мировой рынок. На предприятиях РАО заняты около 350 тыс. рабочих. Из продукции получают до 40 % электроэнергии России. Основные центры переработки природного газа: Урал, Западная Сибирь, Поволжье, Северный Кавказ. В России сложилась единая система газоснабжения от месторождений до газохранилищ. Газопроводы – 80 тыс. км Россия обеспечивает газом страны СНГ, Балтии, центральной и западной Европы. Экспорт газа растет год от года. В настоящее время разрабатываются новые системы доставки газа в Европу (Северный и Южный потоки) по дну Балтийского, Северного, Черного и Эгейского морей.</w:t>
      </w:r>
    </w:p>
    <w:p w:rsidR="009F36B8" w:rsidRPr="002B3D5D" w:rsidRDefault="009F36B8" w:rsidP="002B3D5D">
      <w:pPr>
        <w:pStyle w:val="Default"/>
        <w:spacing w:line="276" w:lineRule="auto"/>
        <w:ind w:right="-6" w:firstLine="709"/>
        <w:jc w:val="both"/>
        <w:rPr>
          <w:sz w:val="30"/>
          <w:szCs w:val="30"/>
        </w:rPr>
      </w:pPr>
      <w:r w:rsidRPr="002B3D5D">
        <w:rPr>
          <w:sz w:val="30"/>
          <w:szCs w:val="30"/>
        </w:rPr>
        <w:t>Нефтяная и нефтеперерабатывающая промышленность.</w:t>
      </w:r>
    </w:p>
    <w:p w:rsidR="009F36B8" w:rsidRPr="002B3D5D" w:rsidRDefault="009F36B8" w:rsidP="002B3D5D">
      <w:pPr>
        <w:pStyle w:val="Default"/>
        <w:spacing w:line="276" w:lineRule="auto"/>
        <w:ind w:right="-6" w:firstLine="709"/>
        <w:jc w:val="both"/>
        <w:rPr>
          <w:sz w:val="30"/>
          <w:szCs w:val="30"/>
        </w:rPr>
      </w:pPr>
      <w:r w:rsidRPr="002B3D5D">
        <w:rPr>
          <w:sz w:val="30"/>
          <w:szCs w:val="30"/>
        </w:rPr>
        <w:t>В настоящее время нефтяная промышленность России занимает 3-е место в мире (после Саудовской Аравии). Нефтяной компле</w:t>
      </w:r>
      <w:proofErr w:type="gramStart"/>
      <w:r w:rsidRPr="002B3D5D">
        <w:rPr>
          <w:sz w:val="30"/>
          <w:szCs w:val="30"/>
        </w:rPr>
        <w:t>кс вкл</w:t>
      </w:r>
      <w:proofErr w:type="gramEnd"/>
      <w:r w:rsidRPr="002B3D5D">
        <w:rPr>
          <w:sz w:val="30"/>
          <w:szCs w:val="30"/>
        </w:rPr>
        <w:t xml:space="preserve">ючает 148 тыс. нефтяных скважин, 48 тыс. км магистральных нефтепроводов, 30 нефтеперерабатывающих заводов с общей мощностью более 300 млн. т в год и множество других производственных объектов. На предприятиях промышленности заняты около 1 млн. человек, в том числе в сфере научного обслуживания около 20 тыс. человек. В настоящее время в разработку включены 60 % текущих запасов нефти, 840 месторождений по всей территории страны. Основной нефтяной регион – Тюменская область (70 % текущих запасов) – 70 % добычи. Второй регион – </w:t>
      </w:r>
      <w:proofErr w:type="spellStart"/>
      <w:proofErr w:type="gramStart"/>
      <w:r w:rsidRPr="002B3D5D">
        <w:rPr>
          <w:sz w:val="30"/>
          <w:szCs w:val="30"/>
        </w:rPr>
        <w:t>Урало-Поволжье</w:t>
      </w:r>
      <w:proofErr w:type="spellEnd"/>
      <w:proofErr w:type="gramEnd"/>
      <w:r w:rsidRPr="002B3D5D">
        <w:rPr>
          <w:sz w:val="30"/>
          <w:szCs w:val="30"/>
        </w:rPr>
        <w:t xml:space="preserve"> – 20 %. Степень </w:t>
      </w:r>
      <w:proofErr w:type="spellStart"/>
      <w:r w:rsidRPr="002B3D5D">
        <w:rPr>
          <w:sz w:val="30"/>
          <w:szCs w:val="30"/>
        </w:rPr>
        <w:t>выработанности</w:t>
      </w:r>
      <w:proofErr w:type="spellEnd"/>
      <w:r w:rsidRPr="002B3D5D">
        <w:rPr>
          <w:sz w:val="30"/>
          <w:szCs w:val="30"/>
        </w:rPr>
        <w:t xml:space="preserve"> текущих запасов – более 50 % (30 % в Тюмени,70 % </w:t>
      </w:r>
      <w:proofErr w:type="spellStart"/>
      <w:r w:rsidRPr="002B3D5D">
        <w:rPr>
          <w:sz w:val="30"/>
          <w:szCs w:val="30"/>
        </w:rPr>
        <w:t>Урало-Поволжье</w:t>
      </w:r>
      <w:proofErr w:type="spellEnd"/>
      <w:r w:rsidRPr="002B3D5D">
        <w:rPr>
          <w:sz w:val="30"/>
          <w:szCs w:val="30"/>
        </w:rPr>
        <w:t xml:space="preserve">). Особенно значительно выработаны запасы на наиболее высокопродуктивных месторождениях. Одна из важнейших проблем отрасли – сохранение высокой производительности. Характерен переход на добычу нефти не дешевым фонтанным способом, а насосным – 2/3 добычи. Необходим поиск и разработка новых месторождений - на шельфе дальневосточных и северных морей, в Восточной Сибири. Нефтеперерабатывающие заводы выстроились вдоль нефтепроводов, на водных путях, в морских портах, куда проложены трубопроводы </w:t>
      </w:r>
      <w:r w:rsidRPr="002B3D5D">
        <w:rPr>
          <w:sz w:val="30"/>
          <w:szCs w:val="30"/>
        </w:rPr>
        <w:lastRenderedPageBreak/>
        <w:t xml:space="preserve">(например, Туапсе). Новых заводов в районах добычи нефти в настоящее время не строят. Резкое подорожание мировых цен на углеводороды за последние 6 лет не только послужило причиной возрастания их добычи и экспорта из России, но также дало возможность стабилизировать общеэкономическую ситуацию внутри страны, погасить огромный внешний долг (140 млрд. долларов), увеличить золотовалютные резервы (до 455 млрд. долларов на октябрь 2007г.). </w:t>
      </w:r>
    </w:p>
    <w:p w:rsidR="009F36B8" w:rsidRPr="002B3D5D" w:rsidRDefault="009F36B8" w:rsidP="002B3D5D">
      <w:pPr>
        <w:pStyle w:val="Default"/>
        <w:spacing w:line="276" w:lineRule="auto"/>
        <w:ind w:right="-6" w:firstLine="709"/>
        <w:jc w:val="both"/>
        <w:rPr>
          <w:sz w:val="30"/>
          <w:szCs w:val="30"/>
        </w:rPr>
      </w:pPr>
      <w:r w:rsidRPr="002B3D5D">
        <w:rPr>
          <w:sz w:val="30"/>
          <w:szCs w:val="30"/>
        </w:rPr>
        <w:t>Угольная промышленность. В настоящее время доля угля в структуре первичных энергоресурсов составляет 13 %. Ее снижение связано с использованием более прогрессивных видов топлива и сокращением его добычи (250 млн. т в 1999 г.). Угольная промышленность рассредоточена по 30 районам. Крупнейший – Кузбасс, где добывается около 1/3 угля.</w:t>
      </w:r>
    </w:p>
    <w:p w:rsidR="009F36B8" w:rsidRPr="002B3D5D" w:rsidRDefault="009F36B8" w:rsidP="002B3D5D">
      <w:pPr>
        <w:pStyle w:val="Default"/>
        <w:spacing w:line="276" w:lineRule="auto"/>
        <w:ind w:right="-6" w:firstLine="709"/>
        <w:jc w:val="both"/>
        <w:rPr>
          <w:sz w:val="30"/>
          <w:szCs w:val="30"/>
        </w:rPr>
      </w:pPr>
      <w:r w:rsidRPr="002B3D5D">
        <w:rPr>
          <w:sz w:val="30"/>
          <w:szCs w:val="30"/>
        </w:rPr>
        <w:t>Угольная промышленность испытывает кризисные явления экономического и социального порядка. Большинство ша</w:t>
      </w:r>
      <w:proofErr w:type="gramStart"/>
      <w:r w:rsidRPr="002B3D5D">
        <w:rPr>
          <w:sz w:val="30"/>
          <w:szCs w:val="30"/>
        </w:rPr>
        <w:t>хт в стр</w:t>
      </w:r>
      <w:proofErr w:type="gramEnd"/>
      <w:r w:rsidRPr="002B3D5D">
        <w:rPr>
          <w:sz w:val="30"/>
          <w:szCs w:val="30"/>
        </w:rPr>
        <w:t xml:space="preserve">ане технически устарели, модернизация требует больших инвестиций, однако шахты убыточны. Их закрытие влечет за собой обострение проблемы занятости шахтеров и т. д.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Электроэнергетика. Объединяет все процессы производства, передачи и трансформации, потребление электроэнергии. Обеспечивает развитие научно- технического прогресса, играет исключительную роль в развитии производства и жизнедеятельности населения. Специфика электроэнергетики – ее продукция (то есть собственно электрическая энергия) не может накапливаться для последующего использования. Электроэнергетика России обладает значительным потенциалом – 600 тепловых станций (производят 69 % электроэнергии), 100 гидравлических, 9 атомных электростанций суммарной мощностью 210 млн. кВт. Электроэнергетика – более 18 % основных фондов всей промышленности, 17 % всей промышленной продукции. Сравнительно высокий коэффициент обновления и меньшая степень износа. Россия занимает 4 место в мире по производству электроэнергии (уступает США, Китаю, Японии). </w:t>
      </w:r>
      <w:r w:rsidRPr="002B3D5D">
        <w:rPr>
          <w:sz w:val="30"/>
          <w:szCs w:val="30"/>
        </w:rPr>
        <w:lastRenderedPageBreak/>
        <w:t xml:space="preserve">Наряду с газовой промышленностью сохраняет стабильность развития. Более ¾ электроэнергии потребляется в европейской части России.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ТЭС – сроки и затраты на строительство наиболее экономичны.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ГЭС – гидроэлектростанции – длительные сроки и высокая стоимость строительства. </w:t>
      </w:r>
      <w:proofErr w:type="gramStart"/>
      <w:r w:rsidRPr="002B3D5D">
        <w:rPr>
          <w:sz w:val="30"/>
          <w:szCs w:val="30"/>
        </w:rPr>
        <w:t>Не нуждаются в топливе, просты в эксплуатации, экологически чисты.</w:t>
      </w:r>
      <w:proofErr w:type="gramEnd"/>
      <w:r w:rsidRPr="002B3D5D">
        <w:rPr>
          <w:sz w:val="30"/>
          <w:szCs w:val="30"/>
        </w:rPr>
        <w:t xml:space="preserve"> В России построены отдельные ГЭС и каскады ГЭС. Крупнейшие: Саяно-Шушенская </w:t>
      </w:r>
      <w:proofErr w:type="gramStart"/>
      <w:r w:rsidRPr="002B3D5D">
        <w:rPr>
          <w:sz w:val="30"/>
          <w:szCs w:val="30"/>
        </w:rPr>
        <w:t xml:space="preserve">( </w:t>
      </w:r>
      <w:proofErr w:type="gramEnd"/>
      <w:r w:rsidRPr="002B3D5D">
        <w:rPr>
          <w:sz w:val="30"/>
          <w:szCs w:val="30"/>
        </w:rPr>
        <w:t xml:space="preserve">6,4 млн. кВт), Красноярская ( 6 млн. </w:t>
      </w:r>
      <w:proofErr w:type="spellStart"/>
      <w:r w:rsidRPr="002B3D5D">
        <w:rPr>
          <w:sz w:val="30"/>
          <w:szCs w:val="30"/>
        </w:rPr>
        <w:t>квт</w:t>
      </w:r>
      <w:proofErr w:type="spellEnd"/>
      <w:r w:rsidRPr="002B3D5D">
        <w:rPr>
          <w:sz w:val="30"/>
          <w:szCs w:val="30"/>
        </w:rPr>
        <w:t xml:space="preserve">.), Братская (4,5 млн. </w:t>
      </w:r>
      <w:proofErr w:type="spellStart"/>
      <w:r w:rsidRPr="002B3D5D">
        <w:rPr>
          <w:sz w:val="30"/>
          <w:szCs w:val="30"/>
        </w:rPr>
        <w:t>квт</w:t>
      </w:r>
      <w:proofErr w:type="spellEnd"/>
      <w:r w:rsidRPr="002B3D5D">
        <w:rPr>
          <w:sz w:val="30"/>
          <w:szCs w:val="30"/>
        </w:rPr>
        <w:t xml:space="preserve">). Вырабатывают 18 % электроэнергии.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АЭС </w:t>
      </w:r>
      <w:proofErr w:type="gramStart"/>
      <w:r w:rsidRPr="002B3D5D">
        <w:rPr>
          <w:sz w:val="30"/>
          <w:szCs w:val="30"/>
        </w:rPr>
        <w:t>размещены</w:t>
      </w:r>
      <w:proofErr w:type="gramEnd"/>
      <w:r w:rsidRPr="002B3D5D">
        <w:rPr>
          <w:sz w:val="30"/>
          <w:szCs w:val="30"/>
        </w:rPr>
        <w:t xml:space="preserve"> прежде всего в районах, бедных топливными ресурсами. Почти все расположены в европейской части России. Наиболее крупные: Курская, Ленинградская, </w:t>
      </w:r>
      <w:proofErr w:type="spellStart"/>
      <w:r w:rsidRPr="002B3D5D">
        <w:rPr>
          <w:sz w:val="30"/>
          <w:szCs w:val="30"/>
        </w:rPr>
        <w:t>Балаковская</w:t>
      </w:r>
      <w:proofErr w:type="spellEnd"/>
      <w:r w:rsidRPr="002B3D5D">
        <w:rPr>
          <w:sz w:val="30"/>
          <w:szCs w:val="30"/>
        </w:rPr>
        <w:t xml:space="preserve"> (по 4 </w:t>
      </w:r>
      <w:proofErr w:type="spellStart"/>
      <w:r w:rsidRPr="002B3D5D">
        <w:rPr>
          <w:sz w:val="30"/>
          <w:szCs w:val="30"/>
        </w:rPr>
        <w:t>млн</w:t>
      </w:r>
      <w:proofErr w:type="gramStart"/>
      <w:r w:rsidRPr="002B3D5D">
        <w:rPr>
          <w:sz w:val="30"/>
          <w:szCs w:val="30"/>
        </w:rPr>
        <w:t>.к</w:t>
      </w:r>
      <w:proofErr w:type="gramEnd"/>
      <w:r w:rsidRPr="002B3D5D">
        <w:rPr>
          <w:sz w:val="30"/>
          <w:szCs w:val="30"/>
        </w:rPr>
        <w:t>вт</w:t>
      </w:r>
      <w:proofErr w:type="spellEnd"/>
      <w:r w:rsidRPr="002B3D5D">
        <w:rPr>
          <w:sz w:val="30"/>
          <w:szCs w:val="30"/>
        </w:rPr>
        <w:t xml:space="preserve">). После Чернобыля строительство новых атомных станций заморожено. </w:t>
      </w:r>
      <w:proofErr w:type="gramStart"/>
      <w:r w:rsidRPr="002B3D5D">
        <w:rPr>
          <w:sz w:val="30"/>
          <w:szCs w:val="30"/>
        </w:rPr>
        <w:t>Большая часть электростанций объединены в Единую энергетическую системы России – сложнейший автоматизированный комплекс электрических станций и сетей, объединенный общим режимом работы с единым центром диспетчерского управления.</w:t>
      </w:r>
      <w:proofErr w:type="gramEnd"/>
      <w:r w:rsidRPr="002B3D5D">
        <w:rPr>
          <w:sz w:val="30"/>
          <w:szCs w:val="30"/>
        </w:rPr>
        <w:t xml:space="preserve"> Основные сети ЕЭС объединены в параллельную работу 65 региональных энергосистем от Западной границы России до Байкала. В настоящее время проводятся один этапов по реформированию энергетической системы.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Металлургический комплекс: на него приходится 12 % основных промышленных производственных фондов, 12 % промышленной продукции и 8 % занятых. В металлургии высока доля горнорудного и доменного производства, большая часть стали выплавляется в мартеновских печах. Фонды прогрессирующе стареют. Устаревший технический уровень, высокие производственные затраты. Степень износа основных фондов – в черной металлургии более 50 %, в цветной – около 50 %. Черная металлургия – различные типы предприятий от полного цикла (производства чугуна, стали, проката), до отдельных его элементов или производства сплавов. В России преобладают металлургические </w:t>
      </w:r>
      <w:r w:rsidRPr="002B3D5D">
        <w:rPr>
          <w:sz w:val="30"/>
          <w:szCs w:val="30"/>
        </w:rPr>
        <w:lastRenderedPageBreak/>
        <w:t>комбинаты – заводы полного цикла</w:t>
      </w:r>
      <w:proofErr w:type="gramStart"/>
      <w:r w:rsidRPr="002B3D5D">
        <w:rPr>
          <w:sz w:val="30"/>
          <w:szCs w:val="30"/>
        </w:rPr>
        <w:t>.</w:t>
      </w:r>
      <w:proofErr w:type="gramEnd"/>
      <w:r w:rsidRPr="002B3D5D">
        <w:rPr>
          <w:sz w:val="30"/>
          <w:szCs w:val="30"/>
        </w:rPr>
        <w:t xml:space="preserve"> – </w:t>
      </w:r>
      <w:proofErr w:type="gramStart"/>
      <w:r w:rsidRPr="002B3D5D">
        <w:rPr>
          <w:sz w:val="30"/>
          <w:szCs w:val="30"/>
        </w:rPr>
        <w:t>п</w:t>
      </w:r>
      <w:proofErr w:type="gramEnd"/>
      <w:r w:rsidRPr="002B3D5D">
        <w:rPr>
          <w:sz w:val="30"/>
          <w:szCs w:val="30"/>
        </w:rPr>
        <w:t xml:space="preserve">роизводят 2/3 стали, значительную часть чугуна. Выделяются 3 металлургические базы: </w:t>
      </w:r>
      <w:proofErr w:type="gramStart"/>
      <w:r w:rsidRPr="002B3D5D">
        <w:rPr>
          <w:sz w:val="30"/>
          <w:szCs w:val="30"/>
        </w:rPr>
        <w:t>Уральская</w:t>
      </w:r>
      <w:proofErr w:type="gramEnd"/>
      <w:r w:rsidRPr="002B3D5D">
        <w:rPr>
          <w:sz w:val="30"/>
          <w:szCs w:val="30"/>
        </w:rPr>
        <w:t xml:space="preserve"> (50 % чугуна и 45 % стали, 50 % проката, а также трубы и др.), Центральная (добывает 60 % руды), Сибирская (находится в процессе формирования). Цветная металлургия занимается добычей руды, производством и обработкой цветных, редких и тяжелых металлов. </w:t>
      </w:r>
      <w:proofErr w:type="gramStart"/>
      <w:r w:rsidRPr="002B3D5D">
        <w:rPr>
          <w:sz w:val="30"/>
          <w:szCs w:val="30"/>
        </w:rPr>
        <w:t>Представлена</w:t>
      </w:r>
      <w:proofErr w:type="gramEnd"/>
      <w:r w:rsidRPr="002B3D5D">
        <w:rPr>
          <w:sz w:val="30"/>
          <w:szCs w:val="30"/>
        </w:rPr>
        <w:t xml:space="preserve"> во всех районах России.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Металлургический комплекс в целом испытывает значительные трудности, производственные мощности большинства предприятий черной металлургии задействованы на 70 %. Высок уровень монополизации отрасли. Удельный вес 8 крупнейших предприятий по прокату составляет до 80 %. Развитие отдельных отраслей металлопродукции связано с необходимостью модернизации и замены устаревшего парка оборудования и сооружений. Это во многом связано с общим развитием народного хозяйства. Металлургические предприятия прорываются на мировой рынок. Экспорт возрос с 10 млн. до 25 млн. т металлоконструкций в год. Россия находится на 1-2 местах по мировой торговле черными и цветными металлами. Способствовало этому отчасти снижение экспортных таможенных пошлин со стороны государства. Россия выходит на мировой рынок за счет демпинговых цен, а не качества продукции. </w:t>
      </w:r>
      <w:proofErr w:type="spellStart"/>
      <w:r w:rsidRPr="002B3D5D">
        <w:rPr>
          <w:sz w:val="30"/>
          <w:szCs w:val="30"/>
        </w:rPr>
        <w:t>Конкурентность</w:t>
      </w:r>
      <w:proofErr w:type="spellEnd"/>
      <w:r w:rsidRPr="002B3D5D">
        <w:rPr>
          <w:sz w:val="30"/>
          <w:szCs w:val="30"/>
        </w:rPr>
        <w:t xml:space="preserve"> – в повышении качества продукции. Научный потенциал ученых-металлургов высок. Россия знаменита изобретениями мирового уровня – непрерывная разливка стали, режим термообработки, легирования и т. д.</w:t>
      </w:r>
    </w:p>
    <w:p w:rsidR="009F36B8" w:rsidRPr="002B3D5D" w:rsidRDefault="009F36B8" w:rsidP="002B3D5D">
      <w:pPr>
        <w:pStyle w:val="Default"/>
        <w:spacing w:line="276" w:lineRule="auto"/>
        <w:ind w:right="-6" w:firstLine="709"/>
        <w:jc w:val="both"/>
        <w:rPr>
          <w:sz w:val="30"/>
          <w:szCs w:val="30"/>
        </w:rPr>
      </w:pPr>
      <w:r w:rsidRPr="002B3D5D">
        <w:rPr>
          <w:bCs/>
          <w:sz w:val="30"/>
          <w:szCs w:val="30"/>
        </w:rPr>
        <w:t>Машиностроительный комплекс</w:t>
      </w:r>
      <w:r w:rsidRPr="002B3D5D">
        <w:rPr>
          <w:sz w:val="30"/>
          <w:szCs w:val="30"/>
        </w:rPr>
        <w:t xml:space="preserve"> - 23 % основных производственных фондов промышленности, 20 % промышленной продукции, 38 % персонала. Характерны – разветвленные связи по готовой продукции, сбыту и материалам, тесный контакт с черной и цветной металлургией и химической промышленностью в качестве потребителя. В территориальном аспекте МК более распространен по территории страны, менее привязан к топливно-сырьевым и ресурсам. </w:t>
      </w:r>
    </w:p>
    <w:p w:rsidR="009F36B8" w:rsidRPr="002B3D5D" w:rsidRDefault="009F36B8" w:rsidP="002B3D5D">
      <w:pPr>
        <w:pStyle w:val="Default"/>
        <w:spacing w:line="276" w:lineRule="auto"/>
        <w:ind w:right="-6" w:firstLine="709"/>
        <w:jc w:val="both"/>
        <w:rPr>
          <w:sz w:val="30"/>
          <w:szCs w:val="30"/>
        </w:rPr>
      </w:pPr>
      <w:proofErr w:type="gramStart"/>
      <w:r w:rsidRPr="002B3D5D">
        <w:rPr>
          <w:sz w:val="30"/>
          <w:szCs w:val="30"/>
        </w:rPr>
        <w:lastRenderedPageBreak/>
        <w:t xml:space="preserve">Основные отрасли: тяжелое, транспортное, электротехническое, станкостроение, приборостроение, радиоэлектроника, производство бытовой техники, для легкой и пищевой промышленности, производство военно-технической продукции. </w:t>
      </w:r>
      <w:proofErr w:type="gramEnd"/>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Тяжелое: металлоемкое, крупногабаритное производство для металлургии, горной добычи, энергетического оборудования. Тяготеет к металлургическим базам.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Транспортное – автомобилестроение, </w:t>
      </w:r>
      <w:proofErr w:type="spellStart"/>
      <w:r w:rsidRPr="002B3D5D">
        <w:rPr>
          <w:sz w:val="30"/>
          <w:szCs w:val="30"/>
        </w:rPr>
        <w:t>локомотив</w:t>
      </w:r>
      <w:proofErr w:type="gramStart"/>
      <w:r w:rsidRPr="002B3D5D">
        <w:rPr>
          <w:sz w:val="30"/>
          <w:szCs w:val="30"/>
        </w:rPr>
        <w:t>о</w:t>
      </w:r>
      <w:proofErr w:type="spellEnd"/>
      <w:r w:rsidRPr="002B3D5D">
        <w:rPr>
          <w:sz w:val="30"/>
          <w:szCs w:val="30"/>
        </w:rPr>
        <w:t>-</w:t>
      </w:r>
      <w:proofErr w:type="gramEnd"/>
      <w:r w:rsidRPr="002B3D5D">
        <w:rPr>
          <w:sz w:val="30"/>
          <w:szCs w:val="30"/>
        </w:rPr>
        <w:t xml:space="preserve"> и вагоностроение, судостроение и авиастроение.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Станкостроение – производство станков и </w:t>
      </w:r>
      <w:proofErr w:type="spellStart"/>
      <w:r w:rsidRPr="002B3D5D">
        <w:rPr>
          <w:sz w:val="30"/>
          <w:szCs w:val="30"/>
        </w:rPr>
        <w:t>кузнечно-прессового</w:t>
      </w:r>
      <w:proofErr w:type="spellEnd"/>
      <w:r w:rsidRPr="002B3D5D">
        <w:rPr>
          <w:sz w:val="30"/>
          <w:szCs w:val="30"/>
        </w:rPr>
        <w:t xml:space="preserve"> оборудования. </w:t>
      </w:r>
    </w:p>
    <w:p w:rsidR="009F36B8" w:rsidRPr="002B3D5D" w:rsidRDefault="009F36B8" w:rsidP="002B3D5D">
      <w:pPr>
        <w:pStyle w:val="Default"/>
        <w:spacing w:line="276" w:lineRule="auto"/>
        <w:ind w:right="-6" w:firstLine="709"/>
        <w:jc w:val="both"/>
        <w:rPr>
          <w:sz w:val="30"/>
          <w:szCs w:val="30"/>
        </w:rPr>
      </w:pPr>
      <w:r w:rsidRPr="002B3D5D">
        <w:rPr>
          <w:sz w:val="30"/>
          <w:szCs w:val="30"/>
        </w:rPr>
        <w:t>Приборостроение – производство сре</w:t>
      </w:r>
      <w:proofErr w:type="gramStart"/>
      <w:r w:rsidRPr="002B3D5D">
        <w:rPr>
          <w:sz w:val="30"/>
          <w:szCs w:val="30"/>
        </w:rPr>
        <w:t>дств св</w:t>
      </w:r>
      <w:proofErr w:type="gramEnd"/>
      <w:r w:rsidRPr="002B3D5D">
        <w:rPr>
          <w:sz w:val="30"/>
          <w:szCs w:val="30"/>
        </w:rPr>
        <w:t>язи, высокотехнологической продукции.</w:t>
      </w:r>
    </w:p>
    <w:p w:rsidR="009F36B8" w:rsidRPr="002B3D5D" w:rsidRDefault="009F36B8" w:rsidP="002B3D5D">
      <w:pPr>
        <w:pStyle w:val="Default"/>
        <w:spacing w:line="276" w:lineRule="auto"/>
        <w:ind w:right="-6" w:firstLine="709"/>
        <w:jc w:val="both"/>
        <w:rPr>
          <w:sz w:val="30"/>
          <w:szCs w:val="30"/>
        </w:rPr>
      </w:pPr>
      <w:r w:rsidRPr="002B3D5D">
        <w:rPr>
          <w:sz w:val="30"/>
          <w:szCs w:val="30"/>
        </w:rPr>
        <w:t>Бытовая техника – производство товаров народного потребления.</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Военно-техническая продукция.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В целом машиностроение находится в кризисе, из-за слабой конкурентоспособности, либо отсутствию инвестиций.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Химико-лесной комплекс. Объединяет технологически взаимосвязанные предприятия химической и лесной промышленности, 12 % основных фондов промышленности, более 7 % персонала, около 12 % продукции.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АПК. Представляет собой совокупность отраслей хозяйства, обеспечивающих производство и переработку сельскохозяйственной </w:t>
      </w:r>
      <w:proofErr w:type="gramStart"/>
      <w:r w:rsidRPr="002B3D5D">
        <w:rPr>
          <w:sz w:val="30"/>
          <w:szCs w:val="30"/>
        </w:rPr>
        <w:t>продукции</w:t>
      </w:r>
      <w:proofErr w:type="gramEnd"/>
      <w:r w:rsidRPr="002B3D5D">
        <w:rPr>
          <w:sz w:val="30"/>
          <w:szCs w:val="30"/>
        </w:rPr>
        <w:t xml:space="preserve"> и доведение ее до потребителя. </w:t>
      </w:r>
    </w:p>
    <w:p w:rsidR="009F36B8" w:rsidRPr="002B3D5D" w:rsidRDefault="009F36B8" w:rsidP="002B3D5D">
      <w:pPr>
        <w:pStyle w:val="Default"/>
        <w:spacing w:line="276" w:lineRule="auto"/>
        <w:ind w:right="-6" w:firstLine="709"/>
        <w:jc w:val="both"/>
        <w:rPr>
          <w:sz w:val="30"/>
          <w:szCs w:val="30"/>
        </w:rPr>
      </w:pPr>
      <w:r w:rsidRPr="002B3D5D">
        <w:rPr>
          <w:sz w:val="30"/>
          <w:szCs w:val="30"/>
        </w:rPr>
        <w:t>Три звена АПК:</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1. Отрасли промышленности, обеспечивающие АПК основными средствами производств – сельскохозяйственное машиностроение, оборудование для пищевой промышленности, химическая промышленность удобрений и кормов и прочее.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2. Собственно сельское хозяйство.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3. Отрасли транспортировки, заготовки, хранения и переработки сельхоз продукции. </w:t>
      </w:r>
    </w:p>
    <w:p w:rsidR="009F36B8" w:rsidRPr="002B3D5D" w:rsidRDefault="009F36B8" w:rsidP="002B3D5D">
      <w:pPr>
        <w:pStyle w:val="Default"/>
        <w:spacing w:line="276" w:lineRule="auto"/>
        <w:ind w:right="-6" w:firstLine="709"/>
        <w:jc w:val="both"/>
        <w:rPr>
          <w:sz w:val="30"/>
          <w:szCs w:val="30"/>
        </w:rPr>
      </w:pPr>
      <w:r w:rsidRPr="002B3D5D">
        <w:rPr>
          <w:sz w:val="30"/>
          <w:szCs w:val="30"/>
        </w:rPr>
        <w:lastRenderedPageBreak/>
        <w:t xml:space="preserve">Роль АПК огромна – он составляет 30 % основных фондов, 40 % численности работающего населения, 75 % розничного товарооборота. Производится подавляющая часть товаров для жизнедеятельности. С развитием АПК связано повышение уровня жизни населения. С начала 90-х годов находится в кризисе. </w:t>
      </w:r>
    </w:p>
    <w:p w:rsidR="009F36B8" w:rsidRPr="002B3D5D" w:rsidRDefault="009F36B8" w:rsidP="002B3D5D">
      <w:pPr>
        <w:pStyle w:val="Default"/>
        <w:spacing w:line="276" w:lineRule="auto"/>
        <w:ind w:right="-6" w:firstLine="709"/>
        <w:jc w:val="both"/>
        <w:rPr>
          <w:sz w:val="30"/>
          <w:szCs w:val="30"/>
        </w:rPr>
      </w:pPr>
      <w:r w:rsidRPr="002B3D5D">
        <w:rPr>
          <w:sz w:val="30"/>
          <w:szCs w:val="30"/>
        </w:rPr>
        <w:t xml:space="preserve">Транспорт. Занятость – 4 млн. человек, 11 % основных фондов, 10 % ВВП. </w:t>
      </w:r>
      <w:proofErr w:type="gramStart"/>
      <w:r w:rsidRPr="002B3D5D">
        <w:rPr>
          <w:sz w:val="30"/>
          <w:szCs w:val="30"/>
        </w:rPr>
        <w:t xml:space="preserve">В России имеется 86 тыс. км железных дорог общего пользования, 756 тыс. км автомобильных дорог с твердым покрытием, 84 тыс. км внутренних водных судоходный путей, 800 тыс. км авиалиний, 1 млн. км морских судоходных линий, 180 тыс. км магистральных </w:t>
      </w:r>
      <w:proofErr w:type="spellStart"/>
      <w:r w:rsidRPr="002B3D5D">
        <w:rPr>
          <w:sz w:val="30"/>
          <w:szCs w:val="30"/>
        </w:rPr>
        <w:t>нефте</w:t>
      </w:r>
      <w:proofErr w:type="spellEnd"/>
      <w:r w:rsidRPr="002B3D5D">
        <w:rPr>
          <w:sz w:val="30"/>
          <w:szCs w:val="30"/>
        </w:rPr>
        <w:t>- и газопроводов.</w:t>
      </w:r>
      <w:proofErr w:type="gramEnd"/>
      <w:r w:rsidRPr="002B3D5D">
        <w:rPr>
          <w:sz w:val="30"/>
          <w:szCs w:val="30"/>
        </w:rPr>
        <w:t xml:space="preserve"> Средняя плотность железных дорог - 0,5 км на 100 кв. км</w:t>
      </w:r>
      <w:proofErr w:type="gramStart"/>
      <w:r w:rsidRPr="002B3D5D">
        <w:rPr>
          <w:sz w:val="30"/>
          <w:szCs w:val="30"/>
        </w:rPr>
        <w:t xml:space="preserve">., </w:t>
      </w:r>
      <w:proofErr w:type="gramEnd"/>
      <w:r w:rsidRPr="002B3D5D">
        <w:rPr>
          <w:sz w:val="30"/>
          <w:szCs w:val="30"/>
        </w:rPr>
        <w:t xml:space="preserve">автомобильных – 4.4 на 100 кв.км. По плотности сухопутных путей отстает от развитых стран. Железнодорожный транспорт в настоящее время один из самых перспективных. </w:t>
      </w:r>
      <w:proofErr w:type="gramStart"/>
      <w:r w:rsidRPr="002B3D5D">
        <w:rPr>
          <w:sz w:val="30"/>
          <w:szCs w:val="30"/>
        </w:rPr>
        <w:t>Перевозит в год (2006 г.) – 1,3 млрд. т грузов (40 % грузооборота в стране), 1,3 млрд. пассажиров (43 % пассажирооборота). 2003-2007г. – 5 млрд. т грузов.</w:t>
      </w:r>
      <w:proofErr w:type="gramEnd"/>
      <w:r w:rsidRPr="002B3D5D">
        <w:rPr>
          <w:sz w:val="30"/>
          <w:szCs w:val="30"/>
        </w:rPr>
        <w:t xml:space="preserve"> Ежесуточно – 3,7 млн. т грузов, 3,8 млн. человек. Капиталовложения: 2003г. – 100млрд. руб. 2007 – 260 млрд. руб.</w:t>
      </w:r>
    </w:p>
    <w:p w:rsidR="009F36B8" w:rsidRPr="002B3D5D" w:rsidRDefault="009F36B8" w:rsidP="002B3D5D">
      <w:pPr>
        <w:pStyle w:val="aa"/>
        <w:spacing w:before="0" w:beforeAutospacing="0" w:after="0" w:afterAutospacing="0" w:line="276" w:lineRule="auto"/>
        <w:ind w:firstLine="709"/>
        <w:jc w:val="both"/>
        <w:rPr>
          <w:sz w:val="30"/>
          <w:szCs w:val="30"/>
        </w:rPr>
      </w:pPr>
      <w:r w:rsidRPr="002B3D5D">
        <w:rPr>
          <w:sz w:val="30"/>
          <w:szCs w:val="30"/>
        </w:rPr>
        <w:t xml:space="preserve">Снижен износ основных фондов с 64 % до 59 %. Износ парка вагонов – 85 %. В 2003 г. создано ОАО «Российские железные дороги». Принята федеральная целевая программа «Модернизация транспортной системы России на период до 2010 г.», которая должна значительно улучшить состояние всей транспортной системы. Предполагается к 2030 г. построить еще 20 тыс. км, грузооборот возрастет на 70 %, пассажирооборот на 30 %. Предполагается закупить 23 тыс. локомотивов, около 1 млн. вагонов, 24 тыс. электричек, 30 тыс. пассажирских вагонов. Это благотворно отразится на транспортном машиностроении России. </w:t>
      </w:r>
      <w:proofErr w:type="gramStart"/>
      <w:r w:rsidRPr="002B3D5D">
        <w:rPr>
          <w:sz w:val="30"/>
          <w:szCs w:val="30"/>
        </w:rPr>
        <w:t>Выгодное географическое положение России (два крупных коридора:</w:t>
      </w:r>
      <w:proofErr w:type="gramEnd"/>
      <w:r w:rsidRPr="002B3D5D">
        <w:rPr>
          <w:sz w:val="30"/>
          <w:szCs w:val="30"/>
        </w:rPr>
        <w:t xml:space="preserve"> Восток-Запад через Транссиб, Север-Юг от Северных морей до Каспия) позволяет укрепить транспортную систему России на глобальном рынке </w:t>
      </w:r>
      <w:proofErr w:type="gramStart"/>
      <w:r w:rsidRPr="002B3D5D">
        <w:rPr>
          <w:sz w:val="30"/>
          <w:szCs w:val="30"/>
        </w:rPr>
        <w:t>перевозок</w:t>
      </w:r>
      <w:proofErr w:type="gramEnd"/>
      <w:r w:rsidRPr="002B3D5D">
        <w:rPr>
          <w:sz w:val="30"/>
          <w:szCs w:val="30"/>
        </w:rPr>
        <w:t xml:space="preserve"> как со странами ЕС, так и на </w:t>
      </w:r>
      <w:proofErr w:type="spellStart"/>
      <w:r w:rsidRPr="002B3D5D">
        <w:rPr>
          <w:sz w:val="30"/>
          <w:szCs w:val="30"/>
        </w:rPr>
        <w:t>интерконтинентальном</w:t>
      </w:r>
      <w:proofErr w:type="spellEnd"/>
      <w:r w:rsidRPr="002B3D5D">
        <w:rPr>
          <w:sz w:val="30"/>
          <w:szCs w:val="30"/>
        </w:rPr>
        <w:t xml:space="preserve"> уровне </w:t>
      </w:r>
      <w:r w:rsidRPr="002B3D5D">
        <w:rPr>
          <w:sz w:val="30"/>
          <w:szCs w:val="30"/>
        </w:rPr>
        <w:lastRenderedPageBreak/>
        <w:t xml:space="preserve">– трансконтинентальный грузовой транзит. </w:t>
      </w:r>
      <w:proofErr w:type="gramStart"/>
      <w:r w:rsidRPr="002B3D5D">
        <w:rPr>
          <w:sz w:val="30"/>
          <w:szCs w:val="30"/>
        </w:rPr>
        <w:t>В настоящее время объем экспорта транспортных услуг России - 3 млрд. в год (Нидерланды – 20 млрд., Гонконг – 13 млрд. долларов), Россия – 31 место.</w:t>
      </w:r>
      <w:proofErr w:type="gramEnd"/>
      <w:r w:rsidRPr="002B3D5D">
        <w:rPr>
          <w:sz w:val="30"/>
          <w:szCs w:val="30"/>
        </w:rPr>
        <w:t xml:space="preserve"> Рост транзита по Евразийскому направлению способен изменить всю структуру российского экспорта, прежде всего долю железнодорожного транспорта. К 2030 г. Россия по железным дорогам предполагает обслуживать до ◦10 % (25 млн</w:t>
      </w:r>
      <w:proofErr w:type="gramStart"/>
      <w:r w:rsidRPr="002B3D5D">
        <w:rPr>
          <w:sz w:val="30"/>
          <w:szCs w:val="30"/>
        </w:rPr>
        <w:t>.т</w:t>
      </w:r>
      <w:proofErr w:type="gramEnd"/>
      <w:r w:rsidRPr="002B3D5D">
        <w:rPr>
          <w:sz w:val="30"/>
          <w:szCs w:val="30"/>
        </w:rPr>
        <w:t xml:space="preserve"> в год) между Европой и Восточной Азией, Средним Востоком и Индией), увеличит экспорт транспортных услуг в 3,6 раза.</w:t>
      </w:r>
    </w:p>
    <w:p w:rsidR="00510A91" w:rsidRDefault="00510A91" w:rsidP="002B3D5D">
      <w:pPr>
        <w:spacing w:after="0"/>
        <w:ind w:firstLine="709"/>
        <w:rPr>
          <w:rFonts w:ascii="Times New Roman" w:hAnsi="Times New Roman" w:cs="Times New Roman"/>
          <w:b/>
          <w:i/>
          <w:sz w:val="30"/>
          <w:szCs w:val="30"/>
        </w:rPr>
      </w:pPr>
    </w:p>
    <w:p w:rsidR="009F36B8" w:rsidRPr="002B3D5D" w:rsidRDefault="00275274" w:rsidP="002B3D5D">
      <w:pPr>
        <w:spacing w:after="0"/>
        <w:ind w:firstLine="709"/>
        <w:rPr>
          <w:rFonts w:ascii="Times New Roman" w:hAnsi="Times New Roman" w:cs="Times New Roman"/>
          <w:b/>
          <w:i/>
          <w:sz w:val="30"/>
          <w:szCs w:val="30"/>
        </w:rPr>
      </w:pPr>
      <w:r w:rsidRPr="002B3D5D">
        <w:rPr>
          <w:rFonts w:ascii="Times New Roman" w:hAnsi="Times New Roman" w:cs="Times New Roman"/>
          <w:b/>
          <w:i/>
          <w:sz w:val="30"/>
          <w:szCs w:val="30"/>
        </w:rPr>
        <w:t>Тесты для самоконтроля знаний:</w:t>
      </w:r>
    </w:p>
    <w:p w:rsidR="00510A91" w:rsidRDefault="00510A91" w:rsidP="002B3D5D">
      <w:pPr>
        <w:spacing w:after="0"/>
        <w:jc w:val="both"/>
        <w:rPr>
          <w:rFonts w:ascii="Times New Roman" w:hAnsi="Times New Roman" w:cs="Times New Roman"/>
          <w:sz w:val="30"/>
          <w:szCs w:val="30"/>
        </w:rPr>
      </w:pP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1. Промышленность группы</w:t>
      </w:r>
      <w:proofErr w:type="gramStart"/>
      <w:r w:rsidRPr="002B3D5D">
        <w:rPr>
          <w:rFonts w:ascii="Times New Roman" w:hAnsi="Times New Roman" w:cs="Times New Roman"/>
          <w:sz w:val="30"/>
          <w:szCs w:val="30"/>
        </w:rPr>
        <w:t xml:space="preserve"> А</w:t>
      </w:r>
      <w:proofErr w:type="gramEnd"/>
      <w:r w:rsidRPr="002B3D5D">
        <w:rPr>
          <w:rFonts w:ascii="Times New Roman" w:hAnsi="Times New Roman" w:cs="Times New Roman"/>
          <w:sz w:val="30"/>
          <w:szCs w:val="30"/>
        </w:rPr>
        <w:t xml:space="preserve"> — это: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тяжелая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 легкая</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в) добывающая</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г) обрабатывающая</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2. Верно ли утверждение - «Характерная особенность России – отрасли в различных частях страны размещаются неравномерно и дискретно (то есть, вокруг определенных узлов и центров)»: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3. К звеньям АПК нельзя отнести: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отрасли промышленности, обеспечивающие АПК основными средствами производств – сельскохозяйственное машиностроение, оборудование для пищевой промышленности, химическая промышленность удобрений и кормов и прочее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б) собственно сельское хозяйство</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в) </w:t>
      </w:r>
      <w:proofErr w:type="spellStart"/>
      <w:r w:rsidRPr="002B3D5D">
        <w:rPr>
          <w:rFonts w:ascii="Times New Roman" w:hAnsi="Times New Roman" w:cs="Times New Roman"/>
          <w:sz w:val="30"/>
          <w:szCs w:val="30"/>
        </w:rPr>
        <w:t>олтрасли</w:t>
      </w:r>
      <w:proofErr w:type="spellEnd"/>
      <w:r w:rsidRPr="002B3D5D">
        <w:rPr>
          <w:rFonts w:ascii="Times New Roman" w:hAnsi="Times New Roman" w:cs="Times New Roman"/>
          <w:sz w:val="30"/>
          <w:szCs w:val="30"/>
        </w:rPr>
        <w:t xml:space="preserve"> транспортировки, заготовки, хранения и переработки сельхоз продукции</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г) нет правильного ответа </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4. Верно ли утверждение - «Основа экономики России – материальное производство»: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lastRenderedPageBreak/>
        <w:t xml:space="preserve">а) да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5. К производственной инфраструктуре не относят: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транспорт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связь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в) теплотрассы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г) пассажирский транспорт, связь, коммуникации, сооружения, обеспечивающих жизнь людей </w:t>
      </w:r>
    </w:p>
    <w:p w:rsidR="009F36B8" w:rsidRPr="002B3D5D" w:rsidRDefault="00275274" w:rsidP="002B3D5D">
      <w:pPr>
        <w:spacing w:after="0"/>
        <w:ind w:firstLine="708"/>
        <w:jc w:val="both"/>
        <w:rPr>
          <w:rFonts w:ascii="Times New Roman" w:hAnsi="Times New Roman" w:cs="Times New Roman"/>
          <w:sz w:val="30"/>
          <w:szCs w:val="30"/>
        </w:rPr>
      </w:pPr>
      <w:proofErr w:type="spellStart"/>
      <w:r w:rsidRPr="002B3D5D">
        <w:rPr>
          <w:rFonts w:ascii="Times New Roman" w:hAnsi="Times New Roman" w:cs="Times New Roman"/>
          <w:sz w:val="30"/>
          <w:szCs w:val="30"/>
        </w:rPr>
        <w:t>д</w:t>
      </w:r>
      <w:proofErr w:type="spellEnd"/>
      <w:r w:rsidRPr="002B3D5D">
        <w:rPr>
          <w:rFonts w:ascii="Times New Roman" w:hAnsi="Times New Roman" w:cs="Times New Roman"/>
          <w:sz w:val="30"/>
          <w:szCs w:val="30"/>
        </w:rPr>
        <w:t xml:space="preserve">) линии электропередач </w:t>
      </w:r>
    </w:p>
    <w:p w:rsidR="009F36B8" w:rsidRPr="002B3D5D" w:rsidRDefault="009F36B8" w:rsidP="002B3D5D">
      <w:pPr>
        <w:tabs>
          <w:tab w:val="num" w:pos="855"/>
          <w:tab w:val="right" w:leader="underscore" w:pos="9639"/>
        </w:tabs>
        <w:spacing w:after="0"/>
        <w:jc w:val="both"/>
        <w:rPr>
          <w:rFonts w:ascii="Times New Roman" w:hAnsi="Times New Roman" w:cs="Times New Roman"/>
          <w:sz w:val="30"/>
          <w:szCs w:val="30"/>
        </w:rPr>
      </w:pPr>
    </w:p>
    <w:p w:rsidR="00555840" w:rsidRPr="002B3D5D" w:rsidRDefault="00555840" w:rsidP="002B3D5D">
      <w:pPr>
        <w:spacing w:after="0"/>
        <w:jc w:val="center"/>
        <w:rPr>
          <w:rFonts w:ascii="Times New Roman" w:hAnsi="Times New Roman" w:cs="Times New Roman"/>
          <w:sz w:val="30"/>
          <w:szCs w:val="30"/>
        </w:rPr>
      </w:pPr>
      <w:r w:rsidRPr="002B3D5D">
        <w:rPr>
          <w:rFonts w:ascii="Times New Roman" w:hAnsi="Times New Roman" w:cs="Times New Roman"/>
          <w:b/>
          <w:sz w:val="30"/>
          <w:szCs w:val="30"/>
        </w:rPr>
        <w:t>Тема 6. Региональный аспект потенциала российской экономики. (2 часа)</w:t>
      </w:r>
    </w:p>
    <w:p w:rsidR="00510A91" w:rsidRDefault="00510A91" w:rsidP="002B3D5D">
      <w:pPr>
        <w:spacing w:after="0"/>
        <w:jc w:val="center"/>
        <w:rPr>
          <w:rFonts w:ascii="Times New Roman" w:hAnsi="Times New Roman" w:cs="Times New Roman"/>
          <w:sz w:val="30"/>
          <w:szCs w:val="30"/>
        </w:rPr>
      </w:pPr>
    </w:p>
    <w:p w:rsidR="00555840" w:rsidRDefault="00555840" w:rsidP="002B3D5D">
      <w:pPr>
        <w:spacing w:after="0"/>
        <w:jc w:val="center"/>
        <w:rPr>
          <w:rFonts w:ascii="Times New Roman" w:hAnsi="Times New Roman" w:cs="Times New Roman"/>
          <w:sz w:val="30"/>
          <w:szCs w:val="30"/>
        </w:rPr>
      </w:pPr>
      <w:r w:rsidRPr="002B3D5D">
        <w:rPr>
          <w:rFonts w:ascii="Times New Roman" w:hAnsi="Times New Roman" w:cs="Times New Roman"/>
          <w:sz w:val="30"/>
          <w:szCs w:val="30"/>
        </w:rPr>
        <w:t>План</w:t>
      </w:r>
    </w:p>
    <w:p w:rsidR="00510A91" w:rsidRPr="002B3D5D" w:rsidRDefault="00510A91" w:rsidP="002B3D5D">
      <w:pPr>
        <w:spacing w:after="0"/>
        <w:jc w:val="center"/>
        <w:rPr>
          <w:rFonts w:ascii="Times New Roman" w:hAnsi="Times New Roman" w:cs="Times New Roman"/>
          <w:sz w:val="30"/>
          <w:szCs w:val="30"/>
        </w:rPr>
      </w:pPr>
    </w:p>
    <w:p w:rsidR="00DA398D" w:rsidRPr="002B3D5D" w:rsidRDefault="00555840" w:rsidP="002B3D5D">
      <w:pPr>
        <w:spacing w:after="0"/>
        <w:jc w:val="both"/>
        <w:rPr>
          <w:rFonts w:ascii="Times New Roman" w:hAnsi="Times New Roman" w:cs="Times New Roman"/>
          <w:b/>
          <w:sz w:val="30"/>
          <w:szCs w:val="30"/>
        </w:rPr>
      </w:pPr>
      <w:r w:rsidRPr="002B3D5D">
        <w:rPr>
          <w:rFonts w:ascii="Times New Roman" w:hAnsi="Times New Roman" w:cs="Times New Roman"/>
          <w:b/>
          <w:sz w:val="30"/>
          <w:szCs w:val="30"/>
        </w:rPr>
        <w:t>1. Анализ особенностей минерально-ресурсного, производственного, научно-технического, экспортного потенциала, отраслевой структуры регионов России.</w:t>
      </w:r>
    </w:p>
    <w:p w:rsidR="00510A91" w:rsidRDefault="00510A91" w:rsidP="002B3D5D">
      <w:pPr>
        <w:pStyle w:val="Default"/>
        <w:spacing w:line="276" w:lineRule="auto"/>
        <w:ind w:right="-6" w:firstLine="709"/>
        <w:jc w:val="both"/>
        <w:rPr>
          <w:b/>
          <w:bCs/>
          <w:i/>
          <w:iCs/>
          <w:sz w:val="30"/>
          <w:szCs w:val="30"/>
        </w:rPr>
      </w:pPr>
    </w:p>
    <w:p w:rsidR="00DA398D" w:rsidRPr="002B3D5D" w:rsidRDefault="00DA398D" w:rsidP="002B3D5D">
      <w:pPr>
        <w:pStyle w:val="Default"/>
        <w:spacing w:line="276" w:lineRule="auto"/>
        <w:ind w:right="-6" w:firstLine="709"/>
        <w:jc w:val="both"/>
        <w:rPr>
          <w:sz w:val="30"/>
          <w:szCs w:val="30"/>
        </w:rPr>
      </w:pPr>
      <w:r w:rsidRPr="002B3D5D">
        <w:rPr>
          <w:b/>
          <w:bCs/>
          <w:i/>
          <w:iCs/>
          <w:sz w:val="30"/>
          <w:szCs w:val="30"/>
        </w:rPr>
        <w:t xml:space="preserve">Территориальная (региональная) структура национальной экономики - </w:t>
      </w:r>
      <w:r w:rsidRPr="002B3D5D">
        <w:rPr>
          <w:sz w:val="30"/>
          <w:szCs w:val="30"/>
        </w:rPr>
        <w:t xml:space="preserve">динамическое состояние размещения производительных сил по экономическим районам, связанным в единой системе национальной экономики. </w:t>
      </w:r>
    </w:p>
    <w:p w:rsidR="00B741EC" w:rsidRPr="002B3D5D" w:rsidRDefault="00AE0626" w:rsidP="002B3D5D">
      <w:pPr>
        <w:spacing w:after="0"/>
        <w:ind w:left="20" w:right="4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Региональная структура России представлена несколькими уровнями. Наивысший уровень — это семь федеральных округов, об</w:t>
      </w:r>
      <w:r w:rsidRPr="002B3D5D">
        <w:rPr>
          <w:rFonts w:ascii="Times New Roman" w:eastAsia="Times New Roman" w:hAnsi="Times New Roman" w:cs="Times New Roman"/>
          <w:sz w:val="30"/>
          <w:szCs w:val="30"/>
        </w:rPr>
        <w:softHyphen/>
        <w:t>разованных Указом Президента РФ для осуществления власти пре</w:t>
      </w:r>
      <w:r w:rsidRPr="002B3D5D">
        <w:rPr>
          <w:rFonts w:ascii="Times New Roman" w:eastAsia="Times New Roman" w:hAnsi="Times New Roman" w:cs="Times New Roman"/>
          <w:sz w:val="30"/>
          <w:szCs w:val="30"/>
        </w:rPr>
        <w:softHyphen/>
        <w:t xml:space="preserve">зидентской вертикали: </w:t>
      </w:r>
    </w:p>
    <w:p w:rsidR="00B741EC" w:rsidRPr="002B3D5D" w:rsidRDefault="00B741EC" w:rsidP="002B3D5D">
      <w:pPr>
        <w:pStyle w:val="a3"/>
        <w:numPr>
          <w:ilvl w:val="0"/>
          <w:numId w:val="34"/>
        </w:numPr>
        <w:spacing w:after="0"/>
        <w:ind w:right="4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Центральный</w:t>
      </w:r>
    </w:p>
    <w:p w:rsidR="00B741EC" w:rsidRPr="002B3D5D" w:rsidRDefault="00B741EC" w:rsidP="002B3D5D">
      <w:pPr>
        <w:pStyle w:val="a3"/>
        <w:numPr>
          <w:ilvl w:val="0"/>
          <w:numId w:val="34"/>
        </w:numPr>
        <w:spacing w:after="0"/>
        <w:ind w:right="4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Северо-Западный</w:t>
      </w:r>
    </w:p>
    <w:p w:rsidR="00B741EC" w:rsidRPr="002B3D5D" w:rsidRDefault="00B741EC" w:rsidP="002B3D5D">
      <w:pPr>
        <w:pStyle w:val="a3"/>
        <w:numPr>
          <w:ilvl w:val="0"/>
          <w:numId w:val="34"/>
        </w:numPr>
        <w:spacing w:after="0"/>
        <w:ind w:right="4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Южный</w:t>
      </w:r>
    </w:p>
    <w:p w:rsidR="00B741EC" w:rsidRPr="002B3D5D" w:rsidRDefault="00B741EC" w:rsidP="002B3D5D">
      <w:pPr>
        <w:pStyle w:val="a3"/>
        <w:numPr>
          <w:ilvl w:val="0"/>
          <w:numId w:val="34"/>
        </w:numPr>
        <w:spacing w:after="0"/>
        <w:ind w:right="4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При</w:t>
      </w:r>
      <w:r w:rsidRPr="002B3D5D">
        <w:rPr>
          <w:rFonts w:ascii="Times New Roman" w:eastAsia="Times New Roman" w:hAnsi="Times New Roman" w:cs="Times New Roman"/>
          <w:sz w:val="30"/>
          <w:szCs w:val="30"/>
        </w:rPr>
        <w:softHyphen/>
        <w:t>волжский</w:t>
      </w:r>
    </w:p>
    <w:p w:rsidR="00B741EC" w:rsidRPr="002B3D5D" w:rsidRDefault="00B741EC" w:rsidP="002B3D5D">
      <w:pPr>
        <w:pStyle w:val="a3"/>
        <w:numPr>
          <w:ilvl w:val="0"/>
          <w:numId w:val="34"/>
        </w:numPr>
        <w:spacing w:after="0"/>
        <w:ind w:right="4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Уральский</w:t>
      </w:r>
    </w:p>
    <w:p w:rsidR="00B741EC" w:rsidRPr="002B3D5D" w:rsidRDefault="00B741EC" w:rsidP="002B3D5D">
      <w:pPr>
        <w:pStyle w:val="a3"/>
        <w:numPr>
          <w:ilvl w:val="0"/>
          <w:numId w:val="34"/>
        </w:numPr>
        <w:spacing w:after="0"/>
        <w:ind w:right="4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Сибирский</w:t>
      </w:r>
    </w:p>
    <w:p w:rsidR="00B741EC" w:rsidRPr="002B3D5D" w:rsidRDefault="00AE0626" w:rsidP="002B3D5D">
      <w:pPr>
        <w:pStyle w:val="a3"/>
        <w:numPr>
          <w:ilvl w:val="0"/>
          <w:numId w:val="34"/>
        </w:numPr>
        <w:spacing w:after="0"/>
        <w:ind w:right="4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lastRenderedPageBreak/>
        <w:t>Даль</w:t>
      </w:r>
      <w:r w:rsidR="007226B5" w:rsidRPr="002B3D5D">
        <w:rPr>
          <w:rFonts w:ascii="Times New Roman" w:eastAsia="Times New Roman" w:hAnsi="Times New Roman" w:cs="Times New Roman"/>
          <w:sz w:val="30"/>
          <w:szCs w:val="30"/>
        </w:rPr>
        <w:t>невосточный.</w:t>
      </w:r>
    </w:p>
    <w:p w:rsidR="00B741EC" w:rsidRPr="002B3D5D" w:rsidRDefault="00DA398D" w:rsidP="002B3D5D">
      <w:pPr>
        <w:spacing w:after="0"/>
        <w:ind w:right="40" w:firstLine="70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 xml:space="preserve">Следующий уровень – </w:t>
      </w:r>
      <w:r w:rsidR="00AE0626" w:rsidRPr="002B3D5D">
        <w:rPr>
          <w:rFonts w:ascii="Times New Roman" w:eastAsia="Times New Roman" w:hAnsi="Times New Roman" w:cs="Times New Roman"/>
          <w:sz w:val="30"/>
          <w:szCs w:val="30"/>
        </w:rPr>
        <w:t>конституционный. В настоящее время, согласно ст. 5 Кон</w:t>
      </w:r>
      <w:r w:rsidR="00AE0626" w:rsidRPr="002B3D5D">
        <w:rPr>
          <w:rFonts w:ascii="Times New Roman" w:eastAsia="Times New Roman" w:hAnsi="Times New Roman" w:cs="Times New Roman"/>
          <w:sz w:val="30"/>
          <w:szCs w:val="30"/>
        </w:rPr>
        <w:softHyphen/>
        <w:t>ституции РФ 1993 г., Российская Федерация состоит из равноправ</w:t>
      </w:r>
      <w:r w:rsidR="00AE0626" w:rsidRPr="002B3D5D">
        <w:rPr>
          <w:rFonts w:ascii="Times New Roman" w:eastAsia="Times New Roman" w:hAnsi="Times New Roman" w:cs="Times New Roman"/>
          <w:sz w:val="30"/>
          <w:szCs w:val="30"/>
        </w:rPr>
        <w:softHyphen/>
        <w:t>ных субъектов. Во взаимоотноше</w:t>
      </w:r>
      <w:r w:rsidR="007226B5" w:rsidRPr="002B3D5D">
        <w:rPr>
          <w:rFonts w:ascii="Times New Roman" w:eastAsia="Times New Roman" w:hAnsi="Times New Roman" w:cs="Times New Roman"/>
          <w:sz w:val="30"/>
          <w:szCs w:val="30"/>
        </w:rPr>
        <w:t>ниях с федеральными органами го</w:t>
      </w:r>
      <w:r w:rsidR="00AE0626" w:rsidRPr="002B3D5D">
        <w:rPr>
          <w:rFonts w:ascii="Times New Roman" w:eastAsia="Times New Roman" w:hAnsi="Times New Roman" w:cs="Times New Roman"/>
          <w:sz w:val="30"/>
          <w:szCs w:val="30"/>
        </w:rPr>
        <w:t xml:space="preserve">сударственной власти все субъекты Российской Федерации между собой равноправны. </w:t>
      </w:r>
    </w:p>
    <w:p w:rsidR="00AE0626" w:rsidRPr="002B3D5D" w:rsidRDefault="00AE0626" w:rsidP="002B3D5D">
      <w:pPr>
        <w:spacing w:after="0"/>
        <w:ind w:right="40" w:firstLine="70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 xml:space="preserve">С 1 марта 2008 г. таких субъектов 83. Это 21 республика, 46 областей, 9 краев, 1 автономная область, 4 </w:t>
      </w:r>
      <w:r w:rsidR="007226B5" w:rsidRPr="002B3D5D">
        <w:rPr>
          <w:rFonts w:ascii="Times New Roman" w:eastAsia="Times New Roman" w:hAnsi="Times New Roman" w:cs="Times New Roman"/>
          <w:sz w:val="30"/>
          <w:szCs w:val="30"/>
        </w:rPr>
        <w:t>автономных округа и 2 го</w:t>
      </w:r>
      <w:r w:rsidRPr="002B3D5D">
        <w:rPr>
          <w:rFonts w:ascii="Times New Roman" w:eastAsia="Times New Roman" w:hAnsi="Times New Roman" w:cs="Times New Roman"/>
          <w:sz w:val="30"/>
          <w:szCs w:val="30"/>
        </w:rPr>
        <w:t>рода федерального значения.</w:t>
      </w:r>
    </w:p>
    <w:p w:rsidR="00AE0626" w:rsidRPr="002B3D5D" w:rsidRDefault="00AE0626" w:rsidP="002B3D5D">
      <w:pPr>
        <w:spacing w:after="0"/>
        <w:ind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Специализируясь на производстве одного или нескольких видов товаров или услуг, каждая территория обеспечивает своей продукци</w:t>
      </w:r>
      <w:r w:rsidRPr="002B3D5D">
        <w:rPr>
          <w:rFonts w:ascii="Times New Roman" w:eastAsia="Times New Roman" w:hAnsi="Times New Roman" w:cs="Times New Roman"/>
          <w:sz w:val="30"/>
          <w:szCs w:val="30"/>
        </w:rPr>
        <w:softHyphen/>
        <w:t>ей другие части страны, получая взамен то, чего ей не хватает. Проис</w:t>
      </w:r>
      <w:r w:rsidRPr="002B3D5D">
        <w:rPr>
          <w:rFonts w:ascii="Times New Roman" w:eastAsia="Times New Roman" w:hAnsi="Times New Roman" w:cs="Times New Roman"/>
          <w:sz w:val="30"/>
          <w:szCs w:val="30"/>
        </w:rPr>
        <w:softHyphen/>
      </w:r>
      <w:r w:rsidR="00DA398D" w:rsidRPr="002B3D5D">
        <w:rPr>
          <w:rFonts w:ascii="Times New Roman" w:eastAsia="Times New Roman" w:hAnsi="Times New Roman" w:cs="Times New Roman"/>
          <w:sz w:val="30"/>
          <w:szCs w:val="30"/>
        </w:rPr>
        <w:t>ходит обмен результатами труда –</w:t>
      </w:r>
      <w:r w:rsidRPr="002B3D5D">
        <w:rPr>
          <w:rFonts w:ascii="Times New Roman" w:eastAsia="Times New Roman" w:hAnsi="Times New Roman" w:cs="Times New Roman"/>
          <w:sz w:val="30"/>
          <w:szCs w:val="30"/>
        </w:rPr>
        <w:t xml:space="preserve"> территориальное, или географиче</w:t>
      </w:r>
      <w:r w:rsidRPr="002B3D5D">
        <w:rPr>
          <w:rFonts w:ascii="Times New Roman" w:eastAsia="Times New Roman" w:hAnsi="Times New Roman" w:cs="Times New Roman"/>
          <w:sz w:val="30"/>
          <w:szCs w:val="30"/>
        </w:rPr>
        <w:softHyphen/>
        <w:t xml:space="preserve">ское, разделение труда. </w:t>
      </w:r>
      <w:r w:rsidRPr="002B3D5D">
        <w:rPr>
          <w:rFonts w:ascii="Times New Roman" w:eastAsia="Times New Roman" w:hAnsi="Times New Roman" w:cs="Times New Roman"/>
          <w:b/>
          <w:i/>
          <w:sz w:val="30"/>
          <w:szCs w:val="30"/>
          <w:u w:val="single"/>
        </w:rPr>
        <w:t>Те</w:t>
      </w:r>
      <w:r w:rsidR="00DA398D" w:rsidRPr="002B3D5D">
        <w:rPr>
          <w:rFonts w:ascii="Times New Roman" w:eastAsia="Times New Roman" w:hAnsi="Times New Roman" w:cs="Times New Roman"/>
          <w:b/>
          <w:i/>
          <w:sz w:val="30"/>
          <w:szCs w:val="30"/>
          <w:u w:val="single"/>
        </w:rPr>
        <w:t>рриториальное разделение труда</w:t>
      </w:r>
      <w:r w:rsidR="00DA398D" w:rsidRPr="002B3D5D">
        <w:rPr>
          <w:rFonts w:ascii="Times New Roman" w:eastAsia="Times New Roman" w:hAnsi="Times New Roman" w:cs="Times New Roman"/>
          <w:sz w:val="30"/>
          <w:szCs w:val="30"/>
        </w:rPr>
        <w:t xml:space="preserve"> –</w:t>
      </w:r>
      <w:r w:rsidRPr="002B3D5D">
        <w:rPr>
          <w:rFonts w:ascii="Times New Roman" w:eastAsia="Times New Roman" w:hAnsi="Times New Roman" w:cs="Times New Roman"/>
          <w:sz w:val="30"/>
          <w:szCs w:val="30"/>
        </w:rPr>
        <w:t xml:space="preserve"> это закрепление специализации территории на производстве отдельных видов продукции при условии обмена ими с другими территориями.</w:t>
      </w:r>
    </w:p>
    <w:p w:rsidR="00AE0626" w:rsidRPr="002B3D5D" w:rsidRDefault="00DA398D"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b/>
          <w:i/>
          <w:sz w:val="30"/>
          <w:szCs w:val="30"/>
          <w:u w:val="single"/>
        </w:rPr>
        <w:t>Специализация территории</w:t>
      </w:r>
      <w:r w:rsidRPr="002B3D5D">
        <w:rPr>
          <w:rFonts w:ascii="Times New Roman" w:eastAsia="Times New Roman" w:hAnsi="Times New Roman" w:cs="Times New Roman"/>
          <w:sz w:val="30"/>
          <w:szCs w:val="30"/>
        </w:rPr>
        <w:t xml:space="preserve"> –</w:t>
      </w:r>
      <w:r w:rsidR="00AE0626" w:rsidRPr="002B3D5D">
        <w:rPr>
          <w:rFonts w:ascii="Times New Roman" w:eastAsia="Times New Roman" w:hAnsi="Times New Roman" w:cs="Times New Roman"/>
          <w:sz w:val="30"/>
          <w:szCs w:val="30"/>
        </w:rPr>
        <w:t xml:space="preserve"> преимущественно развиваемые на данной территории отрасли общегосударственного значения. Специа</w:t>
      </w:r>
      <w:r w:rsidR="00AE0626" w:rsidRPr="002B3D5D">
        <w:rPr>
          <w:rFonts w:ascii="Times New Roman" w:eastAsia="Times New Roman" w:hAnsi="Times New Roman" w:cs="Times New Roman"/>
          <w:sz w:val="30"/>
          <w:szCs w:val="30"/>
        </w:rPr>
        <w:softHyphen/>
        <w:t>лизация территории на производстве какой-либо продукции (услуг) складывается, только если:</w:t>
      </w:r>
    </w:p>
    <w:p w:rsidR="00B741EC" w:rsidRPr="002B3D5D" w:rsidRDefault="00AE0626" w:rsidP="002B3D5D">
      <w:pPr>
        <w:pStyle w:val="a3"/>
        <w:numPr>
          <w:ilvl w:val="0"/>
          <w:numId w:val="35"/>
        </w:numPr>
        <w:tabs>
          <w:tab w:val="left" w:pos="681"/>
        </w:tabs>
        <w:spacing w:after="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ее производство дешевле, чем в других частях страны;</w:t>
      </w:r>
    </w:p>
    <w:p w:rsidR="00B741EC" w:rsidRPr="002B3D5D" w:rsidRDefault="00AE0626" w:rsidP="002B3D5D">
      <w:pPr>
        <w:pStyle w:val="a3"/>
        <w:numPr>
          <w:ilvl w:val="0"/>
          <w:numId w:val="35"/>
        </w:numPr>
        <w:tabs>
          <w:tab w:val="left" w:pos="681"/>
        </w:tabs>
        <w:spacing w:after="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эта продукция может выпускаться в значительно большем объ</w:t>
      </w:r>
      <w:r w:rsidRPr="002B3D5D">
        <w:rPr>
          <w:rFonts w:ascii="Times New Roman" w:eastAsia="Times New Roman" w:hAnsi="Times New Roman" w:cs="Times New Roman"/>
          <w:sz w:val="30"/>
          <w:szCs w:val="30"/>
        </w:rPr>
        <w:softHyphen/>
        <w:t>еме, чем необходимо для удовлетворения местных потребностей;</w:t>
      </w:r>
    </w:p>
    <w:p w:rsidR="00B741EC" w:rsidRPr="002B3D5D" w:rsidRDefault="00AE0626" w:rsidP="002B3D5D">
      <w:pPr>
        <w:pStyle w:val="a3"/>
        <w:numPr>
          <w:ilvl w:val="0"/>
          <w:numId w:val="35"/>
        </w:numPr>
        <w:tabs>
          <w:tab w:val="left" w:pos="681"/>
        </w:tabs>
        <w:spacing w:after="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выпуск такой продукции обеспечен ресурсами и условиями;</w:t>
      </w:r>
    </w:p>
    <w:p w:rsidR="00B741EC" w:rsidRPr="002B3D5D" w:rsidRDefault="00AE0626" w:rsidP="002B3D5D">
      <w:pPr>
        <w:pStyle w:val="a3"/>
        <w:numPr>
          <w:ilvl w:val="0"/>
          <w:numId w:val="35"/>
        </w:numPr>
        <w:tabs>
          <w:tab w:val="left" w:pos="681"/>
        </w:tabs>
        <w:spacing w:after="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производство необходимо стране;</w:t>
      </w:r>
    </w:p>
    <w:p w:rsidR="00AE0626" w:rsidRPr="002B3D5D" w:rsidRDefault="00AE0626" w:rsidP="002B3D5D">
      <w:pPr>
        <w:pStyle w:val="a3"/>
        <w:numPr>
          <w:ilvl w:val="0"/>
          <w:numId w:val="35"/>
        </w:numPr>
        <w:tabs>
          <w:tab w:val="left" w:pos="681"/>
        </w:tabs>
        <w:spacing w:after="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позволяют особенности географического положения, в том числе по отношению к транспортной сети.</w:t>
      </w:r>
    </w:p>
    <w:p w:rsidR="00DA398D" w:rsidRPr="002B3D5D" w:rsidRDefault="00AE0626" w:rsidP="002B3D5D">
      <w:pPr>
        <w:spacing w:after="0"/>
        <w:ind w:left="20" w:right="20" w:firstLine="689"/>
        <w:jc w:val="both"/>
        <w:rPr>
          <w:rFonts w:ascii="Times New Roman" w:eastAsia="Times New Roman" w:hAnsi="Times New Roman" w:cs="Times New Roman"/>
          <w:sz w:val="30"/>
          <w:szCs w:val="30"/>
        </w:rPr>
      </w:pPr>
      <w:proofErr w:type="gramStart"/>
      <w:r w:rsidRPr="002B3D5D">
        <w:rPr>
          <w:rFonts w:ascii="Times New Roman" w:eastAsia="Times New Roman" w:hAnsi="Times New Roman" w:cs="Times New Roman"/>
          <w:sz w:val="30"/>
          <w:szCs w:val="30"/>
        </w:rPr>
        <w:t>В результате географического разделения труда фо</w:t>
      </w:r>
      <w:r w:rsidR="00DA398D" w:rsidRPr="002B3D5D">
        <w:rPr>
          <w:rFonts w:ascii="Times New Roman" w:eastAsia="Times New Roman" w:hAnsi="Times New Roman" w:cs="Times New Roman"/>
          <w:sz w:val="30"/>
          <w:szCs w:val="30"/>
        </w:rPr>
        <w:t xml:space="preserve">рмируются </w:t>
      </w:r>
      <w:r w:rsidR="00DA398D" w:rsidRPr="002B3D5D">
        <w:rPr>
          <w:rFonts w:ascii="Times New Roman" w:eastAsia="Times New Roman" w:hAnsi="Times New Roman" w:cs="Times New Roman"/>
          <w:b/>
          <w:i/>
          <w:sz w:val="30"/>
          <w:szCs w:val="30"/>
          <w:u w:val="single"/>
        </w:rPr>
        <w:t>экономические районы</w:t>
      </w:r>
      <w:r w:rsidR="00DA398D" w:rsidRPr="002B3D5D">
        <w:rPr>
          <w:rFonts w:ascii="Times New Roman" w:eastAsia="Times New Roman" w:hAnsi="Times New Roman" w:cs="Times New Roman"/>
          <w:sz w:val="30"/>
          <w:szCs w:val="30"/>
        </w:rPr>
        <w:t xml:space="preserve"> –</w:t>
      </w:r>
      <w:r w:rsidRPr="002B3D5D">
        <w:rPr>
          <w:rFonts w:ascii="Times New Roman" w:eastAsia="Times New Roman" w:hAnsi="Times New Roman" w:cs="Times New Roman"/>
          <w:sz w:val="30"/>
          <w:szCs w:val="30"/>
        </w:rPr>
        <w:t xml:space="preserve"> территории, ограниченные административ</w:t>
      </w:r>
      <w:r w:rsidRPr="002B3D5D">
        <w:rPr>
          <w:rFonts w:ascii="Times New Roman" w:eastAsia="Times New Roman" w:hAnsi="Times New Roman" w:cs="Times New Roman"/>
          <w:sz w:val="30"/>
          <w:szCs w:val="30"/>
        </w:rPr>
        <w:softHyphen/>
        <w:t>ными границами входящих в их состав субъектов РФ, характеризу</w:t>
      </w:r>
      <w:r w:rsidRPr="002B3D5D">
        <w:rPr>
          <w:rFonts w:ascii="Times New Roman" w:eastAsia="Times New Roman" w:hAnsi="Times New Roman" w:cs="Times New Roman"/>
          <w:sz w:val="30"/>
          <w:szCs w:val="30"/>
        </w:rPr>
        <w:softHyphen/>
        <w:t>ющиеся определенным единством природных условий, демографиче</w:t>
      </w:r>
      <w:r w:rsidRPr="002B3D5D">
        <w:rPr>
          <w:rFonts w:ascii="Times New Roman" w:eastAsia="Times New Roman" w:hAnsi="Times New Roman" w:cs="Times New Roman"/>
          <w:sz w:val="30"/>
          <w:szCs w:val="30"/>
        </w:rPr>
        <w:softHyphen/>
        <w:t xml:space="preserve">ских особенностей, расселения, имеющие свою, не схожую с </w:t>
      </w:r>
      <w:r w:rsidRPr="002B3D5D">
        <w:rPr>
          <w:rFonts w:ascii="Times New Roman" w:eastAsia="Times New Roman" w:hAnsi="Times New Roman" w:cs="Times New Roman"/>
          <w:sz w:val="30"/>
          <w:szCs w:val="30"/>
        </w:rPr>
        <w:lastRenderedPageBreak/>
        <w:t>другими, производственную специализацию, особое сочетание отраслей хозяй</w:t>
      </w:r>
      <w:r w:rsidRPr="002B3D5D">
        <w:rPr>
          <w:rFonts w:ascii="Times New Roman" w:eastAsia="Times New Roman" w:hAnsi="Times New Roman" w:cs="Times New Roman"/>
          <w:sz w:val="30"/>
          <w:szCs w:val="30"/>
        </w:rPr>
        <w:softHyphen/>
        <w:t>ства, отличающиеся прочными внутренними экономическими связя</w:t>
      </w:r>
      <w:r w:rsidRPr="002B3D5D">
        <w:rPr>
          <w:rFonts w:ascii="Times New Roman" w:eastAsia="Times New Roman" w:hAnsi="Times New Roman" w:cs="Times New Roman"/>
          <w:sz w:val="30"/>
          <w:szCs w:val="30"/>
        </w:rPr>
        <w:softHyphen/>
        <w:t>ми, а также ролью, которую они иг</w:t>
      </w:r>
      <w:r w:rsidR="007226B5" w:rsidRPr="002B3D5D">
        <w:rPr>
          <w:rFonts w:ascii="Times New Roman" w:eastAsia="Times New Roman" w:hAnsi="Times New Roman" w:cs="Times New Roman"/>
          <w:sz w:val="30"/>
          <w:szCs w:val="30"/>
        </w:rPr>
        <w:t>рают в экономике страны.</w:t>
      </w:r>
      <w:proofErr w:type="gramEnd"/>
    </w:p>
    <w:p w:rsidR="00AE0626"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Эконо</w:t>
      </w:r>
      <w:r w:rsidRPr="002B3D5D">
        <w:rPr>
          <w:rFonts w:ascii="Times New Roman" w:eastAsia="Times New Roman" w:hAnsi="Times New Roman" w:cs="Times New Roman"/>
          <w:sz w:val="30"/>
          <w:szCs w:val="30"/>
        </w:rPr>
        <w:softHyphen/>
        <w:t>мические районы обычно имеют несколько отраслей специализации (тех отраслей, которые участвуют в производстве продукции для всей страны). Однако среди производств района только часть относится к отраслям специализации. Кроме них имеется много вспомогатель</w:t>
      </w:r>
      <w:r w:rsidRPr="002B3D5D">
        <w:rPr>
          <w:rFonts w:ascii="Times New Roman" w:eastAsia="Times New Roman" w:hAnsi="Times New Roman" w:cs="Times New Roman"/>
          <w:sz w:val="30"/>
          <w:szCs w:val="30"/>
        </w:rPr>
        <w:softHyphen/>
        <w:t>ных отраслей (отраслей, продукция которых потребляется на месте от</w:t>
      </w:r>
      <w:r w:rsidRPr="002B3D5D">
        <w:rPr>
          <w:rFonts w:ascii="Times New Roman" w:eastAsia="Times New Roman" w:hAnsi="Times New Roman" w:cs="Times New Roman"/>
          <w:sz w:val="30"/>
          <w:szCs w:val="30"/>
        </w:rPr>
        <w:softHyphen/>
        <w:t>раслями специализации). На территории района развиваются также обслуживающие отрасли, продукция которых потребляется собствен</w:t>
      </w:r>
      <w:r w:rsidRPr="002B3D5D">
        <w:rPr>
          <w:rFonts w:ascii="Times New Roman" w:eastAsia="Times New Roman" w:hAnsi="Times New Roman" w:cs="Times New Roman"/>
          <w:sz w:val="30"/>
          <w:szCs w:val="30"/>
        </w:rPr>
        <w:softHyphen/>
        <w:t>ным населением. Все эти отрасли в пределах территории района взаи</w:t>
      </w:r>
      <w:r w:rsidRPr="002B3D5D">
        <w:rPr>
          <w:rFonts w:ascii="Times New Roman" w:eastAsia="Times New Roman" w:hAnsi="Times New Roman" w:cs="Times New Roman"/>
          <w:sz w:val="30"/>
          <w:szCs w:val="30"/>
        </w:rPr>
        <w:softHyphen/>
        <w:t>мосвязаны.</w:t>
      </w:r>
    </w:p>
    <w:p w:rsidR="00AE0626"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 xml:space="preserve">Экономические районы могут объединяться в </w:t>
      </w:r>
      <w:proofErr w:type="spellStart"/>
      <w:r w:rsidRPr="002B3D5D">
        <w:rPr>
          <w:rFonts w:ascii="Times New Roman" w:eastAsia="Times New Roman" w:hAnsi="Times New Roman" w:cs="Times New Roman"/>
          <w:sz w:val="30"/>
          <w:szCs w:val="30"/>
        </w:rPr>
        <w:t>макрорегионы</w:t>
      </w:r>
      <w:proofErr w:type="spellEnd"/>
      <w:r w:rsidRPr="002B3D5D">
        <w:rPr>
          <w:rFonts w:ascii="Times New Roman" w:eastAsia="Times New Roman" w:hAnsi="Times New Roman" w:cs="Times New Roman"/>
          <w:sz w:val="30"/>
          <w:szCs w:val="30"/>
        </w:rPr>
        <w:t>, или экономические зоны, отличающиеся общими природными условиями, чертами экономики, тенденциями развития. На больших территориях зон четко вырисовываются общие крупные межрайонные проблемы, Главные принципы выделения экономических зон — уровень хозяй</w:t>
      </w:r>
      <w:r w:rsidRPr="002B3D5D">
        <w:rPr>
          <w:rFonts w:ascii="Times New Roman" w:eastAsia="Times New Roman" w:hAnsi="Times New Roman" w:cs="Times New Roman"/>
          <w:sz w:val="30"/>
          <w:szCs w:val="30"/>
        </w:rPr>
        <w:softHyphen/>
        <w:t>ственного освоения территории, соотношение между важнейшими ре</w:t>
      </w:r>
      <w:r w:rsidRPr="002B3D5D">
        <w:rPr>
          <w:rFonts w:ascii="Times New Roman" w:eastAsia="Times New Roman" w:hAnsi="Times New Roman" w:cs="Times New Roman"/>
          <w:sz w:val="30"/>
          <w:szCs w:val="30"/>
        </w:rPr>
        <w:softHyphen/>
        <w:t>сурсами и степенью их использования.</w:t>
      </w:r>
    </w:p>
    <w:p w:rsidR="00AE0626"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Наряду с промышленными комплексами и узлами, зонами и рай</w:t>
      </w:r>
      <w:r w:rsidRPr="002B3D5D">
        <w:rPr>
          <w:rFonts w:ascii="Times New Roman" w:eastAsia="Times New Roman" w:hAnsi="Times New Roman" w:cs="Times New Roman"/>
          <w:sz w:val="30"/>
          <w:szCs w:val="30"/>
        </w:rPr>
        <w:softHyphen/>
        <w:t>онами сельского и лесного хозяйства экономические районы и зоны выступают элементами территориальной организации хозяйства стра</w:t>
      </w:r>
      <w:r w:rsidRPr="002B3D5D">
        <w:rPr>
          <w:rFonts w:ascii="Times New Roman" w:eastAsia="Times New Roman" w:hAnsi="Times New Roman" w:cs="Times New Roman"/>
          <w:sz w:val="30"/>
          <w:szCs w:val="30"/>
        </w:rPr>
        <w:softHyphen/>
        <w:t>н. В ходе длительного совместного развития российских регионов между ними сложились определенное общественное разделение тру</w:t>
      </w:r>
      <w:r w:rsidRPr="002B3D5D">
        <w:rPr>
          <w:rFonts w:ascii="Times New Roman" w:eastAsia="Times New Roman" w:hAnsi="Times New Roman" w:cs="Times New Roman"/>
          <w:sz w:val="30"/>
          <w:szCs w:val="30"/>
        </w:rPr>
        <w:softHyphen/>
        <w:t>да и отраслевая специализация в составе целостного экономического пространства страны.</w:t>
      </w:r>
    </w:p>
    <w:p w:rsidR="00DA398D"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Органами государственной статистики используется деление тер</w:t>
      </w:r>
      <w:r w:rsidRPr="002B3D5D">
        <w:rPr>
          <w:rFonts w:ascii="Times New Roman" w:eastAsia="Times New Roman" w:hAnsi="Times New Roman" w:cs="Times New Roman"/>
          <w:sz w:val="30"/>
          <w:szCs w:val="30"/>
        </w:rPr>
        <w:softHyphen/>
        <w:t>ритории Российской Федерации на 12</w:t>
      </w:r>
      <w:r w:rsidR="00DA398D" w:rsidRPr="002B3D5D">
        <w:rPr>
          <w:rFonts w:ascii="Times New Roman" w:eastAsia="Times New Roman" w:hAnsi="Times New Roman" w:cs="Times New Roman"/>
          <w:sz w:val="30"/>
          <w:szCs w:val="30"/>
        </w:rPr>
        <w:t xml:space="preserve"> экономических районов, при э</w:t>
      </w:r>
      <w:r w:rsidRPr="002B3D5D">
        <w:rPr>
          <w:rFonts w:ascii="Times New Roman" w:eastAsia="Times New Roman" w:hAnsi="Times New Roman" w:cs="Times New Roman"/>
          <w:sz w:val="30"/>
          <w:szCs w:val="30"/>
        </w:rPr>
        <w:t>том выделяется и Калининградский экономический район, так ка</w:t>
      </w:r>
      <w:proofErr w:type="gramStart"/>
      <w:r w:rsidRPr="002B3D5D">
        <w:rPr>
          <w:rFonts w:ascii="Times New Roman" w:eastAsia="Times New Roman" w:hAnsi="Times New Roman" w:cs="Times New Roman"/>
          <w:sz w:val="30"/>
          <w:szCs w:val="30"/>
        </w:rPr>
        <w:t>к в СССР</w:t>
      </w:r>
      <w:proofErr w:type="gramEnd"/>
      <w:r w:rsidRPr="002B3D5D">
        <w:rPr>
          <w:rFonts w:ascii="Times New Roman" w:eastAsia="Times New Roman" w:hAnsi="Times New Roman" w:cs="Times New Roman"/>
          <w:sz w:val="30"/>
          <w:szCs w:val="30"/>
        </w:rPr>
        <w:t xml:space="preserve"> Калининградская область входила в Прибалтийский эконо</w:t>
      </w:r>
      <w:r w:rsidRPr="002B3D5D">
        <w:rPr>
          <w:rFonts w:ascii="Times New Roman" w:eastAsia="Times New Roman" w:hAnsi="Times New Roman" w:cs="Times New Roman"/>
          <w:sz w:val="30"/>
          <w:szCs w:val="30"/>
        </w:rPr>
        <w:softHyphen/>
        <w:t xml:space="preserve">мический район. </w:t>
      </w:r>
    </w:p>
    <w:p w:rsidR="00B741EC"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lastRenderedPageBreak/>
        <w:t>Таким образом, это</w:t>
      </w:r>
      <w:r w:rsidR="00B741EC" w:rsidRPr="002B3D5D">
        <w:rPr>
          <w:rFonts w:ascii="Times New Roman" w:eastAsia="Times New Roman" w:hAnsi="Times New Roman" w:cs="Times New Roman"/>
          <w:sz w:val="30"/>
          <w:szCs w:val="30"/>
        </w:rPr>
        <w:t xml:space="preserve"> экономические районы</w:t>
      </w:r>
      <w:r w:rsidRPr="002B3D5D">
        <w:rPr>
          <w:rFonts w:ascii="Times New Roman" w:eastAsia="Times New Roman" w:hAnsi="Times New Roman" w:cs="Times New Roman"/>
          <w:sz w:val="30"/>
          <w:szCs w:val="30"/>
        </w:rPr>
        <w:t xml:space="preserve">: </w:t>
      </w:r>
    </w:p>
    <w:p w:rsidR="00B741EC" w:rsidRPr="002B3D5D" w:rsidRDefault="00AE0626"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Кал</w:t>
      </w:r>
      <w:r w:rsidR="00B741EC" w:rsidRPr="002B3D5D">
        <w:rPr>
          <w:rFonts w:ascii="Times New Roman" w:eastAsia="Times New Roman" w:hAnsi="Times New Roman" w:cs="Times New Roman"/>
          <w:sz w:val="30"/>
          <w:szCs w:val="30"/>
        </w:rPr>
        <w:t>ининградский</w:t>
      </w:r>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Северный</w:t>
      </w:r>
    </w:p>
    <w:p w:rsidR="00B741EC" w:rsidRPr="002B3D5D" w:rsidRDefault="00DA398D"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С</w:t>
      </w:r>
      <w:r w:rsidR="00B741EC" w:rsidRPr="002B3D5D">
        <w:rPr>
          <w:rFonts w:ascii="Times New Roman" w:eastAsia="Times New Roman" w:hAnsi="Times New Roman" w:cs="Times New Roman"/>
          <w:sz w:val="30"/>
          <w:szCs w:val="30"/>
        </w:rPr>
        <w:t>еверо-Западный</w:t>
      </w:r>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Центральный</w:t>
      </w:r>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Волго-Вятский</w:t>
      </w:r>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Центрально-Черно</w:t>
      </w:r>
      <w:r w:rsidRPr="002B3D5D">
        <w:rPr>
          <w:rFonts w:ascii="Times New Roman" w:eastAsia="Times New Roman" w:hAnsi="Times New Roman" w:cs="Times New Roman"/>
          <w:sz w:val="30"/>
          <w:szCs w:val="30"/>
        </w:rPr>
        <w:softHyphen/>
        <w:t>земный</w:t>
      </w:r>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proofErr w:type="spellStart"/>
      <w:r w:rsidRPr="002B3D5D">
        <w:rPr>
          <w:rFonts w:ascii="Times New Roman" w:eastAsia="Times New Roman" w:hAnsi="Times New Roman" w:cs="Times New Roman"/>
          <w:sz w:val="30"/>
          <w:szCs w:val="30"/>
        </w:rPr>
        <w:t>Северо-Кавказский</w:t>
      </w:r>
      <w:proofErr w:type="spellEnd"/>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Поволжский</w:t>
      </w:r>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Уральский</w:t>
      </w:r>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proofErr w:type="spellStart"/>
      <w:r w:rsidRPr="002B3D5D">
        <w:rPr>
          <w:rFonts w:ascii="Times New Roman" w:eastAsia="Times New Roman" w:hAnsi="Times New Roman" w:cs="Times New Roman"/>
          <w:sz w:val="30"/>
          <w:szCs w:val="30"/>
        </w:rPr>
        <w:t>Западно-Сибир</w:t>
      </w:r>
      <w:r w:rsidRPr="002B3D5D">
        <w:rPr>
          <w:rFonts w:ascii="Times New Roman" w:eastAsia="Times New Roman" w:hAnsi="Times New Roman" w:cs="Times New Roman"/>
          <w:sz w:val="30"/>
          <w:szCs w:val="30"/>
        </w:rPr>
        <w:softHyphen/>
        <w:t>ский</w:t>
      </w:r>
      <w:proofErr w:type="spellEnd"/>
    </w:p>
    <w:p w:rsidR="00B741EC" w:rsidRPr="002B3D5D" w:rsidRDefault="00B741EC" w:rsidP="002B3D5D">
      <w:pPr>
        <w:pStyle w:val="a3"/>
        <w:numPr>
          <w:ilvl w:val="0"/>
          <w:numId w:val="36"/>
        </w:numPr>
        <w:spacing w:after="0"/>
        <w:ind w:right="20"/>
        <w:jc w:val="both"/>
        <w:rPr>
          <w:rFonts w:ascii="Times New Roman" w:eastAsia="Times New Roman" w:hAnsi="Times New Roman" w:cs="Times New Roman"/>
          <w:sz w:val="30"/>
          <w:szCs w:val="30"/>
        </w:rPr>
      </w:pPr>
      <w:proofErr w:type="spellStart"/>
      <w:r w:rsidRPr="002B3D5D">
        <w:rPr>
          <w:rFonts w:ascii="Times New Roman" w:eastAsia="Times New Roman" w:hAnsi="Times New Roman" w:cs="Times New Roman"/>
          <w:sz w:val="30"/>
          <w:szCs w:val="30"/>
        </w:rPr>
        <w:t>Восточно-Сибирский</w:t>
      </w:r>
      <w:proofErr w:type="spellEnd"/>
    </w:p>
    <w:p w:rsidR="00B741EC" w:rsidRPr="002B3D5D" w:rsidRDefault="00AE0626" w:rsidP="002B3D5D">
      <w:pPr>
        <w:pStyle w:val="a3"/>
        <w:numPr>
          <w:ilvl w:val="0"/>
          <w:numId w:val="36"/>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Дальневосточный</w:t>
      </w:r>
      <w:r w:rsidR="00B741EC" w:rsidRPr="002B3D5D">
        <w:rPr>
          <w:rFonts w:ascii="Times New Roman" w:eastAsia="Times New Roman" w:hAnsi="Times New Roman" w:cs="Times New Roman"/>
          <w:sz w:val="30"/>
          <w:szCs w:val="30"/>
        </w:rPr>
        <w:t>.</w:t>
      </w:r>
      <w:r w:rsidRPr="002B3D5D">
        <w:rPr>
          <w:rFonts w:ascii="Times New Roman" w:eastAsia="Times New Roman" w:hAnsi="Times New Roman" w:cs="Times New Roman"/>
          <w:sz w:val="30"/>
          <w:szCs w:val="30"/>
        </w:rPr>
        <w:t xml:space="preserve"> </w:t>
      </w:r>
    </w:p>
    <w:p w:rsidR="00AE0626" w:rsidRPr="002B3D5D" w:rsidRDefault="00AE0626" w:rsidP="002B3D5D">
      <w:pPr>
        <w:spacing w:after="0"/>
        <w:ind w:right="20" w:firstLine="70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В то же время многие специалисты выделяют 11 экономических районов, включая Калининградскую область в состав Северо-Запад</w:t>
      </w:r>
      <w:r w:rsidRPr="002B3D5D">
        <w:rPr>
          <w:rFonts w:ascii="Times New Roman" w:eastAsia="Times New Roman" w:hAnsi="Times New Roman" w:cs="Times New Roman"/>
          <w:sz w:val="30"/>
          <w:szCs w:val="30"/>
        </w:rPr>
        <w:softHyphen/>
        <w:t>ного экономического района.</w:t>
      </w:r>
    </w:p>
    <w:p w:rsidR="00DA398D"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Экономические районы России объединяются в</w:t>
      </w:r>
      <w:r w:rsidR="007226B5" w:rsidRPr="002B3D5D">
        <w:rPr>
          <w:rFonts w:ascii="Times New Roman" w:eastAsia="Times New Roman" w:hAnsi="Times New Roman" w:cs="Times New Roman"/>
          <w:sz w:val="30"/>
          <w:szCs w:val="30"/>
        </w:rPr>
        <w:t xml:space="preserve"> два крупных </w:t>
      </w:r>
      <w:proofErr w:type="spellStart"/>
      <w:r w:rsidR="007226B5" w:rsidRPr="002B3D5D">
        <w:rPr>
          <w:rFonts w:ascii="Times New Roman" w:eastAsia="Times New Roman" w:hAnsi="Times New Roman" w:cs="Times New Roman"/>
          <w:sz w:val="30"/>
          <w:szCs w:val="30"/>
        </w:rPr>
        <w:t>мак</w:t>
      </w:r>
      <w:r w:rsidRPr="002B3D5D">
        <w:rPr>
          <w:rFonts w:ascii="Times New Roman" w:eastAsia="Times New Roman" w:hAnsi="Times New Roman" w:cs="Times New Roman"/>
          <w:sz w:val="30"/>
          <w:szCs w:val="30"/>
        </w:rPr>
        <w:t>рорегиона</w:t>
      </w:r>
      <w:proofErr w:type="spellEnd"/>
      <w:r w:rsidRPr="002B3D5D">
        <w:rPr>
          <w:rFonts w:ascii="Times New Roman" w:eastAsia="Times New Roman" w:hAnsi="Times New Roman" w:cs="Times New Roman"/>
          <w:sz w:val="30"/>
          <w:szCs w:val="30"/>
        </w:rPr>
        <w:t xml:space="preserve">: </w:t>
      </w:r>
    </w:p>
    <w:p w:rsidR="00DA398D" w:rsidRPr="002B3D5D" w:rsidRDefault="00AE0626" w:rsidP="002B3D5D">
      <w:pPr>
        <w:pStyle w:val="a3"/>
        <w:numPr>
          <w:ilvl w:val="0"/>
          <w:numId w:val="9"/>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Западную экономическую зону, расположен</w:t>
      </w:r>
      <w:r w:rsidR="007226B5" w:rsidRPr="002B3D5D">
        <w:rPr>
          <w:rFonts w:ascii="Times New Roman" w:eastAsia="Times New Roman" w:hAnsi="Times New Roman" w:cs="Times New Roman"/>
          <w:sz w:val="30"/>
          <w:szCs w:val="30"/>
        </w:rPr>
        <w:t>ную в европей</w:t>
      </w:r>
      <w:r w:rsidR="00DA398D" w:rsidRPr="002B3D5D">
        <w:rPr>
          <w:rFonts w:ascii="Times New Roman" w:eastAsia="Times New Roman" w:hAnsi="Times New Roman" w:cs="Times New Roman"/>
          <w:sz w:val="30"/>
          <w:szCs w:val="30"/>
        </w:rPr>
        <w:t>ской части страны</w:t>
      </w:r>
      <w:r w:rsidR="00B741EC" w:rsidRPr="002B3D5D">
        <w:rPr>
          <w:rFonts w:ascii="Times New Roman" w:eastAsia="Times New Roman" w:hAnsi="Times New Roman" w:cs="Times New Roman"/>
          <w:sz w:val="30"/>
          <w:szCs w:val="30"/>
        </w:rPr>
        <w:t>.</w:t>
      </w:r>
    </w:p>
    <w:p w:rsidR="00DA398D" w:rsidRPr="002B3D5D" w:rsidRDefault="00AE0626" w:rsidP="002B3D5D">
      <w:pPr>
        <w:pStyle w:val="a3"/>
        <w:numPr>
          <w:ilvl w:val="0"/>
          <w:numId w:val="9"/>
        </w:numPr>
        <w:spacing w:after="0"/>
        <w:ind w:right="20"/>
        <w:jc w:val="both"/>
        <w:rPr>
          <w:rFonts w:ascii="Times New Roman" w:eastAsia="Times New Roman" w:hAnsi="Times New Roman" w:cs="Times New Roman"/>
          <w:sz w:val="30"/>
          <w:szCs w:val="30"/>
        </w:rPr>
      </w:pPr>
      <w:proofErr w:type="gramStart"/>
      <w:r w:rsidRPr="002B3D5D">
        <w:rPr>
          <w:rFonts w:ascii="Times New Roman" w:eastAsia="Times New Roman" w:hAnsi="Times New Roman" w:cs="Times New Roman"/>
          <w:sz w:val="30"/>
          <w:szCs w:val="30"/>
        </w:rPr>
        <w:t>Восточную</w:t>
      </w:r>
      <w:proofErr w:type="gramEnd"/>
      <w:r w:rsidRPr="002B3D5D">
        <w:rPr>
          <w:rFonts w:ascii="Times New Roman" w:eastAsia="Times New Roman" w:hAnsi="Times New Roman" w:cs="Times New Roman"/>
          <w:sz w:val="30"/>
          <w:szCs w:val="30"/>
        </w:rPr>
        <w:t xml:space="preserve">, расположенную в азиатской части. </w:t>
      </w:r>
    </w:p>
    <w:p w:rsidR="00AE0626" w:rsidRPr="002B3D5D" w:rsidRDefault="00DA398D" w:rsidP="002B3D5D">
      <w:pPr>
        <w:spacing w:after="0"/>
        <w:ind w:right="20" w:firstLine="709"/>
        <w:jc w:val="both"/>
        <w:rPr>
          <w:rFonts w:ascii="Times New Roman" w:eastAsia="Times New Roman" w:hAnsi="Times New Roman" w:cs="Times New Roman"/>
          <w:sz w:val="30"/>
          <w:szCs w:val="30"/>
        </w:rPr>
      </w:pPr>
      <w:proofErr w:type="gramStart"/>
      <w:r w:rsidRPr="002B3D5D">
        <w:rPr>
          <w:rFonts w:ascii="Times New Roman" w:eastAsia="Times New Roman" w:hAnsi="Times New Roman" w:cs="Times New Roman"/>
          <w:sz w:val="30"/>
          <w:szCs w:val="30"/>
        </w:rPr>
        <w:t>П</w:t>
      </w:r>
      <w:r w:rsidR="00B741EC" w:rsidRPr="002B3D5D">
        <w:rPr>
          <w:rFonts w:ascii="Times New Roman" w:eastAsia="Times New Roman" w:hAnsi="Times New Roman" w:cs="Times New Roman"/>
          <w:sz w:val="30"/>
          <w:szCs w:val="30"/>
        </w:rPr>
        <w:t>ри этом 9</w:t>
      </w:r>
      <w:r w:rsidR="00AE0626" w:rsidRPr="002B3D5D">
        <w:rPr>
          <w:rFonts w:ascii="Times New Roman" w:eastAsia="Times New Roman" w:hAnsi="Times New Roman" w:cs="Times New Roman"/>
          <w:sz w:val="30"/>
          <w:szCs w:val="30"/>
        </w:rPr>
        <w:t xml:space="preserve"> районов вошли в Западную экономическую зону</w:t>
      </w:r>
      <w:r w:rsidR="00B741EC" w:rsidRPr="002B3D5D">
        <w:rPr>
          <w:rFonts w:ascii="Times New Roman" w:eastAsia="Times New Roman" w:hAnsi="Times New Roman" w:cs="Times New Roman"/>
          <w:sz w:val="30"/>
          <w:szCs w:val="30"/>
        </w:rPr>
        <w:t>, 3</w:t>
      </w:r>
      <w:r w:rsidRPr="002B3D5D">
        <w:rPr>
          <w:rFonts w:ascii="Times New Roman" w:eastAsia="Times New Roman" w:hAnsi="Times New Roman" w:cs="Times New Roman"/>
          <w:sz w:val="30"/>
          <w:szCs w:val="30"/>
        </w:rPr>
        <w:t xml:space="preserve"> –</w:t>
      </w:r>
      <w:r w:rsidR="00AE0626" w:rsidRPr="002B3D5D">
        <w:rPr>
          <w:rFonts w:ascii="Times New Roman" w:eastAsia="Times New Roman" w:hAnsi="Times New Roman" w:cs="Times New Roman"/>
          <w:sz w:val="30"/>
          <w:szCs w:val="30"/>
        </w:rPr>
        <w:t xml:space="preserve"> в Восточную.</w:t>
      </w:r>
      <w:proofErr w:type="gramEnd"/>
      <w:r w:rsidR="00AE0626" w:rsidRPr="002B3D5D">
        <w:rPr>
          <w:rFonts w:ascii="Times New Roman" w:eastAsia="Times New Roman" w:hAnsi="Times New Roman" w:cs="Times New Roman"/>
          <w:sz w:val="30"/>
          <w:szCs w:val="30"/>
        </w:rPr>
        <w:t xml:space="preserve"> В европейской части страны, занимающей </w:t>
      </w:r>
      <w:r w:rsidR="00AE0626" w:rsidRPr="002B3D5D">
        <w:rPr>
          <w:rFonts w:ascii="Times New Roman" w:eastAsia="Times New Roman" w:hAnsi="Times New Roman" w:cs="Times New Roman"/>
          <w:sz w:val="30"/>
          <w:szCs w:val="30"/>
          <w:vertAlign w:val="superscript"/>
        </w:rPr>
        <w:t>1</w:t>
      </w:r>
      <w:r w:rsidR="00AE0626" w:rsidRPr="002B3D5D">
        <w:rPr>
          <w:rFonts w:ascii="Times New Roman" w:eastAsia="Times New Roman" w:hAnsi="Times New Roman" w:cs="Times New Roman"/>
          <w:sz w:val="30"/>
          <w:szCs w:val="30"/>
        </w:rPr>
        <w:t>/</w:t>
      </w:r>
      <w:r w:rsidRPr="002B3D5D">
        <w:rPr>
          <w:rFonts w:ascii="Times New Roman" w:eastAsia="Times New Roman" w:hAnsi="Times New Roman" w:cs="Times New Roman"/>
          <w:sz w:val="30"/>
          <w:szCs w:val="30"/>
          <w:vertAlign w:val="subscript"/>
        </w:rPr>
        <w:t>4</w:t>
      </w:r>
      <w:r w:rsidR="00AE0626" w:rsidRPr="002B3D5D">
        <w:rPr>
          <w:rFonts w:ascii="Times New Roman" w:eastAsia="Times New Roman" w:hAnsi="Times New Roman" w:cs="Times New Roman"/>
          <w:sz w:val="30"/>
          <w:szCs w:val="30"/>
        </w:rPr>
        <w:t xml:space="preserve"> тер</w:t>
      </w:r>
      <w:r w:rsidR="00AE0626" w:rsidRPr="002B3D5D">
        <w:rPr>
          <w:rFonts w:ascii="Times New Roman" w:eastAsia="Times New Roman" w:hAnsi="Times New Roman" w:cs="Times New Roman"/>
          <w:sz w:val="30"/>
          <w:szCs w:val="30"/>
        </w:rPr>
        <w:softHyphen/>
        <w:t xml:space="preserve">ритории, сосредоточено более </w:t>
      </w:r>
      <w:r w:rsidR="00AE0626" w:rsidRPr="002B3D5D">
        <w:rPr>
          <w:rFonts w:ascii="Times New Roman" w:eastAsia="Times New Roman" w:hAnsi="Times New Roman" w:cs="Times New Roman"/>
          <w:sz w:val="30"/>
          <w:szCs w:val="30"/>
          <w:vertAlign w:val="superscript"/>
        </w:rPr>
        <w:t>3</w:t>
      </w:r>
      <w:r w:rsidR="00AE0626" w:rsidRPr="002B3D5D">
        <w:rPr>
          <w:rFonts w:ascii="Times New Roman" w:eastAsia="Times New Roman" w:hAnsi="Times New Roman" w:cs="Times New Roman"/>
          <w:sz w:val="30"/>
          <w:szCs w:val="30"/>
        </w:rPr>
        <w:t>/</w:t>
      </w:r>
      <w:r w:rsidR="00AE0626" w:rsidRPr="002B3D5D">
        <w:rPr>
          <w:rFonts w:ascii="Times New Roman" w:eastAsia="Times New Roman" w:hAnsi="Times New Roman" w:cs="Times New Roman"/>
          <w:sz w:val="30"/>
          <w:szCs w:val="30"/>
          <w:vertAlign w:val="subscript"/>
        </w:rPr>
        <w:t>4</w:t>
      </w:r>
      <w:r w:rsidR="00AE0626" w:rsidRPr="002B3D5D">
        <w:rPr>
          <w:rFonts w:ascii="Times New Roman" w:eastAsia="Times New Roman" w:hAnsi="Times New Roman" w:cs="Times New Roman"/>
          <w:sz w:val="30"/>
          <w:szCs w:val="30"/>
        </w:rPr>
        <w:t xml:space="preserve"> насе</w:t>
      </w:r>
      <w:r w:rsidRPr="002B3D5D">
        <w:rPr>
          <w:rFonts w:ascii="Times New Roman" w:eastAsia="Times New Roman" w:hAnsi="Times New Roman" w:cs="Times New Roman"/>
          <w:sz w:val="30"/>
          <w:szCs w:val="30"/>
        </w:rPr>
        <w:t>ления и объема производства, 80</w:t>
      </w:r>
      <w:r w:rsidR="00AE0626" w:rsidRPr="002B3D5D">
        <w:rPr>
          <w:rFonts w:ascii="Times New Roman" w:eastAsia="Times New Roman" w:hAnsi="Times New Roman" w:cs="Times New Roman"/>
          <w:sz w:val="30"/>
          <w:szCs w:val="30"/>
        </w:rPr>
        <w:t>% городов и протяженности транспортной сети. В этих регионах в ос</w:t>
      </w:r>
      <w:r w:rsidR="00AE0626" w:rsidRPr="002B3D5D">
        <w:rPr>
          <w:rFonts w:ascii="Times New Roman" w:eastAsia="Times New Roman" w:hAnsi="Times New Roman" w:cs="Times New Roman"/>
          <w:sz w:val="30"/>
          <w:szCs w:val="30"/>
        </w:rPr>
        <w:softHyphen/>
        <w:t xml:space="preserve">новном сосредоточены </w:t>
      </w:r>
      <w:proofErr w:type="spellStart"/>
      <w:r w:rsidR="00AE0626" w:rsidRPr="002B3D5D">
        <w:rPr>
          <w:rFonts w:ascii="Times New Roman" w:eastAsia="Times New Roman" w:hAnsi="Times New Roman" w:cs="Times New Roman"/>
          <w:sz w:val="30"/>
          <w:szCs w:val="30"/>
        </w:rPr>
        <w:t>ресурсообрабатывающие</w:t>
      </w:r>
      <w:proofErr w:type="spellEnd"/>
      <w:r w:rsidR="00AE0626" w:rsidRPr="002B3D5D">
        <w:rPr>
          <w:rFonts w:ascii="Times New Roman" w:eastAsia="Times New Roman" w:hAnsi="Times New Roman" w:cs="Times New Roman"/>
          <w:sz w:val="30"/>
          <w:szCs w:val="30"/>
        </w:rPr>
        <w:t xml:space="preserve"> отрасли.</w:t>
      </w:r>
    </w:p>
    <w:p w:rsidR="00AE0626"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 xml:space="preserve">Уровень освоенности Восточной экономической зоны в 8—10 раз ниже, чем </w:t>
      </w:r>
      <w:proofErr w:type="gramStart"/>
      <w:r w:rsidRPr="002B3D5D">
        <w:rPr>
          <w:rFonts w:ascii="Times New Roman" w:eastAsia="Times New Roman" w:hAnsi="Times New Roman" w:cs="Times New Roman"/>
          <w:sz w:val="30"/>
          <w:szCs w:val="30"/>
        </w:rPr>
        <w:t>в</w:t>
      </w:r>
      <w:proofErr w:type="gramEnd"/>
      <w:r w:rsidRPr="002B3D5D">
        <w:rPr>
          <w:rFonts w:ascii="Times New Roman" w:eastAsia="Times New Roman" w:hAnsi="Times New Roman" w:cs="Times New Roman"/>
          <w:sz w:val="30"/>
          <w:szCs w:val="30"/>
        </w:rPr>
        <w:t xml:space="preserve"> Западной. Для востока России характерно преобладание </w:t>
      </w:r>
      <w:proofErr w:type="spellStart"/>
      <w:r w:rsidRPr="002B3D5D">
        <w:rPr>
          <w:rFonts w:ascii="Times New Roman" w:eastAsia="Times New Roman" w:hAnsi="Times New Roman" w:cs="Times New Roman"/>
          <w:sz w:val="30"/>
          <w:szCs w:val="30"/>
        </w:rPr>
        <w:t>ресурсопроизводящих</w:t>
      </w:r>
      <w:proofErr w:type="spellEnd"/>
      <w:r w:rsidRPr="002B3D5D">
        <w:rPr>
          <w:rFonts w:ascii="Times New Roman" w:eastAsia="Times New Roman" w:hAnsi="Times New Roman" w:cs="Times New Roman"/>
          <w:sz w:val="30"/>
          <w:szCs w:val="30"/>
        </w:rPr>
        <w:t xml:space="preserve"> отраслей. В этих экономических районах про</w:t>
      </w:r>
      <w:r w:rsidRPr="002B3D5D">
        <w:rPr>
          <w:rFonts w:ascii="Times New Roman" w:eastAsia="Times New Roman" w:hAnsi="Times New Roman" w:cs="Times New Roman"/>
          <w:sz w:val="30"/>
          <w:szCs w:val="30"/>
        </w:rPr>
        <w:softHyphen/>
        <w:t>изводится около 80% продукции нефтегазовой промышленности Рос</w:t>
      </w:r>
      <w:r w:rsidRPr="002B3D5D">
        <w:rPr>
          <w:rFonts w:ascii="Times New Roman" w:eastAsia="Times New Roman" w:hAnsi="Times New Roman" w:cs="Times New Roman"/>
          <w:sz w:val="30"/>
          <w:szCs w:val="30"/>
        </w:rPr>
        <w:softHyphen/>
        <w:t>сии, сосредоточено почти 75% угольной промышленности, большая часть черной и цветной металлургии, свыше 65% лесной и лесоперера</w:t>
      </w:r>
      <w:r w:rsidRPr="002B3D5D">
        <w:rPr>
          <w:rFonts w:ascii="Times New Roman" w:eastAsia="Times New Roman" w:hAnsi="Times New Roman" w:cs="Times New Roman"/>
          <w:sz w:val="30"/>
          <w:szCs w:val="30"/>
        </w:rPr>
        <w:softHyphen/>
        <w:t>батывающей промышленности.</w:t>
      </w:r>
    </w:p>
    <w:p w:rsidR="00DA398D"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lastRenderedPageBreak/>
        <w:t>В состав Западной экономической зоны входят</w:t>
      </w:r>
      <w:r w:rsidR="00DA398D" w:rsidRPr="002B3D5D">
        <w:rPr>
          <w:rFonts w:ascii="Times New Roman" w:eastAsia="Times New Roman" w:hAnsi="Times New Roman" w:cs="Times New Roman"/>
          <w:sz w:val="30"/>
          <w:szCs w:val="30"/>
        </w:rPr>
        <w:t xml:space="preserve"> экономические районы:</w:t>
      </w:r>
    </w:p>
    <w:p w:rsidR="00DA398D" w:rsidRPr="002B3D5D" w:rsidRDefault="00DA398D" w:rsidP="002B3D5D">
      <w:pPr>
        <w:pStyle w:val="a3"/>
        <w:numPr>
          <w:ilvl w:val="0"/>
          <w:numId w:val="8"/>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Центральный</w:t>
      </w:r>
    </w:p>
    <w:p w:rsidR="00DA398D" w:rsidRPr="002B3D5D" w:rsidRDefault="00DA398D" w:rsidP="002B3D5D">
      <w:pPr>
        <w:pStyle w:val="a3"/>
        <w:numPr>
          <w:ilvl w:val="0"/>
          <w:numId w:val="8"/>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Волго-Вятский</w:t>
      </w:r>
    </w:p>
    <w:p w:rsidR="00DA398D" w:rsidRPr="002B3D5D" w:rsidRDefault="00DA398D" w:rsidP="002B3D5D">
      <w:pPr>
        <w:pStyle w:val="a3"/>
        <w:numPr>
          <w:ilvl w:val="0"/>
          <w:numId w:val="8"/>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Центрально-Черноземный</w:t>
      </w:r>
    </w:p>
    <w:p w:rsidR="00DA398D" w:rsidRPr="002B3D5D" w:rsidRDefault="00DA398D" w:rsidP="002B3D5D">
      <w:pPr>
        <w:pStyle w:val="a3"/>
        <w:numPr>
          <w:ilvl w:val="0"/>
          <w:numId w:val="8"/>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Северо-Западный</w:t>
      </w:r>
    </w:p>
    <w:p w:rsidR="00DA398D" w:rsidRPr="002B3D5D" w:rsidRDefault="00DA398D" w:rsidP="002B3D5D">
      <w:pPr>
        <w:pStyle w:val="a3"/>
        <w:numPr>
          <w:ilvl w:val="0"/>
          <w:numId w:val="8"/>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Север</w:t>
      </w:r>
      <w:r w:rsidRPr="002B3D5D">
        <w:rPr>
          <w:rFonts w:ascii="Times New Roman" w:eastAsia="Times New Roman" w:hAnsi="Times New Roman" w:cs="Times New Roman"/>
          <w:sz w:val="30"/>
          <w:szCs w:val="30"/>
        </w:rPr>
        <w:softHyphen/>
        <w:t>ный</w:t>
      </w:r>
    </w:p>
    <w:p w:rsidR="00DA398D" w:rsidRPr="002B3D5D" w:rsidRDefault="00DA398D" w:rsidP="002B3D5D">
      <w:pPr>
        <w:pStyle w:val="a3"/>
        <w:numPr>
          <w:ilvl w:val="0"/>
          <w:numId w:val="8"/>
        </w:numPr>
        <w:spacing w:after="0"/>
        <w:ind w:right="20"/>
        <w:jc w:val="both"/>
        <w:rPr>
          <w:rFonts w:ascii="Times New Roman" w:eastAsia="Times New Roman" w:hAnsi="Times New Roman" w:cs="Times New Roman"/>
          <w:sz w:val="30"/>
          <w:szCs w:val="30"/>
        </w:rPr>
      </w:pPr>
      <w:proofErr w:type="spellStart"/>
      <w:r w:rsidRPr="002B3D5D">
        <w:rPr>
          <w:rFonts w:ascii="Times New Roman" w:eastAsia="Times New Roman" w:hAnsi="Times New Roman" w:cs="Times New Roman"/>
          <w:sz w:val="30"/>
          <w:szCs w:val="30"/>
        </w:rPr>
        <w:t>Северо-Кавказский</w:t>
      </w:r>
      <w:proofErr w:type="spellEnd"/>
    </w:p>
    <w:p w:rsidR="00DA398D" w:rsidRPr="002B3D5D" w:rsidRDefault="00DA398D" w:rsidP="002B3D5D">
      <w:pPr>
        <w:pStyle w:val="a3"/>
        <w:numPr>
          <w:ilvl w:val="0"/>
          <w:numId w:val="8"/>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Уральский</w:t>
      </w:r>
    </w:p>
    <w:p w:rsidR="00DA398D" w:rsidRPr="002B3D5D" w:rsidRDefault="00DA398D" w:rsidP="002B3D5D">
      <w:pPr>
        <w:pStyle w:val="a3"/>
        <w:numPr>
          <w:ilvl w:val="0"/>
          <w:numId w:val="8"/>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Поволжский</w:t>
      </w:r>
    </w:p>
    <w:p w:rsidR="00AE0626" w:rsidRPr="002B3D5D" w:rsidRDefault="00AE0626" w:rsidP="002B3D5D">
      <w:pPr>
        <w:pStyle w:val="a3"/>
        <w:numPr>
          <w:ilvl w:val="0"/>
          <w:numId w:val="8"/>
        </w:numPr>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Калининградский</w:t>
      </w:r>
      <w:r w:rsidR="00DA398D" w:rsidRPr="002B3D5D">
        <w:rPr>
          <w:rFonts w:ascii="Times New Roman" w:eastAsia="Times New Roman" w:hAnsi="Times New Roman" w:cs="Times New Roman"/>
          <w:sz w:val="30"/>
          <w:szCs w:val="30"/>
        </w:rPr>
        <w:t>.</w:t>
      </w:r>
      <w:r w:rsidRPr="002B3D5D">
        <w:rPr>
          <w:rFonts w:ascii="Times New Roman" w:eastAsia="Times New Roman" w:hAnsi="Times New Roman" w:cs="Times New Roman"/>
          <w:sz w:val="30"/>
          <w:szCs w:val="30"/>
        </w:rPr>
        <w:t xml:space="preserve"> </w:t>
      </w:r>
    </w:p>
    <w:p w:rsidR="00AE0626" w:rsidRPr="002B3D5D" w:rsidRDefault="00AE0626" w:rsidP="002B3D5D">
      <w:pPr>
        <w:spacing w:after="0"/>
        <w:ind w:left="20" w:right="2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b/>
          <w:bCs/>
          <w:i/>
          <w:sz w:val="30"/>
          <w:szCs w:val="30"/>
          <w:u w:val="single"/>
        </w:rPr>
        <w:t>Территориальная организация хозяйства страны</w:t>
      </w:r>
      <w:r w:rsidRPr="002B3D5D">
        <w:rPr>
          <w:rFonts w:ascii="Times New Roman" w:eastAsia="Times New Roman" w:hAnsi="Times New Roman" w:cs="Times New Roman"/>
          <w:sz w:val="30"/>
          <w:szCs w:val="30"/>
        </w:rPr>
        <w:t xml:space="preserve"> — размещение хозяйствен</w:t>
      </w:r>
      <w:r w:rsidRPr="002B3D5D">
        <w:rPr>
          <w:rFonts w:ascii="Times New Roman" w:eastAsia="Times New Roman" w:hAnsi="Times New Roman" w:cs="Times New Roman"/>
          <w:sz w:val="30"/>
          <w:szCs w:val="30"/>
        </w:rPr>
        <w:softHyphen/>
        <w:t>ных объектов по территории, их пространственные сочетания, взаиморасположение</w:t>
      </w:r>
      <w:r w:rsidR="00DA398D" w:rsidRPr="002B3D5D">
        <w:rPr>
          <w:rFonts w:ascii="Times New Roman" w:eastAsia="Times New Roman" w:hAnsi="Times New Roman" w:cs="Times New Roman"/>
          <w:sz w:val="30"/>
          <w:szCs w:val="30"/>
        </w:rPr>
        <w:t xml:space="preserve"> и</w:t>
      </w:r>
      <w:r w:rsidRPr="002B3D5D">
        <w:rPr>
          <w:rFonts w:ascii="Times New Roman" w:eastAsia="Times New Roman" w:hAnsi="Times New Roman" w:cs="Times New Roman"/>
          <w:sz w:val="30"/>
          <w:szCs w:val="30"/>
        </w:rPr>
        <w:t xml:space="preserve"> связи между собой и ресурсами территории.</w:t>
      </w:r>
    </w:p>
    <w:p w:rsidR="00DA398D" w:rsidRPr="002B3D5D" w:rsidRDefault="00DA398D" w:rsidP="002B3D5D">
      <w:pPr>
        <w:pStyle w:val="Default"/>
        <w:spacing w:line="276" w:lineRule="auto"/>
        <w:ind w:right="-6" w:firstLine="709"/>
        <w:jc w:val="both"/>
        <w:rPr>
          <w:sz w:val="30"/>
          <w:szCs w:val="30"/>
        </w:rPr>
      </w:pPr>
      <w:r w:rsidRPr="002B3D5D">
        <w:rPr>
          <w:sz w:val="30"/>
          <w:szCs w:val="30"/>
        </w:rPr>
        <w:t>У территориальной (региональной) структуры экономики России есть несколько особенностей.</w:t>
      </w:r>
    </w:p>
    <w:p w:rsidR="00DA398D" w:rsidRPr="002B3D5D" w:rsidRDefault="00DA398D" w:rsidP="002B3D5D">
      <w:pPr>
        <w:pStyle w:val="Default"/>
        <w:spacing w:line="276" w:lineRule="auto"/>
        <w:ind w:right="-6" w:firstLine="709"/>
        <w:jc w:val="both"/>
        <w:rPr>
          <w:sz w:val="30"/>
          <w:szCs w:val="30"/>
        </w:rPr>
      </w:pPr>
      <w:r w:rsidRPr="002B3D5D">
        <w:rPr>
          <w:sz w:val="30"/>
          <w:szCs w:val="30"/>
        </w:rPr>
        <w:t xml:space="preserve">1. Широтная зональность, характерная и для природы страны. Главная экономическая полоса России соответствует главной полосе расселения. Она занимает всего 1/3 территории, но производится здесь около 80% всей продукции, в т.ч. 100% аграрной. Территории, расположенные севернее, дают много сырья. Здесь находятся важнейшие службы, которые следят за погодой, контролирую морские пути. Но многие отрасли, например, </w:t>
      </w:r>
      <w:proofErr w:type="gramStart"/>
      <w:r w:rsidRPr="002B3D5D">
        <w:rPr>
          <w:sz w:val="30"/>
          <w:szCs w:val="30"/>
        </w:rPr>
        <w:t>с</w:t>
      </w:r>
      <w:proofErr w:type="gramEnd"/>
      <w:r w:rsidRPr="002B3D5D">
        <w:rPr>
          <w:sz w:val="30"/>
          <w:szCs w:val="30"/>
        </w:rPr>
        <w:t>/</w:t>
      </w:r>
      <w:proofErr w:type="spellStart"/>
      <w:r w:rsidRPr="002B3D5D">
        <w:rPr>
          <w:sz w:val="30"/>
          <w:szCs w:val="30"/>
        </w:rPr>
        <w:t>х</w:t>
      </w:r>
      <w:proofErr w:type="spellEnd"/>
      <w:r w:rsidRPr="002B3D5D">
        <w:rPr>
          <w:sz w:val="30"/>
          <w:szCs w:val="30"/>
        </w:rPr>
        <w:t>, на Севере не представлены.</w:t>
      </w:r>
    </w:p>
    <w:p w:rsidR="00DA398D" w:rsidRPr="002B3D5D" w:rsidRDefault="00DA398D" w:rsidP="002B3D5D">
      <w:pPr>
        <w:pStyle w:val="Default"/>
        <w:spacing w:line="276" w:lineRule="auto"/>
        <w:ind w:right="-6" w:firstLine="709"/>
        <w:jc w:val="both"/>
        <w:rPr>
          <w:sz w:val="30"/>
          <w:szCs w:val="30"/>
        </w:rPr>
      </w:pPr>
      <w:r w:rsidRPr="002B3D5D">
        <w:rPr>
          <w:sz w:val="30"/>
          <w:szCs w:val="30"/>
        </w:rPr>
        <w:t xml:space="preserve">2. Европейско-азиатская </w:t>
      </w:r>
      <w:proofErr w:type="spellStart"/>
      <w:r w:rsidRPr="002B3D5D">
        <w:rPr>
          <w:sz w:val="30"/>
          <w:szCs w:val="30"/>
        </w:rPr>
        <w:t>ассиметрия</w:t>
      </w:r>
      <w:proofErr w:type="spellEnd"/>
      <w:r w:rsidRPr="002B3D5D">
        <w:rPr>
          <w:sz w:val="30"/>
          <w:szCs w:val="30"/>
        </w:rPr>
        <w:t xml:space="preserve">. На Европейскую Россию, занимающую ¼ территории страны, приходится более 70% экономического потенциала, а на Сибирь и Дальний Восток (3/4 площади) – менее 30%. </w:t>
      </w:r>
      <w:proofErr w:type="spellStart"/>
      <w:r w:rsidRPr="002B3D5D">
        <w:rPr>
          <w:sz w:val="30"/>
          <w:szCs w:val="30"/>
        </w:rPr>
        <w:t>Ассиметрия</w:t>
      </w:r>
      <w:proofErr w:type="spellEnd"/>
      <w:r w:rsidRPr="002B3D5D">
        <w:rPr>
          <w:sz w:val="30"/>
          <w:szCs w:val="30"/>
        </w:rPr>
        <w:t xml:space="preserve"> не редкость для многих государств (например, Китая). В России сложилась из-за того, что русские осваивали Сибирь и Дальний Восток, двигаясь из европейской части страны. Однако за несколько веков мощный хозяйственный полюс у Тихого океана (как в США) не </w:t>
      </w:r>
      <w:r w:rsidRPr="002B3D5D">
        <w:rPr>
          <w:sz w:val="30"/>
          <w:szCs w:val="30"/>
        </w:rPr>
        <w:lastRenderedPageBreak/>
        <w:t>сформировался. Волны колонизации сюда часто не докатывались – они как бы гасли в Сибири.</w:t>
      </w:r>
    </w:p>
    <w:p w:rsidR="00DA398D" w:rsidRPr="002B3D5D" w:rsidRDefault="00DA398D" w:rsidP="002B3D5D">
      <w:pPr>
        <w:pStyle w:val="Default"/>
        <w:spacing w:line="276" w:lineRule="auto"/>
        <w:ind w:right="-6" w:firstLine="709"/>
        <w:jc w:val="both"/>
        <w:rPr>
          <w:sz w:val="30"/>
          <w:szCs w:val="30"/>
        </w:rPr>
      </w:pPr>
      <w:r w:rsidRPr="002B3D5D">
        <w:rPr>
          <w:sz w:val="30"/>
          <w:szCs w:val="30"/>
        </w:rPr>
        <w:t xml:space="preserve">3. </w:t>
      </w:r>
      <w:proofErr w:type="spellStart"/>
      <w:r w:rsidRPr="002B3D5D">
        <w:rPr>
          <w:sz w:val="30"/>
          <w:szCs w:val="30"/>
        </w:rPr>
        <w:t>Глубинность</w:t>
      </w:r>
      <w:proofErr w:type="spellEnd"/>
      <w:r w:rsidRPr="002B3D5D">
        <w:rPr>
          <w:sz w:val="30"/>
          <w:szCs w:val="30"/>
        </w:rPr>
        <w:t xml:space="preserve">, т.е. удалённость главных экономических центров от морей и границ. Срединные районы – Средняя Волга, Урал, запад Сибири – дают больше 40% ВВП. В 30-х гг. </w:t>
      </w:r>
      <w:r w:rsidRPr="002B3D5D">
        <w:rPr>
          <w:sz w:val="30"/>
          <w:szCs w:val="30"/>
          <w:lang w:val="en-US"/>
        </w:rPr>
        <w:t>XX</w:t>
      </w:r>
      <w:r w:rsidRPr="002B3D5D">
        <w:rPr>
          <w:sz w:val="30"/>
          <w:szCs w:val="30"/>
        </w:rPr>
        <w:t xml:space="preserve"> </w:t>
      </w:r>
      <w:proofErr w:type="gramStart"/>
      <w:r w:rsidRPr="002B3D5D">
        <w:rPr>
          <w:sz w:val="30"/>
          <w:szCs w:val="30"/>
        </w:rPr>
        <w:t>в</w:t>
      </w:r>
      <w:proofErr w:type="gramEnd"/>
      <w:r w:rsidRPr="002B3D5D">
        <w:rPr>
          <w:sz w:val="30"/>
          <w:szCs w:val="30"/>
        </w:rPr>
        <w:t xml:space="preserve">. </w:t>
      </w:r>
      <w:proofErr w:type="gramStart"/>
      <w:r w:rsidRPr="002B3D5D">
        <w:rPr>
          <w:sz w:val="30"/>
          <w:szCs w:val="30"/>
        </w:rPr>
        <w:t>в</w:t>
      </w:r>
      <w:proofErr w:type="gramEnd"/>
      <w:r w:rsidRPr="002B3D5D">
        <w:rPr>
          <w:sz w:val="30"/>
          <w:szCs w:val="30"/>
        </w:rPr>
        <w:t xml:space="preserve"> этих местах строили индустриальные базы-дублёры, чтобы в случае войны они могли заменить заводы, расположенные близко к границе. Кроме того, срединные районы сами богаты природными ресурсами и находятся между источниками сырья на востоке и заводами-потребителями на западе. Поэтому они занимают ключевое место в хозяйственном конвейере страны.</w:t>
      </w:r>
    </w:p>
    <w:p w:rsidR="00DA398D" w:rsidRPr="002B3D5D" w:rsidRDefault="00DA398D" w:rsidP="002B3D5D">
      <w:pPr>
        <w:pStyle w:val="Default"/>
        <w:spacing w:line="276" w:lineRule="auto"/>
        <w:ind w:right="-6" w:firstLine="709"/>
        <w:jc w:val="both"/>
        <w:rPr>
          <w:sz w:val="30"/>
          <w:szCs w:val="30"/>
        </w:rPr>
      </w:pPr>
      <w:r w:rsidRPr="002B3D5D">
        <w:rPr>
          <w:sz w:val="30"/>
          <w:szCs w:val="30"/>
        </w:rPr>
        <w:t>4. Контраст между центрами и периферией. Например, на единице площади в Московском регионе выпускается продукции в 50 раз больше, чем в Новгородском, и в 2240 раз больше, чем на Чукотке. Велики различия внутри областей, краёв и республик, где центром обычно является местная столица. Концентрация экономики в столице свойственна не только России, но в нашей стране неравномерность в развитии территории слишком велика. Яркий пример – Москва. Здесь проживает около 10% населения России, а производится 10% всей продукции и собирается 25% налогов. Такую излишнюю централизацию объясняют по-разному. Одни считают, что административные центры быстро развиваются, т.к. в этом заинтересованы живущие здесь руководители. Другие убеждены, что «сжать кулаки» страну заставило соревнование с Западом, а жертвой гонки стала периферия.</w:t>
      </w:r>
    </w:p>
    <w:p w:rsidR="00AE0626" w:rsidRPr="002B3D5D" w:rsidRDefault="00AE0626" w:rsidP="002B3D5D">
      <w:pPr>
        <w:spacing w:after="0"/>
        <w:ind w:left="20" w:right="6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Экономическое районирование России было сформировано в ус</w:t>
      </w:r>
      <w:r w:rsidRPr="002B3D5D">
        <w:rPr>
          <w:rFonts w:ascii="Times New Roman" w:eastAsia="Times New Roman" w:hAnsi="Times New Roman" w:cs="Times New Roman"/>
          <w:sz w:val="30"/>
          <w:szCs w:val="30"/>
        </w:rPr>
        <w:softHyphen/>
        <w:t>ловиях централизованно-плановой советской экономики. В после</w:t>
      </w:r>
      <w:r w:rsidRPr="002B3D5D">
        <w:rPr>
          <w:rFonts w:ascii="Times New Roman" w:eastAsia="Times New Roman" w:hAnsi="Times New Roman" w:cs="Times New Roman"/>
          <w:sz w:val="30"/>
          <w:szCs w:val="30"/>
        </w:rPr>
        <w:softHyphen/>
        <w:t>дние годы произошел слом этой системы, и на рыночных принципах формируется новая территориальная структура экономики России. Районирование должно отражать существующую территориальную структуру экономики страны.</w:t>
      </w:r>
    </w:p>
    <w:p w:rsidR="00AE0626" w:rsidRPr="002B3D5D" w:rsidRDefault="00AE0626" w:rsidP="002B3D5D">
      <w:pPr>
        <w:spacing w:after="0"/>
        <w:ind w:left="20" w:right="60"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Однако процессы трансформации российской экономики проте</w:t>
      </w:r>
      <w:r w:rsidRPr="002B3D5D">
        <w:rPr>
          <w:rFonts w:ascii="Times New Roman" w:eastAsia="Times New Roman" w:hAnsi="Times New Roman" w:cs="Times New Roman"/>
          <w:sz w:val="30"/>
          <w:szCs w:val="30"/>
        </w:rPr>
        <w:softHyphen/>
        <w:t xml:space="preserve">кают слишком быстро, а вопрос современного районирования можно </w:t>
      </w:r>
      <w:r w:rsidRPr="002B3D5D">
        <w:rPr>
          <w:rFonts w:ascii="Times New Roman" w:eastAsia="Times New Roman" w:hAnsi="Times New Roman" w:cs="Times New Roman"/>
          <w:sz w:val="30"/>
          <w:szCs w:val="30"/>
        </w:rPr>
        <w:lastRenderedPageBreak/>
        <w:t>будет ставить лишь при достижении необходимой степени устойчиво</w:t>
      </w:r>
      <w:r w:rsidRPr="002B3D5D">
        <w:rPr>
          <w:rFonts w:ascii="Times New Roman" w:eastAsia="Times New Roman" w:hAnsi="Times New Roman" w:cs="Times New Roman"/>
          <w:sz w:val="30"/>
          <w:szCs w:val="30"/>
        </w:rPr>
        <w:softHyphen/>
        <w:t>сти территориальной структуры экономики как системы, сформиро</w:t>
      </w:r>
      <w:r w:rsidRPr="002B3D5D">
        <w:rPr>
          <w:rFonts w:ascii="Times New Roman" w:eastAsia="Times New Roman" w:hAnsi="Times New Roman" w:cs="Times New Roman"/>
          <w:sz w:val="30"/>
          <w:szCs w:val="30"/>
        </w:rPr>
        <w:softHyphen/>
        <w:t>ванной совокупностью рыночных факторов.</w:t>
      </w:r>
    </w:p>
    <w:p w:rsidR="00510A91" w:rsidRDefault="00510A91" w:rsidP="002B3D5D">
      <w:pPr>
        <w:spacing w:after="0"/>
        <w:ind w:right="60" w:firstLine="709"/>
        <w:jc w:val="both"/>
        <w:rPr>
          <w:rFonts w:ascii="Times New Roman" w:eastAsia="Times New Roman" w:hAnsi="Times New Roman" w:cs="Times New Roman"/>
          <w:b/>
          <w:i/>
          <w:sz w:val="30"/>
          <w:szCs w:val="30"/>
        </w:rPr>
      </w:pPr>
    </w:p>
    <w:p w:rsidR="00131FD1" w:rsidRPr="002B3D5D" w:rsidRDefault="00275274" w:rsidP="002B3D5D">
      <w:pPr>
        <w:spacing w:after="0"/>
        <w:ind w:right="60" w:firstLine="709"/>
        <w:jc w:val="both"/>
        <w:rPr>
          <w:rFonts w:ascii="Times New Roman" w:eastAsia="Times New Roman" w:hAnsi="Times New Roman" w:cs="Times New Roman"/>
          <w:b/>
          <w:i/>
          <w:sz w:val="30"/>
          <w:szCs w:val="30"/>
        </w:rPr>
      </w:pPr>
      <w:r w:rsidRPr="002B3D5D">
        <w:rPr>
          <w:rFonts w:ascii="Times New Roman" w:eastAsia="Times New Roman" w:hAnsi="Times New Roman" w:cs="Times New Roman"/>
          <w:b/>
          <w:i/>
          <w:sz w:val="30"/>
          <w:szCs w:val="30"/>
        </w:rPr>
        <w:t>Тесты для самоконтроля знаний:</w:t>
      </w:r>
    </w:p>
    <w:p w:rsidR="00510A91" w:rsidRDefault="00510A91" w:rsidP="002B3D5D">
      <w:pPr>
        <w:spacing w:after="0"/>
        <w:jc w:val="both"/>
        <w:rPr>
          <w:rFonts w:ascii="Times New Roman" w:hAnsi="Times New Roman" w:cs="Times New Roman"/>
          <w:sz w:val="30"/>
          <w:szCs w:val="30"/>
        </w:rPr>
      </w:pP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Россия располагает … экономических районов и анклавом Калининградская область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11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8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в) 6 </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2. Современная сетка экономического районирования принята </w:t>
      </w:r>
      <w:proofErr w:type="gramStart"/>
      <w:r w:rsidRPr="002B3D5D">
        <w:rPr>
          <w:rFonts w:ascii="Times New Roman" w:hAnsi="Times New Roman" w:cs="Times New Roman"/>
          <w:sz w:val="30"/>
          <w:szCs w:val="30"/>
        </w:rPr>
        <w:t>в</w:t>
      </w:r>
      <w:proofErr w:type="gramEnd"/>
      <w:r w:rsidRPr="002B3D5D">
        <w:rPr>
          <w:rFonts w:ascii="Times New Roman" w:hAnsi="Times New Roman" w:cs="Times New Roman"/>
          <w:sz w:val="30"/>
          <w:szCs w:val="30"/>
        </w:rPr>
        <w:t>:</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1961 г. </w:t>
      </w:r>
    </w:p>
    <w:p w:rsidR="00275274" w:rsidRPr="002B3D5D" w:rsidRDefault="00275274" w:rsidP="002B3D5D">
      <w:pPr>
        <w:spacing w:after="0"/>
        <w:ind w:left="708"/>
        <w:jc w:val="both"/>
        <w:rPr>
          <w:rFonts w:ascii="Times New Roman" w:hAnsi="Times New Roman" w:cs="Times New Roman"/>
          <w:sz w:val="30"/>
          <w:szCs w:val="30"/>
        </w:rPr>
      </w:pPr>
      <w:r w:rsidRPr="002B3D5D">
        <w:rPr>
          <w:rFonts w:ascii="Times New Roman" w:hAnsi="Times New Roman" w:cs="Times New Roman"/>
          <w:sz w:val="30"/>
          <w:szCs w:val="30"/>
        </w:rPr>
        <w:t xml:space="preserve">б) 1974 г.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в) 1982 г. </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3. Сосредоточение в районе производства определенного вида продукции, значительная часть которой предназначена для обмена (торговли) - это: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размещение производительных сил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специализация района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в) диверсификация </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4. Верно ли утверждение - «Три экономических района Сибири и дальнего Востока – 75 % территории России. За последние десятилетия эта зона превратилась, по сути, в производителя продукции сырьевых областей»?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да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нет </w:t>
      </w:r>
    </w:p>
    <w:p w:rsidR="00275274" w:rsidRPr="002B3D5D" w:rsidRDefault="00275274"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5. На региональное распределение прибыли оказывает влияние: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а) территориальная структура народного хозяйства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б) экономический потенциал регионов </w:t>
      </w:r>
    </w:p>
    <w:p w:rsidR="00275274" w:rsidRPr="002B3D5D" w:rsidRDefault="00275274" w:rsidP="002B3D5D">
      <w:pPr>
        <w:spacing w:after="0"/>
        <w:ind w:firstLine="708"/>
        <w:jc w:val="both"/>
        <w:rPr>
          <w:rFonts w:ascii="Times New Roman" w:hAnsi="Times New Roman" w:cs="Times New Roman"/>
          <w:sz w:val="30"/>
          <w:szCs w:val="30"/>
        </w:rPr>
      </w:pPr>
      <w:r w:rsidRPr="002B3D5D">
        <w:rPr>
          <w:rFonts w:ascii="Times New Roman" w:hAnsi="Times New Roman" w:cs="Times New Roman"/>
          <w:sz w:val="30"/>
          <w:szCs w:val="30"/>
        </w:rPr>
        <w:t xml:space="preserve">в) нет верного ответа </w:t>
      </w:r>
    </w:p>
    <w:p w:rsidR="00275274" w:rsidRPr="002B3D5D" w:rsidRDefault="00275274" w:rsidP="002B3D5D">
      <w:pPr>
        <w:spacing w:after="0"/>
        <w:ind w:right="60" w:firstLine="709"/>
        <w:jc w:val="both"/>
        <w:rPr>
          <w:rFonts w:ascii="Times New Roman" w:eastAsia="Times New Roman" w:hAnsi="Times New Roman" w:cs="Times New Roman"/>
          <w:b/>
          <w:i/>
          <w:sz w:val="30"/>
          <w:szCs w:val="30"/>
        </w:rPr>
      </w:pPr>
    </w:p>
    <w:p w:rsidR="00555840" w:rsidRPr="002B3D5D" w:rsidRDefault="00555840" w:rsidP="002B3D5D">
      <w:pPr>
        <w:tabs>
          <w:tab w:val="num" w:pos="855"/>
          <w:tab w:val="right" w:leader="underscore" w:pos="9639"/>
        </w:tabs>
        <w:spacing w:after="0"/>
        <w:jc w:val="center"/>
        <w:rPr>
          <w:rFonts w:ascii="Times New Roman" w:hAnsi="Times New Roman" w:cs="Times New Roman"/>
          <w:sz w:val="30"/>
          <w:szCs w:val="30"/>
        </w:rPr>
      </w:pPr>
      <w:r w:rsidRPr="002B3D5D">
        <w:rPr>
          <w:rFonts w:ascii="Times New Roman" w:hAnsi="Times New Roman" w:cs="Times New Roman"/>
          <w:b/>
          <w:sz w:val="30"/>
          <w:szCs w:val="30"/>
        </w:rPr>
        <w:lastRenderedPageBreak/>
        <w:t>Тема 7. Интеграция России в мировое международное сообщество. (2 часа)</w:t>
      </w:r>
    </w:p>
    <w:p w:rsidR="00510A91" w:rsidRDefault="00510A91" w:rsidP="002B3D5D">
      <w:pPr>
        <w:spacing w:after="0"/>
        <w:jc w:val="center"/>
        <w:rPr>
          <w:rFonts w:ascii="Times New Roman" w:hAnsi="Times New Roman" w:cs="Times New Roman"/>
          <w:sz w:val="30"/>
          <w:szCs w:val="30"/>
        </w:rPr>
      </w:pPr>
    </w:p>
    <w:p w:rsidR="00555840" w:rsidRDefault="00555840" w:rsidP="002B3D5D">
      <w:pPr>
        <w:spacing w:after="0"/>
        <w:jc w:val="center"/>
        <w:rPr>
          <w:rFonts w:ascii="Times New Roman" w:hAnsi="Times New Roman" w:cs="Times New Roman"/>
          <w:sz w:val="30"/>
          <w:szCs w:val="30"/>
        </w:rPr>
      </w:pPr>
      <w:r w:rsidRPr="002B3D5D">
        <w:rPr>
          <w:rFonts w:ascii="Times New Roman" w:hAnsi="Times New Roman" w:cs="Times New Roman"/>
          <w:sz w:val="30"/>
          <w:szCs w:val="30"/>
        </w:rPr>
        <w:t>План</w:t>
      </w:r>
    </w:p>
    <w:p w:rsidR="00510A91" w:rsidRPr="002B3D5D" w:rsidRDefault="00510A91" w:rsidP="002B3D5D">
      <w:pPr>
        <w:spacing w:after="0"/>
        <w:jc w:val="center"/>
        <w:rPr>
          <w:rFonts w:ascii="Times New Roman" w:hAnsi="Times New Roman" w:cs="Times New Roman"/>
          <w:sz w:val="30"/>
          <w:szCs w:val="30"/>
        </w:rPr>
      </w:pPr>
    </w:p>
    <w:p w:rsidR="00555840" w:rsidRPr="002B3D5D" w:rsidRDefault="00555840"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1. Проблемы интеграции. </w:t>
      </w:r>
    </w:p>
    <w:p w:rsidR="00555840" w:rsidRPr="002B3D5D" w:rsidRDefault="00555840"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2. Свободная экономическая зона, как часть национальной территории. Виды свободных экономических зон. </w:t>
      </w:r>
    </w:p>
    <w:p w:rsidR="00555840" w:rsidRPr="002B3D5D" w:rsidRDefault="00555840"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3. Особенности таможенных процедур России со странами СНГ. </w:t>
      </w:r>
    </w:p>
    <w:p w:rsidR="00555840" w:rsidRPr="002B3D5D" w:rsidRDefault="00555840"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4. Основные партнеры России по внешнеторговому обороту. </w:t>
      </w:r>
    </w:p>
    <w:p w:rsidR="00655C5E" w:rsidRPr="002B3D5D" w:rsidRDefault="00555840"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5. Таможенный союз стран СНГ. Характеристика потенциала Таможенного союза. </w:t>
      </w:r>
    </w:p>
    <w:p w:rsidR="00555840" w:rsidRPr="002B3D5D" w:rsidRDefault="00655C5E"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6. </w:t>
      </w:r>
      <w:r w:rsidR="00555840" w:rsidRPr="002B3D5D">
        <w:rPr>
          <w:rFonts w:ascii="Times New Roman" w:hAnsi="Times New Roman" w:cs="Times New Roman"/>
          <w:sz w:val="30"/>
          <w:szCs w:val="30"/>
        </w:rPr>
        <w:t>Россия и ВТО.</w:t>
      </w:r>
    </w:p>
    <w:p w:rsidR="00510A91" w:rsidRDefault="00510A91" w:rsidP="002B3D5D">
      <w:pPr>
        <w:spacing w:after="0"/>
        <w:jc w:val="both"/>
        <w:rPr>
          <w:rFonts w:ascii="Times New Roman" w:hAnsi="Times New Roman" w:cs="Times New Roman"/>
          <w:b/>
          <w:sz w:val="30"/>
          <w:szCs w:val="30"/>
        </w:rPr>
      </w:pPr>
    </w:p>
    <w:p w:rsidR="00B30343" w:rsidRPr="002B3D5D" w:rsidRDefault="00A44D04" w:rsidP="002B3D5D">
      <w:pPr>
        <w:spacing w:after="0"/>
        <w:jc w:val="both"/>
        <w:rPr>
          <w:rFonts w:ascii="Times New Roman" w:hAnsi="Times New Roman" w:cs="Times New Roman"/>
          <w:b/>
          <w:sz w:val="30"/>
          <w:szCs w:val="30"/>
        </w:rPr>
      </w:pPr>
      <w:r w:rsidRPr="002B3D5D">
        <w:rPr>
          <w:rFonts w:ascii="Times New Roman" w:hAnsi="Times New Roman" w:cs="Times New Roman"/>
          <w:b/>
          <w:sz w:val="30"/>
          <w:szCs w:val="30"/>
        </w:rPr>
        <w:t xml:space="preserve">1. Проблемы интеграции. </w:t>
      </w:r>
    </w:p>
    <w:p w:rsidR="00510A91" w:rsidRDefault="00510A91" w:rsidP="002B3D5D">
      <w:pPr>
        <w:spacing w:after="0"/>
        <w:ind w:firstLine="709"/>
        <w:jc w:val="both"/>
        <w:rPr>
          <w:rFonts w:ascii="Times New Roman" w:eastAsia="Times New Roman" w:hAnsi="Times New Roman" w:cs="Times New Roman"/>
          <w:color w:val="000000"/>
          <w:sz w:val="30"/>
          <w:szCs w:val="30"/>
          <w:shd w:val="clear" w:color="auto" w:fill="FFFFFF"/>
          <w:lang w:eastAsia="ru-RU"/>
        </w:rPr>
      </w:pPr>
    </w:p>
    <w:p w:rsidR="00B741EC" w:rsidRPr="002B3D5D" w:rsidRDefault="00B741EC" w:rsidP="002B3D5D">
      <w:pPr>
        <w:spacing w:after="0"/>
        <w:ind w:firstLine="709"/>
        <w:jc w:val="both"/>
        <w:rPr>
          <w:rFonts w:ascii="Times New Roman" w:eastAsia="Times New Roman" w:hAnsi="Times New Roman" w:cs="Times New Roman"/>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t xml:space="preserve">Одной из отличительных особенностей мирового хозяйства второй половины XX века является интенсивное развитие международных экономических отношений (далее – МЭО). Происходит расширение и углубление экономических отношений между странами, группами стран экономическими группировками, отдельными фирмами и организациями. Совершенствуется и перестраивается механизм реализации МЭО. Эти процессы проявляются в углублении международного разделения труда, интернационализации финансово-экономических связей, глобализации мирового хозяйства, увеличении открытости национальных экономик, их </w:t>
      </w:r>
      <w:proofErr w:type="spellStart"/>
      <w:r w:rsidRPr="002B3D5D">
        <w:rPr>
          <w:rFonts w:ascii="Times New Roman" w:eastAsia="Times New Roman" w:hAnsi="Times New Roman" w:cs="Times New Roman"/>
          <w:color w:val="000000"/>
          <w:sz w:val="30"/>
          <w:szCs w:val="30"/>
          <w:shd w:val="clear" w:color="auto" w:fill="FFFFFF"/>
          <w:lang w:eastAsia="ru-RU"/>
        </w:rPr>
        <w:t>взаимодополнении</w:t>
      </w:r>
      <w:proofErr w:type="spellEnd"/>
      <w:r w:rsidRPr="002B3D5D">
        <w:rPr>
          <w:rFonts w:ascii="Times New Roman" w:eastAsia="Times New Roman" w:hAnsi="Times New Roman" w:cs="Times New Roman"/>
          <w:color w:val="000000"/>
          <w:sz w:val="30"/>
          <w:szCs w:val="30"/>
          <w:shd w:val="clear" w:color="auto" w:fill="FFFFFF"/>
          <w:lang w:eastAsia="ru-RU"/>
        </w:rPr>
        <w:t xml:space="preserve"> и сближении, развитии и укреплении региональных международных структур.</w:t>
      </w:r>
    </w:p>
    <w:tbl>
      <w:tblPr>
        <w:tblpPr w:leftFromText="45" w:rightFromText="45" w:vertAnchor="text" w:tblpXSpec="right" w:tblpYSpec="center"/>
        <w:tblW w:w="0" w:type="auto"/>
        <w:tblCellSpacing w:w="37" w:type="dxa"/>
        <w:shd w:val="clear" w:color="auto" w:fill="FFFFFF"/>
        <w:tblCellMar>
          <w:top w:w="75" w:type="dxa"/>
          <w:left w:w="75" w:type="dxa"/>
          <w:bottom w:w="75" w:type="dxa"/>
          <w:right w:w="75" w:type="dxa"/>
        </w:tblCellMar>
        <w:tblLook w:val="04A0"/>
      </w:tblPr>
      <w:tblGrid>
        <w:gridCol w:w="304"/>
      </w:tblGrid>
      <w:tr w:rsidR="00B741EC" w:rsidRPr="002B3D5D" w:rsidTr="00B741EC">
        <w:trPr>
          <w:tblCellSpacing w:w="37" w:type="dxa"/>
        </w:trPr>
        <w:tc>
          <w:tcPr>
            <w:tcW w:w="0" w:type="auto"/>
            <w:shd w:val="clear" w:color="auto" w:fill="FFFFFF"/>
            <w:vAlign w:val="center"/>
            <w:hideMark/>
          </w:tcPr>
          <w:p w:rsidR="00B741EC" w:rsidRPr="002B3D5D" w:rsidRDefault="00B741EC" w:rsidP="002B3D5D">
            <w:pPr>
              <w:spacing w:after="0"/>
              <w:ind w:firstLine="709"/>
              <w:jc w:val="both"/>
              <w:rPr>
                <w:rFonts w:ascii="Times New Roman" w:eastAsia="Times New Roman" w:hAnsi="Times New Roman" w:cs="Times New Roman"/>
                <w:sz w:val="30"/>
                <w:szCs w:val="30"/>
                <w:lang w:eastAsia="ru-RU"/>
              </w:rPr>
            </w:pPr>
          </w:p>
        </w:tc>
      </w:tr>
    </w:tbl>
    <w:p w:rsidR="00B741EC" w:rsidRPr="002B3D5D" w:rsidRDefault="00B741EC" w:rsidP="002B3D5D">
      <w:pPr>
        <w:spacing w:after="0"/>
        <w:ind w:firstLine="709"/>
        <w:jc w:val="both"/>
        <w:rPr>
          <w:rFonts w:ascii="Times New Roman" w:eastAsia="Times New Roman" w:hAnsi="Times New Roman" w:cs="Times New Roman"/>
          <w:color w:val="000000"/>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t xml:space="preserve">Международные экономические отношения включают многоуровневый комплекс экономических отношений между отдельными странами, их региональными объединениями и субъектами, а также отдельными предприятиями </w:t>
      </w:r>
      <w:r w:rsidRPr="002B3D5D">
        <w:rPr>
          <w:rFonts w:ascii="Times New Roman" w:eastAsia="Times New Roman" w:hAnsi="Times New Roman" w:cs="Times New Roman"/>
          <w:color w:val="000000"/>
          <w:sz w:val="30"/>
          <w:szCs w:val="30"/>
          <w:shd w:val="clear" w:color="auto" w:fill="FFFFFF"/>
          <w:lang w:eastAsia="ru-RU"/>
        </w:rPr>
        <w:lastRenderedPageBreak/>
        <w:t>(транснациональными, многонациональными корпорациями) в системе мирового хозяйства.</w:t>
      </w:r>
    </w:p>
    <w:p w:rsidR="002558EF" w:rsidRPr="002B3D5D" w:rsidRDefault="00B741EC" w:rsidP="002B3D5D">
      <w:pPr>
        <w:spacing w:after="0"/>
        <w:ind w:firstLine="709"/>
        <w:jc w:val="both"/>
        <w:rPr>
          <w:rFonts w:ascii="Times New Roman" w:eastAsia="Times New Roman" w:hAnsi="Times New Roman" w:cs="Times New Roman"/>
          <w:color w:val="000000"/>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t>Конец XX – начало XXI века является периодом формирования новой системы мирового хозяйства со свойственной ей иерархией тех или иных национальных экономик в международном разделении труда (</w:t>
      </w:r>
      <w:r w:rsidR="002558EF" w:rsidRPr="002B3D5D">
        <w:rPr>
          <w:rFonts w:ascii="Times New Roman" w:eastAsia="Times New Roman" w:hAnsi="Times New Roman" w:cs="Times New Roman"/>
          <w:color w:val="000000"/>
          <w:sz w:val="30"/>
          <w:szCs w:val="30"/>
          <w:shd w:val="clear" w:color="auto" w:fill="FFFFFF"/>
          <w:lang w:eastAsia="ru-RU"/>
        </w:rPr>
        <w:t xml:space="preserve">далее – </w:t>
      </w:r>
      <w:r w:rsidRPr="002B3D5D">
        <w:rPr>
          <w:rFonts w:ascii="Times New Roman" w:eastAsia="Times New Roman" w:hAnsi="Times New Roman" w:cs="Times New Roman"/>
          <w:color w:val="000000"/>
          <w:sz w:val="30"/>
          <w:szCs w:val="30"/>
          <w:shd w:val="clear" w:color="auto" w:fill="FFFFFF"/>
          <w:lang w:eastAsia="ru-RU"/>
        </w:rPr>
        <w:t>МРТ), на международном рынке капиталов, ресурсов.</w:t>
      </w:r>
    </w:p>
    <w:p w:rsidR="002558EF" w:rsidRPr="002B3D5D" w:rsidRDefault="00B741EC" w:rsidP="002B3D5D">
      <w:pPr>
        <w:spacing w:after="0"/>
        <w:ind w:firstLine="709"/>
        <w:jc w:val="both"/>
        <w:rPr>
          <w:rFonts w:ascii="Times New Roman" w:eastAsia="Times New Roman" w:hAnsi="Times New Roman" w:cs="Times New Roman"/>
          <w:color w:val="000000"/>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t xml:space="preserve">Процесс эффективной интеграции России в мировое хозяйство, ее утверждение как равноправного участника в системе </w:t>
      </w:r>
      <w:r w:rsidR="002558EF" w:rsidRPr="002B3D5D">
        <w:rPr>
          <w:rFonts w:ascii="Times New Roman" w:eastAsia="Times New Roman" w:hAnsi="Times New Roman" w:cs="Times New Roman"/>
          <w:color w:val="000000"/>
          <w:sz w:val="30"/>
          <w:szCs w:val="30"/>
          <w:shd w:val="clear" w:color="auto" w:fill="FFFFFF"/>
          <w:lang w:eastAsia="ru-RU"/>
        </w:rPr>
        <w:t>МЭО</w:t>
      </w:r>
      <w:r w:rsidRPr="002B3D5D">
        <w:rPr>
          <w:rFonts w:ascii="Times New Roman" w:eastAsia="Times New Roman" w:hAnsi="Times New Roman" w:cs="Times New Roman"/>
          <w:color w:val="000000"/>
          <w:sz w:val="30"/>
          <w:szCs w:val="30"/>
          <w:shd w:val="clear" w:color="auto" w:fill="FFFFFF"/>
          <w:lang w:eastAsia="ru-RU"/>
        </w:rPr>
        <w:t xml:space="preserve">, в </w:t>
      </w:r>
      <w:r w:rsidR="002558EF" w:rsidRPr="002B3D5D">
        <w:rPr>
          <w:rFonts w:ascii="Times New Roman" w:eastAsia="Times New Roman" w:hAnsi="Times New Roman" w:cs="Times New Roman"/>
          <w:color w:val="000000"/>
          <w:sz w:val="30"/>
          <w:szCs w:val="30"/>
          <w:shd w:val="clear" w:color="auto" w:fill="FFFFFF"/>
          <w:lang w:eastAsia="ru-RU"/>
        </w:rPr>
        <w:t>МРТ</w:t>
      </w:r>
      <w:r w:rsidRPr="002B3D5D">
        <w:rPr>
          <w:rFonts w:ascii="Times New Roman" w:eastAsia="Times New Roman" w:hAnsi="Times New Roman" w:cs="Times New Roman"/>
          <w:color w:val="000000"/>
          <w:sz w:val="30"/>
          <w:szCs w:val="30"/>
          <w:shd w:val="clear" w:color="auto" w:fill="FFFFFF"/>
          <w:lang w:eastAsia="ru-RU"/>
        </w:rPr>
        <w:t xml:space="preserve"> находится в самом начале. Несмотря на формальное расширение в начале 1990-х годов участия в МЭО доля России в мировой экономике и степень ее вовлечения в международное разделение труда пока не только не возрастает, а сокращается. Так, например, удельный вес российской внешней торговли в международной торговле, резко снизившийся в начале 90-х годов, в конце 1990-х годов составлял чуть более 1%. Структура ее экспорта носит преимущественно сырьевой характер. На начальной стадии находятся процессы легального вывоза капитала, организации совместных предприятий, свободных экономических зон, международные интеграционные процессы. Только одной четверти российской экономики «завязано» на внешние рынки. Проблема интеграции России в мировое экономическое сообщество достаточно сложна и многообразна.</w:t>
      </w:r>
    </w:p>
    <w:p w:rsidR="002558EF" w:rsidRPr="002B3D5D" w:rsidRDefault="00B741EC" w:rsidP="002B3D5D">
      <w:pPr>
        <w:spacing w:after="0"/>
        <w:ind w:firstLine="709"/>
        <w:jc w:val="both"/>
        <w:rPr>
          <w:rFonts w:ascii="Times New Roman" w:eastAsia="Times New Roman" w:hAnsi="Times New Roman" w:cs="Times New Roman"/>
          <w:color w:val="000000"/>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t>Россия обладает рядом специфических черт, преимуществ, позволяющих оптимально интегрироваться в мировое хозяйство, занять должное место в системе международных экономических отношений. К этим чертам относят:</w:t>
      </w:r>
    </w:p>
    <w:p w:rsidR="002558EF" w:rsidRPr="002B3D5D" w:rsidRDefault="00B741EC" w:rsidP="002B3D5D">
      <w:pPr>
        <w:spacing w:after="0"/>
        <w:jc w:val="both"/>
        <w:rPr>
          <w:rFonts w:ascii="Times New Roman" w:eastAsia="Times New Roman" w:hAnsi="Times New Roman" w:cs="Times New Roman"/>
          <w:color w:val="000000"/>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t>1. Развитую научно-техническую базу.</w:t>
      </w:r>
    </w:p>
    <w:p w:rsidR="002558EF" w:rsidRPr="002B3D5D" w:rsidRDefault="00B741EC" w:rsidP="002B3D5D">
      <w:pPr>
        <w:spacing w:after="0"/>
        <w:jc w:val="both"/>
        <w:rPr>
          <w:rFonts w:ascii="Times New Roman" w:eastAsia="Times New Roman" w:hAnsi="Times New Roman" w:cs="Times New Roman"/>
          <w:color w:val="000000"/>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t>2. Высокую степень обеспеченности сырьем и энергоресурсами, их относительную дешевизну.</w:t>
      </w:r>
    </w:p>
    <w:p w:rsidR="002558EF" w:rsidRPr="002B3D5D" w:rsidRDefault="00B741EC" w:rsidP="002B3D5D">
      <w:pPr>
        <w:spacing w:after="0"/>
        <w:jc w:val="both"/>
        <w:rPr>
          <w:rFonts w:ascii="Times New Roman" w:eastAsia="Times New Roman" w:hAnsi="Times New Roman" w:cs="Times New Roman"/>
          <w:color w:val="000000"/>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t>3. Высокий кадровый потенциал, в особенности в сфере точных наук, инженерно-технической области.</w:t>
      </w:r>
    </w:p>
    <w:p w:rsidR="002558EF" w:rsidRPr="002B3D5D" w:rsidRDefault="00B741EC" w:rsidP="002B3D5D">
      <w:pPr>
        <w:spacing w:after="0"/>
        <w:jc w:val="both"/>
        <w:rPr>
          <w:rFonts w:ascii="Times New Roman" w:eastAsia="Times New Roman" w:hAnsi="Times New Roman" w:cs="Times New Roman"/>
          <w:color w:val="000000"/>
          <w:sz w:val="30"/>
          <w:szCs w:val="30"/>
          <w:lang w:eastAsia="ru-RU"/>
        </w:rPr>
      </w:pPr>
      <w:r w:rsidRPr="002B3D5D">
        <w:rPr>
          <w:rFonts w:ascii="Times New Roman" w:eastAsia="Times New Roman" w:hAnsi="Times New Roman" w:cs="Times New Roman"/>
          <w:color w:val="000000"/>
          <w:sz w:val="30"/>
          <w:szCs w:val="30"/>
          <w:shd w:val="clear" w:color="auto" w:fill="FFFFFF"/>
          <w:lang w:eastAsia="ru-RU"/>
        </w:rPr>
        <w:lastRenderedPageBreak/>
        <w:t>4. Достаточно высокий показатель «индекса человеческого развития». Он учитывает ВВП на душу населения, ожидаемую продолжительность жизни и уровень образования.</w:t>
      </w:r>
    </w:p>
    <w:p w:rsidR="00B741EC" w:rsidRPr="002B3D5D" w:rsidRDefault="00B741EC" w:rsidP="002B3D5D">
      <w:pPr>
        <w:spacing w:after="0"/>
        <w:ind w:firstLine="709"/>
        <w:jc w:val="both"/>
        <w:rPr>
          <w:rFonts w:ascii="Times New Roman" w:eastAsia="Times New Roman" w:hAnsi="Times New Roman" w:cs="Times New Roman"/>
          <w:color w:val="000000"/>
          <w:sz w:val="30"/>
          <w:szCs w:val="30"/>
          <w:shd w:val="clear" w:color="auto" w:fill="FFFFFF"/>
          <w:lang w:eastAsia="ru-RU"/>
        </w:rPr>
      </w:pPr>
      <w:r w:rsidRPr="002B3D5D">
        <w:rPr>
          <w:rFonts w:ascii="Times New Roman" w:eastAsia="Times New Roman" w:hAnsi="Times New Roman" w:cs="Times New Roman"/>
          <w:color w:val="000000"/>
          <w:sz w:val="30"/>
          <w:szCs w:val="30"/>
          <w:shd w:val="clear" w:color="auto" w:fill="FFFFFF"/>
          <w:lang w:eastAsia="ru-RU"/>
        </w:rPr>
        <w:t>Записывая в актив России вышеназванные факторы, следует, однако, помнить, что успех процесса эффективной интеграции в мировое хозяйство будут определять не столько сами факторы, сколько то, насколько эффективно они будут использоваться.</w:t>
      </w:r>
      <w:r w:rsidRPr="002B3D5D">
        <w:rPr>
          <w:rFonts w:ascii="Times New Roman" w:eastAsia="Times New Roman" w:hAnsi="Times New Roman" w:cs="Times New Roman"/>
          <w:color w:val="000000"/>
          <w:sz w:val="30"/>
          <w:szCs w:val="30"/>
          <w:lang w:eastAsia="ru-RU"/>
        </w:rPr>
        <w:br/>
      </w:r>
      <w:r w:rsidRPr="002B3D5D">
        <w:rPr>
          <w:rFonts w:ascii="Times New Roman" w:eastAsia="Times New Roman" w:hAnsi="Times New Roman" w:cs="Times New Roman"/>
          <w:color w:val="000000"/>
          <w:sz w:val="30"/>
          <w:szCs w:val="30"/>
          <w:shd w:val="clear" w:color="auto" w:fill="FFFFFF"/>
          <w:lang w:eastAsia="ru-RU"/>
        </w:rPr>
        <w:t>Вырабатывая эффективную стратегию интеграции в мировое хозяйство, российская экономическая политика должна основываться на системе приоритетов, ведущих звеньях экономики, отраслях-локомотивах. Такими приоритетными отраслями российской экономики могут стать лесопромышленный, нефтегазовый комплексы, а также наукоемкие отрасли, отрасли высоких технологий и некоторые другие.</w:t>
      </w:r>
    </w:p>
    <w:p w:rsidR="002558EF" w:rsidRPr="002B3D5D" w:rsidRDefault="002558EF"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Среди проблем интеграции России в мировую экономику следует выделить следующие.</w:t>
      </w:r>
    </w:p>
    <w:p w:rsidR="00B30343" w:rsidRPr="002B3D5D" w:rsidRDefault="00B30343" w:rsidP="002B3D5D">
      <w:pPr>
        <w:spacing w:after="0"/>
        <w:jc w:val="both"/>
        <w:rPr>
          <w:rFonts w:ascii="Times New Roman" w:hAnsi="Times New Roman" w:cs="Times New Roman"/>
          <w:b/>
          <w:sz w:val="30"/>
          <w:szCs w:val="30"/>
        </w:rPr>
      </w:pPr>
      <w:r w:rsidRPr="002B3D5D">
        <w:rPr>
          <w:rFonts w:ascii="Times New Roman" w:hAnsi="Times New Roman" w:cs="Times New Roman"/>
          <w:sz w:val="30"/>
          <w:szCs w:val="30"/>
        </w:rPr>
        <w:t>1) Внешняя торговля:</w:t>
      </w:r>
    </w:p>
    <w:p w:rsidR="00B30343" w:rsidRPr="002B3D5D" w:rsidRDefault="00B30343" w:rsidP="002B3D5D">
      <w:pPr>
        <w:pStyle w:val="a3"/>
        <w:numPr>
          <w:ilvl w:val="0"/>
          <w:numId w:val="11"/>
        </w:numPr>
        <w:spacing w:after="0"/>
        <w:jc w:val="both"/>
        <w:rPr>
          <w:rFonts w:ascii="Times New Roman" w:hAnsi="Times New Roman" w:cs="Times New Roman"/>
          <w:b/>
          <w:sz w:val="30"/>
          <w:szCs w:val="30"/>
        </w:rPr>
      </w:pPr>
      <w:r w:rsidRPr="002B3D5D">
        <w:rPr>
          <w:rFonts w:ascii="Times New Roman" w:hAnsi="Times New Roman" w:cs="Times New Roman"/>
          <w:sz w:val="30"/>
          <w:szCs w:val="30"/>
        </w:rPr>
        <w:t>экспорт. Диверсификация и изменение структуры экспорта (увеличение доли готовых изделий). Необходимо перестроить экономику страны, поощрять те виды продукции, которые имеют высокую конкурентоспособность.</w:t>
      </w:r>
    </w:p>
    <w:p w:rsidR="00B30343" w:rsidRPr="002B3D5D" w:rsidRDefault="00B30343" w:rsidP="002B3D5D">
      <w:pPr>
        <w:pStyle w:val="a3"/>
        <w:numPr>
          <w:ilvl w:val="0"/>
          <w:numId w:val="11"/>
        </w:numPr>
        <w:spacing w:after="0"/>
        <w:jc w:val="both"/>
        <w:rPr>
          <w:rFonts w:ascii="Times New Roman" w:hAnsi="Times New Roman" w:cs="Times New Roman"/>
          <w:b/>
          <w:sz w:val="30"/>
          <w:szCs w:val="30"/>
        </w:rPr>
      </w:pPr>
      <w:r w:rsidRPr="002B3D5D">
        <w:rPr>
          <w:rFonts w:ascii="Times New Roman" w:hAnsi="Times New Roman" w:cs="Times New Roman"/>
          <w:sz w:val="30"/>
          <w:szCs w:val="30"/>
        </w:rPr>
        <w:t>импорт. Диверсификация (сделать разнообразным), рационализировать. В импорте должны быть те товары, которые Россия не в состоянии производить сама. Требуется реструктуризация внешней торговли.</w:t>
      </w:r>
    </w:p>
    <w:p w:rsidR="00B30343" w:rsidRPr="002B3D5D" w:rsidRDefault="00B30343"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2) Движение капитала.</w:t>
      </w:r>
    </w:p>
    <w:p w:rsidR="00B30343" w:rsidRPr="002B3D5D" w:rsidRDefault="00B30343"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Современная Россия достаточно поздно встала на путь привлечения зарубежных инвестиций в свою экономику, вследствие этого приток иностранных капиталов был невелик. Прямые инвестиции составляют 50% иностранных капиталов, поступающих в России. Основные сферы приложения иностранного капитала: торговля, транспорт, пищевая промышленность, ТЭК. Приток иностранных инвестиций ослабил позиции российских </w:t>
      </w:r>
      <w:r w:rsidRPr="002B3D5D">
        <w:rPr>
          <w:rFonts w:ascii="Times New Roman" w:hAnsi="Times New Roman" w:cs="Times New Roman"/>
          <w:sz w:val="30"/>
          <w:szCs w:val="30"/>
        </w:rPr>
        <w:lastRenderedPageBreak/>
        <w:t>предпринимателей-монополистов, позволил удовлетворить запросы российских потребителей, способствовал сдерживанию инфляции, явился причиной спада пищевой, легкой, электронной промышленности.</w:t>
      </w:r>
    </w:p>
    <w:p w:rsidR="00B30343" w:rsidRPr="002B3D5D" w:rsidRDefault="00B30343" w:rsidP="002B3D5D">
      <w:pPr>
        <w:spacing w:after="0"/>
        <w:jc w:val="both"/>
        <w:rPr>
          <w:rFonts w:ascii="Times New Roman" w:hAnsi="Times New Roman" w:cs="Times New Roman"/>
          <w:sz w:val="30"/>
          <w:szCs w:val="30"/>
        </w:rPr>
      </w:pPr>
      <w:r w:rsidRPr="002B3D5D">
        <w:rPr>
          <w:rFonts w:ascii="Times New Roman" w:hAnsi="Times New Roman" w:cs="Times New Roman"/>
          <w:sz w:val="30"/>
          <w:szCs w:val="30"/>
        </w:rPr>
        <w:t xml:space="preserve">3) Создание благоприятного климата - </w:t>
      </w:r>
      <w:proofErr w:type="gramStart"/>
      <w:r w:rsidRPr="002B3D5D">
        <w:rPr>
          <w:rFonts w:ascii="Times New Roman" w:hAnsi="Times New Roman" w:cs="Times New Roman"/>
          <w:sz w:val="30"/>
          <w:szCs w:val="30"/>
        </w:rPr>
        <w:t>должны бать установлены</w:t>
      </w:r>
      <w:proofErr w:type="gramEnd"/>
      <w:r w:rsidRPr="002B3D5D">
        <w:rPr>
          <w:rFonts w:ascii="Times New Roman" w:hAnsi="Times New Roman" w:cs="Times New Roman"/>
          <w:sz w:val="30"/>
          <w:szCs w:val="30"/>
        </w:rPr>
        <w:t xml:space="preserve"> гарантии:</w:t>
      </w:r>
    </w:p>
    <w:p w:rsidR="00B30343" w:rsidRPr="002B3D5D" w:rsidRDefault="00B30343" w:rsidP="002B3D5D">
      <w:pPr>
        <w:pStyle w:val="a3"/>
        <w:numPr>
          <w:ilvl w:val="0"/>
          <w:numId w:val="13"/>
        </w:numPr>
        <w:spacing w:after="0"/>
        <w:jc w:val="both"/>
        <w:rPr>
          <w:rFonts w:ascii="Times New Roman" w:hAnsi="Times New Roman" w:cs="Times New Roman"/>
          <w:b/>
          <w:sz w:val="30"/>
          <w:szCs w:val="30"/>
        </w:rPr>
      </w:pPr>
      <w:r w:rsidRPr="002B3D5D">
        <w:rPr>
          <w:rFonts w:ascii="Times New Roman" w:hAnsi="Times New Roman" w:cs="Times New Roman"/>
          <w:sz w:val="30"/>
          <w:szCs w:val="30"/>
        </w:rPr>
        <w:t>против национализации;</w:t>
      </w:r>
    </w:p>
    <w:p w:rsidR="00B30343" w:rsidRPr="002B3D5D" w:rsidRDefault="00B30343" w:rsidP="002B3D5D">
      <w:pPr>
        <w:pStyle w:val="a3"/>
        <w:numPr>
          <w:ilvl w:val="0"/>
          <w:numId w:val="12"/>
        </w:numPr>
        <w:spacing w:after="0"/>
        <w:jc w:val="both"/>
        <w:rPr>
          <w:rFonts w:ascii="Times New Roman" w:hAnsi="Times New Roman" w:cs="Times New Roman"/>
          <w:b/>
          <w:sz w:val="30"/>
          <w:szCs w:val="30"/>
        </w:rPr>
      </w:pPr>
      <w:r w:rsidRPr="002B3D5D">
        <w:rPr>
          <w:rFonts w:ascii="Times New Roman" w:hAnsi="Times New Roman" w:cs="Times New Roman"/>
          <w:sz w:val="30"/>
          <w:szCs w:val="30"/>
        </w:rPr>
        <w:t>свободного перевода прибыли;</w:t>
      </w:r>
    </w:p>
    <w:p w:rsidR="00B30343" w:rsidRPr="002B3D5D" w:rsidRDefault="00B30343" w:rsidP="002B3D5D">
      <w:pPr>
        <w:pStyle w:val="a3"/>
        <w:numPr>
          <w:ilvl w:val="0"/>
          <w:numId w:val="12"/>
        </w:numPr>
        <w:spacing w:after="0"/>
        <w:jc w:val="both"/>
        <w:rPr>
          <w:rFonts w:ascii="Times New Roman" w:hAnsi="Times New Roman" w:cs="Times New Roman"/>
          <w:b/>
          <w:sz w:val="30"/>
          <w:szCs w:val="30"/>
        </w:rPr>
      </w:pPr>
      <w:r w:rsidRPr="002B3D5D">
        <w:rPr>
          <w:rFonts w:ascii="Times New Roman" w:hAnsi="Times New Roman" w:cs="Times New Roman"/>
          <w:sz w:val="30"/>
          <w:szCs w:val="30"/>
        </w:rPr>
        <w:t>от вмешательства местных властей в деятельность предприятий;</w:t>
      </w:r>
    </w:p>
    <w:p w:rsidR="002558EF" w:rsidRPr="002B3D5D" w:rsidRDefault="00B30343" w:rsidP="002B3D5D">
      <w:pPr>
        <w:pStyle w:val="a3"/>
        <w:numPr>
          <w:ilvl w:val="0"/>
          <w:numId w:val="12"/>
        </w:numPr>
        <w:spacing w:after="0"/>
        <w:jc w:val="both"/>
        <w:rPr>
          <w:rFonts w:ascii="Times New Roman" w:hAnsi="Times New Roman" w:cs="Times New Roman"/>
          <w:b/>
          <w:sz w:val="30"/>
          <w:szCs w:val="30"/>
        </w:rPr>
      </w:pPr>
      <w:r w:rsidRPr="002B3D5D">
        <w:rPr>
          <w:rFonts w:ascii="Times New Roman" w:hAnsi="Times New Roman" w:cs="Times New Roman"/>
          <w:sz w:val="30"/>
          <w:szCs w:val="30"/>
        </w:rPr>
        <w:t>внесение изменений в законодательство.</w:t>
      </w:r>
    </w:p>
    <w:p w:rsidR="00B741EC" w:rsidRPr="002B3D5D" w:rsidRDefault="002558EF" w:rsidP="002B3D5D">
      <w:pPr>
        <w:spacing w:after="0"/>
        <w:ind w:firstLine="709"/>
        <w:jc w:val="both"/>
        <w:rPr>
          <w:rFonts w:ascii="Times New Roman" w:hAnsi="Times New Roman" w:cs="Times New Roman"/>
          <w:b/>
          <w:sz w:val="30"/>
          <w:szCs w:val="30"/>
        </w:rPr>
      </w:pPr>
      <w:r w:rsidRPr="002B3D5D">
        <w:rPr>
          <w:rFonts w:ascii="Times New Roman" w:eastAsia="Times New Roman" w:hAnsi="Times New Roman" w:cs="Times New Roman"/>
          <w:color w:val="000000"/>
          <w:sz w:val="30"/>
          <w:szCs w:val="30"/>
          <w:lang w:eastAsia="ru-RU"/>
        </w:rPr>
        <w:t>Д</w:t>
      </w:r>
      <w:r w:rsidR="00B741EC" w:rsidRPr="002B3D5D">
        <w:rPr>
          <w:rFonts w:ascii="Times New Roman" w:eastAsia="Times New Roman" w:hAnsi="Times New Roman" w:cs="Times New Roman"/>
          <w:color w:val="000000"/>
          <w:sz w:val="30"/>
          <w:szCs w:val="30"/>
          <w:lang w:eastAsia="ru-RU"/>
        </w:rPr>
        <w:t xml:space="preserve">ля России, как и для любой страны мира, нет иного пути развития, как дальнейшая интеграция в мировую экономическую систему. Процессы глобализации объективны, они определены ходом развития нашей цивилизации. Но для российской экономики важнейшее значение </w:t>
      </w:r>
      <w:proofErr w:type="gramStart"/>
      <w:r w:rsidR="00B741EC" w:rsidRPr="002B3D5D">
        <w:rPr>
          <w:rFonts w:ascii="Times New Roman" w:eastAsia="Times New Roman" w:hAnsi="Times New Roman" w:cs="Times New Roman"/>
          <w:color w:val="000000"/>
          <w:sz w:val="30"/>
          <w:szCs w:val="30"/>
          <w:lang w:eastAsia="ru-RU"/>
        </w:rPr>
        <w:t>имеет роль</w:t>
      </w:r>
      <w:proofErr w:type="gramEnd"/>
      <w:r w:rsidR="00B741EC" w:rsidRPr="002B3D5D">
        <w:rPr>
          <w:rFonts w:ascii="Times New Roman" w:eastAsia="Times New Roman" w:hAnsi="Times New Roman" w:cs="Times New Roman"/>
          <w:color w:val="000000"/>
          <w:sz w:val="30"/>
          <w:szCs w:val="30"/>
          <w:lang w:eastAsia="ru-RU"/>
        </w:rPr>
        <w:t xml:space="preserve">, которую она будет играть в международной системе экономических отношений: сырьевого придатка или высокотехнологичной страны с </w:t>
      </w:r>
      <w:proofErr w:type="spellStart"/>
      <w:r w:rsidR="00B741EC" w:rsidRPr="002B3D5D">
        <w:rPr>
          <w:rFonts w:ascii="Times New Roman" w:eastAsia="Times New Roman" w:hAnsi="Times New Roman" w:cs="Times New Roman"/>
          <w:color w:val="000000"/>
          <w:sz w:val="30"/>
          <w:szCs w:val="30"/>
          <w:lang w:eastAsia="ru-RU"/>
        </w:rPr>
        <w:t>инновационно</w:t>
      </w:r>
      <w:proofErr w:type="spellEnd"/>
      <w:r w:rsidR="00B741EC" w:rsidRPr="002B3D5D">
        <w:rPr>
          <w:rFonts w:ascii="Times New Roman" w:eastAsia="Times New Roman" w:hAnsi="Times New Roman" w:cs="Times New Roman"/>
          <w:color w:val="000000"/>
          <w:sz w:val="30"/>
          <w:szCs w:val="30"/>
          <w:lang w:eastAsia="ru-RU"/>
        </w:rPr>
        <w:t xml:space="preserve"> ориентированной экономикой.</w:t>
      </w:r>
    </w:p>
    <w:tbl>
      <w:tblPr>
        <w:tblpPr w:leftFromText="45" w:rightFromText="45" w:vertAnchor="text" w:tblpXSpec="right" w:tblpYSpec="center"/>
        <w:tblW w:w="0" w:type="auto"/>
        <w:tblCellSpacing w:w="37" w:type="dxa"/>
        <w:shd w:val="clear" w:color="auto" w:fill="FFFFFF"/>
        <w:tblCellMar>
          <w:top w:w="75" w:type="dxa"/>
          <w:left w:w="75" w:type="dxa"/>
          <w:bottom w:w="75" w:type="dxa"/>
          <w:right w:w="75" w:type="dxa"/>
        </w:tblCellMar>
        <w:tblLook w:val="04A0"/>
      </w:tblPr>
      <w:tblGrid>
        <w:gridCol w:w="304"/>
      </w:tblGrid>
      <w:tr w:rsidR="00293D30" w:rsidRPr="002B3D5D" w:rsidTr="00293D30">
        <w:trPr>
          <w:tblCellSpacing w:w="37" w:type="dxa"/>
        </w:trPr>
        <w:tc>
          <w:tcPr>
            <w:tcW w:w="0" w:type="auto"/>
            <w:shd w:val="clear" w:color="auto" w:fill="FFFFFF"/>
            <w:vAlign w:val="center"/>
            <w:hideMark/>
          </w:tcPr>
          <w:p w:rsidR="00293D30" w:rsidRPr="002B3D5D" w:rsidRDefault="00293D30" w:rsidP="002B3D5D">
            <w:pPr>
              <w:spacing w:after="0"/>
              <w:ind w:firstLine="709"/>
              <w:jc w:val="both"/>
              <w:rPr>
                <w:rFonts w:ascii="Times New Roman" w:eastAsia="Times New Roman" w:hAnsi="Times New Roman" w:cs="Times New Roman"/>
                <w:sz w:val="30"/>
                <w:szCs w:val="30"/>
                <w:lang w:eastAsia="ru-RU"/>
              </w:rPr>
            </w:pPr>
          </w:p>
        </w:tc>
      </w:tr>
    </w:tbl>
    <w:p w:rsidR="00510A91" w:rsidRDefault="00510A91" w:rsidP="002B3D5D">
      <w:pPr>
        <w:spacing w:after="0"/>
        <w:jc w:val="both"/>
        <w:rPr>
          <w:rFonts w:ascii="Times New Roman" w:hAnsi="Times New Roman" w:cs="Times New Roman"/>
          <w:b/>
          <w:sz w:val="30"/>
          <w:szCs w:val="30"/>
        </w:rPr>
      </w:pPr>
    </w:p>
    <w:p w:rsidR="00A44D04" w:rsidRPr="002B3D5D" w:rsidRDefault="00A44D04" w:rsidP="002B3D5D">
      <w:pPr>
        <w:spacing w:after="0"/>
        <w:jc w:val="both"/>
        <w:rPr>
          <w:rFonts w:ascii="Times New Roman" w:hAnsi="Times New Roman" w:cs="Times New Roman"/>
          <w:b/>
          <w:sz w:val="30"/>
          <w:szCs w:val="30"/>
        </w:rPr>
      </w:pPr>
      <w:r w:rsidRPr="002B3D5D">
        <w:rPr>
          <w:rFonts w:ascii="Times New Roman" w:hAnsi="Times New Roman" w:cs="Times New Roman"/>
          <w:b/>
          <w:sz w:val="30"/>
          <w:szCs w:val="30"/>
        </w:rPr>
        <w:t xml:space="preserve">2. Свободная экономическая зона, как часть национальной территории. Виды свободных экономических зон. </w:t>
      </w:r>
    </w:p>
    <w:p w:rsidR="00510A91" w:rsidRDefault="00510A91" w:rsidP="002B3D5D">
      <w:pPr>
        <w:spacing w:after="0"/>
        <w:ind w:left="20" w:right="23" w:firstLine="689"/>
        <w:jc w:val="both"/>
        <w:rPr>
          <w:rFonts w:ascii="Times New Roman" w:eastAsia="Times New Roman" w:hAnsi="Times New Roman" w:cs="Times New Roman"/>
          <w:b/>
          <w:i/>
          <w:iCs/>
          <w:spacing w:val="-10"/>
          <w:sz w:val="30"/>
          <w:szCs w:val="30"/>
          <w:u w:val="single"/>
        </w:rPr>
      </w:pPr>
    </w:p>
    <w:p w:rsidR="00A44D04" w:rsidRPr="002B3D5D" w:rsidRDefault="00A44D04" w:rsidP="002B3D5D">
      <w:pPr>
        <w:spacing w:after="0"/>
        <w:ind w:left="20" w:right="23" w:firstLine="689"/>
        <w:jc w:val="both"/>
        <w:rPr>
          <w:rFonts w:ascii="Times New Roman" w:eastAsia="Times New Roman" w:hAnsi="Times New Roman" w:cs="Times New Roman"/>
          <w:sz w:val="30"/>
          <w:szCs w:val="30"/>
        </w:rPr>
      </w:pPr>
      <w:r w:rsidRPr="002B3D5D">
        <w:rPr>
          <w:rFonts w:ascii="Times New Roman" w:eastAsia="Times New Roman" w:hAnsi="Times New Roman" w:cs="Times New Roman"/>
          <w:b/>
          <w:i/>
          <w:iCs/>
          <w:spacing w:val="-10"/>
          <w:sz w:val="30"/>
          <w:szCs w:val="30"/>
          <w:u w:val="single"/>
        </w:rPr>
        <w:t>Свободные экономические зоны</w:t>
      </w:r>
      <w:r w:rsidRPr="002B3D5D">
        <w:rPr>
          <w:rFonts w:ascii="Times New Roman" w:eastAsia="Times New Roman" w:hAnsi="Times New Roman" w:cs="Times New Roman"/>
          <w:sz w:val="30"/>
          <w:szCs w:val="30"/>
        </w:rPr>
        <w:t xml:space="preserve"> (</w:t>
      </w:r>
      <w:r w:rsidR="00D44877" w:rsidRPr="002B3D5D">
        <w:rPr>
          <w:rFonts w:ascii="Times New Roman" w:eastAsia="Times New Roman" w:hAnsi="Times New Roman" w:cs="Times New Roman"/>
          <w:sz w:val="30"/>
          <w:szCs w:val="30"/>
        </w:rPr>
        <w:t xml:space="preserve">далее – </w:t>
      </w:r>
      <w:r w:rsidRPr="002B3D5D">
        <w:rPr>
          <w:rFonts w:ascii="Times New Roman" w:eastAsia="Times New Roman" w:hAnsi="Times New Roman" w:cs="Times New Roman"/>
          <w:sz w:val="30"/>
          <w:szCs w:val="30"/>
        </w:rPr>
        <w:t xml:space="preserve">СЭЗ) также являются формой территориальной организации России. </w:t>
      </w:r>
      <w:r w:rsidR="006A0266" w:rsidRPr="002B3D5D">
        <w:rPr>
          <w:rFonts w:ascii="Times New Roman" w:eastAsia="Times New Roman" w:hAnsi="Times New Roman" w:cs="Times New Roman"/>
          <w:sz w:val="30"/>
          <w:szCs w:val="30"/>
        </w:rPr>
        <w:t>СЭЗ – это ограниченная</w:t>
      </w:r>
      <w:r w:rsidRPr="002B3D5D">
        <w:rPr>
          <w:rFonts w:ascii="Times New Roman" w:eastAsia="Times New Roman" w:hAnsi="Times New Roman" w:cs="Times New Roman"/>
          <w:sz w:val="30"/>
          <w:szCs w:val="30"/>
        </w:rPr>
        <w:t xml:space="preserve"> часть национально-государствен</w:t>
      </w:r>
      <w:r w:rsidRPr="002B3D5D">
        <w:rPr>
          <w:rFonts w:ascii="Times New Roman" w:eastAsia="Times New Roman" w:hAnsi="Times New Roman" w:cs="Times New Roman"/>
          <w:sz w:val="30"/>
          <w:szCs w:val="30"/>
        </w:rPr>
        <w:softHyphen/>
        <w:t>ной территории, на которой действуют особые льготные экономиче</w:t>
      </w:r>
      <w:r w:rsidRPr="002B3D5D">
        <w:rPr>
          <w:rFonts w:ascii="Times New Roman" w:eastAsia="Times New Roman" w:hAnsi="Times New Roman" w:cs="Times New Roman"/>
          <w:sz w:val="30"/>
          <w:szCs w:val="30"/>
        </w:rPr>
        <w:softHyphen/>
        <w:t>ские условия для иностранных и национальных предприятий (льготы таможенного, арендного, налогового, визового, трудового режима и т.д.), что создает условия для развития промышленности и инвести</w:t>
      </w:r>
      <w:r w:rsidRPr="002B3D5D">
        <w:rPr>
          <w:rFonts w:ascii="Times New Roman" w:eastAsia="Times New Roman" w:hAnsi="Times New Roman" w:cs="Times New Roman"/>
          <w:sz w:val="30"/>
          <w:szCs w:val="30"/>
        </w:rPr>
        <w:softHyphen/>
        <w:t>рования иностранного капитала. На территории СЭЗ предприятия независимо от национальной принадлежности получают особые льго</w:t>
      </w:r>
      <w:r w:rsidRPr="002B3D5D">
        <w:rPr>
          <w:rFonts w:ascii="Times New Roman" w:eastAsia="Times New Roman" w:hAnsi="Times New Roman" w:cs="Times New Roman"/>
          <w:sz w:val="30"/>
          <w:szCs w:val="30"/>
        </w:rPr>
        <w:softHyphen/>
        <w:t>ты для осуществления своей деятельности. Предоставляемые нало</w:t>
      </w:r>
      <w:r w:rsidRPr="002B3D5D">
        <w:rPr>
          <w:rFonts w:ascii="Times New Roman" w:eastAsia="Times New Roman" w:hAnsi="Times New Roman" w:cs="Times New Roman"/>
          <w:sz w:val="30"/>
          <w:szCs w:val="30"/>
        </w:rPr>
        <w:softHyphen/>
        <w:t>говые льготы, пониженная арендная плата за производственные зда</w:t>
      </w:r>
      <w:r w:rsidRPr="002B3D5D">
        <w:rPr>
          <w:rFonts w:ascii="Times New Roman" w:eastAsia="Times New Roman" w:hAnsi="Times New Roman" w:cs="Times New Roman"/>
          <w:sz w:val="30"/>
          <w:szCs w:val="30"/>
        </w:rPr>
        <w:softHyphen/>
        <w:t xml:space="preserve">ния и </w:t>
      </w:r>
      <w:r w:rsidRPr="002B3D5D">
        <w:rPr>
          <w:rFonts w:ascii="Times New Roman" w:eastAsia="Times New Roman" w:hAnsi="Times New Roman" w:cs="Times New Roman"/>
          <w:sz w:val="30"/>
          <w:szCs w:val="30"/>
        </w:rPr>
        <w:lastRenderedPageBreak/>
        <w:t>землю, упрощенная процедура ведения документации и другие льготы предназначаются для существенного удешевления издержек производства в СЭЗ по сравнению с другими местами. Это способству</w:t>
      </w:r>
      <w:r w:rsidRPr="002B3D5D">
        <w:rPr>
          <w:rFonts w:ascii="Times New Roman" w:eastAsia="Times New Roman" w:hAnsi="Times New Roman" w:cs="Times New Roman"/>
          <w:sz w:val="30"/>
          <w:szCs w:val="30"/>
        </w:rPr>
        <w:softHyphen/>
        <w:t>ет тому, что иностранные предприниматели, открывая в СЭЗ свои пред</w:t>
      </w:r>
      <w:r w:rsidRPr="002B3D5D">
        <w:rPr>
          <w:rFonts w:ascii="Times New Roman" w:eastAsia="Times New Roman" w:hAnsi="Times New Roman" w:cs="Times New Roman"/>
          <w:sz w:val="30"/>
          <w:szCs w:val="30"/>
        </w:rPr>
        <w:softHyphen/>
        <w:t>приятия, преодолевают импортные барьеры страны, а для отечествен</w:t>
      </w:r>
      <w:r w:rsidRPr="002B3D5D">
        <w:rPr>
          <w:rFonts w:ascii="Times New Roman" w:eastAsia="Times New Roman" w:hAnsi="Times New Roman" w:cs="Times New Roman"/>
          <w:sz w:val="30"/>
          <w:szCs w:val="30"/>
        </w:rPr>
        <w:softHyphen/>
        <w:t>ных производителей появляются условия для развития экспорта за счет использования эффективных механизмов снижения таможенных издер</w:t>
      </w:r>
      <w:r w:rsidRPr="002B3D5D">
        <w:rPr>
          <w:rFonts w:ascii="Times New Roman" w:eastAsia="Times New Roman" w:hAnsi="Times New Roman" w:cs="Times New Roman"/>
          <w:sz w:val="30"/>
          <w:szCs w:val="30"/>
        </w:rPr>
        <w:softHyphen/>
        <w:t>жек. Особые экономические зоны позволяют России реализовать</w:t>
      </w:r>
      <w:r w:rsidR="000A3B75" w:rsidRPr="002B3D5D">
        <w:rPr>
          <w:rFonts w:ascii="Times New Roman" w:eastAsia="Times New Roman" w:hAnsi="Times New Roman" w:cs="Times New Roman"/>
          <w:sz w:val="30"/>
          <w:szCs w:val="30"/>
        </w:rPr>
        <w:t>,</w:t>
      </w:r>
      <w:r w:rsidRPr="002B3D5D">
        <w:rPr>
          <w:rFonts w:ascii="Times New Roman" w:eastAsia="Times New Roman" w:hAnsi="Times New Roman" w:cs="Times New Roman"/>
          <w:sz w:val="30"/>
          <w:szCs w:val="30"/>
        </w:rPr>
        <w:t xml:space="preserve"> прежде всего</w:t>
      </w:r>
      <w:r w:rsidR="000A3B75" w:rsidRPr="002B3D5D">
        <w:rPr>
          <w:rFonts w:ascii="Times New Roman" w:eastAsia="Times New Roman" w:hAnsi="Times New Roman" w:cs="Times New Roman"/>
          <w:sz w:val="30"/>
          <w:szCs w:val="30"/>
        </w:rPr>
        <w:t>,</w:t>
      </w:r>
      <w:r w:rsidRPr="002B3D5D">
        <w:rPr>
          <w:rFonts w:ascii="Times New Roman" w:eastAsia="Times New Roman" w:hAnsi="Times New Roman" w:cs="Times New Roman"/>
          <w:sz w:val="30"/>
          <w:szCs w:val="30"/>
        </w:rPr>
        <w:t xml:space="preserve"> региональные преимущества в ускорении экономического роста, социально-экономическом развитии территорий, оказывать мультипли</w:t>
      </w:r>
      <w:r w:rsidRPr="002B3D5D">
        <w:rPr>
          <w:rFonts w:ascii="Times New Roman" w:eastAsia="Times New Roman" w:hAnsi="Times New Roman" w:cs="Times New Roman"/>
          <w:sz w:val="30"/>
          <w:szCs w:val="30"/>
        </w:rPr>
        <w:softHyphen/>
        <w:t>кационное влияние на развитие всей национальной экономики.</w:t>
      </w:r>
    </w:p>
    <w:p w:rsidR="002558EF" w:rsidRPr="002B3D5D" w:rsidRDefault="002558EF" w:rsidP="002B3D5D">
      <w:pPr>
        <w:spacing w:after="0"/>
        <w:ind w:left="23" w:right="23" w:firstLine="692"/>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Предпосылками организации СЭЗ являются выгодное географи</w:t>
      </w:r>
      <w:r w:rsidRPr="002B3D5D">
        <w:rPr>
          <w:rFonts w:ascii="Times New Roman" w:eastAsia="Times New Roman" w:hAnsi="Times New Roman" w:cs="Times New Roman"/>
          <w:sz w:val="30"/>
          <w:szCs w:val="30"/>
        </w:rPr>
        <w:softHyphen/>
        <w:t>ческое положение (близость к международным транспортным артери</w:t>
      </w:r>
      <w:r w:rsidRPr="002B3D5D">
        <w:rPr>
          <w:rFonts w:ascii="Times New Roman" w:eastAsia="Times New Roman" w:hAnsi="Times New Roman" w:cs="Times New Roman"/>
          <w:sz w:val="30"/>
          <w:szCs w:val="30"/>
        </w:rPr>
        <w:softHyphen/>
        <w:t>ям, крупным промышленным центрам, районам приграничной торгов</w:t>
      </w:r>
      <w:r w:rsidRPr="002B3D5D">
        <w:rPr>
          <w:rFonts w:ascii="Times New Roman" w:eastAsia="Times New Roman" w:hAnsi="Times New Roman" w:cs="Times New Roman"/>
          <w:sz w:val="30"/>
          <w:szCs w:val="30"/>
        </w:rPr>
        <w:softHyphen/>
        <w:t xml:space="preserve">ли и т.д.), наличие развитой инфраструктуры (подъездных путей, складских помещений, грузовых терминалов, погрузочно-разгрузочной техники, устойчивого </w:t>
      </w:r>
      <w:proofErr w:type="spellStart"/>
      <w:r w:rsidRPr="002B3D5D">
        <w:rPr>
          <w:rFonts w:ascii="Times New Roman" w:eastAsia="Times New Roman" w:hAnsi="Times New Roman" w:cs="Times New Roman"/>
          <w:sz w:val="30"/>
          <w:szCs w:val="30"/>
        </w:rPr>
        <w:t>электр</w:t>
      </w:r>
      <w:proofErr w:type="gramStart"/>
      <w:r w:rsidRPr="002B3D5D">
        <w:rPr>
          <w:rFonts w:ascii="Times New Roman" w:eastAsia="Times New Roman" w:hAnsi="Times New Roman" w:cs="Times New Roman"/>
          <w:sz w:val="30"/>
          <w:szCs w:val="30"/>
        </w:rPr>
        <w:t>о</w:t>
      </w:r>
      <w:proofErr w:type="spellEnd"/>
      <w:r w:rsidRPr="002B3D5D">
        <w:rPr>
          <w:rFonts w:ascii="Times New Roman" w:eastAsia="Times New Roman" w:hAnsi="Times New Roman" w:cs="Times New Roman"/>
          <w:sz w:val="30"/>
          <w:szCs w:val="30"/>
        </w:rPr>
        <w:t>-</w:t>
      </w:r>
      <w:proofErr w:type="gramEnd"/>
      <w:r w:rsidRPr="002B3D5D">
        <w:rPr>
          <w:rFonts w:ascii="Times New Roman" w:eastAsia="Times New Roman" w:hAnsi="Times New Roman" w:cs="Times New Roman"/>
          <w:sz w:val="30"/>
          <w:szCs w:val="30"/>
        </w:rPr>
        <w:t xml:space="preserve">, </w:t>
      </w:r>
      <w:proofErr w:type="spellStart"/>
      <w:r w:rsidRPr="002B3D5D">
        <w:rPr>
          <w:rFonts w:ascii="Times New Roman" w:eastAsia="Times New Roman" w:hAnsi="Times New Roman" w:cs="Times New Roman"/>
          <w:sz w:val="30"/>
          <w:szCs w:val="30"/>
        </w:rPr>
        <w:t>водо</w:t>
      </w:r>
      <w:proofErr w:type="spellEnd"/>
      <w:r w:rsidRPr="002B3D5D">
        <w:rPr>
          <w:rFonts w:ascii="Times New Roman" w:eastAsia="Times New Roman" w:hAnsi="Times New Roman" w:cs="Times New Roman"/>
          <w:sz w:val="30"/>
          <w:szCs w:val="30"/>
        </w:rPr>
        <w:t>- и теплоснабжения), более дешевые по сравнению с окружающим регионом факторы производ</w:t>
      </w:r>
      <w:r w:rsidRPr="002B3D5D">
        <w:rPr>
          <w:rFonts w:ascii="Times New Roman" w:eastAsia="Times New Roman" w:hAnsi="Times New Roman" w:cs="Times New Roman"/>
          <w:sz w:val="30"/>
          <w:szCs w:val="30"/>
        </w:rPr>
        <w:softHyphen/>
        <w:t>ства. Также может учитываться комплекс других экономических, про</w:t>
      </w:r>
      <w:r w:rsidRPr="002B3D5D">
        <w:rPr>
          <w:rFonts w:ascii="Times New Roman" w:eastAsia="Times New Roman" w:hAnsi="Times New Roman" w:cs="Times New Roman"/>
          <w:sz w:val="30"/>
          <w:szCs w:val="30"/>
        </w:rPr>
        <w:softHyphen/>
        <w:t>изводственных и социальных факторов.</w:t>
      </w:r>
    </w:p>
    <w:p w:rsidR="002558EF" w:rsidRPr="002B3D5D" w:rsidRDefault="002558EF" w:rsidP="002B3D5D">
      <w:pPr>
        <w:spacing w:after="0"/>
        <w:ind w:left="23" w:right="23" w:firstLine="692"/>
        <w:jc w:val="both"/>
        <w:rPr>
          <w:rFonts w:ascii="Times New Roman" w:eastAsia="Times New Roman" w:hAnsi="Times New Roman" w:cs="Times New Roman"/>
          <w:sz w:val="30"/>
          <w:szCs w:val="30"/>
        </w:rPr>
      </w:pPr>
      <w:r w:rsidRPr="002B3D5D">
        <w:rPr>
          <w:rFonts w:ascii="Times New Roman" w:eastAsia="Times New Roman" w:hAnsi="Times New Roman" w:cs="Times New Roman"/>
          <w:b/>
          <w:bCs/>
          <w:color w:val="000000"/>
          <w:sz w:val="30"/>
          <w:szCs w:val="30"/>
          <w:lang w:eastAsia="ru-RU"/>
        </w:rPr>
        <w:t>Цели создания</w:t>
      </w:r>
      <w:r w:rsidRPr="002B3D5D">
        <w:rPr>
          <w:rFonts w:ascii="Times New Roman" w:eastAsia="Times New Roman" w:hAnsi="Times New Roman" w:cs="Times New Roman"/>
          <w:color w:val="000000"/>
          <w:sz w:val="30"/>
          <w:szCs w:val="30"/>
          <w:lang w:eastAsia="ru-RU"/>
        </w:rPr>
        <w:t> свободных экономических зон могут быть:</w:t>
      </w:r>
    </w:p>
    <w:p w:rsidR="002558EF" w:rsidRPr="002B3D5D" w:rsidRDefault="002558EF" w:rsidP="002B3D5D">
      <w:pPr>
        <w:pStyle w:val="a3"/>
        <w:numPr>
          <w:ilvl w:val="0"/>
          <w:numId w:val="40"/>
        </w:numPr>
        <w:spacing w:after="0"/>
        <w:ind w:right="23"/>
        <w:jc w:val="both"/>
        <w:rPr>
          <w:rFonts w:ascii="Times New Roman" w:eastAsia="Times New Roman" w:hAnsi="Times New Roman" w:cs="Times New Roman"/>
          <w:sz w:val="30"/>
          <w:szCs w:val="30"/>
        </w:rPr>
      </w:pPr>
      <w:r w:rsidRPr="002B3D5D">
        <w:rPr>
          <w:rFonts w:ascii="Times New Roman" w:eastAsia="Times New Roman" w:hAnsi="Times New Roman" w:cs="Times New Roman"/>
          <w:color w:val="000000"/>
          <w:sz w:val="30"/>
          <w:szCs w:val="30"/>
          <w:lang w:eastAsia="ru-RU"/>
        </w:rPr>
        <w:t>придание импульса экономического развития окаймляющему региону с активным использованием иностранных инвестиций;</w:t>
      </w:r>
    </w:p>
    <w:p w:rsidR="002558EF" w:rsidRPr="002B3D5D" w:rsidRDefault="002558EF" w:rsidP="002B3D5D">
      <w:pPr>
        <w:pStyle w:val="a3"/>
        <w:numPr>
          <w:ilvl w:val="0"/>
          <w:numId w:val="40"/>
        </w:numPr>
        <w:spacing w:after="0"/>
        <w:ind w:right="23"/>
        <w:jc w:val="both"/>
        <w:rPr>
          <w:rFonts w:ascii="Times New Roman" w:eastAsia="Times New Roman" w:hAnsi="Times New Roman" w:cs="Times New Roman"/>
          <w:sz w:val="30"/>
          <w:szCs w:val="30"/>
        </w:rPr>
      </w:pPr>
      <w:r w:rsidRPr="002B3D5D">
        <w:rPr>
          <w:rFonts w:ascii="Times New Roman" w:eastAsia="Times New Roman" w:hAnsi="Times New Roman" w:cs="Times New Roman"/>
          <w:color w:val="000000"/>
          <w:sz w:val="30"/>
          <w:szCs w:val="30"/>
          <w:lang w:eastAsia="ru-RU"/>
        </w:rPr>
        <w:t>рост экспортного потенциала территории страны;</w:t>
      </w:r>
    </w:p>
    <w:p w:rsidR="002558EF" w:rsidRPr="002B3D5D" w:rsidRDefault="002558EF" w:rsidP="002B3D5D">
      <w:pPr>
        <w:pStyle w:val="a3"/>
        <w:numPr>
          <w:ilvl w:val="0"/>
          <w:numId w:val="40"/>
        </w:numPr>
        <w:spacing w:after="0"/>
        <w:ind w:right="23"/>
        <w:jc w:val="both"/>
        <w:rPr>
          <w:rFonts w:ascii="Times New Roman" w:eastAsia="Times New Roman" w:hAnsi="Times New Roman" w:cs="Times New Roman"/>
          <w:sz w:val="30"/>
          <w:szCs w:val="30"/>
        </w:rPr>
      </w:pPr>
      <w:r w:rsidRPr="002B3D5D">
        <w:rPr>
          <w:rFonts w:ascii="Times New Roman" w:eastAsia="Times New Roman" w:hAnsi="Times New Roman" w:cs="Times New Roman"/>
          <w:color w:val="000000"/>
          <w:sz w:val="30"/>
          <w:szCs w:val="30"/>
          <w:lang w:eastAsia="ru-RU"/>
        </w:rPr>
        <w:t xml:space="preserve">организация производства и поставок на внутренний рынок высококачественных </w:t>
      </w:r>
      <w:proofErr w:type="spellStart"/>
      <w:r w:rsidRPr="002B3D5D">
        <w:rPr>
          <w:rFonts w:ascii="Times New Roman" w:eastAsia="Times New Roman" w:hAnsi="Times New Roman" w:cs="Times New Roman"/>
          <w:color w:val="000000"/>
          <w:sz w:val="30"/>
          <w:szCs w:val="30"/>
          <w:lang w:eastAsia="ru-RU"/>
        </w:rPr>
        <w:t>импортзаменяющих</w:t>
      </w:r>
      <w:proofErr w:type="spellEnd"/>
      <w:r w:rsidRPr="002B3D5D">
        <w:rPr>
          <w:rFonts w:ascii="Times New Roman" w:eastAsia="Times New Roman" w:hAnsi="Times New Roman" w:cs="Times New Roman"/>
          <w:color w:val="000000"/>
          <w:sz w:val="30"/>
          <w:szCs w:val="30"/>
          <w:lang w:eastAsia="ru-RU"/>
        </w:rPr>
        <w:t xml:space="preserve"> товаров;</w:t>
      </w:r>
    </w:p>
    <w:p w:rsidR="00F016F9" w:rsidRPr="002B3D5D" w:rsidRDefault="002558EF" w:rsidP="002B3D5D">
      <w:pPr>
        <w:pStyle w:val="a3"/>
        <w:numPr>
          <w:ilvl w:val="0"/>
          <w:numId w:val="40"/>
        </w:numPr>
        <w:spacing w:after="0"/>
        <w:ind w:right="23"/>
        <w:jc w:val="both"/>
        <w:rPr>
          <w:rFonts w:ascii="Times New Roman" w:eastAsia="Times New Roman" w:hAnsi="Times New Roman" w:cs="Times New Roman"/>
          <w:sz w:val="30"/>
          <w:szCs w:val="30"/>
        </w:rPr>
      </w:pPr>
      <w:r w:rsidRPr="002B3D5D">
        <w:rPr>
          <w:rFonts w:ascii="Times New Roman" w:eastAsia="Times New Roman" w:hAnsi="Times New Roman" w:cs="Times New Roman"/>
          <w:color w:val="000000"/>
          <w:sz w:val="30"/>
          <w:szCs w:val="30"/>
          <w:lang w:eastAsia="ru-RU"/>
        </w:rPr>
        <w:t>освоение современного опыта организации и управления производством, подготовки кадров, функционирования субъектов хозяйства в рыночной среде, отработка моделей адаптации разных систем управления экономикой.</w:t>
      </w:r>
    </w:p>
    <w:p w:rsidR="00F016F9" w:rsidRPr="002B3D5D" w:rsidRDefault="00F016F9" w:rsidP="002B3D5D">
      <w:pPr>
        <w:spacing w:after="0"/>
        <w:ind w:right="23" w:firstLine="709"/>
        <w:jc w:val="both"/>
        <w:rPr>
          <w:rFonts w:ascii="Times New Roman" w:eastAsia="Times New Roman" w:hAnsi="Times New Roman" w:cs="Times New Roman"/>
          <w:sz w:val="30"/>
          <w:szCs w:val="30"/>
        </w:rPr>
      </w:pPr>
      <w:r w:rsidRPr="002B3D5D">
        <w:rPr>
          <w:rStyle w:val="review-h5"/>
          <w:rFonts w:ascii="Times New Roman" w:hAnsi="Times New Roman" w:cs="Times New Roman"/>
          <w:bCs/>
          <w:sz w:val="30"/>
          <w:szCs w:val="30"/>
          <w:shd w:val="clear" w:color="auto" w:fill="FFFFFF"/>
        </w:rPr>
        <w:t xml:space="preserve">С функциональной точки зрения свободные экономические зоны можно подразделить </w:t>
      </w:r>
      <w:proofErr w:type="gramStart"/>
      <w:r w:rsidRPr="002B3D5D">
        <w:rPr>
          <w:rStyle w:val="review-h5"/>
          <w:rFonts w:ascii="Times New Roman" w:hAnsi="Times New Roman" w:cs="Times New Roman"/>
          <w:bCs/>
          <w:sz w:val="30"/>
          <w:szCs w:val="30"/>
          <w:shd w:val="clear" w:color="auto" w:fill="FFFFFF"/>
        </w:rPr>
        <w:t>на</w:t>
      </w:r>
      <w:proofErr w:type="gramEnd"/>
      <w:r w:rsidRPr="002B3D5D">
        <w:rPr>
          <w:rStyle w:val="review-h5"/>
          <w:rFonts w:ascii="Times New Roman" w:hAnsi="Times New Roman" w:cs="Times New Roman"/>
          <w:bCs/>
          <w:sz w:val="30"/>
          <w:szCs w:val="30"/>
          <w:shd w:val="clear" w:color="auto" w:fill="FFFFFF"/>
        </w:rPr>
        <w:t>:</w:t>
      </w:r>
    </w:p>
    <w:p w:rsidR="00F016F9" w:rsidRPr="002B3D5D" w:rsidRDefault="00F016F9" w:rsidP="002B3D5D">
      <w:pPr>
        <w:pStyle w:val="a3"/>
        <w:numPr>
          <w:ilvl w:val="0"/>
          <w:numId w:val="42"/>
        </w:numPr>
        <w:spacing w:after="0"/>
        <w:ind w:right="23"/>
        <w:jc w:val="both"/>
        <w:rPr>
          <w:rFonts w:ascii="Times New Roman" w:eastAsia="Times New Roman" w:hAnsi="Times New Roman" w:cs="Times New Roman"/>
          <w:sz w:val="30"/>
          <w:szCs w:val="30"/>
        </w:rPr>
      </w:pPr>
      <w:proofErr w:type="gramStart"/>
      <w:r w:rsidRPr="002B3D5D">
        <w:rPr>
          <w:rStyle w:val="ac"/>
          <w:rFonts w:ascii="Times New Roman" w:hAnsi="Times New Roman" w:cs="Times New Roman"/>
          <w:b w:val="0"/>
          <w:sz w:val="30"/>
          <w:szCs w:val="30"/>
        </w:rPr>
        <w:lastRenderedPageBreak/>
        <w:t>внешнеторговые</w:t>
      </w:r>
      <w:proofErr w:type="gramEnd"/>
      <w:r w:rsidRPr="002B3D5D">
        <w:rPr>
          <w:rFonts w:ascii="Times New Roman" w:hAnsi="Times New Roman" w:cs="Times New Roman"/>
          <w:sz w:val="30"/>
          <w:szCs w:val="30"/>
        </w:rPr>
        <w:t>, где беспошлинная торговля сочетается с развитием транспортных и складских услуг и экспортным производством;</w:t>
      </w:r>
    </w:p>
    <w:p w:rsidR="00F016F9" w:rsidRPr="002B3D5D" w:rsidRDefault="00F016F9" w:rsidP="002B3D5D">
      <w:pPr>
        <w:pStyle w:val="a3"/>
        <w:numPr>
          <w:ilvl w:val="0"/>
          <w:numId w:val="42"/>
        </w:numPr>
        <w:spacing w:after="0"/>
        <w:ind w:right="23"/>
        <w:jc w:val="both"/>
        <w:rPr>
          <w:rFonts w:ascii="Times New Roman" w:eastAsia="Times New Roman" w:hAnsi="Times New Roman" w:cs="Times New Roman"/>
          <w:sz w:val="30"/>
          <w:szCs w:val="30"/>
        </w:rPr>
      </w:pPr>
      <w:r w:rsidRPr="002B3D5D">
        <w:rPr>
          <w:rStyle w:val="ac"/>
          <w:rFonts w:ascii="Times New Roman" w:hAnsi="Times New Roman" w:cs="Times New Roman"/>
          <w:b w:val="0"/>
          <w:sz w:val="30"/>
          <w:szCs w:val="30"/>
        </w:rPr>
        <w:t xml:space="preserve">технологические парки и </w:t>
      </w:r>
      <w:proofErr w:type="spellStart"/>
      <w:r w:rsidRPr="002B3D5D">
        <w:rPr>
          <w:rStyle w:val="ac"/>
          <w:rFonts w:ascii="Times New Roman" w:hAnsi="Times New Roman" w:cs="Times New Roman"/>
          <w:b w:val="0"/>
          <w:sz w:val="30"/>
          <w:szCs w:val="30"/>
        </w:rPr>
        <w:t>технополисы</w:t>
      </w:r>
      <w:proofErr w:type="spellEnd"/>
      <w:r w:rsidRPr="002B3D5D">
        <w:rPr>
          <w:rFonts w:ascii="Times New Roman" w:hAnsi="Times New Roman" w:cs="Times New Roman"/>
          <w:sz w:val="30"/>
          <w:szCs w:val="30"/>
        </w:rPr>
        <w:t>, ориентированные на инновационные процессы, разработку и освоение высоких технологий;</w:t>
      </w:r>
    </w:p>
    <w:p w:rsidR="00F016F9" w:rsidRPr="002B3D5D" w:rsidRDefault="00F016F9" w:rsidP="002B3D5D">
      <w:pPr>
        <w:pStyle w:val="a3"/>
        <w:numPr>
          <w:ilvl w:val="0"/>
          <w:numId w:val="42"/>
        </w:numPr>
        <w:spacing w:after="0"/>
        <w:ind w:right="23"/>
        <w:jc w:val="both"/>
        <w:rPr>
          <w:rFonts w:ascii="Times New Roman" w:eastAsia="Times New Roman" w:hAnsi="Times New Roman" w:cs="Times New Roman"/>
          <w:sz w:val="30"/>
          <w:szCs w:val="30"/>
        </w:rPr>
      </w:pPr>
      <w:r w:rsidRPr="002B3D5D">
        <w:rPr>
          <w:rStyle w:val="ac"/>
          <w:rFonts w:ascii="Times New Roman" w:hAnsi="Times New Roman" w:cs="Times New Roman"/>
          <w:b w:val="0"/>
          <w:sz w:val="30"/>
          <w:szCs w:val="30"/>
        </w:rPr>
        <w:t>комплексные производственные зоны</w:t>
      </w:r>
      <w:r w:rsidRPr="002B3D5D">
        <w:rPr>
          <w:rFonts w:ascii="Times New Roman" w:hAnsi="Times New Roman" w:cs="Times New Roman"/>
          <w:sz w:val="30"/>
          <w:szCs w:val="30"/>
        </w:rPr>
        <w:t xml:space="preserve">, ориентированные на экспортное производство </w:t>
      </w:r>
      <w:proofErr w:type="spellStart"/>
      <w:r w:rsidRPr="002B3D5D">
        <w:rPr>
          <w:rFonts w:ascii="Times New Roman" w:hAnsi="Times New Roman" w:cs="Times New Roman"/>
          <w:sz w:val="30"/>
          <w:szCs w:val="30"/>
        </w:rPr>
        <w:t>нематериалоемких</w:t>
      </w:r>
      <w:proofErr w:type="spellEnd"/>
      <w:r w:rsidRPr="002B3D5D">
        <w:rPr>
          <w:rFonts w:ascii="Times New Roman" w:hAnsi="Times New Roman" w:cs="Times New Roman"/>
          <w:sz w:val="30"/>
          <w:szCs w:val="30"/>
        </w:rPr>
        <w:t xml:space="preserve"> товаров массового потребления (от игрушек до электроники),</w:t>
      </w:r>
    </w:p>
    <w:p w:rsidR="00F016F9" w:rsidRPr="002B3D5D" w:rsidRDefault="00F016F9" w:rsidP="002B3D5D">
      <w:pPr>
        <w:pStyle w:val="a3"/>
        <w:numPr>
          <w:ilvl w:val="0"/>
          <w:numId w:val="42"/>
        </w:numPr>
        <w:spacing w:after="0"/>
        <w:ind w:right="23"/>
        <w:jc w:val="both"/>
        <w:rPr>
          <w:rFonts w:ascii="Times New Roman" w:eastAsia="Times New Roman" w:hAnsi="Times New Roman" w:cs="Times New Roman"/>
          <w:sz w:val="30"/>
          <w:szCs w:val="30"/>
        </w:rPr>
      </w:pPr>
      <w:r w:rsidRPr="002B3D5D">
        <w:rPr>
          <w:rStyle w:val="ac"/>
          <w:rFonts w:ascii="Times New Roman" w:hAnsi="Times New Roman" w:cs="Times New Roman"/>
          <w:b w:val="0"/>
          <w:sz w:val="30"/>
          <w:szCs w:val="30"/>
        </w:rPr>
        <w:t>оффшорные зоны</w:t>
      </w:r>
      <w:r w:rsidRPr="002B3D5D">
        <w:rPr>
          <w:rFonts w:ascii="Times New Roman" w:hAnsi="Times New Roman" w:cs="Times New Roman"/>
          <w:sz w:val="30"/>
          <w:szCs w:val="30"/>
        </w:rPr>
        <w:t>, где на ограниченных территориях создаются льготные условия для операций нерезидентов с иностранной валютой с точки зрения регистрации, налогообложения, банковской тайны и т.д.</w:t>
      </w:r>
    </w:p>
    <w:p w:rsidR="00F016F9" w:rsidRPr="002B3D5D" w:rsidRDefault="00681A58" w:rsidP="002B3D5D">
      <w:pPr>
        <w:spacing w:after="0"/>
        <w:ind w:right="23" w:firstLine="70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Таблица 3</w:t>
      </w:r>
      <w:r w:rsidR="00F016F9" w:rsidRPr="002B3D5D">
        <w:rPr>
          <w:rFonts w:ascii="Times New Roman" w:eastAsia="Times New Roman" w:hAnsi="Times New Roman" w:cs="Times New Roman"/>
          <w:sz w:val="30"/>
          <w:szCs w:val="30"/>
        </w:rPr>
        <w:t xml:space="preserve"> – Классификация свободных экономических зон.</w:t>
      </w:r>
    </w:p>
    <w:tbl>
      <w:tblPr>
        <w:tblStyle w:val="af4"/>
        <w:tblW w:w="0" w:type="auto"/>
        <w:tblLook w:val="04A0"/>
      </w:tblPr>
      <w:tblGrid>
        <w:gridCol w:w="1687"/>
        <w:gridCol w:w="1968"/>
        <w:gridCol w:w="1706"/>
        <w:gridCol w:w="1978"/>
        <w:gridCol w:w="1947"/>
      </w:tblGrid>
      <w:tr w:rsidR="00F016F9" w:rsidTr="00F016F9">
        <w:tc>
          <w:tcPr>
            <w:tcW w:w="1695" w:type="dxa"/>
          </w:tcPr>
          <w:p w:rsidR="00F016F9" w:rsidRPr="00F016F9" w:rsidRDefault="00F016F9" w:rsidP="00F016F9">
            <w:pPr>
              <w:ind w:right="23"/>
              <w:rPr>
                <w:rFonts w:ascii="Times New Roman" w:eastAsia="Times New Roman" w:hAnsi="Times New Roman" w:cs="Times New Roman"/>
                <w:sz w:val="24"/>
                <w:szCs w:val="24"/>
              </w:rPr>
            </w:pPr>
            <w:proofErr w:type="gramStart"/>
            <w:r w:rsidRPr="00F016F9">
              <w:rPr>
                <w:rFonts w:ascii="Times New Roman" w:eastAsia="Times New Roman" w:hAnsi="Times New Roman" w:cs="Times New Roman"/>
                <w:b/>
                <w:bCs/>
                <w:color w:val="000000"/>
                <w:sz w:val="24"/>
                <w:szCs w:val="24"/>
                <w:lang w:eastAsia="ru-RU"/>
              </w:rPr>
              <w:t>Торговые</w:t>
            </w:r>
            <w:proofErr w:type="gramEnd"/>
            <w:r w:rsidR="007226B5">
              <w:rPr>
                <w:rFonts w:ascii="Times New Roman" w:eastAsia="Times New Roman" w:hAnsi="Times New Roman" w:cs="Times New Roman"/>
                <w:color w:val="000000"/>
                <w:sz w:val="24"/>
                <w:szCs w:val="24"/>
                <w:lang w:eastAsia="ru-RU"/>
              </w:rPr>
              <w:t xml:space="preserve"> </w:t>
            </w:r>
            <w:r w:rsidRPr="00F016F9">
              <w:rPr>
                <w:rFonts w:ascii="Times New Roman" w:eastAsia="Times New Roman" w:hAnsi="Times New Roman" w:cs="Times New Roman"/>
                <w:color w:val="000000"/>
                <w:sz w:val="24"/>
                <w:szCs w:val="24"/>
                <w:lang w:eastAsia="ru-RU"/>
              </w:rPr>
              <w:t>— являются одной из простейших форм СЭЗ. Они существуют с 17-18 вв. Они имеются во многих странах, но более всего они распространены в индустриальных странах.</w:t>
            </w:r>
          </w:p>
        </w:tc>
        <w:tc>
          <w:tcPr>
            <w:tcW w:w="2229" w:type="dxa"/>
          </w:tcPr>
          <w:p w:rsidR="00F016F9" w:rsidRDefault="00F016F9" w:rsidP="007226B5">
            <w:pPr>
              <w:ind w:right="23"/>
              <w:jc w:val="both"/>
              <w:rPr>
                <w:rFonts w:ascii="Times New Roman" w:eastAsia="Times New Roman" w:hAnsi="Times New Roman" w:cs="Times New Roman"/>
                <w:sz w:val="24"/>
                <w:szCs w:val="24"/>
              </w:rPr>
            </w:pPr>
            <w:r w:rsidRPr="00F016F9">
              <w:rPr>
                <w:rFonts w:ascii="Times New Roman" w:eastAsia="Times New Roman" w:hAnsi="Times New Roman" w:cs="Times New Roman"/>
                <w:b/>
                <w:bCs/>
                <w:color w:val="000000"/>
                <w:sz w:val="24"/>
                <w:szCs w:val="24"/>
                <w:lang w:eastAsia="ru-RU"/>
              </w:rPr>
              <w:t>Промышленно-производственные</w:t>
            </w:r>
            <w:r w:rsidR="007226B5">
              <w:rPr>
                <w:rFonts w:ascii="Times New Roman" w:eastAsia="Times New Roman" w:hAnsi="Times New Roman" w:cs="Times New Roman"/>
                <w:b/>
                <w:bCs/>
                <w:color w:val="000000"/>
                <w:sz w:val="24"/>
                <w:szCs w:val="24"/>
                <w:lang w:eastAsia="ru-RU"/>
              </w:rPr>
              <w:t xml:space="preserve"> </w:t>
            </w:r>
            <w:r w:rsidRPr="00F016F9">
              <w:rPr>
                <w:rFonts w:ascii="Times New Roman" w:eastAsia="Times New Roman" w:hAnsi="Times New Roman" w:cs="Times New Roman"/>
                <w:color w:val="000000"/>
                <w:sz w:val="24"/>
                <w:szCs w:val="24"/>
                <w:lang w:eastAsia="ru-RU"/>
              </w:rPr>
              <w:t>— относятся к зонам второго поколения. Они возникли в результате эволюции торговых зон, когда в них стали ввозить не только товар, но и капитал.</w:t>
            </w:r>
          </w:p>
        </w:tc>
        <w:tc>
          <w:tcPr>
            <w:tcW w:w="1867" w:type="dxa"/>
          </w:tcPr>
          <w:p w:rsidR="00F016F9" w:rsidRPr="00F016F9" w:rsidRDefault="00F016F9" w:rsidP="007226B5">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b/>
                <w:bCs/>
                <w:color w:val="000000"/>
                <w:sz w:val="24"/>
                <w:szCs w:val="24"/>
                <w:lang w:eastAsia="ru-RU"/>
              </w:rPr>
              <w:t>Технико-внедренческие</w:t>
            </w:r>
            <w:r w:rsidR="007226B5">
              <w:rPr>
                <w:rFonts w:ascii="Times New Roman" w:eastAsia="Times New Roman" w:hAnsi="Times New Roman" w:cs="Times New Roman"/>
                <w:b/>
                <w:bCs/>
                <w:color w:val="000000"/>
                <w:sz w:val="24"/>
                <w:szCs w:val="24"/>
                <w:lang w:eastAsia="ru-RU"/>
              </w:rPr>
              <w:t xml:space="preserve"> </w:t>
            </w:r>
            <w:r w:rsidRPr="00F016F9">
              <w:rPr>
                <w:rFonts w:ascii="Times New Roman" w:eastAsia="Times New Roman" w:hAnsi="Times New Roman" w:cs="Times New Roman"/>
                <w:color w:val="000000"/>
                <w:sz w:val="24"/>
                <w:szCs w:val="24"/>
                <w:lang w:eastAsia="ru-RU"/>
              </w:rPr>
              <w:t>— относятся к зонам третьего поколения (1970-80-е годы). В них концентрируются национальные и зарубежные исследовательские фирмы, пользующиеся единой системой налоговых льгот.</w:t>
            </w:r>
          </w:p>
        </w:tc>
        <w:tc>
          <w:tcPr>
            <w:tcW w:w="2169" w:type="dxa"/>
          </w:tcPr>
          <w:p w:rsidR="00F016F9" w:rsidRDefault="00F016F9" w:rsidP="0096490E">
            <w:pPr>
              <w:rPr>
                <w:rFonts w:ascii="Times New Roman" w:eastAsia="Times New Roman" w:hAnsi="Times New Roman" w:cs="Times New Roman"/>
                <w:b/>
                <w:bCs/>
                <w:color w:val="000000"/>
                <w:sz w:val="24"/>
                <w:szCs w:val="24"/>
                <w:lang w:eastAsia="ru-RU"/>
              </w:rPr>
            </w:pPr>
            <w:r w:rsidRPr="00F016F9">
              <w:rPr>
                <w:rFonts w:ascii="Times New Roman" w:eastAsia="Times New Roman" w:hAnsi="Times New Roman" w:cs="Times New Roman"/>
                <w:b/>
                <w:bCs/>
                <w:color w:val="000000"/>
                <w:sz w:val="24"/>
                <w:szCs w:val="24"/>
                <w:lang w:eastAsia="ru-RU"/>
              </w:rPr>
              <w:t>Сервисные зоны</w:t>
            </w:r>
          </w:p>
          <w:p w:rsidR="00F016F9" w:rsidRPr="00F016F9" w:rsidRDefault="00F016F9" w:rsidP="0096490E">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представляют собой территории с льготным режимом предпринимательской деятельности для фирм и организаций, оказывающих различные финансово-экономические, страховые и иные услуги.</w:t>
            </w:r>
          </w:p>
        </w:tc>
        <w:tc>
          <w:tcPr>
            <w:tcW w:w="1894" w:type="dxa"/>
          </w:tcPr>
          <w:p w:rsidR="00F016F9" w:rsidRPr="00F016F9" w:rsidRDefault="00F016F9" w:rsidP="0096490E">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b/>
                <w:bCs/>
                <w:color w:val="000000"/>
                <w:sz w:val="24"/>
                <w:szCs w:val="24"/>
                <w:lang w:eastAsia="ru-RU"/>
              </w:rPr>
              <w:t>Комплексные</w:t>
            </w:r>
            <w:r w:rsidR="007226B5">
              <w:rPr>
                <w:rFonts w:ascii="Times New Roman" w:eastAsia="Times New Roman" w:hAnsi="Times New Roman" w:cs="Times New Roman"/>
                <w:color w:val="000000"/>
                <w:sz w:val="24"/>
                <w:szCs w:val="24"/>
                <w:lang w:eastAsia="ru-RU"/>
              </w:rPr>
              <w:t xml:space="preserve"> </w:t>
            </w:r>
            <w:r w:rsidRPr="00F016F9">
              <w:rPr>
                <w:rFonts w:ascii="Times New Roman" w:eastAsia="Times New Roman" w:hAnsi="Times New Roman" w:cs="Times New Roman"/>
                <w:color w:val="000000"/>
                <w:sz w:val="24"/>
                <w:szCs w:val="24"/>
                <w:lang w:eastAsia="ru-RU"/>
              </w:rPr>
              <w:t>— образуются путем установления особого, льготного режима хозяйствования на территории отдельных административных образований.</w:t>
            </w:r>
          </w:p>
        </w:tc>
      </w:tr>
      <w:tr w:rsidR="00F016F9" w:rsidTr="00F016F9">
        <w:tc>
          <w:tcPr>
            <w:tcW w:w="1695" w:type="dxa"/>
          </w:tcPr>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Свободные таможенные</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Бондовые склады</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Свободные порты</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Торгово-</w:t>
            </w:r>
            <w:r w:rsidRPr="00F016F9">
              <w:rPr>
                <w:rFonts w:ascii="Times New Roman" w:eastAsia="Times New Roman" w:hAnsi="Times New Roman" w:cs="Times New Roman"/>
                <w:color w:val="000000"/>
                <w:sz w:val="24"/>
                <w:szCs w:val="24"/>
                <w:lang w:eastAsia="ru-RU"/>
              </w:rPr>
              <w:lastRenderedPageBreak/>
              <w:t>производственные</w:t>
            </w:r>
          </w:p>
        </w:tc>
        <w:tc>
          <w:tcPr>
            <w:tcW w:w="2229" w:type="dxa"/>
          </w:tcPr>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lastRenderedPageBreak/>
              <w:t>Импортозамещающие</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Экспортно-производственные</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Промышленные парки</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lastRenderedPageBreak/>
              <w:t>Научно-промышленные парки</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Экспортно-импортозамещающие</w:t>
            </w:r>
          </w:p>
        </w:tc>
        <w:tc>
          <w:tcPr>
            <w:tcW w:w="1867" w:type="dxa"/>
          </w:tcPr>
          <w:p w:rsidR="00F016F9" w:rsidRPr="00F016F9" w:rsidRDefault="00F016F9" w:rsidP="00F016F9">
            <w:pPr>
              <w:rPr>
                <w:rFonts w:ascii="Times New Roman" w:eastAsia="Times New Roman" w:hAnsi="Times New Roman" w:cs="Times New Roman"/>
                <w:color w:val="000000"/>
                <w:sz w:val="24"/>
                <w:szCs w:val="24"/>
                <w:lang w:eastAsia="ru-RU"/>
              </w:rPr>
            </w:pPr>
            <w:proofErr w:type="spellStart"/>
            <w:r w:rsidRPr="00F016F9">
              <w:rPr>
                <w:rFonts w:ascii="Times New Roman" w:eastAsia="Times New Roman" w:hAnsi="Times New Roman" w:cs="Times New Roman"/>
                <w:color w:val="000000"/>
                <w:sz w:val="24"/>
                <w:szCs w:val="24"/>
                <w:lang w:eastAsia="ru-RU"/>
              </w:rPr>
              <w:lastRenderedPageBreak/>
              <w:t>Технополисы</w:t>
            </w:r>
            <w:proofErr w:type="spellEnd"/>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Технопарки</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Инновационные центры</w:t>
            </w:r>
          </w:p>
        </w:tc>
        <w:tc>
          <w:tcPr>
            <w:tcW w:w="2169" w:type="dxa"/>
          </w:tcPr>
          <w:p w:rsidR="00F016F9" w:rsidRPr="00F016F9" w:rsidRDefault="00F016F9" w:rsidP="00F016F9">
            <w:pPr>
              <w:rPr>
                <w:rFonts w:ascii="Times New Roman" w:eastAsia="Times New Roman" w:hAnsi="Times New Roman" w:cs="Times New Roman"/>
                <w:color w:val="000000"/>
                <w:sz w:val="24"/>
                <w:szCs w:val="24"/>
                <w:lang w:eastAsia="ru-RU"/>
              </w:rPr>
            </w:pPr>
            <w:proofErr w:type="spellStart"/>
            <w:r w:rsidRPr="00F016F9">
              <w:rPr>
                <w:rFonts w:ascii="Times New Roman" w:eastAsia="Times New Roman" w:hAnsi="Times New Roman" w:cs="Times New Roman"/>
                <w:color w:val="000000"/>
                <w:sz w:val="24"/>
                <w:szCs w:val="24"/>
                <w:lang w:eastAsia="ru-RU"/>
              </w:rPr>
              <w:t>Офшорные</w:t>
            </w:r>
            <w:proofErr w:type="spellEnd"/>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Банковских и страховых услуг</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color w:val="000000"/>
                <w:sz w:val="24"/>
                <w:szCs w:val="24"/>
                <w:lang w:eastAsia="ru-RU"/>
              </w:rPr>
              <w:t>Туристических услуг</w:t>
            </w:r>
          </w:p>
        </w:tc>
        <w:tc>
          <w:tcPr>
            <w:tcW w:w="1894" w:type="dxa"/>
          </w:tcPr>
          <w:p w:rsidR="00F016F9" w:rsidRPr="00F016F9" w:rsidRDefault="00F016F9" w:rsidP="00F016F9">
            <w:pPr>
              <w:rPr>
                <w:rFonts w:ascii="Times New Roman" w:eastAsia="Times New Roman" w:hAnsi="Times New Roman" w:cs="Times New Roman"/>
                <w:sz w:val="24"/>
                <w:szCs w:val="24"/>
                <w:lang w:eastAsia="ru-RU"/>
              </w:rPr>
            </w:pPr>
            <w:r w:rsidRPr="00F016F9">
              <w:rPr>
                <w:rFonts w:ascii="Times New Roman" w:eastAsia="Times New Roman" w:hAnsi="Times New Roman" w:cs="Times New Roman"/>
                <w:color w:val="000000"/>
                <w:sz w:val="24"/>
                <w:szCs w:val="24"/>
                <w:lang w:eastAsia="ru-RU"/>
              </w:rPr>
              <w:t xml:space="preserve">Зоны свободного </w:t>
            </w:r>
            <w:r w:rsidRPr="00F016F9">
              <w:rPr>
                <w:rFonts w:ascii="Times New Roman" w:eastAsia="Times New Roman" w:hAnsi="Times New Roman" w:cs="Times New Roman"/>
                <w:sz w:val="24"/>
                <w:szCs w:val="24"/>
                <w:lang w:eastAsia="ru-RU"/>
              </w:rPr>
              <w:t>предпринимательства</w:t>
            </w:r>
          </w:p>
          <w:p w:rsidR="00F016F9" w:rsidRPr="00F016F9" w:rsidRDefault="00F016F9" w:rsidP="00F016F9">
            <w:pPr>
              <w:rPr>
                <w:rFonts w:ascii="Times New Roman" w:eastAsia="Times New Roman" w:hAnsi="Times New Roman" w:cs="Times New Roman"/>
                <w:sz w:val="24"/>
                <w:szCs w:val="24"/>
                <w:lang w:eastAsia="ru-RU"/>
              </w:rPr>
            </w:pPr>
            <w:r w:rsidRPr="00F016F9">
              <w:rPr>
                <w:rFonts w:ascii="Times New Roman" w:eastAsia="Times New Roman" w:hAnsi="Times New Roman" w:cs="Times New Roman"/>
                <w:sz w:val="24"/>
                <w:szCs w:val="24"/>
                <w:lang w:eastAsia="ru-RU"/>
              </w:rPr>
              <w:t>Специальные экономические зоны</w:t>
            </w:r>
          </w:p>
          <w:p w:rsidR="00F016F9" w:rsidRPr="00F016F9" w:rsidRDefault="00F016F9" w:rsidP="00F016F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w:t>
            </w:r>
            <w:r w:rsidRPr="00F016F9">
              <w:rPr>
                <w:rFonts w:ascii="Times New Roman" w:eastAsia="Times New Roman" w:hAnsi="Times New Roman" w:cs="Times New Roman"/>
                <w:sz w:val="24"/>
                <w:szCs w:val="24"/>
                <w:lang w:eastAsia="ru-RU"/>
              </w:rPr>
              <w:t>ерритории особого режима</w:t>
            </w:r>
          </w:p>
          <w:p w:rsidR="00F016F9" w:rsidRPr="00F016F9" w:rsidRDefault="00F016F9" w:rsidP="00F016F9">
            <w:pPr>
              <w:rPr>
                <w:rFonts w:ascii="Times New Roman" w:eastAsia="Times New Roman" w:hAnsi="Times New Roman" w:cs="Times New Roman"/>
                <w:color w:val="000000"/>
                <w:sz w:val="24"/>
                <w:szCs w:val="24"/>
                <w:lang w:eastAsia="ru-RU"/>
              </w:rPr>
            </w:pPr>
            <w:r w:rsidRPr="00F016F9">
              <w:rPr>
                <w:rFonts w:ascii="Times New Roman" w:eastAsia="Times New Roman" w:hAnsi="Times New Roman" w:cs="Times New Roman"/>
                <w:sz w:val="24"/>
                <w:szCs w:val="24"/>
                <w:lang w:eastAsia="ru-RU"/>
              </w:rPr>
              <w:t>Особые экономические зо</w:t>
            </w:r>
            <w:r>
              <w:rPr>
                <w:rFonts w:ascii="Times New Roman" w:eastAsia="Times New Roman" w:hAnsi="Times New Roman" w:cs="Times New Roman"/>
                <w:sz w:val="24"/>
                <w:szCs w:val="24"/>
                <w:lang w:eastAsia="ru-RU"/>
              </w:rPr>
              <w:t>ны</w:t>
            </w:r>
          </w:p>
        </w:tc>
      </w:tr>
    </w:tbl>
    <w:p w:rsidR="00F016F9" w:rsidRPr="00F016F9" w:rsidRDefault="00F016F9" w:rsidP="00F016F9">
      <w:pPr>
        <w:spacing w:after="0" w:line="360" w:lineRule="auto"/>
        <w:ind w:right="23"/>
        <w:jc w:val="both"/>
        <w:rPr>
          <w:rFonts w:ascii="Times New Roman" w:eastAsia="Times New Roman" w:hAnsi="Times New Roman" w:cs="Times New Roman"/>
          <w:sz w:val="24"/>
          <w:szCs w:val="24"/>
        </w:rPr>
      </w:pPr>
    </w:p>
    <w:p w:rsidR="00D44877" w:rsidRPr="002B3D5D" w:rsidRDefault="00A44D04" w:rsidP="002B3D5D">
      <w:pPr>
        <w:spacing w:after="0"/>
        <w:ind w:left="20" w:right="23" w:firstLine="689"/>
        <w:jc w:val="both"/>
        <w:rPr>
          <w:rFonts w:ascii="Times New Roman" w:eastAsia="Times New Roman" w:hAnsi="Times New Roman" w:cs="Times New Roman"/>
          <w:sz w:val="30"/>
          <w:szCs w:val="30"/>
        </w:rPr>
      </w:pPr>
      <w:proofErr w:type="gramStart"/>
      <w:r w:rsidRPr="002B3D5D">
        <w:rPr>
          <w:rFonts w:ascii="Times New Roman" w:eastAsia="Times New Roman" w:hAnsi="Times New Roman" w:cs="Times New Roman"/>
          <w:sz w:val="30"/>
          <w:szCs w:val="30"/>
        </w:rPr>
        <w:t>Созданные в России ОЭЗ можно было разделить на три основ</w:t>
      </w:r>
      <w:r w:rsidRPr="002B3D5D">
        <w:rPr>
          <w:rFonts w:ascii="Times New Roman" w:eastAsia="Times New Roman" w:hAnsi="Times New Roman" w:cs="Times New Roman"/>
          <w:sz w:val="30"/>
          <w:szCs w:val="30"/>
        </w:rPr>
        <w:softHyphen/>
        <w:t>ных вида:</w:t>
      </w:r>
      <w:proofErr w:type="gramEnd"/>
    </w:p>
    <w:p w:rsidR="002558EF" w:rsidRPr="002B3D5D" w:rsidRDefault="002558EF" w:rsidP="002B3D5D">
      <w:pPr>
        <w:pStyle w:val="a3"/>
        <w:numPr>
          <w:ilvl w:val="0"/>
          <w:numId w:val="38"/>
        </w:numPr>
        <w:tabs>
          <w:tab w:val="left" w:pos="635"/>
        </w:tabs>
        <w:spacing w:after="0"/>
        <w:ind w:right="20"/>
        <w:jc w:val="both"/>
        <w:rPr>
          <w:rFonts w:ascii="Times New Roman" w:eastAsia="Times New Roman" w:hAnsi="Times New Roman" w:cs="Times New Roman"/>
          <w:sz w:val="30"/>
          <w:szCs w:val="30"/>
        </w:rPr>
      </w:pPr>
      <w:proofErr w:type="gramStart"/>
      <w:r w:rsidRPr="002B3D5D">
        <w:rPr>
          <w:rFonts w:ascii="Times New Roman" w:eastAsia="Times New Roman" w:hAnsi="Times New Roman" w:cs="Times New Roman"/>
          <w:sz w:val="30"/>
          <w:szCs w:val="30"/>
        </w:rPr>
        <w:t>внешнеторговые зоны (свободные таможенные зоны, в том чис</w:t>
      </w:r>
      <w:r w:rsidRPr="002B3D5D">
        <w:rPr>
          <w:rFonts w:ascii="Times New Roman" w:eastAsia="Times New Roman" w:hAnsi="Times New Roman" w:cs="Times New Roman"/>
          <w:sz w:val="30"/>
          <w:szCs w:val="30"/>
        </w:rPr>
        <w:softHyphen/>
        <w:t>ле зоны экспортного производства, и транзитные:</w:t>
      </w:r>
      <w:proofErr w:type="gramEnd"/>
      <w:r w:rsidRPr="002B3D5D">
        <w:rPr>
          <w:rFonts w:ascii="Times New Roman" w:eastAsia="Times New Roman" w:hAnsi="Times New Roman" w:cs="Times New Roman"/>
          <w:sz w:val="30"/>
          <w:szCs w:val="30"/>
        </w:rPr>
        <w:t xml:space="preserve"> </w:t>
      </w:r>
      <w:proofErr w:type="gramStart"/>
      <w:r w:rsidRPr="002B3D5D">
        <w:rPr>
          <w:rFonts w:ascii="Times New Roman" w:eastAsia="Times New Roman" w:hAnsi="Times New Roman" w:cs="Times New Roman"/>
          <w:sz w:val="30"/>
          <w:szCs w:val="30"/>
        </w:rPr>
        <w:t>«Шерри-зон» около аэропорта «Шереметьево», «Московский Франко-порт» около аэро</w:t>
      </w:r>
      <w:r w:rsidRPr="002B3D5D">
        <w:rPr>
          <w:rFonts w:ascii="Times New Roman" w:eastAsia="Times New Roman" w:hAnsi="Times New Roman" w:cs="Times New Roman"/>
          <w:sz w:val="30"/>
          <w:szCs w:val="30"/>
        </w:rPr>
        <w:softHyphen/>
        <w:t>порта «Внуково» и др.);</w:t>
      </w:r>
      <w:proofErr w:type="gramEnd"/>
    </w:p>
    <w:p w:rsidR="002558EF" w:rsidRPr="002B3D5D" w:rsidRDefault="002558EF" w:rsidP="002B3D5D">
      <w:pPr>
        <w:pStyle w:val="a3"/>
        <w:numPr>
          <w:ilvl w:val="0"/>
          <w:numId w:val="38"/>
        </w:numPr>
        <w:tabs>
          <w:tab w:val="left" w:pos="635"/>
        </w:tabs>
        <w:spacing w:after="0"/>
        <w:ind w:right="20"/>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комплексные зоны производственного характера (предполага</w:t>
      </w:r>
      <w:r w:rsidRPr="002B3D5D">
        <w:rPr>
          <w:rFonts w:ascii="Times New Roman" w:eastAsia="Times New Roman" w:hAnsi="Times New Roman" w:cs="Times New Roman"/>
          <w:sz w:val="30"/>
          <w:szCs w:val="30"/>
        </w:rPr>
        <w:softHyphen/>
        <w:t>лось, что такими будет большинство зон, в частности, в Находке, Ка</w:t>
      </w:r>
      <w:r w:rsidRPr="002B3D5D">
        <w:rPr>
          <w:rFonts w:ascii="Times New Roman" w:eastAsia="Times New Roman" w:hAnsi="Times New Roman" w:cs="Times New Roman"/>
          <w:sz w:val="30"/>
          <w:szCs w:val="30"/>
        </w:rPr>
        <w:softHyphen/>
        <w:t>лининграде, Санкт-Петербурге и т.д.);</w:t>
      </w:r>
    </w:p>
    <w:p w:rsidR="002558EF" w:rsidRPr="002B3D5D" w:rsidRDefault="002558EF" w:rsidP="002B3D5D">
      <w:pPr>
        <w:pStyle w:val="a3"/>
        <w:numPr>
          <w:ilvl w:val="0"/>
          <w:numId w:val="38"/>
        </w:numPr>
        <w:tabs>
          <w:tab w:val="left" w:pos="635"/>
        </w:tabs>
        <w:spacing w:after="0"/>
        <w:ind w:right="20"/>
        <w:jc w:val="both"/>
        <w:rPr>
          <w:rFonts w:ascii="Times New Roman" w:eastAsia="Times New Roman" w:hAnsi="Times New Roman" w:cs="Times New Roman"/>
          <w:sz w:val="30"/>
          <w:szCs w:val="30"/>
        </w:rPr>
      </w:pPr>
      <w:proofErr w:type="gramStart"/>
      <w:r w:rsidRPr="002B3D5D">
        <w:rPr>
          <w:rFonts w:ascii="Times New Roman" w:eastAsia="Times New Roman" w:hAnsi="Times New Roman" w:cs="Times New Roman"/>
          <w:sz w:val="30"/>
          <w:szCs w:val="30"/>
        </w:rPr>
        <w:t>функциональные, или отраслевые, зоны (технологические пар</w:t>
      </w:r>
      <w:r w:rsidRPr="002B3D5D">
        <w:rPr>
          <w:rFonts w:ascii="Times New Roman" w:eastAsia="Times New Roman" w:hAnsi="Times New Roman" w:cs="Times New Roman"/>
          <w:sz w:val="30"/>
          <w:szCs w:val="30"/>
        </w:rPr>
        <w:softHyphen/>
        <w:t xml:space="preserve">ки, </w:t>
      </w:r>
      <w:proofErr w:type="spellStart"/>
      <w:r w:rsidRPr="002B3D5D">
        <w:rPr>
          <w:rFonts w:ascii="Times New Roman" w:eastAsia="Times New Roman" w:hAnsi="Times New Roman" w:cs="Times New Roman"/>
          <w:sz w:val="30"/>
          <w:szCs w:val="30"/>
        </w:rPr>
        <w:t>технополисы</w:t>
      </w:r>
      <w:proofErr w:type="spellEnd"/>
      <w:r w:rsidRPr="002B3D5D">
        <w:rPr>
          <w:rFonts w:ascii="Times New Roman" w:eastAsia="Times New Roman" w:hAnsi="Times New Roman" w:cs="Times New Roman"/>
          <w:sz w:val="30"/>
          <w:szCs w:val="30"/>
        </w:rPr>
        <w:t>, туристические страховые, банковские и др.: в горо</w:t>
      </w:r>
      <w:r w:rsidRPr="002B3D5D">
        <w:rPr>
          <w:rFonts w:ascii="Times New Roman" w:eastAsia="Times New Roman" w:hAnsi="Times New Roman" w:cs="Times New Roman"/>
          <w:sz w:val="30"/>
          <w:szCs w:val="30"/>
        </w:rPr>
        <w:softHyphen/>
        <w:t>дах Зеленограде, Ингушетии, Кавказских Минеральных Водах и т.д.).</w:t>
      </w:r>
      <w:proofErr w:type="gramEnd"/>
    </w:p>
    <w:p w:rsidR="002105C1" w:rsidRPr="002B3D5D" w:rsidRDefault="006A0266" w:rsidP="002B3D5D">
      <w:pPr>
        <w:spacing w:after="0"/>
        <w:ind w:right="23" w:firstLine="70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СЭЗ регулируются Федеральным</w:t>
      </w:r>
      <w:r w:rsidR="00A44D04" w:rsidRPr="002B3D5D">
        <w:rPr>
          <w:rFonts w:ascii="Times New Roman" w:eastAsia="Times New Roman" w:hAnsi="Times New Roman" w:cs="Times New Roman"/>
          <w:sz w:val="30"/>
          <w:szCs w:val="30"/>
        </w:rPr>
        <w:t xml:space="preserve"> закон</w:t>
      </w:r>
      <w:r w:rsidRPr="002B3D5D">
        <w:rPr>
          <w:rFonts w:ascii="Times New Roman" w:eastAsia="Times New Roman" w:hAnsi="Times New Roman" w:cs="Times New Roman"/>
          <w:sz w:val="30"/>
          <w:szCs w:val="30"/>
        </w:rPr>
        <w:t>ом</w:t>
      </w:r>
      <w:r w:rsidR="00A44D04" w:rsidRPr="002B3D5D">
        <w:rPr>
          <w:rFonts w:ascii="Times New Roman" w:eastAsia="Times New Roman" w:hAnsi="Times New Roman" w:cs="Times New Roman"/>
          <w:sz w:val="30"/>
          <w:szCs w:val="30"/>
        </w:rPr>
        <w:t xml:space="preserve"> от 22 июля 2005 г. № 116-ФЗ «Об особых эконо</w:t>
      </w:r>
      <w:r w:rsidR="00A44D04" w:rsidRPr="002B3D5D">
        <w:rPr>
          <w:rFonts w:ascii="Times New Roman" w:eastAsia="Times New Roman" w:hAnsi="Times New Roman" w:cs="Times New Roman"/>
          <w:sz w:val="30"/>
          <w:szCs w:val="30"/>
        </w:rPr>
        <w:softHyphen/>
        <w:t>мических зонах в Российской Федерации»</w:t>
      </w:r>
      <w:r w:rsidRPr="002B3D5D">
        <w:rPr>
          <w:rFonts w:ascii="Times New Roman" w:eastAsia="Times New Roman" w:hAnsi="Times New Roman" w:cs="Times New Roman"/>
          <w:sz w:val="30"/>
          <w:szCs w:val="30"/>
        </w:rPr>
        <w:t xml:space="preserve">. </w:t>
      </w:r>
    </w:p>
    <w:p w:rsidR="002F18DF" w:rsidRPr="002B3D5D" w:rsidRDefault="00A44D04" w:rsidP="002B3D5D">
      <w:pPr>
        <w:spacing w:after="0"/>
        <w:ind w:right="23" w:firstLine="709"/>
        <w:jc w:val="both"/>
        <w:rPr>
          <w:rFonts w:ascii="Times New Roman" w:eastAsia="Times New Roman" w:hAnsi="Times New Roman" w:cs="Times New Roman"/>
          <w:sz w:val="30"/>
          <w:szCs w:val="30"/>
        </w:rPr>
      </w:pPr>
      <w:r w:rsidRPr="002B3D5D">
        <w:rPr>
          <w:rFonts w:ascii="Times New Roman" w:eastAsia="Times New Roman" w:hAnsi="Times New Roman" w:cs="Times New Roman"/>
          <w:sz w:val="30"/>
          <w:szCs w:val="30"/>
        </w:rPr>
        <w:t xml:space="preserve">На сегодняшний день в России </w:t>
      </w:r>
      <w:proofErr w:type="gramStart"/>
      <w:r w:rsidRPr="002B3D5D">
        <w:rPr>
          <w:rFonts w:ascii="Times New Roman" w:eastAsia="Times New Roman" w:hAnsi="Times New Roman" w:cs="Times New Roman"/>
          <w:sz w:val="30"/>
          <w:szCs w:val="30"/>
        </w:rPr>
        <w:t>созданы</w:t>
      </w:r>
      <w:proofErr w:type="gramEnd"/>
      <w:r w:rsidRPr="002B3D5D">
        <w:rPr>
          <w:rFonts w:ascii="Times New Roman" w:eastAsia="Times New Roman" w:hAnsi="Times New Roman" w:cs="Times New Roman"/>
          <w:sz w:val="30"/>
          <w:szCs w:val="30"/>
        </w:rPr>
        <w:t xml:space="preserve"> ОЭЗ почти всех основ</w:t>
      </w:r>
      <w:r w:rsidRPr="002B3D5D">
        <w:rPr>
          <w:rFonts w:ascii="Times New Roman" w:eastAsia="Times New Roman" w:hAnsi="Times New Roman" w:cs="Times New Roman"/>
          <w:sz w:val="30"/>
          <w:szCs w:val="30"/>
        </w:rPr>
        <w:softHyphen/>
        <w:t xml:space="preserve">ных типов, распространенных в </w:t>
      </w:r>
      <w:r w:rsidR="000A3B75" w:rsidRPr="002B3D5D">
        <w:rPr>
          <w:rFonts w:ascii="Times New Roman" w:eastAsia="Times New Roman" w:hAnsi="Times New Roman" w:cs="Times New Roman"/>
          <w:sz w:val="30"/>
          <w:szCs w:val="30"/>
        </w:rPr>
        <w:t>мире. Это промышленно-производ</w:t>
      </w:r>
      <w:r w:rsidRPr="002B3D5D">
        <w:rPr>
          <w:rFonts w:ascii="Times New Roman" w:eastAsia="Times New Roman" w:hAnsi="Times New Roman" w:cs="Times New Roman"/>
          <w:sz w:val="30"/>
          <w:szCs w:val="30"/>
        </w:rPr>
        <w:t>ственные для производства высокотехнологичной продукции, тех</w:t>
      </w:r>
      <w:r w:rsidRPr="002B3D5D">
        <w:rPr>
          <w:rFonts w:ascii="Times New Roman" w:eastAsia="Times New Roman" w:hAnsi="Times New Roman" w:cs="Times New Roman"/>
          <w:sz w:val="30"/>
          <w:szCs w:val="30"/>
        </w:rPr>
        <w:softHyphen/>
        <w:t>нико-внедренческие — для разработки и внедрения новых технологий, туристско-рекреационные и портовые особые экономические зоны.</w:t>
      </w:r>
    </w:p>
    <w:p w:rsidR="0096490E"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С 2006 года по 2012 год в ОЭЗ России пришло более 300 инвесторов, в том числе 44 иностранные компании. </w:t>
      </w:r>
      <w:r w:rsidR="0096490E" w:rsidRPr="002B3D5D">
        <w:rPr>
          <w:rFonts w:ascii="Times New Roman" w:hAnsi="Times New Roman" w:cs="Times New Roman"/>
          <w:sz w:val="30"/>
          <w:szCs w:val="30"/>
        </w:rPr>
        <w:t xml:space="preserve"> </w:t>
      </w:r>
      <w:r w:rsidRPr="002B3D5D">
        <w:rPr>
          <w:rFonts w:ascii="Times New Roman" w:hAnsi="Times New Roman" w:cs="Times New Roman"/>
          <w:sz w:val="30"/>
          <w:szCs w:val="30"/>
        </w:rPr>
        <w:t>Управлением особых экономических зон в России занимается ОАО «Особые экономические зоны». Организация была создана в 2006 году с целью внедрения лучшей мировой практики в развитии и</w:t>
      </w:r>
      <w:r w:rsidR="0096490E" w:rsidRPr="002B3D5D">
        <w:rPr>
          <w:rFonts w:ascii="Times New Roman" w:hAnsi="Times New Roman" w:cs="Times New Roman"/>
          <w:sz w:val="30"/>
          <w:szCs w:val="30"/>
        </w:rPr>
        <w:t xml:space="preserve"> управлении С</w:t>
      </w:r>
      <w:r w:rsidRPr="002B3D5D">
        <w:rPr>
          <w:rFonts w:ascii="Times New Roman" w:hAnsi="Times New Roman" w:cs="Times New Roman"/>
          <w:sz w:val="30"/>
          <w:szCs w:val="30"/>
        </w:rPr>
        <w:t xml:space="preserve">ЭЗ и привлечения </w:t>
      </w:r>
      <w:r w:rsidR="0096490E" w:rsidRPr="002B3D5D">
        <w:rPr>
          <w:rFonts w:ascii="Times New Roman" w:hAnsi="Times New Roman" w:cs="Times New Roman"/>
          <w:sz w:val="30"/>
          <w:szCs w:val="30"/>
        </w:rPr>
        <w:t>прямых иностранных инвестиций</w:t>
      </w:r>
      <w:r w:rsidRPr="002B3D5D">
        <w:rPr>
          <w:rFonts w:ascii="Times New Roman" w:hAnsi="Times New Roman" w:cs="Times New Roman"/>
          <w:sz w:val="30"/>
          <w:szCs w:val="30"/>
        </w:rPr>
        <w:t xml:space="preserve"> в Россию. </w:t>
      </w:r>
    </w:p>
    <w:p w:rsidR="0096490E" w:rsidRPr="002B3D5D" w:rsidRDefault="0096490E"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lastRenderedPageBreak/>
        <w:t>П</w:t>
      </w:r>
      <w:r w:rsidR="002F18DF" w:rsidRPr="002B3D5D">
        <w:rPr>
          <w:rFonts w:ascii="Times New Roman" w:hAnsi="Times New Roman" w:cs="Times New Roman"/>
          <w:sz w:val="30"/>
          <w:szCs w:val="30"/>
        </w:rPr>
        <w:t xml:space="preserve">о состоянию на 1 января 2012 г. резидентами российских СЭЗ являлись 306 компаний, 44 из которых ― иностранные компании из 20 стран. </w:t>
      </w:r>
      <w:r w:rsidRPr="002B3D5D">
        <w:rPr>
          <w:rFonts w:ascii="Times New Roman" w:hAnsi="Times New Roman" w:cs="Times New Roman"/>
          <w:sz w:val="30"/>
          <w:szCs w:val="30"/>
        </w:rPr>
        <w:t>П</w:t>
      </w:r>
      <w:r w:rsidR="002F18DF" w:rsidRPr="002B3D5D">
        <w:rPr>
          <w:rFonts w:ascii="Times New Roman" w:hAnsi="Times New Roman" w:cs="Times New Roman"/>
          <w:sz w:val="30"/>
          <w:szCs w:val="30"/>
        </w:rPr>
        <w:t>овлиять на эффе</w:t>
      </w:r>
      <w:r w:rsidRPr="002B3D5D">
        <w:rPr>
          <w:rFonts w:ascii="Times New Roman" w:hAnsi="Times New Roman" w:cs="Times New Roman"/>
          <w:sz w:val="30"/>
          <w:szCs w:val="30"/>
        </w:rPr>
        <w:t>ктивность СЭЗ в будущем, могут:</w:t>
      </w:r>
    </w:p>
    <w:p w:rsidR="0096490E" w:rsidRPr="002B3D5D" w:rsidRDefault="002F18DF" w:rsidP="002B3D5D">
      <w:pPr>
        <w:pStyle w:val="a3"/>
        <w:numPr>
          <w:ilvl w:val="0"/>
          <w:numId w:val="49"/>
        </w:numPr>
        <w:spacing w:after="0"/>
        <w:ind w:right="23"/>
        <w:jc w:val="both"/>
        <w:rPr>
          <w:rFonts w:ascii="Times New Roman" w:hAnsi="Times New Roman" w:cs="Times New Roman"/>
          <w:sz w:val="30"/>
          <w:szCs w:val="30"/>
        </w:rPr>
      </w:pPr>
      <w:r w:rsidRPr="002B3D5D">
        <w:rPr>
          <w:rFonts w:ascii="Times New Roman" w:hAnsi="Times New Roman" w:cs="Times New Roman"/>
          <w:sz w:val="30"/>
          <w:szCs w:val="30"/>
        </w:rPr>
        <w:t>конкуренция как с зарубежными СЭЗ, так и с частными индустриальными парками России, такими как пар</w:t>
      </w:r>
      <w:r w:rsidR="0096490E" w:rsidRPr="002B3D5D">
        <w:rPr>
          <w:rFonts w:ascii="Times New Roman" w:hAnsi="Times New Roman" w:cs="Times New Roman"/>
          <w:sz w:val="30"/>
          <w:szCs w:val="30"/>
        </w:rPr>
        <w:t>ки в Калуге и Нижнем Новгороде;</w:t>
      </w:r>
    </w:p>
    <w:p w:rsidR="0096490E" w:rsidRPr="002B3D5D" w:rsidRDefault="002F18DF" w:rsidP="002B3D5D">
      <w:pPr>
        <w:pStyle w:val="a3"/>
        <w:numPr>
          <w:ilvl w:val="0"/>
          <w:numId w:val="49"/>
        </w:numPr>
        <w:spacing w:after="0"/>
        <w:ind w:right="23"/>
        <w:jc w:val="both"/>
        <w:rPr>
          <w:rFonts w:ascii="Times New Roman" w:hAnsi="Times New Roman" w:cs="Times New Roman"/>
          <w:sz w:val="30"/>
          <w:szCs w:val="30"/>
        </w:rPr>
      </w:pPr>
      <w:r w:rsidRPr="002B3D5D">
        <w:rPr>
          <w:rFonts w:ascii="Times New Roman" w:hAnsi="Times New Roman" w:cs="Times New Roman"/>
          <w:sz w:val="30"/>
          <w:szCs w:val="30"/>
        </w:rPr>
        <w:t xml:space="preserve">разделение СЭЗ по отраслевому признаку, например, производство, туризм, инновации, портовая деятельность (такое разделение, по мнению эксперта, означает, что производственная отрасль не будет взаимодействовать с инновационным сектором, что уменьшает экономическую гибкость); </w:t>
      </w:r>
    </w:p>
    <w:p w:rsidR="002F18DF" w:rsidRPr="002B3D5D" w:rsidRDefault="002F18DF" w:rsidP="002B3D5D">
      <w:pPr>
        <w:pStyle w:val="a3"/>
        <w:numPr>
          <w:ilvl w:val="0"/>
          <w:numId w:val="49"/>
        </w:numPr>
        <w:spacing w:after="0"/>
        <w:ind w:right="23"/>
        <w:jc w:val="both"/>
        <w:rPr>
          <w:rFonts w:ascii="Times New Roman" w:hAnsi="Times New Roman" w:cs="Times New Roman"/>
          <w:sz w:val="30"/>
          <w:szCs w:val="30"/>
        </w:rPr>
      </w:pPr>
      <w:r w:rsidRPr="002B3D5D">
        <w:rPr>
          <w:rFonts w:ascii="Times New Roman" w:hAnsi="Times New Roman" w:cs="Times New Roman"/>
          <w:sz w:val="30"/>
          <w:szCs w:val="30"/>
        </w:rPr>
        <w:t>недостаток квалифицированной рабочей силы.</w:t>
      </w:r>
    </w:p>
    <w:p w:rsidR="002F18DF" w:rsidRPr="002B3D5D" w:rsidRDefault="0096490E"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О</w:t>
      </w:r>
      <w:r w:rsidR="002F18DF" w:rsidRPr="002B3D5D">
        <w:rPr>
          <w:rFonts w:ascii="Times New Roman" w:hAnsi="Times New Roman" w:cs="Times New Roman"/>
          <w:sz w:val="30"/>
          <w:szCs w:val="30"/>
        </w:rPr>
        <w:t>сновным приоритетом при инвестировании являются имеющиеся базовые усло</w:t>
      </w:r>
      <w:r w:rsidRPr="002B3D5D">
        <w:rPr>
          <w:rFonts w:ascii="Times New Roman" w:hAnsi="Times New Roman" w:cs="Times New Roman"/>
          <w:sz w:val="30"/>
          <w:szCs w:val="30"/>
        </w:rPr>
        <w:t>вия и правовые механизмы в зоне</w:t>
      </w:r>
      <w:r w:rsidR="002F18DF" w:rsidRPr="002B3D5D">
        <w:rPr>
          <w:rFonts w:ascii="Times New Roman" w:hAnsi="Times New Roman" w:cs="Times New Roman"/>
          <w:sz w:val="30"/>
          <w:szCs w:val="30"/>
        </w:rPr>
        <w:t>.</w:t>
      </w:r>
    </w:p>
    <w:p w:rsidR="002F18DF"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К промышленно-производственны</w:t>
      </w:r>
      <w:r w:rsidR="0096490E" w:rsidRPr="002B3D5D">
        <w:rPr>
          <w:rFonts w:ascii="Times New Roman" w:hAnsi="Times New Roman" w:cs="Times New Roman"/>
          <w:sz w:val="30"/>
          <w:szCs w:val="30"/>
        </w:rPr>
        <w:t xml:space="preserve">м зонам относятся территории </w:t>
      </w:r>
      <w:proofErr w:type="spellStart"/>
      <w:r w:rsidR="0096490E" w:rsidRPr="002B3D5D">
        <w:rPr>
          <w:rFonts w:ascii="Times New Roman" w:hAnsi="Times New Roman" w:cs="Times New Roman"/>
          <w:sz w:val="30"/>
          <w:szCs w:val="30"/>
        </w:rPr>
        <w:t>Ела</w:t>
      </w:r>
      <w:r w:rsidRPr="002B3D5D">
        <w:rPr>
          <w:rFonts w:ascii="Times New Roman" w:hAnsi="Times New Roman" w:cs="Times New Roman"/>
          <w:sz w:val="30"/>
          <w:szCs w:val="30"/>
        </w:rPr>
        <w:t>бужского</w:t>
      </w:r>
      <w:proofErr w:type="spellEnd"/>
      <w:r w:rsidRPr="002B3D5D">
        <w:rPr>
          <w:rFonts w:ascii="Times New Roman" w:hAnsi="Times New Roman" w:cs="Times New Roman"/>
          <w:sz w:val="30"/>
          <w:szCs w:val="30"/>
        </w:rPr>
        <w:t xml:space="preserve"> района Республики Татарстан и </w:t>
      </w:r>
      <w:proofErr w:type="spellStart"/>
      <w:r w:rsidRPr="002B3D5D">
        <w:rPr>
          <w:rFonts w:ascii="Times New Roman" w:hAnsi="Times New Roman" w:cs="Times New Roman"/>
          <w:sz w:val="30"/>
          <w:szCs w:val="30"/>
        </w:rPr>
        <w:t>Грязинского</w:t>
      </w:r>
      <w:proofErr w:type="spellEnd"/>
      <w:r w:rsidRPr="002B3D5D">
        <w:rPr>
          <w:rFonts w:ascii="Times New Roman" w:hAnsi="Times New Roman" w:cs="Times New Roman"/>
          <w:sz w:val="30"/>
          <w:szCs w:val="30"/>
        </w:rPr>
        <w:t xml:space="preserve"> района Липецкой области. Кроме того, в 201</w:t>
      </w:r>
      <w:r w:rsidR="0096490E" w:rsidRPr="002B3D5D">
        <w:rPr>
          <w:rFonts w:ascii="Times New Roman" w:hAnsi="Times New Roman" w:cs="Times New Roman"/>
          <w:sz w:val="30"/>
          <w:szCs w:val="30"/>
        </w:rPr>
        <w:t>0 г принято решение о создании С</w:t>
      </w:r>
      <w:r w:rsidRPr="002B3D5D">
        <w:rPr>
          <w:rFonts w:ascii="Times New Roman" w:hAnsi="Times New Roman" w:cs="Times New Roman"/>
          <w:sz w:val="30"/>
          <w:szCs w:val="30"/>
        </w:rPr>
        <w:t>ЭЗ подобн</w:t>
      </w:r>
      <w:r w:rsidR="0096490E" w:rsidRPr="002B3D5D">
        <w:rPr>
          <w:rFonts w:ascii="Times New Roman" w:hAnsi="Times New Roman" w:cs="Times New Roman"/>
          <w:sz w:val="30"/>
          <w:szCs w:val="30"/>
        </w:rPr>
        <w:t>ого типа в Самарской области и С</w:t>
      </w:r>
      <w:r w:rsidRPr="002B3D5D">
        <w:rPr>
          <w:rFonts w:ascii="Times New Roman" w:hAnsi="Times New Roman" w:cs="Times New Roman"/>
          <w:sz w:val="30"/>
          <w:szCs w:val="30"/>
        </w:rPr>
        <w:t xml:space="preserve">ЭЗ «Титановая долина» на территории </w:t>
      </w:r>
      <w:proofErr w:type="spellStart"/>
      <w:r w:rsidRPr="002B3D5D">
        <w:rPr>
          <w:rFonts w:ascii="Times New Roman" w:hAnsi="Times New Roman" w:cs="Times New Roman"/>
          <w:sz w:val="30"/>
          <w:szCs w:val="30"/>
        </w:rPr>
        <w:t>Верхнесалдинского</w:t>
      </w:r>
      <w:proofErr w:type="spellEnd"/>
      <w:r w:rsidRPr="002B3D5D">
        <w:rPr>
          <w:rFonts w:ascii="Times New Roman" w:hAnsi="Times New Roman" w:cs="Times New Roman"/>
          <w:sz w:val="30"/>
          <w:szCs w:val="30"/>
        </w:rPr>
        <w:t xml:space="preserve"> городского округа Свердловской области. Основные направления деятельности, которые развивают в рамках промышленных зон: производство автомобилей и </w:t>
      </w:r>
      <w:proofErr w:type="spellStart"/>
      <w:r w:rsidRPr="002B3D5D">
        <w:rPr>
          <w:rFonts w:ascii="Times New Roman" w:hAnsi="Times New Roman" w:cs="Times New Roman"/>
          <w:sz w:val="30"/>
          <w:szCs w:val="30"/>
        </w:rPr>
        <w:t>автокомпонентов</w:t>
      </w:r>
      <w:proofErr w:type="spellEnd"/>
      <w:r w:rsidRPr="002B3D5D">
        <w:rPr>
          <w:rFonts w:ascii="Times New Roman" w:hAnsi="Times New Roman" w:cs="Times New Roman"/>
          <w:sz w:val="30"/>
          <w:szCs w:val="30"/>
        </w:rPr>
        <w:t>; производство строительных материалов; производство химической и нефтехимической продукции; производство бытовой техники и торгового оборудования и др.</w:t>
      </w:r>
    </w:p>
    <w:p w:rsidR="002F18DF"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Инновационные (технико-внедренческие, или технологические парки) расположены в научно-образовательных центрах с богатыми научными традициями и признанными исследовательскими школами. Инвестирование в проекты открывает возможности для развития инновационного бизнеса и наукоемкого производства. На территории РФ функционируют четыре инновационные зоны, расположенные на </w:t>
      </w:r>
      <w:r w:rsidRPr="002B3D5D">
        <w:rPr>
          <w:rFonts w:ascii="Times New Roman" w:hAnsi="Times New Roman" w:cs="Times New Roman"/>
          <w:sz w:val="30"/>
          <w:szCs w:val="30"/>
        </w:rPr>
        <w:lastRenderedPageBreak/>
        <w:t>территории Томска, Санкт-Петербурга, Москвы и Дубны (Московская область).</w:t>
      </w:r>
    </w:p>
    <w:p w:rsidR="002F18DF"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Туристические (туристско-рекреационные) зоны располагаются в самых красивых регионах России, пользующихся спросом со стороны туристов, и предлагают благоприятные условия для организации туристического, спортивного, рекреационного и аналогичных видов бизнеса.</w:t>
      </w:r>
    </w:p>
    <w:p w:rsidR="0096490E"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Портовые (</w:t>
      </w:r>
      <w:proofErr w:type="spellStart"/>
      <w:r w:rsidRPr="002B3D5D">
        <w:rPr>
          <w:rFonts w:ascii="Times New Roman" w:hAnsi="Times New Roman" w:cs="Times New Roman"/>
          <w:sz w:val="30"/>
          <w:szCs w:val="30"/>
        </w:rPr>
        <w:t>портово-логистические</w:t>
      </w:r>
      <w:proofErr w:type="spellEnd"/>
      <w:r w:rsidRPr="002B3D5D">
        <w:rPr>
          <w:rFonts w:ascii="Times New Roman" w:hAnsi="Times New Roman" w:cs="Times New Roman"/>
          <w:sz w:val="30"/>
          <w:szCs w:val="30"/>
        </w:rPr>
        <w:t xml:space="preserve">) зоны располагаются вблизи основных глобальных транзитных коридоров. Их положение позволяет инвесторам получить доступ к быстрорастущему рынку </w:t>
      </w:r>
      <w:proofErr w:type="spellStart"/>
      <w:r w:rsidRPr="002B3D5D">
        <w:rPr>
          <w:rFonts w:ascii="Times New Roman" w:hAnsi="Times New Roman" w:cs="Times New Roman"/>
          <w:sz w:val="30"/>
          <w:szCs w:val="30"/>
        </w:rPr>
        <w:t>портово-логистических</w:t>
      </w:r>
      <w:proofErr w:type="spellEnd"/>
      <w:r w:rsidRPr="002B3D5D">
        <w:rPr>
          <w:rFonts w:ascii="Times New Roman" w:hAnsi="Times New Roman" w:cs="Times New Roman"/>
          <w:sz w:val="30"/>
          <w:szCs w:val="30"/>
        </w:rPr>
        <w:t xml:space="preserve"> услуг на Дальнем Востоке и в центральной части России. </w:t>
      </w:r>
    </w:p>
    <w:p w:rsidR="002F18DF"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В 2007 году в Калужской области было создано ОАО «Корпорация развития Калужской области» (КРКО), региональный институт развития, государственный оператор индустриальных парков Калужской области. За несколько лет работы Корпорация привлекла большое количество иностранных инвесторов. Инвестиции, в созданные в результате работы Корпорации развития Калужской области индустриальные парки, превысили 152,7 млрд. рублей. В области было создано более 17,5 тыс. рабочих мест.</w:t>
      </w:r>
      <w:r w:rsidR="0096490E" w:rsidRPr="002B3D5D">
        <w:rPr>
          <w:rFonts w:ascii="Times New Roman" w:hAnsi="Times New Roman" w:cs="Times New Roman"/>
          <w:sz w:val="30"/>
          <w:szCs w:val="30"/>
        </w:rPr>
        <w:t xml:space="preserve"> </w:t>
      </w:r>
      <w:r w:rsidRPr="002B3D5D">
        <w:rPr>
          <w:rFonts w:ascii="Times New Roman" w:hAnsi="Times New Roman" w:cs="Times New Roman"/>
          <w:sz w:val="30"/>
          <w:szCs w:val="30"/>
        </w:rPr>
        <w:t>В настоящее время в Калужской области работают несколько индустриальных парков.</w:t>
      </w:r>
    </w:p>
    <w:p w:rsidR="002F18DF"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Одной из самых последних особых экономических зон, созданных на терри</w:t>
      </w:r>
      <w:r w:rsidR="0096490E" w:rsidRPr="002B3D5D">
        <w:rPr>
          <w:rFonts w:ascii="Times New Roman" w:hAnsi="Times New Roman" w:cs="Times New Roman"/>
          <w:sz w:val="30"/>
          <w:szCs w:val="30"/>
        </w:rPr>
        <w:t>тории России, является С</w:t>
      </w:r>
      <w:r w:rsidRPr="002B3D5D">
        <w:rPr>
          <w:rFonts w:ascii="Times New Roman" w:hAnsi="Times New Roman" w:cs="Times New Roman"/>
          <w:sz w:val="30"/>
          <w:szCs w:val="30"/>
        </w:rPr>
        <w:t>ЭЗ промышленно-производстве</w:t>
      </w:r>
      <w:r w:rsidR="0096490E" w:rsidRPr="002B3D5D">
        <w:rPr>
          <w:rFonts w:ascii="Times New Roman" w:hAnsi="Times New Roman" w:cs="Times New Roman"/>
          <w:sz w:val="30"/>
          <w:szCs w:val="30"/>
        </w:rPr>
        <w:t>нного типа «Титановая долина». С</w:t>
      </w:r>
      <w:r w:rsidRPr="002B3D5D">
        <w:rPr>
          <w:rFonts w:ascii="Times New Roman" w:hAnsi="Times New Roman" w:cs="Times New Roman"/>
          <w:sz w:val="30"/>
          <w:szCs w:val="30"/>
        </w:rPr>
        <w:t xml:space="preserve">ЭЗ «Титановая долина» создана на территории </w:t>
      </w:r>
      <w:proofErr w:type="spellStart"/>
      <w:r w:rsidRPr="002B3D5D">
        <w:rPr>
          <w:rFonts w:ascii="Times New Roman" w:hAnsi="Times New Roman" w:cs="Times New Roman"/>
          <w:sz w:val="30"/>
          <w:szCs w:val="30"/>
        </w:rPr>
        <w:t>Верхнесалдинского</w:t>
      </w:r>
      <w:proofErr w:type="spellEnd"/>
      <w:r w:rsidRPr="002B3D5D">
        <w:rPr>
          <w:rFonts w:ascii="Times New Roman" w:hAnsi="Times New Roman" w:cs="Times New Roman"/>
          <w:sz w:val="30"/>
          <w:szCs w:val="30"/>
        </w:rPr>
        <w:t xml:space="preserve"> городского округа Свердловской области постановлением Правительства РФ от 16.12.10 г.</w:t>
      </w:r>
      <w:r w:rsidR="0096490E" w:rsidRPr="002B3D5D">
        <w:rPr>
          <w:rFonts w:ascii="Times New Roman" w:hAnsi="Times New Roman" w:cs="Times New Roman"/>
          <w:sz w:val="30"/>
          <w:szCs w:val="30"/>
        </w:rPr>
        <w:t xml:space="preserve"> </w:t>
      </w:r>
      <w:r w:rsidRPr="002B3D5D">
        <w:rPr>
          <w:rFonts w:ascii="Times New Roman" w:hAnsi="Times New Roman" w:cs="Times New Roman"/>
          <w:sz w:val="30"/>
          <w:szCs w:val="30"/>
        </w:rPr>
        <w:t>«Титановая долина» вошла в федеральный реестр программ, направленных на развитие Уральского федерального округа до 2020 го</w:t>
      </w:r>
      <w:r w:rsidR="0096490E" w:rsidRPr="002B3D5D">
        <w:rPr>
          <w:rFonts w:ascii="Times New Roman" w:hAnsi="Times New Roman" w:cs="Times New Roman"/>
          <w:sz w:val="30"/>
          <w:szCs w:val="30"/>
        </w:rPr>
        <w:t>да. Федеральный статус проекта С</w:t>
      </w:r>
      <w:r w:rsidRPr="002B3D5D">
        <w:rPr>
          <w:rFonts w:ascii="Times New Roman" w:hAnsi="Times New Roman" w:cs="Times New Roman"/>
          <w:sz w:val="30"/>
          <w:szCs w:val="30"/>
        </w:rPr>
        <w:t>ЭЗ гарантирует защиту от неблагоприятного изменения законо</w:t>
      </w:r>
      <w:r w:rsidR="0096490E" w:rsidRPr="002B3D5D">
        <w:rPr>
          <w:rFonts w:ascii="Times New Roman" w:hAnsi="Times New Roman" w:cs="Times New Roman"/>
          <w:sz w:val="30"/>
          <w:szCs w:val="30"/>
        </w:rPr>
        <w:t>дательства РФ на срок действия С</w:t>
      </w:r>
      <w:r w:rsidRPr="002B3D5D">
        <w:rPr>
          <w:rFonts w:ascii="Times New Roman" w:hAnsi="Times New Roman" w:cs="Times New Roman"/>
          <w:sz w:val="30"/>
          <w:szCs w:val="30"/>
        </w:rPr>
        <w:t>ЭЗ.</w:t>
      </w:r>
      <w:r w:rsidR="0096490E" w:rsidRPr="002B3D5D">
        <w:rPr>
          <w:rFonts w:ascii="Times New Roman" w:hAnsi="Times New Roman" w:cs="Times New Roman"/>
          <w:sz w:val="30"/>
          <w:szCs w:val="30"/>
        </w:rPr>
        <w:t xml:space="preserve"> </w:t>
      </w:r>
      <w:r w:rsidRPr="002B3D5D">
        <w:rPr>
          <w:rFonts w:ascii="Times New Roman" w:hAnsi="Times New Roman" w:cs="Times New Roman"/>
          <w:sz w:val="30"/>
          <w:szCs w:val="30"/>
        </w:rPr>
        <w:t xml:space="preserve">Основная цель этой особой экономической зоны - создание предприятий, использующих наиболее современные </w:t>
      </w:r>
      <w:r w:rsidRPr="002B3D5D">
        <w:rPr>
          <w:rFonts w:ascii="Times New Roman" w:hAnsi="Times New Roman" w:cs="Times New Roman"/>
          <w:sz w:val="30"/>
          <w:szCs w:val="30"/>
        </w:rPr>
        <w:lastRenderedPageBreak/>
        <w:t>технологии при производстве продукции в области машиностроения, авиастроения, химической и фармацевтической промышленности, стройиндустрии. Планируется, что за весь срок существования ОЭЗ будет привлечено 50 резидентов, которые обеспечат 10 тысяч рабочих мест. Согласно оценкам экспертов, на реализацию проекта потребуется около 27 млрд. рублей.</w:t>
      </w:r>
      <w:r w:rsidR="0096490E" w:rsidRPr="002B3D5D">
        <w:rPr>
          <w:rFonts w:ascii="Times New Roman" w:hAnsi="Times New Roman" w:cs="Times New Roman"/>
          <w:sz w:val="30"/>
          <w:szCs w:val="30"/>
        </w:rPr>
        <w:t xml:space="preserve"> </w:t>
      </w:r>
      <w:r w:rsidRPr="002B3D5D">
        <w:rPr>
          <w:rFonts w:ascii="Times New Roman" w:hAnsi="Times New Roman" w:cs="Times New Roman"/>
          <w:sz w:val="30"/>
          <w:szCs w:val="30"/>
        </w:rPr>
        <w:t>Преимущества «Титановой долины» в том, что она находится на территории Свердловской области, являющейся одним из наиболее экономически развитых регионов России. Рядом с «Титановой долиной» находится крупнейший в мире производитель полуфабрикатов из титановых сплавов аэрокосмического назначения Корпорация «ВСМПО-АВИСМА».</w:t>
      </w:r>
      <w:r w:rsidR="0096490E" w:rsidRPr="002B3D5D">
        <w:rPr>
          <w:rFonts w:ascii="Times New Roman" w:hAnsi="Times New Roman" w:cs="Times New Roman"/>
          <w:sz w:val="30"/>
          <w:szCs w:val="30"/>
        </w:rPr>
        <w:t xml:space="preserve"> </w:t>
      </w:r>
      <w:r w:rsidRPr="002B3D5D">
        <w:rPr>
          <w:rFonts w:ascii="Times New Roman" w:hAnsi="Times New Roman" w:cs="Times New Roman"/>
          <w:sz w:val="30"/>
          <w:szCs w:val="30"/>
        </w:rPr>
        <w:t xml:space="preserve">Около десяти компаний с планируемым объемом инвестиций более 100 </w:t>
      </w:r>
      <w:r w:rsidR="0096490E" w:rsidRPr="002B3D5D">
        <w:rPr>
          <w:rFonts w:ascii="Times New Roman" w:hAnsi="Times New Roman" w:cs="Times New Roman"/>
          <w:sz w:val="30"/>
          <w:szCs w:val="30"/>
        </w:rPr>
        <w:t>млн. евро готовы «переехать» в С</w:t>
      </w:r>
      <w:r w:rsidRPr="002B3D5D">
        <w:rPr>
          <w:rFonts w:ascii="Times New Roman" w:hAnsi="Times New Roman" w:cs="Times New Roman"/>
          <w:sz w:val="30"/>
          <w:szCs w:val="30"/>
        </w:rPr>
        <w:t>ЭЗ, но пока находятся в ожидании, когда власти смогут предоставить инфраструктуру.</w:t>
      </w:r>
    </w:p>
    <w:p w:rsidR="002F18DF"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Недавно премьер-министр РФ Дмитрий Медведев подписал постановление о создании промышленно-производственной особой экономической зоны в Псковской области. На ее создание из федерального бюджета в 2013-2015 годах будет выделено 2 881,5 млн. руб. Бюджет Псковской области выделит на создание инфраструктуры 467,8 млн. рублей.</w:t>
      </w:r>
      <w:r w:rsidR="0096490E" w:rsidRPr="002B3D5D">
        <w:rPr>
          <w:rFonts w:ascii="Times New Roman" w:hAnsi="Times New Roman" w:cs="Times New Roman"/>
          <w:sz w:val="30"/>
          <w:szCs w:val="30"/>
        </w:rPr>
        <w:t xml:space="preserve"> </w:t>
      </w:r>
      <w:r w:rsidRPr="002B3D5D">
        <w:rPr>
          <w:rFonts w:ascii="Times New Roman" w:hAnsi="Times New Roman" w:cs="Times New Roman"/>
          <w:sz w:val="30"/>
          <w:szCs w:val="30"/>
        </w:rPr>
        <w:t xml:space="preserve">Две особые экономические зоны могут появиться в Ступинском районе Московской области в рамках проекта документа «Стратегия инновационного развития Ступинского муниципального района на период до 2025 года». Порядка десяти резидентов ждут решения, когда появятся эти особые экономически зоны, и когда они смогут </w:t>
      </w:r>
      <w:r w:rsidR="0096490E" w:rsidRPr="002B3D5D">
        <w:rPr>
          <w:rFonts w:ascii="Times New Roman" w:hAnsi="Times New Roman" w:cs="Times New Roman"/>
          <w:sz w:val="30"/>
          <w:szCs w:val="30"/>
        </w:rPr>
        <w:t>стартовать. На территории одной С</w:t>
      </w:r>
      <w:r w:rsidRPr="002B3D5D">
        <w:rPr>
          <w:rFonts w:ascii="Times New Roman" w:hAnsi="Times New Roman" w:cs="Times New Roman"/>
          <w:sz w:val="30"/>
          <w:szCs w:val="30"/>
        </w:rPr>
        <w:t>ЭЗ смогут разместиться около 20 предприятий, на территории другой планируется размещение 30 предприятий.</w:t>
      </w:r>
    </w:p>
    <w:p w:rsidR="0096490E"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В декабре 2011 года было подписано постановление о создании новой туристско-рекреационной особой экономической зоны на территориях двух районов республики Ингушетия: </w:t>
      </w:r>
      <w:proofErr w:type="spellStart"/>
      <w:r w:rsidRPr="002B3D5D">
        <w:rPr>
          <w:rFonts w:ascii="Times New Roman" w:hAnsi="Times New Roman" w:cs="Times New Roman"/>
          <w:sz w:val="30"/>
          <w:szCs w:val="30"/>
        </w:rPr>
        <w:t>Джейрахского</w:t>
      </w:r>
      <w:proofErr w:type="spellEnd"/>
      <w:r w:rsidRPr="002B3D5D">
        <w:rPr>
          <w:rFonts w:ascii="Times New Roman" w:hAnsi="Times New Roman" w:cs="Times New Roman"/>
          <w:sz w:val="30"/>
          <w:szCs w:val="30"/>
        </w:rPr>
        <w:t xml:space="preserve"> и Сунженского. </w:t>
      </w:r>
    </w:p>
    <w:p w:rsidR="002F18DF"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lastRenderedPageBreak/>
        <w:t>Также правительство одобрило расширение площадей уже существующих в р</w:t>
      </w:r>
      <w:r w:rsidR="0096490E" w:rsidRPr="002B3D5D">
        <w:rPr>
          <w:rFonts w:ascii="Times New Roman" w:hAnsi="Times New Roman" w:cs="Times New Roman"/>
          <w:sz w:val="30"/>
          <w:szCs w:val="30"/>
        </w:rPr>
        <w:t>егионе туристско-рекреационных С</w:t>
      </w:r>
      <w:r w:rsidRPr="002B3D5D">
        <w:rPr>
          <w:rFonts w:ascii="Times New Roman" w:hAnsi="Times New Roman" w:cs="Times New Roman"/>
          <w:sz w:val="30"/>
          <w:szCs w:val="30"/>
        </w:rPr>
        <w:t xml:space="preserve">ЭЗ: на территории </w:t>
      </w:r>
      <w:proofErr w:type="spellStart"/>
      <w:r w:rsidRPr="002B3D5D">
        <w:rPr>
          <w:rFonts w:ascii="Times New Roman" w:hAnsi="Times New Roman" w:cs="Times New Roman"/>
          <w:sz w:val="30"/>
          <w:szCs w:val="30"/>
        </w:rPr>
        <w:t>Зеленчукского</w:t>
      </w:r>
      <w:proofErr w:type="spellEnd"/>
      <w:r w:rsidRPr="002B3D5D">
        <w:rPr>
          <w:rFonts w:ascii="Times New Roman" w:hAnsi="Times New Roman" w:cs="Times New Roman"/>
          <w:sz w:val="30"/>
          <w:szCs w:val="30"/>
        </w:rPr>
        <w:t xml:space="preserve"> района КЧР и на территориях </w:t>
      </w:r>
      <w:proofErr w:type="spellStart"/>
      <w:r w:rsidRPr="002B3D5D">
        <w:rPr>
          <w:rFonts w:ascii="Times New Roman" w:hAnsi="Times New Roman" w:cs="Times New Roman"/>
          <w:sz w:val="30"/>
          <w:szCs w:val="30"/>
        </w:rPr>
        <w:t>Черекского</w:t>
      </w:r>
      <w:proofErr w:type="spellEnd"/>
      <w:r w:rsidRPr="002B3D5D">
        <w:rPr>
          <w:rFonts w:ascii="Times New Roman" w:hAnsi="Times New Roman" w:cs="Times New Roman"/>
          <w:sz w:val="30"/>
          <w:szCs w:val="30"/>
        </w:rPr>
        <w:t xml:space="preserve">, Чегемского и Эльбрусского районов Кабардино-Балкарии, а также на территории </w:t>
      </w:r>
      <w:proofErr w:type="spellStart"/>
      <w:r w:rsidRPr="002B3D5D">
        <w:rPr>
          <w:rFonts w:ascii="Times New Roman" w:hAnsi="Times New Roman" w:cs="Times New Roman"/>
          <w:sz w:val="30"/>
          <w:szCs w:val="30"/>
        </w:rPr>
        <w:t>Хунзахского</w:t>
      </w:r>
      <w:proofErr w:type="spellEnd"/>
      <w:r w:rsidRPr="002B3D5D">
        <w:rPr>
          <w:rFonts w:ascii="Times New Roman" w:hAnsi="Times New Roman" w:cs="Times New Roman"/>
          <w:sz w:val="30"/>
          <w:szCs w:val="30"/>
        </w:rPr>
        <w:t xml:space="preserve"> района Дагестана.</w:t>
      </w:r>
    </w:p>
    <w:p w:rsidR="002F18DF" w:rsidRPr="002B3D5D" w:rsidRDefault="002F18DF" w:rsidP="002B3D5D">
      <w:pPr>
        <w:spacing w:after="0"/>
        <w:ind w:right="23"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Зона экономического благоприятствования «Ингушетия» (свободная таможенная и </w:t>
      </w:r>
      <w:proofErr w:type="spellStart"/>
      <w:r w:rsidRPr="002B3D5D">
        <w:rPr>
          <w:rFonts w:ascii="Times New Roman" w:hAnsi="Times New Roman" w:cs="Times New Roman"/>
          <w:sz w:val="30"/>
          <w:szCs w:val="30"/>
        </w:rPr>
        <w:t>офшорная</w:t>
      </w:r>
      <w:proofErr w:type="spellEnd"/>
      <w:r w:rsidRPr="002B3D5D">
        <w:rPr>
          <w:rFonts w:ascii="Times New Roman" w:hAnsi="Times New Roman" w:cs="Times New Roman"/>
          <w:sz w:val="30"/>
          <w:szCs w:val="30"/>
        </w:rPr>
        <w:t xml:space="preserve"> зона), которая функционировала на территории республики в 1994—1997 годах, так и не смогла стать успешной. По оценкам экспертов, на организацию данной СЭЗ федеральный центр потратил около 1 млрд. рублей, а региону СЭЗ «Ингушетия» не принесла никакой выгоды.</w:t>
      </w:r>
    </w:p>
    <w:p w:rsidR="002558EF" w:rsidRPr="002B3D5D" w:rsidRDefault="0096490E" w:rsidP="002B3D5D">
      <w:pPr>
        <w:spacing w:after="0"/>
        <w:ind w:right="23" w:firstLine="709"/>
        <w:jc w:val="both"/>
        <w:rPr>
          <w:rFonts w:ascii="Times New Roman" w:eastAsia="Times New Roman" w:hAnsi="Times New Roman" w:cs="Times New Roman"/>
          <w:sz w:val="30"/>
          <w:szCs w:val="30"/>
        </w:rPr>
      </w:pPr>
      <w:proofErr w:type="gramStart"/>
      <w:r w:rsidRPr="002B3D5D">
        <w:rPr>
          <w:rFonts w:ascii="Times New Roman" w:hAnsi="Times New Roman" w:cs="Times New Roman"/>
          <w:sz w:val="30"/>
          <w:szCs w:val="30"/>
        </w:rPr>
        <w:t>П</w:t>
      </w:r>
      <w:r w:rsidR="002F18DF" w:rsidRPr="002B3D5D">
        <w:rPr>
          <w:rFonts w:ascii="Times New Roman" w:hAnsi="Times New Roman" w:cs="Times New Roman"/>
          <w:sz w:val="30"/>
          <w:szCs w:val="30"/>
        </w:rPr>
        <w:t>равильное использование режима свободных экономических зон - от идеи создания до полной реализации - когда учтены все важные моменты, включая расположение СЭЗ (близость к районам реализации продукции и к главным транспортным узлам), наличие недорогой квалифицированной рабочей силы, благоприятные налоговый и таможенный режимы, хорошо организованную инфраструктуру и максимальные усилия государства по сокращению коррупции и бюрократии, приводит к очень позитивным результатам сначала для отдельного</w:t>
      </w:r>
      <w:proofErr w:type="gramEnd"/>
      <w:r w:rsidR="002F18DF" w:rsidRPr="002B3D5D">
        <w:rPr>
          <w:rFonts w:ascii="Times New Roman" w:hAnsi="Times New Roman" w:cs="Times New Roman"/>
          <w:sz w:val="30"/>
          <w:szCs w:val="30"/>
        </w:rPr>
        <w:t xml:space="preserve"> региона, где </w:t>
      </w:r>
      <w:proofErr w:type="gramStart"/>
      <w:r w:rsidR="002F18DF" w:rsidRPr="002B3D5D">
        <w:rPr>
          <w:rFonts w:ascii="Times New Roman" w:hAnsi="Times New Roman" w:cs="Times New Roman"/>
          <w:sz w:val="30"/>
          <w:szCs w:val="30"/>
        </w:rPr>
        <w:t>учреждена</w:t>
      </w:r>
      <w:proofErr w:type="gramEnd"/>
      <w:r w:rsidR="002F18DF" w:rsidRPr="002B3D5D">
        <w:rPr>
          <w:rFonts w:ascii="Times New Roman" w:hAnsi="Times New Roman" w:cs="Times New Roman"/>
          <w:sz w:val="30"/>
          <w:szCs w:val="30"/>
        </w:rPr>
        <w:t xml:space="preserve"> и работает СЭЗ, а позже для всего государства.</w:t>
      </w:r>
    </w:p>
    <w:p w:rsidR="00510A91" w:rsidRDefault="00510A91" w:rsidP="002B3D5D">
      <w:pPr>
        <w:spacing w:after="0"/>
        <w:jc w:val="both"/>
        <w:rPr>
          <w:rFonts w:ascii="Times New Roman" w:hAnsi="Times New Roman" w:cs="Times New Roman"/>
          <w:b/>
          <w:sz w:val="30"/>
          <w:szCs w:val="30"/>
        </w:rPr>
      </w:pPr>
    </w:p>
    <w:p w:rsidR="001A334A" w:rsidRPr="002B3D5D" w:rsidRDefault="001A334A" w:rsidP="002B3D5D">
      <w:pPr>
        <w:spacing w:after="0"/>
        <w:jc w:val="both"/>
        <w:rPr>
          <w:rFonts w:ascii="Times New Roman" w:hAnsi="Times New Roman" w:cs="Times New Roman"/>
          <w:b/>
          <w:sz w:val="30"/>
          <w:szCs w:val="30"/>
        </w:rPr>
      </w:pPr>
      <w:r w:rsidRPr="002B3D5D">
        <w:rPr>
          <w:rFonts w:ascii="Times New Roman" w:hAnsi="Times New Roman" w:cs="Times New Roman"/>
          <w:b/>
          <w:sz w:val="30"/>
          <w:szCs w:val="30"/>
        </w:rPr>
        <w:t xml:space="preserve">3. Особенности таможенных процедур России со странами СНГ. </w:t>
      </w:r>
    </w:p>
    <w:p w:rsidR="00510A91" w:rsidRDefault="00510A91" w:rsidP="002B3D5D">
      <w:pPr>
        <w:pStyle w:val="aa"/>
        <w:spacing w:before="0" w:beforeAutospacing="0" w:after="0" w:afterAutospacing="0" w:line="276" w:lineRule="auto"/>
        <w:ind w:firstLine="709"/>
        <w:jc w:val="both"/>
        <w:rPr>
          <w:sz w:val="30"/>
          <w:szCs w:val="30"/>
        </w:rPr>
      </w:pPr>
    </w:p>
    <w:p w:rsidR="002105C1" w:rsidRPr="002B3D5D" w:rsidRDefault="002105C1" w:rsidP="002B3D5D">
      <w:pPr>
        <w:pStyle w:val="aa"/>
        <w:spacing w:before="0" w:beforeAutospacing="0" w:after="0" w:afterAutospacing="0" w:line="276" w:lineRule="auto"/>
        <w:ind w:firstLine="709"/>
        <w:jc w:val="both"/>
        <w:rPr>
          <w:sz w:val="30"/>
          <w:szCs w:val="30"/>
        </w:rPr>
      </w:pPr>
      <w:r w:rsidRPr="002B3D5D">
        <w:rPr>
          <w:sz w:val="30"/>
          <w:szCs w:val="30"/>
        </w:rPr>
        <w:t>В</w:t>
      </w:r>
      <w:r w:rsidR="006A0266" w:rsidRPr="002B3D5D">
        <w:rPr>
          <w:sz w:val="30"/>
          <w:szCs w:val="30"/>
        </w:rPr>
        <w:t xml:space="preserve"> целях практического взаимодействия в сфере таможенного дела были подготовлены и утверждены 10 февраля 1995 г. </w:t>
      </w:r>
      <w:r w:rsidRPr="002B3D5D">
        <w:rPr>
          <w:sz w:val="30"/>
          <w:szCs w:val="30"/>
        </w:rPr>
        <w:t>«</w:t>
      </w:r>
      <w:r w:rsidR="006A0266" w:rsidRPr="002B3D5D">
        <w:rPr>
          <w:sz w:val="30"/>
          <w:szCs w:val="30"/>
        </w:rPr>
        <w:t>Основы таможенных законодательств государств-участни</w:t>
      </w:r>
      <w:r w:rsidR="006A0266" w:rsidRPr="002B3D5D">
        <w:rPr>
          <w:sz w:val="30"/>
          <w:szCs w:val="30"/>
        </w:rPr>
        <w:softHyphen/>
        <w:t>ков СНГ</w:t>
      </w:r>
      <w:r w:rsidRPr="002B3D5D">
        <w:rPr>
          <w:sz w:val="30"/>
          <w:szCs w:val="30"/>
        </w:rPr>
        <w:t>»</w:t>
      </w:r>
      <w:r w:rsidR="006A0266" w:rsidRPr="002B3D5D">
        <w:rPr>
          <w:sz w:val="30"/>
          <w:szCs w:val="30"/>
        </w:rPr>
        <w:t>. Данный документ</w:t>
      </w:r>
      <w:r w:rsidRPr="002B3D5D">
        <w:rPr>
          <w:sz w:val="30"/>
          <w:szCs w:val="30"/>
        </w:rPr>
        <w:t xml:space="preserve"> </w:t>
      </w:r>
      <w:r w:rsidR="006A0266" w:rsidRPr="002B3D5D">
        <w:rPr>
          <w:sz w:val="30"/>
          <w:szCs w:val="30"/>
        </w:rPr>
        <w:t>опре</w:t>
      </w:r>
      <w:r w:rsidR="006A0266" w:rsidRPr="002B3D5D">
        <w:rPr>
          <w:sz w:val="30"/>
          <w:szCs w:val="30"/>
        </w:rPr>
        <w:softHyphen/>
        <w:t>деляет основные принципы правового, экономического и организационного регулирования таможенного дела в го</w:t>
      </w:r>
      <w:r w:rsidR="006A0266" w:rsidRPr="002B3D5D">
        <w:rPr>
          <w:sz w:val="30"/>
          <w:szCs w:val="30"/>
        </w:rPr>
        <w:softHyphen/>
        <w:t xml:space="preserve">сударствах-участниках СНГ. </w:t>
      </w:r>
    </w:p>
    <w:p w:rsidR="0096490E" w:rsidRPr="002B3D5D" w:rsidRDefault="006A0266" w:rsidP="002B3D5D">
      <w:pPr>
        <w:pStyle w:val="aa"/>
        <w:spacing w:before="0" w:beforeAutospacing="0" w:after="0" w:afterAutospacing="0" w:line="276" w:lineRule="auto"/>
        <w:ind w:firstLine="709"/>
        <w:jc w:val="both"/>
        <w:rPr>
          <w:sz w:val="30"/>
          <w:szCs w:val="30"/>
        </w:rPr>
      </w:pPr>
      <w:r w:rsidRPr="002B3D5D">
        <w:rPr>
          <w:sz w:val="30"/>
          <w:szCs w:val="30"/>
        </w:rPr>
        <w:t>В соответствии с Основами к сфере таможенного дела отнесены таможенная политика, порядок и условия пере</w:t>
      </w:r>
      <w:r w:rsidRPr="002B3D5D">
        <w:rPr>
          <w:sz w:val="30"/>
          <w:szCs w:val="30"/>
        </w:rPr>
        <w:softHyphen/>
        <w:t>мещения через таможенную границу товаров и транспор</w:t>
      </w:r>
      <w:r w:rsidRPr="002B3D5D">
        <w:rPr>
          <w:sz w:val="30"/>
          <w:szCs w:val="30"/>
        </w:rPr>
        <w:softHyphen/>
        <w:t xml:space="preserve">тных средств, взимание </w:t>
      </w:r>
      <w:r w:rsidRPr="002B3D5D">
        <w:rPr>
          <w:sz w:val="30"/>
          <w:szCs w:val="30"/>
        </w:rPr>
        <w:lastRenderedPageBreak/>
        <w:t>таможенных платежей, производ</w:t>
      </w:r>
      <w:r w:rsidRPr="002B3D5D">
        <w:rPr>
          <w:sz w:val="30"/>
          <w:szCs w:val="30"/>
        </w:rPr>
        <w:softHyphen/>
        <w:t>ство таможенного оформления и осуществление таможен</w:t>
      </w:r>
      <w:r w:rsidRPr="002B3D5D">
        <w:rPr>
          <w:sz w:val="30"/>
          <w:szCs w:val="30"/>
        </w:rPr>
        <w:softHyphen/>
        <w:t>ного контроля</w:t>
      </w:r>
      <w:r w:rsidR="002105C1" w:rsidRPr="002B3D5D">
        <w:rPr>
          <w:sz w:val="30"/>
          <w:szCs w:val="30"/>
        </w:rPr>
        <w:t>.</w:t>
      </w:r>
      <w:r w:rsidRPr="002B3D5D">
        <w:rPr>
          <w:sz w:val="30"/>
          <w:szCs w:val="30"/>
        </w:rPr>
        <w:t xml:space="preserve"> </w:t>
      </w:r>
    </w:p>
    <w:p w:rsidR="00DE3D8E" w:rsidRPr="002B3D5D" w:rsidRDefault="002105C1" w:rsidP="002B3D5D">
      <w:pPr>
        <w:pStyle w:val="aa"/>
        <w:spacing w:before="0" w:beforeAutospacing="0" w:after="0" w:afterAutospacing="0" w:line="276" w:lineRule="auto"/>
        <w:ind w:firstLine="709"/>
        <w:jc w:val="both"/>
        <w:rPr>
          <w:sz w:val="30"/>
          <w:szCs w:val="30"/>
        </w:rPr>
      </w:pPr>
      <w:r w:rsidRPr="002B3D5D">
        <w:rPr>
          <w:sz w:val="30"/>
          <w:szCs w:val="30"/>
        </w:rPr>
        <w:t>З</w:t>
      </w:r>
      <w:r w:rsidR="006A0266" w:rsidRPr="002B3D5D">
        <w:rPr>
          <w:sz w:val="30"/>
          <w:szCs w:val="30"/>
        </w:rPr>
        <w:t xml:space="preserve">аключенное 8 июля 1995 г. </w:t>
      </w:r>
      <w:r w:rsidRPr="002B3D5D">
        <w:rPr>
          <w:sz w:val="30"/>
          <w:szCs w:val="30"/>
        </w:rPr>
        <w:t>«</w:t>
      </w:r>
      <w:r w:rsidR="006A0266" w:rsidRPr="002B3D5D">
        <w:rPr>
          <w:sz w:val="30"/>
          <w:szCs w:val="30"/>
        </w:rPr>
        <w:t>Соглашение о по</w:t>
      </w:r>
      <w:r w:rsidR="006A0266" w:rsidRPr="002B3D5D">
        <w:rPr>
          <w:sz w:val="30"/>
          <w:szCs w:val="30"/>
        </w:rPr>
        <w:softHyphen/>
        <w:t>рядке таможенного оформления товаров, происходящих с таможенных территорий государств-участников СНГ и перемещаемых между ними в соответствии с таможенным режимом выпуска для свободного обращения</w:t>
      </w:r>
      <w:r w:rsidRPr="002B3D5D">
        <w:rPr>
          <w:sz w:val="30"/>
          <w:szCs w:val="30"/>
        </w:rPr>
        <w:t>»</w:t>
      </w:r>
      <w:r w:rsidR="006A0266" w:rsidRPr="002B3D5D">
        <w:rPr>
          <w:sz w:val="30"/>
          <w:szCs w:val="30"/>
        </w:rPr>
        <w:t>, целью ко</w:t>
      </w:r>
      <w:r w:rsidR="006A0266" w:rsidRPr="002B3D5D">
        <w:rPr>
          <w:sz w:val="30"/>
          <w:szCs w:val="30"/>
        </w:rPr>
        <w:softHyphen/>
        <w:t>торого явилось создание необходимых технических и про</w:t>
      </w:r>
      <w:r w:rsidR="006A0266" w:rsidRPr="002B3D5D">
        <w:rPr>
          <w:sz w:val="30"/>
          <w:szCs w:val="30"/>
        </w:rPr>
        <w:softHyphen/>
        <w:t>чих условий для практической реализации режима сво</w:t>
      </w:r>
      <w:r w:rsidR="006A0266" w:rsidRPr="002B3D5D">
        <w:rPr>
          <w:sz w:val="30"/>
          <w:szCs w:val="30"/>
        </w:rPr>
        <w:softHyphen/>
        <w:t>бодной торговли между этими государствами. А режим свободной торговли, предусмотренный соответствующим Соглашением о создании зоны свободной торговли в рам</w:t>
      </w:r>
      <w:r w:rsidR="006A0266" w:rsidRPr="002B3D5D">
        <w:rPr>
          <w:sz w:val="30"/>
          <w:szCs w:val="30"/>
        </w:rPr>
        <w:softHyphen/>
        <w:t>ках СНГ, в свою очередь, предполагал освобождение от таможенных пошлин, налогов и сборов, имеющих экви</w:t>
      </w:r>
      <w:r w:rsidR="006A0266" w:rsidRPr="002B3D5D">
        <w:rPr>
          <w:sz w:val="30"/>
          <w:szCs w:val="30"/>
        </w:rPr>
        <w:softHyphen/>
        <w:t>валентное действие, и устранение всякого рода количе</w:t>
      </w:r>
      <w:r w:rsidR="006A0266" w:rsidRPr="002B3D5D">
        <w:rPr>
          <w:sz w:val="30"/>
          <w:szCs w:val="30"/>
        </w:rPr>
        <w:softHyphen/>
        <w:t>ственных ограничений.</w:t>
      </w:r>
      <w:r w:rsidRPr="002B3D5D">
        <w:rPr>
          <w:sz w:val="30"/>
          <w:szCs w:val="30"/>
        </w:rPr>
        <w:t xml:space="preserve"> </w:t>
      </w:r>
    </w:p>
    <w:p w:rsidR="00B30343" w:rsidRPr="002B3D5D" w:rsidRDefault="0096490E" w:rsidP="002B3D5D">
      <w:pPr>
        <w:pStyle w:val="aa"/>
        <w:spacing w:before="0" w:beforeAutospacing="0" w:after="0" w:afterAutospacing="0" w:line="276" w:lineRule="auto"/>
        <w:ind w:firstLine="709"/>
        <w:jc w:val="both"/>
        <w:rPr>
          <w:sz w:val="30"/>
          <w:szCs w:val="30"/>
        </w:rPr>
      </w:pPr>
      <w:r w:rsidRPr="002B3D5D">
        <w:rPr>
          <w:sz w:val="30"/>
          <w:szCs w:val="30"/>
        </w:rPr>
        <w:t xml:space="preserve">Согласно режиму зоны свободной торговли в рамках СНГ товары, происходящие и ввозимые в Россию с территории стран СНГ, освобождаются от таможенных пошлин. Освобождение применяется при условии, что товары перемещаются по контракту между резидентами СНГ и ввозятся непосредственно из страны СНГ. Кроме того, продавец товаров должен также быть их собственником. НДС и акцизы (в отношении подакцизных товаров) уплачиваются в полном </w:t>
      </w:r>
      <w:proofErr w:type="spellStart"/>
      <w:r w:rsidRPr="002B3D5D">
        <w:rPr>
          <w:sz w:val="30"/>
          <w:szCs w:val="30"/>
        </w:rPr>
        <w:t>объеме</w:t>
      </w:r>
      <w:proofErr w:type="gramStart"/>
      <w:r w:rsidRPr="002B3D5D">
        <w:rPr>
          <w:sz w:val="30"/>
          <w:szCs w:val="30"/>
        </w:rPr>
        <w:t>.</w:t>
      </w:r>
      <w:r w:rsidR="006A0266" w:rsidRPr="002B3D5D">
        <w:rPr>
          <w:sz w:val="30"/>
          <w:szCs w:val="30"/>
        </w:rPr>
        <w:t>П</w:t>
      </w:r>
      <w:proofErr w:type="gramEnd"/>
      <w:r w:rsidR="006A0266" w:rsidRPr="002B3D5D">
        <w:rPr>
          <w:sz w:val="30"/>
          <w:szCs w:val="30"/>
        </w:rPr>
        <w:t>омимо</w:t>
      </w:r>
      <w:proofErr w:type="spellEnd"/>
      <w:r w:rsidR="006A0266" w:rsidRPr="002B3D5D">
        <w:rPr>
          <w:sz w:val="30"/>
          <w:szCs w:val="30"/>
        </w:rPr>
        <w:t xml:space="preserve"> общей унификации таможенных процедур в рамках стран СНГ, с некоторыми из этих стран Россия установила более тесные взаимоотношения в </w:t>
      </w:r>
      <w:proofErr w:type="spellStart"/>
      <w:r w:rsidR="006A0266" w:rsidRPr="002B3D5D">
        <w:rPr>
          <w:sz w:val="30"/>
          <w:szCs w:val="30"/>
        </w:rPr>
        <w:t>таможенно-правовой</w:t>
      </w:r>
      <w:proofErr w:type="spellEnd"/>
      <w:r w:rsidR="006A0266" w:rsidRPr="002B3D5D">
        <w:rPr>
          <w:sz w:val="30"/>
          <w:szCs w:val="30"/>
        </w:rPr>
        <w:t xml:space="preserve"> сфере. Так, с республиками Беларусь, Казахстан, Таджикистан и Киргизия у России образован Таможен</w:t>
      </w:r>
      <w:r w:rsidR="006A0266" w:rsidRPr="002B3D5D">
        <w:rPr>
          <w:sz w:val="30"/>
          <w:szCs w:val="30"/>
        </w:rPr>
        <w:softHyphen/>
        <w:t>ный союз. Первоначально соглашение о Таможенном со</w:t>
      </w:r>
      <w:r w:rsidR="006A0266" w:rsidRPr="002B3D5D">
        <w:rPr>
          <w:sz w:val="30"/>
          <w:szCs w:val="30"/>
        </w:rPr>
        <w:softHyphen/>
        <w:t>юзе было подписано между Россией и Республикой Бела</w:t>
      </w:r>
      <w:r w:rsidR="006A0266" w:rsidRPr="002B3D5D">
        <w:rPr>
          <w:sz w:val="30"/>
          <w:szCs w:val="30"/>
        </w:rPr>
        <w:softHyphen/>
        <w:t>русь (6 января 1995 г.), а чуть позже к нему присоедини</w:t>
      </w:r>
      <w:r w:rsidR="006A0266" w:rsidRPr="002B3D5D">
        <w:rPr>
          <w:sz w:val="30"/>
          <w:szCs w:val="30"/>
        </w:rPr>
        <w:softHyphen/>
        <w:t>лись и остальные республики — его участники.</w:t>
      </w:r>
    </w:p>
    <w:p w:rsidR="00510A91" w:rsidRDefault="00510A91" w:rsidP="002B3D5D">
      <w:pPr>
        <w:spacing w:after="0"/>
        <w:jc w:val="both"/>
        <w:rPr>
          <w:rFonts w:ascii="Times New Roman" w:hAnsi="Times New Roman" w:cs="Times New Roman"/>
          <w:b/>
          <w:sz w:val="30"/>
          <w:szCs w:val="30"/>
        </w:rPr>
      </w:pPr>
    </w:p>
    <w:p w:rsidR="00510A91" w:rsidRDefault="00510A91" w:rsidP="002B3D5D">
      <w:pPr>
        <w:spacing w:after="0"/>
        <w:jc w:val="both"/>
        <w:rPr>
          <w:rFonts w:ascii="Times New Roman" w:hAnsi="Times New Roman" w:cs="Times New Roman"/>
          <w:b/>
          <w:sz w:val="30"/>
          <w:szCs w:val="30"/>
        </w:rPr>
      </w:pPr>
    </w:p>
    <w:p w:rsidR="00510A91" w:rsidRDefault="00510A91" w:rsidP="002B3D5D">
      <w:pPr>
        <w:spacing w:after="0"/>
        <w:jc w:val="both"/>
        <w:rPr>
          <w:rFonts w:ascii="Times New Roman" w:hAnsi="Times New Roman" w:cs="Times New Roman"/>
          <w:b/>
          <w:sz w:val="30"/>
          <w:szCs w:val="30"/>
        </w:rPr>
      </w:pPr>
    </w:p>
    <w:p w:rsidR="00510A91" w:rsidRDefault="00510A91" w:rsidP="002B3D5D">
      <w:pPr>
        <w:spacing w:after="0"/>
        <w:jc w:val="both"/>
        <w:rPr>
          <w:rFonts w:ascii="Times New Roman" w:hAnsi="Times New Roman" w:cs="Times New Roman"/>
          <w:b/>
          <w:sz w:val="30"/>
          <w:szCs w:val="30"/>
        </w:rPr>
      </w:pPr>
    </w:p>
    <w:p w:rsidR="001A334A" w:rsidRPr="002B3D5D" w:rsidRDefault="001A334A" w:rsidP="002B3D5D">
      <w:pPr>
        <w:spacing w:after="0"/>
        <w:jc w:val="both"/>
        <w:rPr>
          <w:rFonts w:ascii="Times New Roman" w:hAnsi="Times New Roman" w:cs="Times New Roman"/>
          <w:b/>
          <w:sz w:val="30"/>
          <w:szCs w:val="30"/>
        </w:rPr>
      </w:pPr>
      <w:r w:rsidRPr="002B3D5D">
        <w:rPr>
          <w:rFonts w:ascii="Times New Roman" w:hAnsi="Times New Roman" w:cs="Times New Roman"/>
          <w:b/>
          <w:sz w:val="30"/>
          <w:szCs w:val="30"/>
        </w:rPr>
        <w:lastRenderedPageBreak/>
        <w:t xml:space="preserve">4. Основные партнеры России по внешнеторговому обороту. </w:t>
      </w:r>
    </w:p>
    <w:p w:rsidR="00510A91" w:rsidRDefault="00510A91" w:rsidP="002B3D5D">
      <w:pPr>
        <w:spacing w:after="0"/>
        <w:ind w:firstLine="709"/>
        <w:jc w:val="both"/>
        <w:rPr>
          <w:rFonts w:ascii="Times New Roman" w:hAnsi="Times New Roman" w:cs="Times New Roman"/>
          <w:sz w:val="30"/>
          <w:szCs w:val="30"/>
        </w:rPr>
      </w:pPr>
    </w:p>
    <w:p w:rsidR="00956D7E" w:rsidRPr="002B3D5D" w:rsidRDefault="00956D7E"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По данным таможенной статистики, внешнеторговый оборот </w:t>
      </w:r>
      <w:r w:rsidRPr="002B3D5D">
        <w:rPr>
          <w:rFonts w:ascii="Times New Roman" w:hAnsi="Times New Roman" w:cs="Times New Roman"/>
          <w:sz w:val="30"/>
          <w:szCs w:val="30"/>
        </w:rPr>
        <w:br/>
        <w:t>Российской Федерации в 2011 году составил 821,3 млрд. долларов США и по сравнению с 2010 годом возрос на 31,2%, в том числе экспорт – 516,0 млрд. долларов США (рост на 30,0%), импорт – 305,3 млрд. долларов США (рост на 33,4%)</w:t>
      </w:r>
      <w:r w:rsidR="00776B91" w:rsidRPr="002B3D5D">
        <w:rPr>
          <w:rStyle w:val="a7"/>
          <w:rFonts w:ascii="Times New Roman" w:hAnsi="Times New Roman" w:cs="Times New Roman"/>
          <w:sz w:val="30"/>
          <w:szCs w:val="30"/>
        </w:rPr>
        <w:footnoteReference w:id="21"/>
      </w:r>
      <w:r w:rsidRPr="002B3D5D">
        <w:rPr>
          <w:rFonts w:ascii="Times New Roman" w:hAnsi="Times New Roman" w:cs="Times New Roman"/>
          <w:sz w:val="30"/>
          <w:szCs w:val="30"/>
        </w:rPr>
        <w:t>.</w:t>
      </w:r>
    </w:p>
    <w:p w:rsidR="00956D7E" w:rsidRPr="002B3D5D" w:rsidRDefault="00956D7E" w:rsidP="002B3D5D">
      <w:pPr>
        <w:spacing w:after="0"/>
        <w:ind w:firstLine="709"/>
        <w:jc w:val="both"/>
        <w:rPr>
          <w:rFonts w:ascii="Times New Roman" w:hAnsi="Times New Roman" w:cs="Times New Roman"/>
          <w:sz w:val="30"/>
          <w:szCs w:val="30"/>
        </w:rPr>
      </w:pPr>
      <w:proofErr w:type="spellStart"/>
      <w:proofErr w:type="gramStart"/>
      <w:r w:rsidRPr="002B3D5D">
        <w:rPr>
          <w:rFonts w:ascii="Times New Roman" w:hAnsi="Times New Roman" w:cs="Times New Roman"/>
          <w:sz w:val="30"/>
          <w:szCs w:val="30"/>
        </w:rPr>
        <w:t>C</w:t>
      </w:r>
      <w:proofErr w:type="gramEnd"/>
      <w:r w:rsidRPr="002B3D5D">
        <w:rPr>
          <w:rFonts w:ascii="Times New Roman" w:hAnsi="Times New Roman" w:cs="Times New Roman"/>
          <w:sz w:val="30"/>
          <w:szCs w:val="30"/>
        </w:rPr>
        <w:t>альдо</w:t>
      </w:r>
      <w:proofErr w:type="spellEnd"/>
      <w:r w:rsidRPr="002B3D5D">
        <w:rPr>
          <w:rFonts w:ascii="Times New Roman" w:hAnsi="Times New Roman" w:cs="Times New Roman"/>
          <w:sz w:val="30"/>
          <w:szCs w:val="30"/>
        </w:rPr>
        <w:t xml:space="preserve">   торгового   баланса   составило  210,7 млрд.  долларов США, что на 42,5 млрд. долларов США больше, чем в 2010 году.</w:t>
      </w:r>
    </w:p>
    <w:p w:rsidR="00956D7E" w:rsidRDefault="00956D7E" w:rsidP="00776B91">
      <w:pPr>
        <w:ind w:firstLine="1134"/>
      </w:pPr>
      <w:r>
        <w:rPr>
          <w:noProof/>
          <w:lang w:eastAsia="ru-RU"/>
        </w:rPr>
        <w:drawing>
          <wp:inline distT="0" distB="0" distL="0" distR="0">
            <wp:extent cx="4526033" cy="2523281"/>
            <wp:effectExtent l="19050" t="0" r="7867" b="0"/>
            <wp:docPr id="1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1A58" w:rsidRPr="002B3D5D" w:rsidRDefault="00681A58" w:rsidP="002B3D5D">
      <w:pPr>
        <w:pStyle w:val="1"/>
        <w:spacing w:before="0" w:after="0" w:line="276" w:lineRule="auto"/>
        <w:ind w:firstLine="709"/>
        <w:jc w:val="both"/>
        <w:rPr>
          <w:rFonts w:ascii="Times New Roman" w:hAnsi="Times New Roman" w:cs="Times New Roman"/>
          <w:b w:val="0"/>
          <w:i/>
          <w:sz w:val="30"/>
          <w:szCs w:val="30"/>
        </w:rPr>
      </w:pPr>
      <w:r w:rsidRPr="002B3D5D">
        <w:rPr>
          <w:rFonts w:ascii="Times New Roman" w:hAnsi="Times New Roman" w:cs="Times New Roman"/>
          <w:b w:val="0"/>
          <w:i/>
          <w:sz w:val="30"/>
          <w:szCs w:val="30"/>
        </w:rPr>
        <w:t>Источник: ФТС России.</w:t>
      </w:r>
    </w:p>
    <w:p w:rsidR="00681A58" w:rsidRPr="002B3D5D" w:rsidRDefault="00681A58" w:rsidP="002B3D5D">
      <w:pPr>
        <w:pStyle w:val="1"/>
        <w:spacing w:before="0" w:after="0" w:line="276" w:lineRule="auto"/>
        <w:ind w:firstLine="709"/>
        <w:jc w:val="both"/>
        <w:rPr>
          <w:rFonts w:ascii="Times New Roman" w:hAnsi="Times New Roman" w:cs="Times New Roman"/>
          <w:b w:val="0"/>
          <w:sz w:val="30"/>
          <w:szCs w:val="30"/>
        </w:rPr>
      </w:pPr>
      <w:r w:rsidRPr="002B3D5D">
        <w:rPr>
          <w:rFonts w:ascii="Times New Roman" w:hAnsi="Times New Roman" w:cs="Times New Roman"/>
          <w:b w:val="0"/>
          <w:sz w:val="30"/>
          <w:szCs w:val="30"/>
        </w:rPr>
        <w:t>Рис. 17 - Динамика важнейших показателей внешней торговли Российской Федерации в 2010 – 2011 гг., млрд. долл. США.</w:t>
      </w:r>
    </w:p>
    <w:p w:rsidR="00956D7E" w:rsidRPr="002B3D5D" w:rsidRDefault="00956D7E" w:rsidP="002B3D5D">
      <w:pPr>
        <w:spacing w:after="0"/>
        <w:ind w:firstLine="720"/>
        <w:jc w:val="both"/>
        <w:rPr>
          <w:rFonts w:ascii="Times New Roman" w:hAnsi="Times New Roman" w:cs="Times New Roman"/>
          <w:sz w:val="30"/>
          <w:szCs w:val="30"/>
        </w:rPr>
      </w:pPr>
      <w:r w:rsidRPr="002B3D5D">
        <w:rPr>
          <w:rFonts w:ascii="Times New Roman" w:hAnsi="Times New Roman" w:cs="Times New Roman"/>
          <w:sz w:val="30"/>
          <w:szCs w:val="30"/>
        </w:rPr>
        <w:t>В общем объеме внешнеторгового оборота Российской Федерации на долю стран дальнего зарубежья в 2011 году приходилось 85,1 % (в 2010 году – 85,4 %).</w:t>
      </w:r>
    </w:p>
    <w:p w:rsidR="00956D7E" w:rsidRPr="002B3D5D" w:rsidRDefault="00956D7E" w:rsidP="002B3D5D">
      <w:pPr>
        <w:spacing w:after="0"/>
        <w:ind w:firstLine="720"/>
        <w:jc w:val="both"/>
        <w:rPr>
          <w:rFonts w:ascii="Times New Roman" w:hAnsi="Times New Roman" w:cs="Times New Roman"/>
          <w:sz w:val="30"/>
          <w:szCs w:val="30"/>
        </w:rPr>
      </w:pPr>
      <w:r w:rsidRPr="002B3D5D">
        <w:rPr>
          <w:rFonts w:ascii="Times New Roman" w:hAnsi="Times New Roman" w:cs="Times New Roman"/>
          <w:sz w:val="30"/>
          <w:szCs w:val="30"/>
        </w:rPr>
        <w:t>Товарооборот России со странами дальнего зарубежья в 2011 году составил 698,8 млрд. долларов США и по сравнению с 2010 годом увеличился на 30,7 %,</w:t>
      </w:r>
      <w:r w:rsidRPr="002B3D5D">
        <w:rPr>
          <w:rFonts w:ascii="Times New Roman" w:hAnsi="Times New Roman" w:cs="Times New Roman"/>
          <w:color w:val="FF6600"/>
          <w:sz w:val="30"/>
          <w:szCs w:val="30"/>
        </w:rPr>
        <w:t xml:space="preserve"> </w:t>
      </w:r>
      <w:r w:rsidR="00776B91" w:rsidRPr="002B3D5D">
        <w:rPr>
          <w:rFonts w:ascii="Times New Roman" w:hAnsi="Times New Roman" w:cs="Times New Roman"/>
          <w:sz w:val="30"/>
          <w:szCs w:val="30"/>
        </w:rPr>
        <w:t xml:space="preserve">в </w:t>
      </w:r>
      <w:r w:rsidRPr="002B3D5D">
        <w:rPr>
          <w:rFonts w:ascii="Times New Roman" w:hAnsi="Times New Roman" w:cs="Times New Roman"/>
          <w:sz w:val="30"/>
          <w:szCs w:val="30"/>
        </w:rPr>
        <w:t xml:space="preserve">том числе экспорт – 437,8 млрд. долларов США (рост на 29,7 %), импорт –  261,0 млрд. долларов США (рост на 32,4 %). Сальдо торгового баланса с этими странами </w:t>
      </w:r>
      <w:r w:rsidRPr="002B3D5D">
        <w:rPr>
          <w:rFonts w:ascii="Times New Roman" w:hAnsi="Times New Roman" w:cs="Times New Roman"/>
          <w:sz w:val="30"/>
          <w:szCs w:val="30"/>
        </w:rPr>
        <w:lastRenderedPageBreak/>
        <w:t>сложилось положительное в размере 176,8 млрд. долларов США (в 2010 году – 140,3 млрд. долларов США).</w:t>
      </w:r>
    </w:p>
    <w:p w:rsidR="00956D7E" w:rsidRPr="002B3D5D" w:rsidRDefault="00956D7E" w:rsidP="002B3D5D">
      <w:pPr>
        <w:spacing w:after="0"/>
        <w:ind w:firstLine="720"/>
        <w:jc w:val="both"/>
        <w:rPr>
          <w:rFonts w:ascii="Times New Roman" w:hAnsi="Times New Roman" w:cs="Times New Roman"/>
          <w:sz w:val="30"/>
          <w:szCs w:val="30"/>
        </w:rPr>
      </w:pPr>
      <w:r w:rsidRPr="002B3D5D">
        <w:rPr>
          <w:rFonts w:ascii="Times New Roman" w:hAnsi="Times New Roman" w:cs="Times New Roman"/>
          <w:sz w:val="30"/>
          <w:szCs w:val="30"/>
        </w:rPr>
        <w:t>В общем объеме в</w:t>
      </w:r>
      <w:r w:rsidR="00776B91" w:rsidRPr="002B3D5D">
        <w:rPr>
          <w:rFonts w:ascii="Times New Roman" w:hAnsi="Times New Roman" w:cs="Times New Roman"/>
          <w:sz w:val="30"/>
          <w:szCs w:val="30"/>
        </w:rPr>
        <w:t xml:space="preserve">нешней торговли России на долю </w:t>
      </w:r>
      <w:r w:rsidRPr="002B3D5D">
        <w:rPr>
          <w:rFonts w:ascii="Times New Roman" w:hAnsi="Times New Roman" w:cs="Times New Roman"/>
          <w:sz w:val="30"/>
          <w:szCs w:val="30"/>
        </w:rPr>
        <w:t>государств – участников СНГ в 2011 году приходилось 14,9 % (в 2010 году – 14,6 %).</w:t>
      </w:r>
    </w:p>
    <w:p w:rsidR="00956D7E" w:rsidRPr="002B3D5D" w:rsidRDefault="00956D7E" w:rsidP="002B3D5D">
      <w:pPr>
        <w:ind w:firstLine="709"/>
        <w:jc w:val="center"/>
        <w:rPr>
          <w:b/>
          <w:sz w:val="30"/>
          <w:szCs w:val="30"/>
        </w:rPr>
      </w:pPr>
    </w:p>
    <w:p w:rsidR="00776B91" w:rsidRPr="00776B91" w:rsidRDefault="00956D7E" w:rsidP="00776B91">
      <w:pPr>
        <w:ind w:firstLine="567"/>
        <w:jc w:val="center"/>
        <w:rPr>
          <w:b/>
          <w:sz w:val="28"/>
          <w:szCs w:val="28"/>
        </w:rPr>
      </w:pPr>
      <w:r>
        <w:rPr>
          <w:b/>
          <w:noProof/>
          <w:sz w:val="28"/>
          <w:szCs w:val="28"/>
          <w:lang w:eastAsia="ru-RU"/>
        </w:rPr>
        <w:drawing>
          <wp:inline distT="0" distB="0" distL="0" distR="0">
            <wp:extent cx="4668697" cy="2275885"/>
            <wp:effectExtent l="19050" t="0" r="0" b="0"/>
            <wp:docPr id="1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81A58" w:rsidRPr="002B3D5D" w:rsidRDefault="00681A58" w:rsidP="002B3D5D">
      <w:pPr>
        <w:spacing w:after="0"/>
        <w:ind w:firstLine="720"/>
        <w:jc w:val="both"/>
        <w:rPr>
          <w:rFonts w:ascii="Times New Roman" w:hAnsi="Times New Roman" w:cs="Times New Roman"/>
          <w:sz w:val="30"/>
          <w:szCs w:val="30"/>
        </w:rPr>
      </w:pPr>
      <w:r w:rsidRPr="002B3D5D">
        <w:rPr>
          <w:rFonts w:ascii="Times New Roman" w:hAnsi="Times New Roman" w:cs="Times New Roman"/>
          <w:i/>
          <w:sz w:val="30"/>
          <w:szCs w:val="30"/>
        </w:rPr>
        <w:t>Источник: ФТС России.</w:t>
      </w:r>
    </w:p>
    <w:p w:rsidR="00681A58" w:rsidRPr="002B3D5D" w:rsidRDefault="00681A58" w:rsidP="002B3D5D">
      <w:pPr>
        <w:spacing w:after="0"/>
        <w:ind w:firstLine="720"/>
        <w:jc w:val="both"/>
        <w:rPr>
          <w:rFonts w:ascii="Times New Roman" w:hAnsi="Times New Roman" w:cs="Times New Roman"/>
          <w:sz w:val="30"/>
          <w:szCs w:val="30"/>
        </w:rPr>
      </w:pPr>
      <w:r w:rsidRPr="002B3D5D">
        <w:rPr>
          <w:rFonts w:ascii="Times New Roman" w:hAnsi="Times New Roman" w:cs="Times New Roman"/>
          <w:sz w:val="30"/>
          <w:szCs w:val="30"/>
        </w:rPr>
        <w:t>Рис. 18 – Динамика объёмов внешней торговли со странами дальнего зарубежья в 2010-2011 гг., млрд. долл. США.</w:t>
      </w:r>
    </w:p>
    <w:p w:rsidR="00956D7E" w:rsidRPr="002B3D5D" w:rsidRDefault="00956D7E"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Внешнеторговый оборот Российской Федерации с государствами – участниками СНГ в 2011 году составил 122,5 млрд. долларов США, в том числе экспорт – 78,2 млрд. долларов США, импорт – 44,3 млрд. долларов США. По сравнению с 2010 годом товарооборот возрос на 34,2 %, в том числе экспорт – на 31,2 %, импорт – на 39,7 </w:t>
      </w:r>
      <w:r w:rsidR="00776B91" w:rsidRPr="002B3D5D">
        <w:rPr>
          <w:rFonts w:ascii="Times New Roman" w:hAnsi="Times New Roman" w:cs="Times New Roman"/>
          <w:sz w:val="30"/>
          <w:szCs w:val="30"/>
        </w:rPr>
        <w:t>%.</w:t>
      </w:r>
    </w:p>
    <w:p w:rsidR="00956D7E" w:rsidRPr="00776B91" w:rsidRDefault="00956D7E" w:rsidP="00776B91">
      <w:pPr>
        <w:jc w:val="center"/>
        <w:rPr>
          <w:b/>
          <w:sz w:val="16"/>
          <w:szCs w:val="16"/>
        </w:rPr>
      </w:pPr>
      <w:r>
        <w:rPr>
          <w:b/>
          <w:noProof/>
          <w:sz w:val="28"/>
          <w:szCs w:val="28"/>
          <w:lang w:eastAsia="ru-RU"/>
        </w:rPr>
        <w:lastRenderedPageBreak/>
        <w:drawing>
          <wp:inline distT="0" distB="0" distL="0" distR="0">
            <wp:extent cx="4599249" cy="2192845"/>
            <wp:effectExtent l="19050" t="0" r="0" b="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81A58"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i/>
          <w:sz w:val="30"/>
          <w:szCs w:val="30"/>
        </w:rPr>
        <w:t>Источник: ФТС России.</w:t>
      </w:r>
    </w:p>
    <w:p w:rsidR="00681A58"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sz w:val="30"/>
          <w:szCs w:val="30"/>
        </w:rPr>
        <w:t xml:space="preserve">Рис. 19 – Динамика объёмов внешней торговли с государствами </w:t>
      </w:r>
      <w:proofErr w:type="gramStart"/>
      <w:r w:rsidRPr="002B3D5D">
        <w:rPr>
          <w:rFonts w:ascii="Times New Roman" w:hAnsi="Times New Roman" w:cs="Times New Roman"/>
          <w:sz w:val="30"/>
          <w:szCs w:val="30"/>
        </w:rPr>
        <w:t>–у</w:t>
      </w:r>
      <w:proofErr w:type="gramEnd"/>
      <w:r w:rsidRPr="002B3D5D">
        <w:rPr>
          <w:rFonts w:ascii="Times New Roman" w:hAnsi="Times New Roman" w:cs="Times New Roman"/>
          <w:sz w:val="30"/>
          <w:szCs w:val="30"/>
        </w:rPr>
        <w:t>частниками СНГ в 2010-2011 гг., млрд. долл. США.</w:t>
      </w:r>
    </w:p>
    <w:p w:rsidR="00776B91" w:rsidRPr="002B3D5D" w:rsidRDefault="00956D7E" w:rsidP="002B3D5D">
      <w:pPr>
        <w:spacing w:after="0"/>
        <w:ind w:firstLine="709"/>
        <w:jc w:val="both"/>
        <w:rPr>
          <w:rFonts w:ascii="Times New Roman" w:hAnsi="Times New Roman" w:cs="Times New Roman"/>
          <w:bCs/>
          <w:sz w:val="30"/>
          <w:szCs w:val="30"/>
        </w:rPr>
      </w:pPr>
      <w:r w:rsidRPr="002B3D5D">
        <w:rPr>
          <w:rFonts w:ascii="Times New Roman" w:hAnsi="Times New Roman" w:cs="Times New Roman"/>
          <w:bCs/>
          <w:sz w:val="30"/>
          <w:szCs w:val="30"/>
        </w:rPr>
        <w:t>В структуре внешней торговли России по группам стран особое место занимает Европейский союз (ЕС) как крупнейший экономический партнер, н</w:t>
      </w:r>
      <w:r w:rsidR="00776B91" w:rsidRPr="002B3D5D">
        <w:rPr>
          <w:rFonts w:ascii="Times New Roman" w:hAnsi="Times New Roman" w:cs="Times New Roman"/>
          <w:bCs/>
          <w:sz w:val="30"/>
          <w:szCs w:val="30"/>
        </w:rPr>
        <w:t xml:space="preserve">а его долю в </w:t>
      </w:r>
      <w:r w:rsidRPr="002B3D5D">
        <w:rPr>
          <w:rFonts w:ascii="Times New Roman" w:hAnsi="Times New Roman" w:cs="Times New Roman"/>
          <w:bCs/>
          <w:sz w:val="30"/>
          <w:szCs w:val="30"/>
        </w:rPr>
        <w:t>общем объеме товарооборота Российской Федерации по группам стран в 2011 году приходилось 48,0 % (в 2010 году – 49,0</w:t>
      </w:r>
      <w:r w:rsidRPr="002B3D5D">
        <w:rPr>
          <w:rFonts w:ascii="Times New Roman" w:hAnsi="Times New Roman" w:cs="Times New Roman"/>
          <w:bCs/>
          <w:color w:val="FF6600"/>
          <w:sz w:val="30"/>
          <w:szCs w:val="30"/>
        </w:rPr>
        <w:t xml:space="preserve"> </w:t>
      </w:r>
      <w:r w:rsidRPr="002B3D5D">
        <w:rPr>
          <w:rFonts w:ascii="Times New Roman" w:hAnsi="Times New Roman" w:cs="Times New Roman"/>
          <w:bCs/>
          <w:sz w:val="30"/>
          <w:szCs w:val="30"/>
        </w:rPr>
        <w:t xml:space="preserve">%). </w:t>
      </w:r>
    </w:p>
    <w:p w:rsidR="00776B91" w:rsidRPr="002B3D5D" w:rsidRDefault="00956D7E" w:rsidP="002B3D5D">
      <w:pPr>
        <w:spacing w:after="0"/>
        <w:ind w:firstLine="709"/>
        <w:jc w:val="both"/>
        <w:rPr>
          <w:rFonts w:ascii="Times New Roman" w:hAnsi="Times New Roman" w:cs="Times New Roman"/>
          <w:bCs/>
          <w:sz w:val="30"/>
          <w:szCs w:val="30"/>
        </w:rPr>
      </w:pPr>
      <w:r w:rsidRPr="002B3D5D">
        <w:rPr>
          <w:rFonts w:ascii="Times New Roman" w:hAnsi="Times New Roman" w:cs="Times New Roman"/>
          <w:bCs/>
          <w:sz w:val="30"/>
          <w:szCs w:val="30"/>
        </w:rPr>
        <w:t>Н</w:t>
      </w:r>
      <w:r w:rsidR="00776B91" w:rsidRPr="002B3D5D">
        <w:rPr>
          <w:rFonts w:ascii="Times New Roman" w:hAnsi="Times New Roman" w:cs="Times New Roman"/>
          <w:bCs/>
          <w:sz w:val="30"/>
          <w:szCs w:val="30"/>
        </w:rPr>
        <w:t xml:space="preserve">а страны </w:t>
      </w:r>
      <w:r w:rsidRPr="002B3D5D">
        <w:rPr>
          <w:rFonts w:ascii="Times New Roman" w:hAnsi="Times New Roman" w:cs="Times New Roman"/>
          <w:bCs/>
          <w:sz w:val="30"/>
          <w:szCs w:val="30"/>
        </w:rPr>
        <w:t xml:space="preserve">Азиатско-тихоокеанского экономического сотрудничества (АТЭС) – 23,9 % (в 2010 году – 23,2 </w:t>
      </w:r>
      <w:r w:rsidR="00776B91" w:rsidRPr="002B3D5D">
        <w:rPr>
          <w:rFonts w:ascii="Times New Roman" w:hAnsi="Times New Roman" w:cs="Times New Roman"/>
          <w:bCs/>
          <w:sz w:val="30"/>
          <w:szCs w:val="30"/>
        </w:rPr>
        <w:t>%).</w:t>
      </w:r>
    </w:p>
    <w:p w:rsidR="00776B91" w:rsidRPr="002B3D5D" w:rsidRDefault="00776B91" w:rsidP="002B3D5D">
      <w:pPr>
        <w:spacing w:after="0"/>
        <w:ind w:firstLine="709"/>
        <w:jc w:val="both"/>
        <w:rPr>
          <w:rFonts w:ascii="Times New Roman" w:hAnsi="Times New Roman" w:cs="Times New Roman"/>
          <w:bCs/>
          <w:sz w:val="30"/>
          <w:szCs w:val="30"/>
        </w:rPr>
      </w:pPr>
      <w:r w:rsidRPr="002B3D5D">
        <w:rPr>
          <w:rFonts w:ascii="Times New Roman" w:hAnsi="Times New Roman" w:cs="Times New Roman"/>
          <w:bCs/>
          <w:sz w:val="30"/>
          <w:szCs w:val="30"/>
        </w:rPr>
        <w:t>Н</w:t>
      </w:r>
      <w:r w:rsidR="00956D7E" w:rsidRPr="002B3D5D">
        <w:rPr>
          <w:rFonts w:ascii="Times New Roman" w:hAnsi="Times New Roman" w:cs="Times New Roman"/>
          <w:bCs/>
          <w:sz w:val="30"/>
          <w:szCs w:val="30"/>
        </w:rPr>
        <w:t>а Организации стран</w:t>
      </w:r>
      <w:r w:rsidRPr="002B3D5D">
        <w:rPr>
          <w:rFonts w:ascii="Times New Roman" w:hAnsi="Times New Roman" w:cs="Times New Roman"/>
          <w:sz w:val="30"/>
          <w:szCs w:val="30"/>
        </w:rPr>
        <w:t xml:space="preserve"> </w:t>
      </w:r>
      <w:proofErr w:type="gramStart"/>
      <w:r w:rsidRPr="002B3D5D">
        <w:rPr>
          <w:rFonts w:ascii="Times New Roman" w:hAnsi="Times New Roman" w:cs="Times New Roman"/>
          <w:sz w:val="30"/>
          <w:szCs w:val="30"/>
        </w:rPr>
        <w:t>-</w:t>
      </w:r>
      <w:r w:rsidR="00956D7E" w:rsidRPr="002B3D5D">
        <w:rPr>
          <w:rFonts w:ascii="Times New Roman" w:hAnsi="Times New Roman" w:cs="Times New Roman"/>
          <w:bCs/>
          <w:sz w:val="30"/>
          <w:szCs w:val="30"/>
        </w:rPr>
        <w:t>э</w:t>
      </w:r>
      <w:proofErr w:type="gramEnd"/>
      <w:r w:rsidR="00956D7E" w:rsidRPr="002B3D5D">
        <w:rPr>
          <w:rFonts w:ascii="Times New Roman" w:hAnsi="Times New Roman" w:cs="Times New Roman"/>
          <w:bCs/>
          <w:sz w:val="30"/>
          <w:szCs w:val="30"/>
        </w:rPr>
        <w:t>кспортеров нефти (ОПЕК) – 1,6</w:t>
      </w:r>
      <w:r w:rsidR="00956D7E" w:rsidRPr="002B3D5D">
        <w:rPr>
          <w:rFonts w:ascii="Times New Roman" w:hAnsi="Times New Roman" w:cs="Times New Roman"/>
          <w:bCs/>
          <w:color w:val="FF6600"/>
          <w:sz w:val="30"/>
          <w:szCs w:val="30"/>
        </w:rPr>
        <w:t xml:space="preserve"> </w:t>
      </w:r>
      <w:r w:rsidR="00956D7E" w:rsidRPr="002B3D5D">
        <w:rPr>
          <w:rFonts w:ascii="Times New Roman" w:hAnsi="Times New Roman" w:cs="Times New Roman"/>
          <w:bCs/>
          <w:sz w:val="30"/>
          <w:szCs w:val="30"/>
        </w:rPr>
        <w:t xml:space="preserve">% (1,4 %). </w:t>
      </w:r>
    </w:p>
    <w:p w:rsidR="00776B91" w:rsidRPr="002B3D5D" w:rsidRDefault="00956D7E" w:rsidP="002B3D5D">
      <w:pPr>
        <w:spacing w:after="0"/>
        <w:ind w:firstLine="709"/>
        <w:jc w:val="both"/>
        <w:rPr>
          <w:rFonts w:ascii="Times New Roman" w:hAnsi="Times New Roman" w:cs="Times New Roman"/>
          <w:bCs/>
          <w:sz w:val="30"/>
          <w:szCs w:val="30"/>
        </w:rPr>
      </w:pPr>
      <w:r w:rsidRPr="002B3D5D">
        <w:rPr>
          <w:rFonts w:ascii="Times New Roman" w:hAnsi="Times New Roman" w:cs="Times New Roman"/>
          <w:bCs/>
          <w:sz w:val="30"/>
          <w:szCs w:val="30"/>
        </w:rPr>
        <w:t>На государства</w:t>
      </w:r>
      <w:r w:rsidRPr="002B3D5D">
        <w:rPr>
          <w:rFonts w:ascii="Times New Roman" w:hAnsi="Times New Roman" w:cs="Times New Roman"/>
          <w:sz w:val="30"/>
          <w:szCs w:val="30"/>
        </w:rPr>
        <w:t xml:space="preserve"> – </w:t>
      </w:r>
      <w:r w:rsidRPr="002B3D5D">
        <w:rPr>
          <w:rFonts w:ascii="Times New Roman" w:hAnsi="Times New Roman" w:cs="Times New Roman"/>
          <w:bCs/>
          <w:sz w:val="30"/>
          <w:szCs w:val="30"/>
        </w:rPr>
        <w:t>участники СНГ – 14,9 % (14,6 %), в том числе на страны Евразийского экономического сообщества (</w:t>
      </w:r>
      <w:proofErr w:type="spellStart"/>
      <w:r w:rsidRPr="002B3D5D">
        <w:rPr>
          <w:rFonts w:ascii="Times New Roman" w:hAnsi="Times New Roman" w:cs="Times New Roman"/>
          <w:bCs/>
          <w:sz w:val="30"/>
          <w:szCs w:val="30"/>
        </w:rPr>
        <w:t>ЕврАзЭС</w:t>
      </w:r>
      <w:proofErr w:type="spellEnd"/>
      <w:r w:rsidRPr="002B3D5D">
        <w:rPr>
          <w:rFonts w:ascii="Times New Roman" w:hAnsi="Times New Roman" w:cs="Times New Roman"/>
          <w:bCs/>
          <w:sz w:val="30"/>
          <w:szCs w:val="30"/>
        </w:rPr>
        <w:t xml:space="preserve">) – 7,9 % (7,8 %). </w:t>
      </w:r>
    </w:p>
    <w:p w:rsidR="00776B91" w:rsidRPr="002B3D5D" w:rsidRDefault="00956D7E" w:rsidP="002B3D5D">
      <w:pPr>
        <w:spacing w:after="0"/>
        <w:ind w:firstLine="709"/>
        <w:jc w:val="both"/>
        <w:rPr>
          <w:rFonts w:ascii="Times New Roman" w:hAnsi="Times New Roman" w:cs="Times New Roman"/>
          <w:bCs/>
          <w:sz w:val="30"/>
          <w:szCs w:val="30"/>
        </w:rPr>
      </w:pPr>
      <w:r w:rsidRPr="002B3D5D">
        <w:rPr>
          <w:rFonts w:ascii="Times New Roman" w:hAnsi="Times New Roman" w:cs="Times New Roman"/>
          <w:bCs/>
          <w:sz w:val="30"/>
          <w:szCs w:val="30"/>
        </w:rPr>
        <w:t>Доля стран Таможенного союза в российском товарообороте в 2011 году составила 7,1 %.</w:t>
      </w:r>
    </w:p>
    <w:p w:rsidR="00956D7E" w:rsidRPr="002B3D5D" w:rsidRDefault="00956D7E" w:rsidP="002B3D5D">
      <w:pPr>
        <w:spacing w:after="0"/>
        <w:ind w:firstLine="709"/>
        <w:jc w:val="both"/>
        <w:rPr>
          <w:rFonts w:ascii="Times New Roman" w:hAnsi="Times New Roman" w:cs="Times New Roman"/>
          <w:sz w:val="30"/>
          <w:szCs w:val="30"/>
        </w:rPr>
      </w:pPr>
      <w:r w:rsidRPr="002B3D5D">
        <w:rPr>
          <w:rFonts w:ascii="Times New Roman" w:hAnsi="Times New Roman" w:cs="Times New Roman"/>
          <w:bCs/>
          <w:sz w:val="30"/>
          <w:szCs w:val="30"/>
        </w:rPr>
        <w:t>Основными торговыми партнерами России в 2011 году были: Китай –</w:t>
      </w:r>
      <w:r w:rsidR="00776B91" w:rsidRPr="002B3D5D">
        <w:rPr>
          <w:rFonts w:ascii="Times New Roman" w:hAnsi="Times New Roman" w:cs="Times New Roman"/>
          <w:bCs/>
          <w:sz w:val="30"/>
          <w:szCs w:val="30"/>
        </w:rPr>
        <w:t xml:space="preserve"> </w:t>
      </w:r>
      <w:r w:rsidRPr="002B3D5D">
        <w:rPr>
          <w:rFonts w:ascii="Times New Roman" w:hAnsi="Times New Roman" w:cs="Times New Roman"/>
          <w:bCs/>
          <w:sz w:val="30"/>
          <w:szCs w:val="30"/>
        </w:rPr>
        <w:t>10,2 % товарооборота</w:t>
      </w:r>
      <w:r w:rsidRPr="002B3D5D">
        <w:rPr>
          <w:rFonts w:ascii="Times New Roman" w:hAnsi="Times New Roman" w:cs="Times New Roman"/>
          <w:sz w:val="30"/>
          <w:szCs w:val="30"/>
        </w:rPr>
        <w:t xml:space="preserve"> Российской Федерации (в 2010 году – 9,5 %), Германия – 8,7 % (8,4 %), Нидерланды – 8,3 % (9,3 %), Украина – 6,2 % (5,9 %),                        Италия – 5,6 % (6,0 %), Беларусь – 4,7 % (4,5 %), Турция – 3,9 % (4,0 %),                 США – 3,8 % (3,7 %), Япония – 3,6 % (3,7 %), Франция – 3,4 % (3,6 %).</w:t>
      </w:r>
    </w:p>
    <w:p w:rsidR="00956D7E" w:rsidRPr="00142112" w:rsidRDefault="00956D7E" w:rsidP="00776B91">
      <w:pPr>
        <w:ind w:firstLine="851"/>
        <w:rPr>
          <w:b/>
          <w:sz w:val="16"/>
          <w:szCs w:val="16"/>
        </w:rPr>
      </w:pPr>
      <w:r>
        <w:rPr>
          <w:noProof/>
          <w:lang w:eastAsia="ru-RU"/>
        </w:rPr>
        <w:lastRenderedPageBreak/>
        <w:drawing>
          <wp:inline distT="0" distB="0" distL="0" distR="0">
            <wp:extent cx="4966390" cy="2222339"/>
            <wp:effectExtent l="19050" t="0" r="566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81A58" w:rsidRPr="002B3D5D" w:rsidRDefault="00681A58" w:rsidP="002B3D5D">
      <w:pPr>
        <w:spacing w:after="0"/>
        <w:ind w:firstLine="709"/>
        <w:jc w:val="both"/>
        <w:rPr>
          <w:rFonts w:ascii="Times New Roman" w:hAnsi="Times New Roman" w:cs="Times New Roman"/>
          <w:sz w:val="30"/>
          <w:szCs w:val="30"/>
        </w:rPr>
      </w:pPr>
      <w:r w:rsidRPr="002B3D5D">
        <w:rPr>
          <w:rFonts w:ascii="Times New Roman" w:hAnsi="Times New Roman" w:cs="Times New Roman"/>
          <w:i/>
          <w:sz w:val="30"/>
          <w:szCs w:val="30"/>
        </w:rPr>
        <w:t>Источник: ФТС России.</w:t>
      </w:r>
    </w:p>
    <w:p w:rsidR="00681A58" w:rsidRPr="002B3D5D" w:rsidRDefault="00681A58" w:rsidP="002B3D5D">
      <w:pPr>
        <w:spacing w:after="0"/>
        <w:ind w:firstLine="709"/>
        <w:jc w:val="both"/>
        <w:rPr>
          <w:rFonts w:ascii="Times New Roman" w:hAnsi="Times New Roman" w:cs="Times New Roman"/>
          <w:sz w:val="30"/>
          <w:szCs w:val="30"/>
        </w:rPr>
      </w:pPr>
      <w:proofErr w:type="gramStart"/>
      <w:r w:rsidRPr="002B3D5D">
        <w:rPr>
          <w:rFonts w:ascii="Times New Roman" w:hAnsi="Times New Roman" w:cs="Times New Roman"/>
          <w:sz w:val="30"/>
          <w:szCs w:val="30"/>
        </w:rPr>
        <w:t>Рис. 20 – Основные торговый партнёры Российской Федерации среди стран Дальнего зарубежья в 2011 г.</w:t>
      </w:r>
      <w:proofErr w:type="gramEnd"/>
    </w:p>
    <w:p w:rsidR="00776B91" w:rsidRPr="00776B91" w:rsidRDefault="00956D7E" w:rsidP="00776B91">
      <w:pPr>
        <w:ind w:firstLine="709"/>
        <w:rPr>
          <w:sz w:val="16"/>
          <w:szCs w:val="16"/>
        </w:rPr>
      </w:pPr>
      <w:r>
        <w:rPr>
          <w:noProof/>
          <w:sz w:val="16"/>
          <w:szCs w:val="16"/>
          <w:lang w:eastAsia="ru-RU"/>
        </w:rPr>
        <w:drawing>
          <wp:inline distT="0" distB="0" distL="0" distR="0">
            <wp:extent cx="5266481" cy="2379374"/>
            <wp:effectExtent l="19050" t="0" r="0" b="0"/>
            <wp:docPr id="3"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81A58" w:rsidRPr="00510A91" w:rsidRDefault="00681A58" w:rsidP="00510A91">
      <w:pPr>
        <w:spacing w:after="0"/>
        <w:ind w:firstLine="709"/>
        <w:jc w:val="both"/>
        <w:rPr>
          <w:rFonts w:ascii="Times New Roman" w:hAnsi="Times New Roman" w:cs="Times New Roman"/>
          <w:sz w:val="30"/>
          <w:szCs w:val="30"/>
        </w:rPr>
      </w:pPr>
      <w:r w:rsidRPr="00510A91">
        <w:rPr>
          <w:rFonts w:ascii="Times New Roman" w:hAnsi="Times New Roman" w:cs="Times New Roman"/>
          <w:i/>
          <w:sz w:val="30"/>
          <w:szCs w:val="30"/>
        </w:rPr>
        <w:t>Источник: ФТС России.</w:t>
      </w:r>
    </w:p>
    <w:p w:rsidR="00681A58" w:rsidRPr="00510A91" w:rsidRDefault="00681A5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Рис. 21 – Основные торговые партнёры Российской Федерации среди государств-участников СНГ в 2011 г.</w:t>
      </w:r>
    </w:p>
    <w:p w:rsidR="00956D7E" w:rsidRPr="00510A91" w:rsidRDefault="00956D7E" w:rsidP="00510A91">
      <w:pPr>
        <w:pStyle w:val="2"/>
        <w:spacing w:after="0" w:line="276" w:lineRule="auto"/>
        <w:ind w:firstLine="708"/>
        <w:jc w:val="both"/>
        <w:rPr>
          <w:rFonts w:ascii="Times New Roman" w:hAnsi="Times New Roman" w:cs="Times New Roman"/>
          <w:sz w:val="30"/>
          <w:szCs w:val="30"/>
        </w:rPr>
      </w:pPr>
      <w:r w:rsidRPr="00510A91">
        <w:rPr>
          <w:rFonts w:ascii="Times New Roman" w:hAnsi="Times New Roman" w:cs="Times New Roman"/>
          <w:sz w:val="30"/>
          <w:szCs w:val="30"/>
        </w:rPr>
        <w:t>Во взаимной торговле Российской Федерации со странами Таможенного союза отмечается значительный и устойчивый рост, при этом существенных изменений в товарной структуре не наблюдается.</w:t>
      </w:r>
    </w:p>
    <w:p w:rsidR="00956D7E" w:rsidRPr="00510A91" w:rsidRDefault="00956D7E" w:rsidP="00510A91">
      <w:pPr>
        <w:spacing w:after="0"/>
        <w:ind w:firstLine="708"/>
        <w:jc w:val="both"/>
        <w:rPr>
          <w:rFonts w:ascii="Times New Roman" w:hAnsi="Times New Roman" w:cs="Times New Roman"/>
          <w:sz w:val="30"/>
          <w:szCs w:val="30"/>
        </w:rPr>
      </w:pPr>
      <w:proofErr w:type="gramStart"/>
      <w:r w:rsidRPr="00510A91">
        <w:rPr>
          <w:rFonts w:ascii="Times New Roman" w:hAnsi="Times New Roman" w:cs="Times New Roman"/>
          <w:sz w:val="30"/>
          <w:szCs w:val="30"/>
        </w:rPr>
        <w:t>Стоимостной</w:t>
      </w:r>
      <w:proofErr w:type="gramEnd"/>
      <w:r w:rsidRPr="00510A91">
        <w:rPr>
          <w:rFonts w:ascii="Times New Roman" w:hAnsi="Times New Roman" w:cs="Times New Roman"/>
          <w:sz w:val="30"/>
          <w:szCs w:val="30"/>
        </w:rPr>
        <w:t xml:space="preserve"> объем экспорта Российской Федерации в Республику Беларусь и Республику Казахстан в 2011 году составил 37,8 млрд. долларов США и увеличился по сравнению с 2010 годом на  31,3 %. При этом экспорт в Республику Казахстан возрос на  20,7 %, а в Республику Беларусь  – на  37,8 %.</w:t>
      </w:r>
    </w:p>
    <w:p w:rsidR="00956D7E" w:rsidRPr="00510A91" w:rsidRDefault="00956D7E" w:rsidP="00510A91">
      <w:pPr>
        <w:spacing w:after="0"/>
        <w:ind w:firstLine="708"/>
        <w:jc w:val="both"/>
        <w:rPr>
          <w:rFonts w:ascii="Times New Roman" w:hAnsi="Times New Roman" w:cs="Times New Roman"/>
          <w:sz w:val="30"/>
          <w:szCs w:val="30"/>
        </w:rPr>
      </w:pPr>
      <w:proofErr w:type="gramStart"/>
      <w:r w:rsidRPr="00510A91">
        <w:rPr>
          <w:rFonts w:ascii="Times New Roman" w:hAnsi="Times New Roman" w:cs="Times New Roman"/>
          <w:sz w:val="30"/>
          <w:szCs w:val="30"/>
        </w:rPr>
        <w:lastRenderedPageBreak/>
        <w:t>Стоимостной</w:t>
      </w:r>
      <w:proofErr w:type="gramEnd"/>
      <w:r w:rsidRPr="00510A91">
        <w:rPr>
          <w:rFonts w:ascii="Times New Roman" w:hAnsi="Times New Roman" w:cs="Times New Roman"/>
          <w:sz w:val="30"/>
          <w:szCs w:val="30"/>
        </w:rPr>
        <w:t xml:space="preserve"> объем импорта Российской Федерации из этих стран в 2011 году составил 20,5 млрд. долларов США и увеличился по сравнению</w:t>
      </w:r>
      <w:r w:rsidR="00776B91"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с 2010 годом на  42,4 %. При этом импорт из Республики Казахстан возрос на 54,2%, из Республики Беларусь – на 37,5%. </w:t>
      </w:r>
    </w:p>
    <w:p w:rsidR="00956D7E" w:rsidRPr="00510A91" w:rsidRDefault="00956D7E"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Сальдо торгового баланса с этими странами сложилось положительное в размере 17,3 млрд. долларов США (в 2010 году – 14,4 млрд. долларов США).</w:t>
      </w:r>
    </w:p>
    <w:p w:rsidR="00956D7E" w:rsidRDefault="00956D7E" w:rsidP="00776B91">
      <w:pPr>
        <w:spacing w:after="0" w:line="360" w:lineRule="auto"/>
        <w:ind w:firstLine="1134"/>
        <w:jc w:val="both"/>
        <w:rPr>
          <w:rFonts w:ascii="Times New Roman" w:hAnsi="Times New Roman" w:cs="Times New Roman"/>
          <w:sz w:val="24"/>
          <w:szCs w:val="24"/>
        </w:rPr>
      </w:pPr>
      <w:r>
        <w:rPr>
          <w:b/>
          <w:noProof/>
          <w:sz w:val="28"/>
          <w:szCs w:val="28"/>
          <w:lang w:eastAsia="ru-RU"/>
        </w:rPr>
        <w:drawing>
          <wp:inline distT="0" distB="0" distL="0" distR="0">
            <wp:extent cx="4423742" cy="2523281"/>
            <wp:effectExtent l="1905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1A58" w:rsidRPr="00510A91" w:rsidRDefault="00681A58" w:rsidP="00510A91">
      <w:pPr>
        <w:spacing w:after="0"/>
        <w:ind w:firstLine="709"/>
        <w:jc w:val="both"/>
        <w:rPr>
          <w:rFonts w:ascii="Times New Roman" w:hAnsi="Times New Roman" w:cs="Times New Roman"/>
          <w:sz w:val="30"/>
          <w:szCs w:val="30"/>
        </w:rPr>
      </w:pPr>
      <w:r w:rsidRPr="00510A91">
        <w:rPr>
          <w:rFonts w:ascii="Times New Roman" w:hAnsi="Times New Roman" w:cs="Times New Roman"/>
          <w:i/>
          <w:sz w:val="30"/>
          <w:szCs w:val="30"/>
        </w:rPr>
        <w:t>Источник: ФТС России.</w:t>
      </w:r>
    </w:p>
    <w:p w:rsidR="00681A58" w:rsidRPr="00510A91" w:rsidRDefault="00681A5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Рис. 22 – Товарооборот Российской Федерации с государствами-членами Таможенного союза, млрд. долл. США.</w:t>
      </w:r>
    </w:p>
    <w:p w:rsidR="00510A91" w:rsidRDefault="00510A91" w:rsidP="00510A91">
      <w:pPr>
        <w:spacing w:after="0"/>
        <w:jc w:val="both"/>
        <w:rPr>
          <w:rFonts w:ascii="Times New Roman" w:hAnsi="Times New Roman" w:cs="Times New Roman"/>
          <w:b/>
          <w:sz w:val="30"/>
          <w:szCs w:val="30"/>
        </w:rPr>
      </w:pPr>
    </w:p>
    <w:p w:rsidR="001A334A" w:rsidRPr="00510A91" w:rsidRDefault="001A334A" w:rsidP="00510A91">
      <w:pPr>
        <w:spacing w:after="0"/>
        <w:jc w:val="both"/>
        <w:rPr>
          <w:rFonts w:ascii="Times New Roman" w:hAnsi="Times New Roman" w:cs="Times New Roman"/>
          <w:b/>
          <w:sz w:val="30"/>
          <w:szCs w:val="30"/>
        </w:rPr>
      </w:pPr>
      <w:r w:rsidRPr="00510A91">
        <w:rPr>
          <w:rFonts w:ascii="Times New Roman" w:hAnsi="Times New Roman" w:cs="Times New Roman"/>
          <w:b/>
          <w:sz w:val="30"/>
          <w:szCs w:val="30"/>
        </w:rPr>
        <w:t xml:space="preserve">5. Таможенный союз стран СНГ. Характеристика потенциала Таможенного союза. </w:t>
      </w:r>
    </w:p>
    <w:p w:rsidR="00510A91" w:rsidRDefault="00510A91" w:rsidP="00510A91">
      <w:pPr>
        <w:spacing w:after="0"/>
        <w:ind w:firstLine="709"/>
        <w:jc w:val="both"/>
        <w:rPr>
          <w:rFonts w:ascii="Times New Roman" w:hAnsi="Times New Roman" w:cs="Times New Roman"/>
          <w:sz w:val="30"/>
          <w:szCs w:val="30"/>
        </w:rPr>
      </w:pPr>
    </w:p>
    <w:p w:rsidR="00DE3D8E" w:rsidRPr="00510A91" w:rsidRDefault="00DE3D8E"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Таможенный союз между Россией, Белоруссией и Казахстаном формально был создан в 1995 году, однако началом его функционирования считается 1 января 2010 года, когда  введены в действие Единый Таможенный Тариф (ставки ввозных таможенных пошлин, применяемые для ввоза в любую из стран-участниц) и единые меры нетарифного  регулирования. Следует отметить, что все еще существуют исключения из общих правил, и некоторые товары при перемещении внутри Таможенного союза подлежат  декларированию. </w:t>
      </w:r>
    </w:p>
    <w:p w:rsidR="00DE3D8E" w:rsidRPr="00510A91" w:rsidRDefault="00DE3D8E"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lastRenderedPageBreak/>
        <w:t>С 1 января 2012 года на территории Таможенного союза создано Единое экономическое пространство.</w:t>
      </w:r>
    </w:p>
    <w:p w:rsidR="001A334A" w:rsidRPr="00510A91" w:rsidRDefault="00F1171C" w:rsidP="00510A91">
      <w:pPr>
        <w:spacing w:after="0"/>
        <w:ind w:firstLine="709"/>
        <w:jc w:val="both"/>
        <w:rPr>
          <w:rFonts w:ascii="Times New Roman" w:hAnsi="Times New Roman" w:cs="Times New Roman"/>
          <w:sz w:val="30"/>
          <w:szCs w:val="30"/>
          <w:shd w:val="clear" w:color="auto" w:fill="FFFFFF"/>
        </w:rPr>
      </w:pPr>
      <w:r w:rsidRPr="00510A91">
        <w:rPr>
          <w:rFonts w:ascii="Times New Roman" w:hAnsi="Times New Roman" w:cs="Times New Roman"/>
          <w:b/>
          <w:bCs/>
          <w:i/>
          <w:sz w:val="30"/>
          <w:szCs w:val="30"/>
          <w:u w:val="single"/>
          <w:shd w:val="clear" w:color="auto" w:fill="FFFFFF"/>
        </w:rPr>
        <w:t xml:space="preserve">Таможенный союз в рамках </w:t>
      </w:r>
      <w:proofErr w:type="spellStart"/>
      <w:r w:rsidRPr="00510A91">
        <w:rPr>
          <w:rFonts w:ascii="Times New Roman" w:hAnsi="Times New Roman" w:cs="Times New Roman"/>
          <w:b/>
          <w:bCs/>
          <w:i/>
          <w:sz w:val="30"/>
          <w:szCs w:val="30"/>
          <w:u w:val="single"/>
          <w:shd w:val="clear" w:color="auto" w:fill="FFFFFF"/>
        </w:rPr>
        <w:t>Евр</w:t>
      </w:r>
      <w:r w:rsidR="002105C1" w:rsidRPr="00510A91">
        <w:rPr>
          <w:rFonts w:ascii="Times New Roman" w:hAnsi="Times New Roman" w:cs="Times New Roman"/>
          <w:b/>
          <w:bCs/>
          <w:i/>
          <w:sz w:val="30"/>
          <w:szCs w:val="30"/>
          <w:u w:val="single"/>
          <w:shd w:val="clear" w:color="auto" w:fill="FFFFFF"/>
        </w:rPr>
        <w:t>АзЭС</w:t>
      </w:r>
      <w:proofErr w:type="spellEnd"/>
      <w:r w:rsidRPr="00510A91">
        <w:rPr>
          <w:rFonts w:ascii="Times New Roman" w:hAnsi="Times New Roman" w:cs="Times New Roman"/>
          <w:i/>
          <w:sz w:val="30"/>
          <w:szCs w:val="30"/>
          <w:u w:val="single"/>
          <w:shd w:val="clear" w:color="auto" w:fill="FFFFFF"/>
        </w:rPr>
        <w:t> </w:t>
      </w:r>
      <w:r w:rsidRPr="00510A91">
        <w:rPr>
          <w:rFonts w:ascii="Times New Roman" w:hAnsi="Times New Roman" w:cs="Times New Roman"/>
          <w:sz w:val="30"/>
          <w:szCs w:val="30"/>
          <w:shd w:val="clear" w:color="auto" w:fill="FFFFFF"/>
        </w:rPr>
        <w:t>— форма торгово-экономической интеграции</w:t>
      </w:r>
      <w:r w:rsidRPr="00510A91">
        <w:rPr>
          <w:rStyle w:val="apple-converted-space"/>
          <w:rFonts w:ascii="Times New Roman" w:hAnsi="Times New Roman" w:cs="Times New Roman"/>
          <w:sz w:val="30"/>
          <w:szCs w:val="30"/>
          <w:shd w:val="clear" w:color="auto" w:fill="FFFFFF"/>
        </w:rPr>
        <w:t> </w:t>
      </w:r>
      <w:r w:rsidRPr="00510A91">
        <w:rPr>
          <w:rFonts w:ascii="Times New Roman" w:hAnsi="Times New Roman" w:cs="Times New Roman"/>
          <w:sz w:val="30"/>
          <w:szCs w:val="30"/>
          <w:shd w:val="clear" w:color="auto" w:fill="FFFFFF"/>
        </w:rPr>
        <w:t>Белоруссии, Казахстана</w:t>
      </w:r>
      <w:r w:rsidRPr="00510A91">
        <w:rPr>
          <w:rStyle w:val="apple-converted-space"/>
          <w:rFonts w:ascii="Times New Roman" w:hAnsi="Times New Roman" w:cs="Times New Roman"/>
          <w:sz w:val="30"/>
          <w:szCs w:val="30"/>
          <w:shd w:val="clear" w:color="auto" w:fill="FFFFFF"/>
        </w:rPr>
        <w:t> </w:t>
      </w:r>
      <w:r w:rsidRPr="00510A91">
        <w:rPr>
          <w:rFonts w:ascii="Times New Roman" w:hAnsi="Times New Roman" w:cs="Times New Roman"/>
          <w:sz w:val="30"/>
          <w:szCs w:val="30"/>
          <w:shd w:val="clear" w:color="auto" w:fill="FFFFFF"/>
        </w:rPr>
        <w:t>и</w:t>
      </w:r>
      <w:r w:rsidRPr="00510A91">
        <w:rPr>
          <w:rStyle w:val="apple-converted-space"/>
          <w:rFonts w:ascii="Times New Roman" w:hAnsi="Times New Roman" w:cs="Times New Roman"/>
          <w:sz w:val="30"/>
          <w:szCs w:val="30"/>
          <w:shd w:val="clear" w:color="auto" w:fill="FFFFFF"/>
        </w:rPr>
        <w:t> </w:t>
      </w:r>
      <w:r w:rsidRPr="00510A91">
        <w:rPr>
          <w:rFonts w:ascii="Times New Roman" w:hAnsi="Times New Roman" w:cs="Times New Roman"/>
          <w:sz w:val="30"/>
          <w:szCs w:val="30"/>
          <w:shd w:val="clear" w:color="auto" w:fill="FFFFFF"/>
        </w:rPr>
        <w:t>России, предусматривающая единую таможенную территорию, в пределах которой во взаимной торговле товарами не применяются таможенные пошлины и ограничения экономического характера, за исключением специальных защитных, антидемпинговых и компенсационных мер. При этом страны-участники таможенного союза применяют единый таможенный тариф и другие единые меры регулирования торговли товарами с третьими странами.</w:t>
      </w:r>
    </w:p>
    <w:p w:rsidR="00F1171C" w:rsidRPr="00510A91" w:rsidRDefault="00F1171C" w:rsidP="00510A91">
      <w:pPr>
        <w:pStyle w:val="aa"/>
        <w:shd w:val="clear" w:color="auto" w:fill="FFFFFF"/>
        <w:spacing w:before="0" w:beforeAutospacing="0" w:after="0" w:afterAutospacing="0" w:line="276" w:lineRule="auto"/>
        <w:ind w:firstLine="709"/>
        <w:jc w:val="both"/>
        <w:rPr>
          <w:sz w:val="30"/>
          <w:szCs w:val="30"/>
        </w:rPr>
      </w:pPr>
      <w:r w:rsidRPr="00510A91">
        <w:rPr>
          <w:sz w:val="30"/>
          <w:szCs w:val="30"/>
        </w:rPr>
        <w:t>Россия от создания Таможенного союза может получить прибыль в размере около $400 </w:t>
      </w:r>
      <w:proofErr w:type="spellStart"/>
      <w:proofErr w:type="gramStart"/>
      <w:r w:rsidRPr="00510A91">
        <w:rPr>
          <w:sz w:val="30"/>
          <w:szCs w:val="30"/>
        </w:rPr>
        <w:t>млрд</w:t>
      </w:r>
      <w:proofErr w:type="spellEnd"/>
      <w:proofErr w:type="gramEnd"/>
      <w:r w:rsidRPr="00510A91">
        <w:rPr>
          <w:sz w:val="30"/>
          <w:szCs w:val="30"/>
        </w:rPr>
        <w:t>, а Белоруссия и Казахстан — по $16 </w:t>
      </w:r>
      <w:proofErr w:type="spellStart"/>
      <w:r w:rsidRPr="00510A91">
        <w:rPr>
          <w:sz w:val="30"/>
          <w:szCs w:val="30"/>
        </w:rPr>
        <w:t>млрд</w:t>
      </w:r>
      <w:proofErr w:type="spellEnd"/>
      <w:r w:rsidRPr="00510A91">
        <w:rPr>
          <w:sz w:val="30"/>
          <w:szCs w:val="30"/>
        </w:rPr>
        <w:t xml:space="preserve"> к 2015 году.</w:t>
      </w:r>
      <w:r w:rsidRPr="00510A91">
        <w:rPr>
          <w:rStyle w:val="apple-converted-space"/>
          <w:sz w:val="30"/>
          <w:szCs w:val="30"/>
        </w:rPr>
        <w:t> </w:t>
      </w:r>
      <w:r w:rsidRPr="00510A91">
        <w:rPr>
          <w:sz w:val="30"/>
          <w:szCs w:val="30"/>
        </w:rPr>
        <w:t>Полное использование потенциала Таможенного союза может привести к сокращению сроков перевозки грузов из Китая в Европу примерно в 4 раза.</w:t>
      </w:r>
      <w:r w:rsidRPr="00510A91">
        <w:rPr>
          <w:rStyle w:val="apple-converted-space"/>
          <w:sz w:val="30"/>
          <w:szCs w:val="30"/>
        </w:rPr>
        <w:t> </w:t>
      </w:r>
      <w:r w:rsidRPr="00510A91">
        <w:rPr>
          <w:sz w:val="30"/>
          <w:szCs w:val="30"/>
        </w:rPr>
        <w:t>По расчётам учёных</w:t>
      </w:r>
      <w:r w:rsidRPr="00510A91">
        <w:rPr>
          <w:rStyle w:val="apple-converted-space"/>
          <w:sz w:val="30"/>
          <w:szCs w:val="30"/>
        </w:rPr>
        <w:t> </w:t>
      </w:r>
      <w:r w:rsidRPr="00510A91">
        <w:rPr>
          <w:sz w:val="30"/>
          <w:szCs w:val="30"/>
        </w:rPr>
        <w:t>Института народнохозяйственного прогнозирования РАН, создание Таможенного союза Белоруссии, Казахстана и России позволит стимулировать экономическое развитие и может дать дополнительно до 15 % роста В</w:t>
      </w:r>
      <w:proofErr w:type="gramStart"/>
      <w:r w:rsidRPr="00510A91">
        <w:rPr>
          <w:sz w:val="30"/>
          <w:szCs w:val="30"/>
        </w:rPr>
        <w:t>ВП стр</w:t>
      </w:r>
      <w:proofErr w:type="gramEnd"/>
      <w:r w:rsidRPr="00510A91">
        <w:rPr>
          <w:sz w:val="30"/>
          <w:szCs w:val="30"/>
        </w:rPr>
        <w:t xml:space="preserve">ан-участниц к 2015 году. </w:t>
      </w:r>
      <w:r w:rsidRPr="00510A91">
        <w:rPr>
          <w:sz w:val="30"/>
          <w:szCs w:val="30"/>
          <w:shd w:val="clear" w:color="auto" w:fill="FFFFFF"/>
        </w:rPr>
        <w:t>Официальные лица государств-участников Таможенного союза неоднократно заявляли о том, что рассматривают эту организацию как открытую для вступления других стран, прежде всего, входящих в</w:t>
      </w:r>
      <w:r w:rsidRPr="00510A91">
        <w:rPr>
          <w:rStyle w:val="apple-converted-space"/>
          <w:sz w:val="30"/>
          <w:szCs w:val="30"/>
          <w:shd w:val="clear" w:color="auto" w:fill="FFFFFF"/>
        </w:rPr>
        <w:t> </w:t>
      </w:r>
      <w:proofErr w:type="spellStart"/>
      <w:r w:rsidRPr="00510A91">
        <w:rPr>
          <w:sz w:val="30"/>
          <w:szCs w:val="30"/>
          <w:shd w:val="clear" w:color="auto" w:fill="FFFFFF"/>
        </w:rPr>
        <w:t>ЕврАзЭС</w:t>
      </w:r>
      <w:proofErr w:type="spellEnd"/>
      <w:r w:rsidRPr="00510A91">
        <w:rPr>
          <w:rStyle w:val="apple-converted-space"/>
          <w:sz w:val="30"/>
          <w:szCs w:val="30"/>
          <w:shd w:val="clear" w:color="auto" w:fill="FFFFFF"/>
        </w:rPr>
        <w:t> </w:t>
      </w:r>
      <w:r w:rsidRPr="00510A91">
        <w:rPr>
          <w:sz w:val="30"/>
          <w:szCs w:val="30"/>
          <w:shd w:val="clear" w:color="auto" w:fill="FFFFFF"/>
        </w:rPr>
        <w:t>и СНГ.</w:t>
      </w:r>
      <w:r w:rsidRPr="00510A91">
        <w:rPr>
          <w:color w:val="000000"/>
          <w:sz w:val="30"/>
          <w:szCs w:val="30"/>
          <w:shd w:val="clear" w:color="auto" w:fill="FFFFFF"/>
        </w:rPr>
        <w:t xml:space="preserve"> </w:t>
      </w:r>
      <w:r w:rsidRPr="00510A91">
        <w:rPr>
          <w:sz w:val="30"/>
          <w:szCs w:val="30"/>
          <w:shd w:val="clear" w:color="auto" w:fill="FFFFFF"/>
        </w:rPr>
        <w:t xml:space="preserve">Правительство </w:t>
      </w:r>
      <w:proofErr w:type="spellStart"/>
      <w:r w:rsidRPr="00510A91">
        <w:rPr>
          <w:sz w:val="30"/>
          <w:szCs w:val="30"/>
          <w:shd w:val="clear" w:color="auto" w:fill="FFFFFF"/>
        </w:rPr>
        <w:t>Кыргызской</w:t>
      </w:r>
      <w:proofErr w:type="spellEnd"/>
      <w:r w:rsidRPr="00510A91">
        <w:rPr>
          <w:sz w:val="30"/>
          <w:szCs w:val="30"/>
          <w:shd w:val="clear" w:color="auto" w:fill="FFFFFF"/>
        </w:rPr>
        <w:t xml:space="preserve"> Республики на заседании 11 апреля 2011 года приняло решение о начале процедуры присоединения республики к Таможенному союзу.</w:t>
      </w:r>
    </w:p>
    <w:p w:rsidR="00510A91" w:rsidRDefault="00510A91" w:rsidP="00510A91">
      <w:pPr>
        <w:spacing w:after="0"/>
        <w:jc w:val="both"/>
        <w:rPr>
          <w:rFonts w:ascii="Times New Roman" w:hAnsi="Times New Roman" w:cs="Times New Roman"/>
          <w:b/>
          <w:sz w:val="30"/>
          <w:szCs w:val="30"/>
        </w:rPr>
      </w:pPr>
    </w:p>
    <w:p w:rsidR="00655C5E" w:rsidRPr="00510A91" w:rsidRDefault="00655C5E" w:rsidP="00510A91">
      <w:pPr>
        <w:spacing w:after="0"/>
        <w:jc w:val="both"/>
        <w:rPr>
          <w:rFonts w:ascii="Times New Roman" w:hAnsi="Times New Roman" w:cs="Times New Roman"/>
          <w:b/>
          <w:sz w:val="30"/>
          <w:szCs w:val="30"/>
        </w:rPr>
      </w:pPr>
      <w:r w:rsidRPr="00510A91">
        <w:rPr>
          <w:rFonts w:ascii="Times New Roman" w:hAnsi="Times New Roman" w:cs="Times New Roman"/>
          <w:b/>
          <w:sz w:val="30"/>
          <w:szCs w:val="30"/>
        </w:rPr>
        <w:t>6. Россия и ВТО.</w:t>
      </w:r>
    </w:p>
    <w:p w:rsidR="00510A91" w:rsidRDefault="00510A91" w:rsidP="00510A91">
      <w:pPr>
        <w:autoSpaceDE w:val="0"/>
        <w:autoSpaceDN w:val="0"/>
        <w:adjustRightInd w:val="0"/>
        <w:spacing w:after="0"/>
        <w:ind w:firstLine="709"/>
        <w:jc w:val="both"/>
        <w:rPr>
          <w:rFonts w:ascii="Times New Roman" w:hAnsi="Times New Roman" w:cs="Times New Roman"/>
          <w:sz w:val="30"/>
          <w:szCs w:val="30"/>
        </w:rPr>
      </w:pPr>
    </w:p>
    <w:p w:rsidR="00655C5E"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 2011 году Россия завершила переговоры по вступлению во Всемирную торговую организацию. В течение всех 18 лет переговоров России с ВТО и ее членами в обществе периодически возникают дискуссии о последствиях этого события для экономики </w:t>
      </w:r>
      <w:r w:rsidRPr="00510A91">
        <w:rPr>
          <w:rFonts w:ascii="Times New Roman" w:hAnsi="Times New Roman" w:cs="Times New Roman"/>
          <w:sz w:val="30"/>
          <w:szCs w:val="30"/>
        </w:rPr>
        <w:lastRenderedPageBreak/>
        <w:t xml:space="preserve">страны. </w:t>
      </w:r>
      <w:proofErr w:type="gramStart"/>
      <w:r w:rsidRPr="00510A91">
        <w:rPr>
          <w:rFonts w:ascii="Times New Roman" w:hAnsi="Times New Roman" w:cs="Times New Roman"/>
          <w:sz w:val="30"/>
          <w:szCs w:val="30"/>
        </w:rPr>
        <w:t>Недовольные в основном говорят, что российские промышленность и сельское хозяйство не готовы к тому, чтобы российский рынок был открыт для глобальной конкуренции.</w:t>
      </w:r>
      <w:proofErr w:type="gramEnd"/>
      <w:r w:rsidRPr="00510A91">
        <w:rPr>
          <w:rFonts w:ascii="Times New Roman" w:hAnsi="Times New Roman" w:cs="Times New Roman"/>
          <w:sz w:val="30"/>
          <w:szCs w:val="30"/>
        </w:rPr>
        <w:t xml:space="preserve"> Возражающие им указывают на то, что правила ВТО не препятствуют при необходимости применять меры по защите рынка и государственной поддержке отраслей экономики. Но страна при этом получает преимущества от членства в ВТО в том, что Россия сможет участвовать в определении мировых правил торговли, товары российских производителей не будут дискриминироваться на зарубежных рынках, торговые споры между Россией и другими партнерами смогут разрешаться с использованием специальных процедур в рамках ВТО.</w:t>
      </w:r>
    </w:p>
    <w:p w:rsidR="00655C5E"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Внешнеторговое законодательство России с начала 2000-х годов сформировано </w:t>
      </w:r>
      <w:proofErr w:type="gramStart"/>
      <w:r w:rsidRPr="00510A91">
        <w:rPr>
          <w:rFonts w:ascii="Times New Roman" w:hAnsi="Times New Roman" w:cs="Times New Roman"/>
          <w:sz w:val="30"/>
          <w:szCs w:val="30"/>
        </w:rPr>
        <w:t>на</w:t>
      </w:r>
      <w:proofErr w:type="gramEnd"/>
    </w:p>
    <w:p w:rsidR="00655C5E" w:rsidRPr="00510A91" w:rsidRDefault="00655C5E" w:rsidP="00510A91">
      <w:pPr>
        <w:autoSpaceDE w:val="0"/>
        <w:autoSpaceDN w:val="0"/>
        <w:adjustRightInd w:val="0"/>
        <w:spacing w:after="0"/>
        <w:jc w:val="both"/>
        <w:rPr>
          <w:rFonts w:ascii="Times New Roman" w:hAnsi="Times New Roman" w:cs="Times New Roman"/>
          <w:sz w:val="30"/>
          <w:szCs w:val="30"/>
        </w:rPr>
      </w:pPr>
      <w:r w:rsidRPr="00510A91">
        <w:rPr>
          <w:rFonts w:ascii="Times New Roman" w:hAnsi="Times New Roman" w:cs="Times New Roman"/>
          <w:sz w:val="30"/>
          <w:szCs w:val="30"/>
        </w:rPr>
        <w:t>основе принципов и правил ВТО. Законодательство Таможенного союза в рамках Евразийского экономического сообщества также в основном соответствует правилам ВТО. Таким образом, институционально членство в ВТО ничего не изменит. Подписан специальный Договор о функционировании Таможенного союза в рамках многосторонней</w:t>
      </w:r>
    </w:p>
    <w:p w:rsidR="00655C5E" w:rsidRPr="00510A91" w:rsidRDefault="00655C5E" w:rsidP="00510A91">
      <w:pPr>
        <w:autoSpaceDE w:val="0"/>
        <w:autoSpaceDN w:val="0"/>
        <w:adjustRightInd w:val="0"/>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торговой системы от 19 мая 2011, </w:t>
      </w:r>
      <w:proofErr w:type="gramStart"/>
      <w:r w:rsidRPr="00510A91">
        <w:rPr>
          <w:rFonts w:ascii="Times New Roman" w:hAnsi="Times New Roman" w:cs="Times New Roman"/>
          <w:sz w:val="30"/>
          <w:szCs w:val="30"/>
        </w:rPr>
        <w:t>определяющий</w:t>
      </w:r>
      <w:proofErr w:type="gramEnd"/>
      <w:r w:rsidRPr="00510A91">
        <w:rPr>
          <w:rFonts w:ascii="Times New Roman" w:hAnsi="Times New Roman" w:cs="Times New Roman"/>
          <w:sz w:val="30"/>
          <w:szCs w:val="30"/>
        </w:rPr>
        <w:t xml:space="preserve"> правовые последствия членства России в ВТО для Таможенного союза и Белоруссии и Казахстана. Соответственно, членство России не будет препятствовать дальнейшим интеграционным процессам с партнерами по Таможенному союзу.</w:t>
      </w:r>
    </w:p>
    <w:p w:rsidR="00C240CF"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Наиболее обсуждаемая тема – это ставки ввозных таможенных пошлин. После того, как Россия станет членом ВТО (ожидается, что необходимые для этого юридические процедуры будут выполнены к концу лета 2012 года), ставки пошлин не смогут устанавливаться на уровне более высоком, чем это зафиксировано обязательствами России перед членами ВТО. У многих российских производителей это обстоятельство вызывает опасения, что их продукция не выдержит конкуренции с импортом. Действительно, к окончанию </w:t>
      </w:r>
      <w:r w:rsidRPr="00510A91">
        <w:rPr>
          <w:rFonts w:ascii="Times New Roman" w:hAnsi="Times New Roman" w:cs="Times New Roman"/>
          <w:sz w:val="30"/>
          <w:szCs w:val="30"/>
        </w:rPr>
        <w:lastRenderedPageBreak/>
        <w:t>переходного периода, который составляет от 3 до 7 лет, средневзвешенная ставка импортного таможенного тарифа уменьшится почти на 40% (озвучиваются следующие цифры: по товарам сельскохозяйственной группы ставка уменьшится до 16%, а по промышленным товарам – до 6-7%). Между тем, эффект снижения ставок пошлин не для всех отраслей российской экономики может быть негативным. В действующем Едином таможенном тарифе Таможенного союза уровень ставок ввозных таможенных пошлин более чем по 40% тарифным позициям не превышает 5%, что в условиях такого</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колебания курса иностранной валюты, как это было в 2011 году, вряд ли можно рассматривать как защитный барьер от импорта.</w:t>
      </w:r>
    </w:p>
    <w:p w:rsidR="00655C5E"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Тем не менее, обязательствами России перед членами ВТО предусмотрено снижение</w:t>
      </w:r>
    </w:p>
    <w:p w:rsidR="00655C5E" w:rsidRPr="00510A91" w:rsidRDefault="00655C5E" w:rsidP="00510A91">
      <w:pPr>
        <w:autoSpaceDE w:val="0"/>
        <w:autoSpaceDN w:val="0"/>
        <w:adjustRightInd w:val="0"/>
        <w:spacing w:after="0"/>
        <w:jc w:val="both"/>
        <w:rPr>
          <w:rFonts w:ascii="Times New Roman" w:hAnsi="Times New Roman" w:cs="Times New Roman"/>
          <w:sz w:val="30"/>
          <w:szCs w:val="30"/>
        </w:rPr>
      </w:pPr>
      <w:r w:rsidRPr="00510A91">
        <w:rPr>
          <w:rFonts w:ascii="Times New Roman" w:hAnsi="Times New Roman" w:cs="Times New Roman"/>
          <w:sz w:val="30"/>
          <w:szCs w:val="30"/>
        </w:rPr>
        <w:t>уровня тарифной защиты и по таким товарам, где сегодня ставки ввозной таможенной</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пошлины составляют от 15% до 30% (например, авиатехника, средства наземного транспорта). Установлен длительный переходный период снижения ставок пошлин </w:t>
      </w:r>
      <w:proofErr w:type="gramStart"/>
      <w:r w:rsidRPr="00510A91">
        <w:rPr>
          <w:rFonts w:ascii="Times New Roman" w:hAnsi="Times New Roman" w:cs="Times New Roman"/>
          <w:sz w:val="30"/>
          <w:szCs w:val="30"/>
        </w:rPr>
        <w:t>на</w:t>
      </w:r>
      <w:proofErr w:type="gramEnd"/>
      <w:r w:rsidRPr="00510A91">
        <w:rPr>
          <w:rFonts w:ascii="Times New Roman" w:hAnsi="Times New Roman" w:cs="Times New Roman"/>
          <w:sz w:val="30"/>
          <w:szCs w:val="30"/>
        </w:rPr>
        <w:t xml:space="preserve"> такие</w:t>
      </w:r>
    </w:p>
    <w:p w:rsidR="00C240CF" w:rsidRPr="00510A91" w:rsidRDefault="00655C5E" w:rsidP="00510A91">
      <w:pPr>
        <w:autoSpaceDE w:val="0"/>
        <w:autoSpaceDN w:val="0"/>
        <w:adjustRightInd w:val="0"/>
        <w:spacing w:after="0"/>
        <w:jc w:val="both"/>
        <w:rPr>
          <w:rFonts w:ascii="Times New Roman" w:hAnsi="Times New Roman" w:cs="Times New Roman"/>
          <w:sz w:val="30"/>
          <w:szCs w:val="30"/>
        </w:rPr>
      </w:pPr>
      <w:r w:rsidRPr="00510A91">
        <w:rPr>
          <w:rFonts w:ascii="Times New Roman" w:hAnsi="Times New Roman" w:cs="Times New Roman"/>
          <w:sz w:val="30"/>
          <w:szCs w:val="30"/>
        </w:rPr>
        <w:t>товары (до 7 лет).</w:t>
      </w:r>
    </w:p>
    <w:p w:rsidR="00655C5E" w:rsidRPr="00510A91" w:rsidRDefault="00655C5E" w:rsidP="00510A91">
      <w:pPr>
        <w:autoSpaceDE w:val="0"/>
        <w:autoSpaceDN w:val="0"/>
        <w:adjustRightInd w:val="0"/>
        <w:spacing w:after="0"/>
        <w:ind w:firstLine="567"/>
        <w:jc w:val="both"/>
        <w:rPr>
          <w:rFonts w:ascii="Times New Roman" w:hAnsi="Times New Roman" w:cs="Times New Roman"/>
          <w:sz w:val="30"/>
          <w:szCs w:val="30"/>
        </w:rPr>
      </w:pPr>
      <w:r w:rsidRPr="00510A91">
        <w:rPr>
          <w:rFonts w:ascii="Times New Roman" w:hAnsi="Times New Roman" w:cs="Times New Roman"/>
          <w:sz w:val="30"/>
          <w:szCs w:val="30"/>
        </w:rPr>
        <w:t>Прогнозируется, что в условиях членства в ВТО будут востребованы такие меры по</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защите внутреннего рынка, как специальные защитные, антидемпинговые и компенсационные меры, помогающие адаптироваться производителям в новых условиях и противодействующие недобросовестной конкуренции в случаях субсидирования или демпинга. </w:t>
      </w:r>
      <w:proofErr w:type="gramStart"/>
      <w:r w:rsidRPr="00510A91">
        <w:rPr>
          <w:rFonts w:ascii="Times New Roman" w:hAnsi="Times New Roman" w:cs="Times New Roman"/>
          <w:sz w:val="30"/>
          <w:szCs w:val="30"/>
        </w:rPr>
        <w:t>Процедура установления таких мер достаточно сложная, требующая углубленного</w:t>
      </w:r>
      <w:proofErr w:type="gramEnd"/>
    </w:p>
    <w:p w:rsidR="00C240CF" w:rsidRPr="00510A91" w:rsidRDefault="00655C5E" w:rsidP="00510A91">
      <w:pPr>
        <w:autoSpaceDE w:val="0"/>
        <w:autoSpaceDN w:val="0"/>
        <w:adjustRightInd w:val="0"/>
        <w:spacing w:after="0"/>
        <w:jc w:val="both"/>
        <w:rPr>
          <w:rFonts w:ascii="Times New Roman" w:hAnsi="Times New Roman" w:cs="Times New Roman"/>
          <w:sz w:val="30"/>
          <w:szCs w:val="30"/>
        </w:rPr>
      </w:pPr>
      <w:r w:rsidRPr="00510A91">
        <w:rPr>
          <w:rFonts w:ascii="Times New Roman" w:hAnsi="Times New Roman" w:cs="Times New Roman"/>
          <w:sz w:val="30"/>
          <w:szCs w:val="30"/>
        </w:rPr>
        <w:t>экономического анализа, определенных юридических знаний правил ВТО в этой сфере.</w:t>
      </w:r>
    </w:p>
    <w:p w:rsidR="00655C5E"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Еще одной проблемой, связанной с вступлением в ВТО российские компании считают</w:t>
      </w:r>
    </w:p>
    <w:p w:rsidR="00C240CF" w:rsidRPr="00510A91" w:rsidRDefault="00655C5E" w:rsidP="00510A91">
      <w:pPr>
        <w:autoSpaceDE w:val="0"/>
        <w:autoSpaceDN w:val="0"/>
        <w:adjustRightInd w:val="0"/>
        <w:spacing w:after="0"/>
        <w:jc w:val="both"/>
        <w:rPr>
          <w:rFonts w:ascii="Times New Roman" w:hAnsi="Times New Roman" w:cs="Times New Roman"/>
          <w:sz w:val="30"/>
          <w:szCs w:val="30"/>
        </w:rPr>
      </w:pPr>
      <w:r w:rsidRPr="00510A91">
        <w:rPr>
          <w:rFonts w:ascii="Times New Roman" w:hAnsi="Times New Roman" w:cs="Times New Roman"/>
          <w:sz w:val="30"/>
          <w:szCs w:val="30"/>
        </w:rPr>
        <w:t>правила применения промышленных субсидий и меры по государственной поддержке сельского хозяйства. Справедливости ради необходимо отметить, что, во-первых,</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следование строгим </w:t>
      </w:r>
      <w:r w:rsidRPr="00510A91">
        <w:rPr>
          <w:rFonts w:ascii="Times New Roman" w:hAnsi="Times New Roman" w:cs="Times New Roman"/>
          <w:sz w:val="30"/>
          <w:szCs w:val="30"/>
        </w:rPr>
        <w:lastRenderedPageBreak/>
        <w:t>правилам не означает отказа государства от поддержки отраслей,</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нуждающихся в этом, а, во-вторых, что вне зависимости от членства в ВТО в Едином</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экономическом пространстве в рамках </w:t>
      </w:r>
      <w:proofErr w:type="spellStart"/>
      <w:r w:rsidRPr="00510A91">
        <w:rPr>
          <w:rFonts w:ascii="Times New Roman" w:hAnsi="Times New Roman" w:cs="Times New Roman"/>
          <w:sz w:val="30"/>
          <w:szCs w:val="30"/>
        </w:rPr>
        <w:t>ЕврАзЭС</w:t>
      </w:r>
      <w:proofErr w:type="spellEnd"/>
      <w:r w:rsidRPr="00510A91">
        <w:rPr>
          <w:rFonts w:ascii="Times New Roman" w:hAnsi="Times New Roman" w:cs="Times New Roman"/>
          <w:sz w:val="30"/>
          <w:szCs w:val="30"/>
        </w:rPr>
        <w:t xml:space="preserve"> Россия уже приняла на себя обязательства следовать правилам оказания государственной поддержки, основанным на нормах</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ВТО. И этим же правилам обязались следовать наши партнеры по Таможенному союзу</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Белоруссия и Казахстан.</w:t>
      </w:r>
    </w:p>
    <w:p w:rsidR="00655C5E"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В связи с членством в ВТО Россия будет ограни</w:t>
      </w:r>
      <w:r w:rsidR="00C240CF" w:rsidRPr="00510A91">
        <w:rPr>
          <w:rFonts w:ascii="Times New Roman" w:hAnsi="Times New Roman" w:cs="Times New Roman"/>
          <w:sz w:val="30"/>
          <w:szCs w:val="30"/>
        </w:rPr>
        <w:t>чена применять некоторые инстру</w:t>
      </w:r>
      <w:r w:rsidRPr="00510A91">
        <w:rPr>
          <w:rFonts w:ascii="Times New Roman" w:hAnsi="Times New Roman" w:cs="Times New Roman"/>
          <w:sz w:val="30"/>
          <w:szCs w:val="30"/>
        </w:rPr>
        <w:t>менты, стимулирующие организацию новых производств. В частности, правилами ВТО</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не допускается установление льгот под обязательства локализации производства.</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Такие инструменты сейчас в России применяются в Особой экономической зоне в Калининградской области, а также для </w:t>
      </w:r>
      <w:proofErr w:type="spellStart"/>
      <w:r w:rsidRPr="00510A91">
        <w:rPr>
          <w:rFonts w:ascii="Times New Roman" w:hAnsi="Times New Roman" w:cs="Times New Roman"/>
          <w:sz w:val="30"/>
          <w:szCs w:val="30"/>
        </w:rPr>
        <w:t>автопроизводителей</w:t>
      </w:r>
      <w:proofErr w:type="spellEnd"/>
      <w:r w:rsidRPr="00510A91">
        <w:rPr>
          <w:rFonts w:ascii="Times New Roman" w:hAnsi="Times New Roman" w:cs="Times New Roman"/>
          <w:sz w:val="30"/>
          <w:szCs w:val="30"/>
        </w:rPr>
        <w:t xml:space="preserve"> (т.н. режим «промышленной</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сборки»). Тем не менее, предусмотрено, что для резидентов в Калининградской области</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существующий режим сохранится до 2016 года, а для </w:t>
      </w:r>
      <w:proofErr w:type="spellStart"/>
      <w:r w:rsidRPr="00510A91">
        <w:rPr>
          <w:rFonts w:ascii="Times New Roman" w:hAnsi="Times New Roman" w:cs="Times New Roman"/>
          <w:sz w:val="30"/>
          <w:szCs w:val="30"/>
        </w:rPr>
        <w:t>автопроизводителей</w:t>
      </w:r>
      <w:proofErr w:type="spellEnd"/>
      <w:r w:rsidRPr="00510A91">
        <w:rPr>
          <w:rFonts w:ascii="Times New Roman" w:hAnsi="Times New Roman" w:cs="Times New Roman"/>
          <w:sz w:val="30"/>
          <w:szCs w:val="30"/>
        </w:rPr>
        <w:t xml:space="preserve"> – до 2018</w:t>
      </w:r>
      <w:r w:rsidR="00C240CF" w:rsidRPr="00510A91">
        <w:rPr>
          <w:rFonts w:ascii="Times New Roman" w:hAnsi="Times New Roman" w:cs="Times New Roman"/>
          <w:sz w:val="30"/>
          <w:szCs w:val="30"/>
        </w:rPr>
        <w:t xml:space="preserve"> года. </w:t>
      </w:r>
      <w:r w:rsidRPr="00510A91">
        <w:rPr>
          <w:rFonts w:ascii="Times New Roman" w:hAnsi="Times New Roman" w:cs="Times New Roman"/>
          <w:sz w:val="30"/>
          <w:szCs w:val="30"/>
        </w:rPr>
        <w:t>Отметим, что в России и Таможенном союзе не в полной мере задействованы не</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противоречащие ВТО меры стимулирования организации производств, в том числе </w:t>
      </w:r>
      <w:proofErr w:type="spellStart"/>
      <w:r w:rsidRPr="00510A91">
        <w:rPr>
          <w:rFonts w:ascii="Times New Roman" w:hAnsi="Times New Roman" w:cs="Times New Roman"/>
          <w:sz w:val="30"/>
          <w:szCs w:val="30"/>
        </w:rPr>
        <w:t>экспортноориентированных</w:t>
      </w:r>
      <w:proofErr w:type="spellEnd"/>
      <w:r w:rsidRPr="00510A91">
        <w:rPr>
          <w:rFonts w:ascii="Times New Roman" w:hAnsi="Times New Roman" w:cs="Times New Roman"/>
          <w:sz w:val="30"/>
          <w:szCs w:val="30"/>
        </w:rPr>
        <w:t xml:space="preserve"> и высокотехнологичных. Например, не реализованы таможенные процедуры переработки, в Едином таможенном тарифе Таможенного союза есть</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множество примеров нарушения эскалации, когда ставки ввозных таможенных пошлин</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на готовые изделия значительно ниже, чем на материалы и комплектующие, из которых</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 xml:space="preserve">они изготавливаются. Есть и другие незадействованные или задействованные не в полной мере инструменты, стимулирующие организацию производств в России, </w:t>
      </w:r>
      <w:proofErr w:type="gramStart"/>
      <w:r w:rsidRPr="00510A91">
        <w:rPr>
          <w:rFonts w:ascii="Times New Roman" w:hAnsi="Times New Roman" w:cs="Times New Roman"/>
          <w:sz w:val="30"/>
          <w:szCs w:val="30"/>
        </w:rPr>
        <w:t>совмести</w:t>
      </w:r>
      <w:r w:rsidR="00C240CF" w:rsidRPr="00510A91">
        <w:rPr>
          <w:rFonts w:ascii="Times New Roman" w:hAnsi="Times New Roman" w:cs="Times New Roman"/>
          <w:sz w:val="30"/>
          <w:szCs w:val="30"/>
        </w:rPr>
        <w:t xml:space="preserve"> </w:t>
      </w:r>
      <w:proofErr w:type="spellStart"/>
      <w:r w:rsidRPr="00510A91">
        <w:rPr>
          <w:rFonts w:ascii="Times New Roman" w:hAnsi="Times New Roman" w:cs="Times New Roman"/>
          <w:sz w:val="30"/>
          <w:szCs w:val="30"/>
        </w:rPr>
        <w:t>мые</w:t>
      </w:r>
      <w:proofErr w:type="spellEnd"/>
      <w:proofErr w:type="gramEnd"/>
      <w:r w:rsidRPr="00510A91">
        <w:rPr>
          <w:rFonts w:ascii="Times New Roman" w:hAnsi="Times New Roman" w:cs="Times New Roman"/>
          <w:sz w:val="30"/>
          <w:szCs w:val="30"/>
        </w:rPr>
        <w:t xml:space="preserve"> с обязательствами перед членами ВТО.</w:t>
      </w:r>
    </w:p>
    <w:p w:rsidR="00655C5E"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Вступив в ВТО, Россия сможет участвовать в мировой торговле на основе режима</w:t>
      </w:r>
    </w:p>
    <w:p w:rsidR="00655C5E" w:rsidRPr="00510A91" w:rsidRDefault="00655C5E" w:rsidP="00510A91">
      <w:pPr>
        <w:autoSpaceDE w:val="0"/>
        <w:autoSpaceDN w:val="0"/>
        <w:adjustRightInd w:val="0"/>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наибольшего благоприятствования со всеми членами ВТО. Сейчас этот режим предоставляется в отношениях только с теми странами, с </w:t>
      </w:r>
      <w:r w:rsidRPr="00510A91">
        <w:rPr>
          <w:rFonts w:ascii="Times New Roman" w:hAnsi="Times New Roman" w:cs="Times New Roman"/>
          <w:sz w:val="30"/>
          <w:szCs w:val="30"/>
        </w:rPr>
        <w:lastRenderedPageBreak/>
        <w:t>которыми у России есть двусторонние</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соглашения, предусматривающие это. Режим наибольшего благоприятствования предусматривает, что любой член ВТО обязуется предоставить товарам другого ее члена не</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менее благоприятные условия в области регулируемых ВТО отношений (прежде всего,</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это меры, ограничивающие доступ товаров на рынки), какие этот член предоставляет</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товарам всех (любых) других членов ВТО. Это означает, что ни один из 155 членов ВТО</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не вправе будет дискриминировать товары российских поставщиков на мировом рынке.</w:t>
      </w:r>
    </w:p>
    <w:p w:rsidR="00655C5E"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С вступлением в ВТО связываются ожидания повышения </w:t>
      </w:r>
      <w:proofErr w:type="spellStart"/>
      <w:r w:rsidRPr="00510A91">
        <w:rPr>
          <w:rFonts w:ascii="Times New Roman" w:hAnsi="Times New Roman" w:cs="Times New Roman"/>
          <w:sz w:val="30"/>
          <w:szCs w:val="30"/>
        </w:rPr>
        <w:t>траспарентности</w:t>
      </w:r>
      <w:proofErr w:type="spellEnd"/>
      <w:r w:rsidRPr="00510A91">
        <w:rPr>
          <w:rFonts w:ascii="Times New Roman" w:hAnsi="Times New Roman" w:cs="Times New Roman"/>
          <w:sz w:val="30"/>
          <w:szCs w:val="30"/>
        </w:rPr>
        <w:t xml:space="preserve"> в том, что</w:t>
      </w:r>
    </w:p>
    <w:p w:rsidR="00C240CF" w:rsidRPr="00510A91" w:rsidRDefault="00655C5E" w:rsidP="00510A91">
      <w:pPr>
        <w:autoSpaceDE w:val="0"/>
        <w:autoSpaceDN w:val="0"/>
        <w:adjustRightInd w:val="0"/>
        <w:spacing w:after="0"/>
        <w:jc w:val="both"/>
        <w:rPr>
          <w:rFonts w:ascii="Times New Roman" w:hAnsi="Times New Roman" w:cs="Times New Roman"/>
          <w:sz w:val="30"/>
          <w:szCs w:val="30"/>
        </w:rPr>
      </w:pPr>
      <w:r w:rsidRPr="00510A91">
        <w:rPr>
          <w:rFonts w:ascii="Times New Roman" w:hAnsi="Times New Roman" w:cs="Times New Roman"/>
          <w:sz w:val="30"/>
          <w:szCs w:val="30"/>
        </w:rPr>
        <w:t>относится к применению ветеринарных, фитосанитарных мер и технических мер регулирования.</w:t>
      </w:r>
    </w:p>
    <w:p w:rsidR="00655C5E" w:rsidRPr="00510A91" w:rsidRDefault="00655C5E" w:rsidP="00510A91">
      <w:pPr>
        <w:autoSpaceDE w:val="0"/>
        <w:autoSpaceDN w:val="0"/>
        <w:adjustRightInd w:val="0"/>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Также правила ВТО требуют, чтобы внутренние налоги и другие внутренние сборы,</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законы, правила и требования, относящиеся к внутренней продаже, предложениям о</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продаже, покупке, перевозке, распределению или использованию товаров равно пр</w:t>
      </w:r>
      <w:proofErr w:type="gramStart"/>
      <w:r w:rsidRPr="00510A91">
        <w:rPr>
          <w:rFonts w:ascii="Times New Roman" w:hAnsi="Times New Roman" w:cs="Times New Roman"/>
          <w:sz w:val="30"/>
          <w:szCs w:val="30"/>
        </w:rPr>
        <w:t>и-</w:t>
      </w:r>
      <w:proofErr w:type="gramEnd"/>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менялись к отечественным и импортным товарам, за редкими прямо установленными</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нормами ВТО исключениями. В том, что относится к косвенным налогам (НДС, акциз),</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Россия уже давно применяет такие правила. Требования к таможенным формальностям</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и процедурам составляют незначительную часть правил ВТО. Генеральное соглашение</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о тарифах и торговле (ГАТТ) 1947 года содержит общие принципы к организации таможенных формальностей с тем, чтобы они не являлись искусственными барьерами в</w:t>
      </w:r>
      <w:r w:rsidR="00C240CF" w:rsidRPr="00510A91">
        <w:rPr>
          <w:rFonts w:ascii="Times New Roman" w:hAnsi="Times New Roman" w:cs="Times New Roman"/>
          <w:sz w:val="30"/>
          <w:szCs w:val="30"/>
        </w:rPr>
        <w:t xml:space="preserve"> </w:t>
      </w:r>
      <w:r w:rsidRPr="00510A91">
        <w:rPr>
          <w:rFonts w:ascii="Times New Roman" w:hAnsi="Times New Roman" w:cs="Times New Roman"/>
          <w:sz w:val="30"/>
          <w:szCs w:val="30"/>
        </w:rPr>
        <w:t>торговле.</w:t>
      </w:r>
    </w:p>
    <w:p w:rsidR="00A52450" w:rsidRPr="00510A91" w:rsidRDefault="00A72F4B" w:rsidP="00510A91">
      <w:pPr>
        <w:pStyle w:val="aa"/>
        <w:shd w:val="clear" w:color="auto" w:fill="FFFFFF"/>
        <w:spacing w:before="0" w:beforeAutospacing="0" w:after="0" w:afterAutospacing="0" w:line="276" w:lineRule="auto"/>
        <w:ind w:firstLine="709"/>
        <w:jc w:val="both"/>
        <w:rPr>
          <w:sz w:val="30"/>
          <w:szCs w:val="30"/>
        </w:rPr>
      </w:pPr>
      <w:r w:rsidRPr="00510A91">
        <w:rPr>
          <w:sz w:val="30"/>
          <w:szCs w:val="30"/>
          <w:shd w:val="clear" w:color="auto" w:fill="FFFFFF"/>
        </w:rPr>
        <w:t>Итак, п</w:t>
      </w:r>
      <w:r w:rsidR="00F1171C" w:rsidRPr="00510A91">
        <w:rPr>
          <w:sz w:val="30"/>
          <w:szCs w:val="30"/>
          <w:shd w:val="clear" w:color="auto" w:fill="FFFFFF"/>
        </w:rPr>
        <w:t>ереговоры о</w:t>
      </w:r>
      <w:r w:rsidR="00F1171C" w:rsidRPr="00510A91">
        <w:rPr>
          <w:rStyle w:val="a4"/>
          <w:color w:val="auto"/>
          <w:sz w:val="30"/>
          <w:szCs w:val="30"/>
          <w:u w:val="none"/>
          <w:shd w:val="clear" w:color="auto" w:fill="FFFFFF"/>
        </w:rPr>
        <w:t> </w:t>
      </w:r>
      <w:r w:rsidR="00F1171C" w:rsidRPr="00510A91">
        <w:rPr>
          <w:bCs/>
          <w:sz w:val="30"/>
          <w:szCs w:val="30"/>
          <w:shd w:val="clear" w:color="auto" w:fill="FFFFFF"/>
        </w:rPr>
        <w:t>присоединении</w:t>
      </w:r>
      <w:r w:rsidR="00F1171C" w:rsidRPr="00510A91">
        <w:rPr>
          <w:rStyle w:val="a4"/>
          <w:bCs/>
          <w:color w:val="auto"/>
          <w:sz w:val="30"/>
          <w:szCs w:val="30"/>
          <w:u w:val="none"/>
          <w:shd w:val="clear" w:color="auto" w:fill="FFFFFF"/>
        </w:rPr>
        <w:t> </w:t>
      </w:r>
      <w:r w:rsidR="00F1171C" w:rsidRPr="00510A91">
        <w:rPr>
          <w:bCs/>
          <w:sz w:val="30"/>
          <w:szCs w:val="30"/>
          <w:shd w:val="clear" w:color="auto" w:fill="FFFFFF"/>
        </w:rPr>
        <w:t>России</w:t>
      </w:r>
      <w:r w:rsidR="00F1171C" w:rsidRPr="00510A91">
        <w:rPr>
          <w:rStyle w:val="a4"/>
          <w:bCs/>
          <w:color w:val="auto"/>
          <w:sz w:val="30"/>
          <w:szCs w:val="30"/>
          <w:u w:val="none"/>
          <w:shd w:val="clear" w:color="auto" w:fill="FFFFFF"/>
        </w:rPr>
        <w:t> </w:t>
      </w:r>
      <w:r w:rsidR="00F1171C" w:rsidRPr="00510A91">
        <w:rPr>
          <w:bCs/>
          <w:sz w:val="30"/>
          <w:szCs w:val="30"/>
          <w:shd w:val="clear" w:color="auto" w:fill="FFFFFF"/>
        </w:rPr>
        <w:t>к</w:t>
      </w:r>
      <w:r w:rsidR="00F1171C" w:rsidRPr="00510A91">
        <w:rPr>
          <w:rStyle w:val="a4"/>
          <w:bCs/>
          <w:color w:val="auto"/>
          <w:sz w:val="30"/>
          <w:szCs w:val="30"/>
          <w:u w:val="none"/>
          <w:shd w:val="clear" w:color="auto" w:fill="FFFFFF"/>
        </w:rPr>
        <w:t> </w:t>
      </w:r>
      <w:r w:rsidR="00F1171C" w:rsidRPr="00510A91">
        <w:rPr>
          <w:bCs/>
          <w:sz w:val="30"/>
          <w:szCs w:val="30"/>
          <w:shd w:val="clear" w:color="auto" w:fill="FFFFFF"/>
        </w:rPr>
        <w:t>Всемирной торговой организации</w:t>
      </w:r>
      <w:r w:rsidR="00F1171C" w:rsidRPr="00510A91">
        <w:rPr>
          <w:rStyle w:val="a4"/>
          <w:color w:val="auto"/>
          <w:sz w:val="30"/>
          <w:szCs w:val="30"/>
          <w:u w:val="none"/>
          <w:shd w:val="clear" w:color="auto" w:fill="FFFFFF"/>
        </w:rPr>
        <w:t xml:space="preserve"> </w:t>
      </w:r>
      <w:r w:rsidR="00F1171C" w:rsidRPr="00510A91">
        <w:rPr>
          <w:sz w:val="30"/>
          <w:szCs w:val="30"/>
          <w:shd w:val="clear" w:color="auto" w:fill="FFFFFF"/>
        </w:rPr>
        <w:t>велись 18 лет (с 1993 года по 2011 год). Россия стала членом ВТО 22 августа 2012 года.</w:t>
      </w:r>
      <w:r w:rsidR="00F1171C" w:rsidRPr="00510A91">
        <w:rPr>
          <w:sz w:val="30"/>
          <w:szCs w:val="30"/>
        </w:rPr>
        <w:t xml:space="preserve"> Членами ВТО </w:t>
      </w:r>
      <w:r w:rsidRPr="00510A91">
        <w:rPr>
          <w:sz w:val="30"/>
          <w:szCs w:val="30"/>
        </w:rPr>
        <w:t>являются уже 155</w:t>
      </w:r>
      <w:r w:rsidR="00F1171C" w:rsidRPr="00510A91">
        <w:rPr>
          <w:sz w:val="30"/>
          <w:szCs w:val="30"/>
        </w:rPr>
        <w:t xml:space="preserve"> стран мира, и в ближайшие годы их число будет увеличиваться. Это означает, что практически всякое государство, претендующее на создание современной, эффективной экономики и равноправное </w:t>
      </w:r>
      <w:r w:rsidR="00F1171C" w:rsidRPr="00510A91">
        <w:rPr>
          <w:sz w:val="30"/>
          <w:szCs w:val="30"/>
        </w:rPr>
        <w:lastRenderedPageBreak/>
        <w:t>участие в мировой торговле, стремится стать членом ВТО. Россия в этом смысле не является исключением.</w:t>
      </w:r>
      <w:r w:rsidR="002105C1" w:rsidRPr="00510A91">
        <w:rPr>
          <w:sz w:val="30"/>
          <w:szCs w:val="30"/>
        </w:rPr>
        <w:t xml:space="preserve"> </w:t>
      </w:r>
      <w:r w:rsidR="00F1171C" w:rsidRPr="00510A91">
        <w:rPr>
          <w:sz w:val="30"/>
          <w:szCs w:val="30"/>
        </w:rPr>
        <w:t xml:space="preserve">Участие в ВТО </w:t>
      </w:r>
      <w:r w:rsidR="002105C1" w:rsidRPr="00510A91">
        <w:rPr>
          <w:sz w:val="30"/>
          <w:szCs w:val="30"/>
        </w:rPr>
        <w:t>в настоящее время является вопросом оживленных дискуссий сторонников и противников присоединения России к данной организации. Однозначного ответа на этот вопрос пока нет.</w:t>
      </w:r>
    </w:p>
    <w:p w:rsidR="00510A91" w:rsidRDefault="00510A91" w:rsidP="00510A91">
      <w:pPr>
        <w:pStyle w:val="aa"/>
        <w:shd w:val="clear" w:color="auto" w:fill="FFFFFF"/>
        <w:spacing w:before="0" w:beforeAutospacing="0" w:after="0" w:afterAutospacing="0" w:line="276" w:lineRule="auto"/>
        <w:ind w:firstLine="709"/>
        <w:jc w:val="both"/>
        <w:rPr>
          <w:b/>
          <w:i/>
          <w:sz w:val="30"/>
          <w:szCs w:val="30"/>
        </w:rPr>
      </w:pPr>
    </w:p>
    <w:p w:rsidR="002105C1" w:rsidRPr="00510A91" w:rsidRDefault="00275274" w:rsidP="00510A91">
      <w:pPr>
        <w:pStyle w:val="aa"/>
        <w:shd w:val="clear" w:color="auto" w:fill="FFFFFF"/>
        <w:spacing w:before="0" w:beforeAutospacing="0" w:after="0" w:afterAutospacing="0" w:line="276" w:lineRule="auto"/>
        <w:ind w:firstLine="709"/>
        <w:jc w:val="both"/>
        <w:rPr>
          <w:b/>
          <w:i/>
          <w:sz w:val="30"/>
          <w:szCs w:val="30"/>
        </w:rPr>
      </w:pPr>
      <w:r w:rsidRPr="00510A91">
        <w:rPr>
          <w:b/>
          <w:i/>
          <w:sz w:val="30"/>
          <w:szCs w:val="30"/>
        </w:rPr>
        <w:t>Тесты для самоконтроля знаний:</w:t>
      </w:r>
    </w:p>
    <w:p w:rsidR="00510A91" w:rsidRDefault="00510A91" w:rsidP="00510A91">
      <w:pPr>
        <w:spacing w:after="0"/>
        <w:jc w:val="both"/>
        <w:rPr>
          <w:rFonts w:ascii="Times New Roman" w:hAnsi="Times New Roman" w:cs="Times New Roman"/>
          <w:sz w:val="30"/>
          <w:szCs w:val="30"/>
        </w:rPr>
      </w:pPr>
    </w:p>
    <w:p w:rsidR="00275274" w:rsidRPr="00510A91" w:rsidRDefault="00275274"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1. Верно ли утверждение - «Первый опыт интеграции оказался связан с большими потерями для российского хозяйства. Россия оказалась не готовой к конкурентной борьбе на мировом рынке, не сумела защитить отечественных товаропроизводителей»: </w:t>
      </w:r>
    </w:p>
    <w:p w:rsidR="00275274" w:rsidRPr="00510A91" w:rsidRDefault="00275274"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275274" w:rsidRPr="00510A91" w:rsidRDefault="00275274"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275274" w:rsidRPr="00510A91" w:rsidRDefault="00275274"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2. К экономическим целям создания СЭЗ относятся: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а</w:t>
      </w:r>
      <w:r w:rsidR="00275274" w:rsidRPr="00510A91">
        <w:rPr>
          <w:rFonts w:ascii="Times New Roman" w:hAnsi="Times New Roman" w:cs="Times New Roman"/>
          <w:sz w:val="30"/>
          <w:szCs w:val="30"/>
        </w:rPr>
        <w:t xml:space="preserve">) активизация и расширение внешнеэкономической деятельности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б</w:t>
      </w:r>
      <w:r w:rsidR="00275274" w:rsidRPr="00510A91">
        <w:rPr>
          <w:rFonts w:ascii="Times New Roman" w:hAnsi="Times New Roman" w:cs="Times New Roman"/>
          <w:sz w:val="30"/>
          <w:szCs w:val="30"/>
        </w:rPr>
        <w:t xml:space="preserve">) привлечение отечественного и иностранного капитала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в</w:t>
      </w:r>
      <w:r w:rsidR="00275274" w:rsidRPr="00510A91">
        <w:rPr>
          <w:rFonts w:ascii="Times New Roman" w:hAnsi="Times New Roman" w:cs="Times New Roman"/>
          <w:sz w:val="30"/>
          <w:szCs w:val="30"/>
        </w:rPr>
        <w:t xml:space="preserve">) повышение конкурентоспособности национального производства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г</w:t>
      </w:r>
      <w:r w:rsidR="00275274" w:rsidRPr="00510A91">
        <w:rPr>
          <w:rFonts w:ascii="Times New Roman" w:hAnsi="Times New Roman" w:cs="Times New Roman"/>
          <w:sz w:val="30"/>
          <w:szCs w:val="30"/>
        </w:rPr>
        <w:t xml:space="preserve">) повышение экспорта </w:t>
      </w:r>
    </w:p>
    <w:p w:rsidR="00275274" w:rsidRPr="00510A91" w:rsidRDefault="00A64048" w:rsidP="00510A91">
      <w:pPr>
        <w:spacing w:after="0"/>
        <w:ind w:firstLine="708"/>
        <w:jc w:val="both"/>
        <w:rPr>
          <w:rFonts w:ascii="Times New Roman" w:hAnsi="Times New Roman" w:cs="Times New Roman"/>
          <w:sz w:val="30"/>
          <w:szCs w:val="30"/>
        </w:rPr>
      </w:pPr>
      <w:proofErr w:type="spellStart"/>
      <w:r w:rsidRPr="00510A91">
        <w:rPr>
          <w:rFonts w:ascii="Times New Roman" w:hAnsi="Times New Roman" w:cs="Times New Roman"/>
          <w:sz w:val="30"/>
          <w:szCs w:val="30"/>
        </w:rPr>
        <w:t>д</w:t>
      </w:r>
      <w:proofErr w:type="spellEnd"/>
      <w:r w:rsidR="00275274" w:rsidRPr="00510A91">
        <w:rPr>
          <w:rFonts w:ascii="Times New Roman" w:hAnsi="Times New Roman" w:cs="Times New Roman"/>
          <w:sz w:val="30"/>
          <w:szCs w:val="30"/>
        </w:rPr>
        <w:t xml:space="preserve">) рост валютных поступлений в бюджет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е</w:t>
      </w:r>
      <w:r w:rsidR="00275274" w:rsidRPr="00510A91">
        <w:rPr>
          <w:rFonts w:ascii="Times New Roman" w:hAnsi="Times New Roman" w:cs="Times New Roman"/>
          <w:sz w:val="30"/>
          <w:szCs w:val="30"/>
        </w:rPr>
        <w:t xml:space="preserve">) нет верного ответа </w:t>
      </w:r>
    </w:p>
    <w:p w:rsidR="00275274"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3</w:t>
      </w:r>
      <w:r w:rsidR="00275274" w:rsidRPr="00510A91">
        <w:rPr>
          <w:rFonts w:ascii="Times New Roman" w:hAnsi="Times New Roman" w:cs="Times New Roman"/>
          <w:sz w:val="30"/>
          <w:szCs w:val="30"/>
        </w:rPr>
        <w:t>.Верно ли утверждение - «В РФ почти все СЭЗ принадлежат к экспортно-производственному типу»:</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а</w:t>
      </w:r>
      <w:r w:rsidR="00275274" w:rsidRPr="00510A91">
        <w:rPr>
          <w:rFonts w:ascii="Times New Roman" w:hAnsi="Times New Roman" w:cs="Times New Roman"/>
          <w:sz w:val="30"/>
          <w:szCs w:val="30"/>
        </w:rPr>
        <w:t xml:space="preserve">) да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б</w:t>
      </w:r>
      <w:r w:rsidR="00275274" w:rsidRPr="00510A91">
        <w:rPr>
          <w:rFonts w:ascii="Times New Roman" w:hAnsi="Times New Roman" w:cs="Times New Roman"/>
          <w:sz w:val="30"/>
          <w:szCs w:val="30"/>
        </w:rPr>
        <w:t xml:space="preserve">) нет </w:t>
      </w:r>
    </w:p>
    <w:p w:rsidR="00275274"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4</w:t>
      </w:r>
      <w:r w:rsidR="00275274" w:rsidRPr="00510A91">
        <w:rPr>
          <w:rFonts w:ascii="Times New Roman" w:hAnsi="Times New Roman" w:cs="Times New Roman"/>
          <w:sz w:val="30"/>
          <w:szCs w:val="30"/>
        </w:rPr>
        <w:t xml:space="preserve">. К особенностям таможенных процедур России со странами СНГ относятся: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а</w:t>
      </w:r>
      <w:r w:rsidR="00275274" w:rsidRPr="00510A91">
        <w:rPr>
          <w:rFonts w:ascii="Times New Roman" w:hAnsi="Times New Roman" w:cs="Times New Roman"/>
          <w:sz w:val="30"/>
          <w:szCs w:val="30"/>
        </w:rPr>
        <w:t xml:space="preserve">) в торговле со странами СНГ применяется упрощенный контроль.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б</w:t>
      </w:r>
      <w:r w:rsidR="00275274" w:rsidRPr="00510A91">
        <w:rPr>
          <w:rFonts w:ascii="Times New Roman" w:hAnsi="Times New Roman" w:cs="Times New Roman"/>
          <w:sz w:val="30"/>
          <w:szCs w:val="30"/>
        </w:rPr>
        <w:t xml:space="preserve">) упрощены процедуры таможенного оформления товаров.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lastRenderedPageBreak/>
        <w:t>в</w:t>
      </w:r>
      <w:r w:rsidR="00275274" w:rsidRPr="00510A91">
        <w:rPr>
          <w:rFonts w:ascii="Times New Roman" w:hAnsi="Times New Roman" w:cs="Times New Roman"/>
          <w:sz w:val="30"/>
          <w:szCs w:val="30"/>
        </w:rPr>
        <w:t xml:space="preserve">) </w:t>
      </w:r>
      <w:proofErr w:type="gramStart"/>
      <w:r w:rsidR="00275274" w:rsidRPr="00510A91">
        <w:rPr>
          <w:rFonts w:ascii="Times New Roman" w:hAnsi="Times New Roman" w:cs="Times New Roman"/>
          <w:sz w:val="30"/>
          <w:szCs w:val="30"/>
        </w:rPr>
        <w:t>установлены</w:t>
      </w:r>
      <w:proofErr w:type="gramEnd"/>
      <w:r w:rsidR="00275274" w:rsidRPr="00510A91">
        <w:rPr>
          <w:rFonts w:ascii="Times New Roman" w:hAnsi="Times New Roman" w:cs="Times New Roman"/>
          <w:sz w:val="30"/>
          <w:szCs w:val="30"/>
        </w:rPr>
        <w:t xml:space="preserve"> 3 перечня товаров с особыми условиями экспорта </w:t>
      </w:r>
    </w:p>
    <w:p w:rsidR="00275274"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5</w:t>
      </w:r>
      <w:r w:rsidR="00275274" w:rsidRPr="00510A91">
        <w:rPr>
          <w:rFonts w:ascii="Times New Roman" w:hAnsi="Times New Roman" w:cs="Times New Roman"/>
          <w:sz w:val="30"/>
          <w:szCs w:val="30"/>
        </w:rPr>
        <w:t xml:space="preserve">. </w:t>
      </w:r>
      <w:proofErr w:type="spellStart"/>
      <w:r w:rsidR="00275274" w:rsidRPr="00510A91">
        <w:rPr>
          <w:rFonts w:ascii="Times New Roman" w:hAnsi="Times New Roman" w:cs="Times New Roman"/>
          <w:sz w:val="30"/>
          <w:szCs w:val="30"/>
        </w:rPr>
        <w:t>ЕврАЗЭС</w:t>
      </w:r>
      <w:proofErr w:type="spellEnd"/>
      <w:r w:rsidR="00275274" w:rsidRPr="00510A91">
        <w:rPr>
          <w:rFonts w:ascii="Times New Roman" w:hAnsi="Times New Roman" w:cs="Times New Roman"/>
          <w:sz w:val="30"/>
          <w:szCs w:val="30"/>
        </w:rPr>
        <w:t xml:space="preserve"> создано в: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а</w:t>
      </w:r>
      <w:r w:rsidR="00275274" w:rsidRPr="00510A91">
        <w:rPr>
          <w:rFonts w:ascii="Times New Roman" w:hAnsi="Times New Roman" w:cs="Times New Roman"/>
          <w:sz w:val="30"/>
          <w:szCs w:val="30"/>
        </w:rPr>
        <w:t xml:space="preserve">) 2000 г.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б</w:t>
      </w:r>
      <w:r w:rsidR="00275274" w:rsidRPr="00510A91">
        <w:rPr>
          <w:rFonts w:ascii="Times New Roman" w:hAnsi="Times New Roman" w:cs="Times New Roman"/>
          <w:sz w:val="30"/>
          <w:szCs w:val="30"/>
        </w:rPr>
        <w:t xml:space="preserve">) 1996 г. </w:t>
      </w:r>
    </w:p>
    <w:p w:rsidR="00275274" w:rsidRPr="00510A91" w:rsidRDefault="00A64048" w:rsidP="00510A91">
      <w:pPr>
        <w:spacing w:after="0"/>
        <w:ind w:firstLine="708"/>
        <w:jc w:val="both"/>
        <w:rPr>
          <w:rFonts w:ascii="Times New Roman" w:hAnsi="Times New Roman" w:cs="Times New Roman"/>
          <w:sz w:val="30"/>
          <w:szCs w:val="30"/>
        </w:rPr>
      </w:pPr>
      <w:r w:rsidRPr="00510A91">
        <w:rPr>
          <w:rFonts w:ascii="Times New Roman" w:hAnsi="Times New Roman" w:cs="Times New Roman"/>
          <w:sz w:val="30"/>
          <w:szCs w:val="30"/>
        </w:rPr>
        <w:t>в</w:t>
      </w:r>
      <w:r w:rsidR="00275274" w:rsidRPr="00510A91">
        <w:rPr>
          <w:rFonts w:ascii="Times New Roman" w:hAnsi="Times New Roman" w:cs="Times New Roman"/>
          <w:sz w:val="30"/>
          <w:szCs w:val="30"/>
        </w:rPr>
        <w:t xml:space="preserve">) 2003 г. </w:t>
      </w:r>
    </w:p>
    <w:p w:rsidR="00681A58" w:rsidRPr="00510A91" w:rsidRDefault="00681A58"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510A91" w:rsidRDefault="00510A91" w:rsidP="00510A91">
      <w:pPr>
        <w:spacing w:after="0"/>
        <w:jc w:val="center"/>
        <w:rPr>
          <w:rFonts w:ascii="Times New Roman" w:hAnsi="Times New Roman" w:cs="Times New Roman"/>
          <w:b/>
          <w:sz w:val="30"/>
          <w:szCs w:val="30"/>
        </w:rPr>
      </w:pPr>
    </w:p>
    <w:p w:rsidR="00A64048" w:rsidRPr="00510A91" w:rsidRDefault="00A64048" w:rsidP="00510A91">
      <w:pPr>
        <w:spacing w:after="0"/>
        <w:jc w:val="center"/>
        <w:rPr>
          <w:rFonts w:ascii="Times New Roman" w:hAnsi="Times New Roman" w:cs="Times New Roman"/>
          <w:b/>
          <w:sz w:val="30"/>
          <w:szCs w:val="30"/>
        </w:rPr>
      </w:pPr>
      <w:r w:rsidRPr="00510A91">
        <w:rPr>
          <w:rFonts w:ascii="Times New Roman" w:hAnsi="Times New Roman" w:cs="Times New Roman"/>
          <w:b/>
          <w:sz w:val="30"/>
          <w:szCs w:val="30"/>
        </w:rPr>
        <w:lastRenderedPageBreak/>
        <w:t>ТЕСТЫ ДЛЯ САМОКОНТРОЛЯ ЗНАНИЙ ПО КУРСУ ЛЕКЦИЙ</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1. Верно ли утверждение - «Рост мировых цен на углеводороды позволил России накопить значительные золотовалютные резервы»: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2. Национальное богатство включает: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природные богатства,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материальные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 духовные ценности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3. Государственная граница составляет: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42 тыс. км.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62 тыс. км.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 58 тыс. км.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4. Верно ли утверждение - «</w:t>
      </w:r>
      <w:proofErr w:type="spellStart"/>
      <w:r w:rsidRPr="00510A91">
        <w:rPr>
          <w:rFonts w:ascii="Times New Roman" w:hAnsi="Times New Roman" w:cs="Times New Roman"/>
          <w:sz w:val="30"/>
          <w:szCs w:val="30"/>
        </w:rPr>
        <w:t>Депопуляция</w:t>
      </w:r>
      <w:proofErr w:type="spellEnd"/>
      <w:r w:rsidRPr="00510A91">
        <w:rPr>
          <w:rFonts w:ascii="Times New Roman" w:hAnsi="Times New Roman" w:cs="Times New Roman"/>
          <w:sz w:val="30"/>
          <w:szCs w:val="30"/>
        </w:rPr>
        <w:t xml:space="preserve"> в РФ приобрела характер устойчивого процесса»: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5. Трудовой потенциал характеризуется: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количеством трудоспособного населения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профессионально-образовательным уровнем населения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 другими качественными характеристиками.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6. Экономически активное население составляет примерно: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40 млн. чел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70 млн. чел.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7. Верно ли утверждение - «Трудовые ресурсы часть населения страны, обладающая физическим развитием, умственными способностями и знаниями, необходимыми для занятия общественно-полезным трудом»: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8. Основным направлением миграции трудового населения является: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Традиционный поток внутренних миграций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lastRenderedPageBreak/>
        <w:t xml:space="preserve">б) Беженцы и вынужденные переселенцы из республик бывшего СССР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 Из дальнего зарубежья в Россию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9. Размеры трудовых ресурсов зависят </w:t>
      </w:r>
      <w:proofErr w:type="gramStart"/>
      <w:r w:rsidRPr="00510A91">
        <w:rPr>
          <w:rFonts w:ascii="Times New Roman" w:hAnsi="Times New Roman" w:cs="Times New Roman"/>
          <w:sz w:val="30"/>
          <w:szCs w:val="30"/>
        </w:rPr>
        <w:t>от</w:t>
      </w:r>
      <w:proofErr w:type="gramEnd"/>
      <w:r w:rsidRPr="00510A91">
        <w:rPr>
          <w:rFonts w:ascii="Times New Roman" w:hAnsi="Times New Roman" w:cs="Times New Roman"/>
          <w:sz w:val="30"/>
          <w:szCs w:val="30"/>
        </w:rPr>
        <w:t xml:space="preserve">: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численности населения,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режима его воспроизводства,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 состава по полу и возрасту.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10. Верно ли утверждение - «Природно-ресурсный потенциал территории – это совокупность природных ресурсов территории, которые могут быть использованы в хозяйстве с учетом достижений научно-технического прогресса»:</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11. Верно ли утверждение - «Природные ресурсы  являются фундаментом развития народного хозяйства»:</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12. Верно ли утверждение - «Состояние производственного и в целом всего  экономического потенциала страны в сильной степени зависит от научно-технического потенциала и его развития»: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13. Верно ли утверждение - «Россия полностью обеспечена всеми видами минерального сырья и по их разведанным запасам занимает ведущее место среди крупнейших стран мира»: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14. Запасы алмазов находятся: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в Якутии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б) в Пермском крае</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 в Архангельской области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lastRenderedPageBreak/>
        <w:t xml:space="preserve">15. Верно ли утверждение - «топливно-энергетические минеральные ресурсы в основном сосредоточены в восточной и северной зонах России (свыше 90 % их суммарных запасов)»: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да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нет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16. Материальное производство включает отрасли: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а) непосредственно создающие материальные блага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б) доставляющие созданные материальные ценности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в) связанные со сферой обращения </w:t>
      </w:r>
    </w:p>
    <w:p w:rsidR="00A64048" w:rsidRPr="00510A91" w:rsidRDefault="00A64048"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г) </w:t>
      </w:r>
      <w:proofErr w:type="gramStart"/>
      <w:r w:rsidRPr="00510A91">
        <w:rPr>
          <w:rFonts w:ascii="Times New Roman" w:hAnsi="Times New Roman" w:cs="Times New Roman"/>
          <w:sz w:val="30"/>
          <w:szCs w:val="30"/>
        </w:rPr>
        <w:t>связанные</w:t>
      </w:r>
      <w:proofErr w:type="gramEnd"/>
      <w:r w:rsidRPr="00510A91">
        <w:rPr>
          <w:rFonts w:ascii="Times New Roman" w:hAnsi="Times New Roman" w:cs="Times New Roman"/>
          <w:sz w:val="30"/>
          <w:szCs w:val="30"/>
        </w:rPr>
        <w:t xml:space="preserve"> с непроизводственной сферой </w:t>
      </w:r>
    </w:p>
    <w:p w:rsidR="00A64048" w:rsidRPr="00510A91" w:rsidRDefault="00A64048"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17. Крупные экономические районы могут объединяться в </w:t>
      </w:r>
      <w:proofErr w:type="spellStart"/>
      <w:r w:rsidRPr="00510A91">
        <w:rPr>
          <w:rFonts w:ascii="Times New Roman" w:hAnsi="Times New Roman" w:cs="Times New Roman"/>
          <w:sz w:val="30"/>
          <w:szCs w:val="30"/>
        </w:rPr>
        <w:t>макрорегионы</w:t>
      </w:r>
      <w:proofErr w:type="spellEnd"/>
      <w:r w:rsidRPr="00510A91">
        <w:rPr>
          <w:rFonts w:ascii="Times New Roman" w:hAnsi="Times New Roman" w:cs="Times New Roman"/>
          <w:sz w:val="30"/>
          <w:szCs w:val="30"/>
        </w:rPr>
        <w:t xml:space="preserve"> или экономические зоны, отличающиеся общими природными условиями, чертами экономики, тенденциями развития. В России имеются … зон</w:t>
      </w:r>
      <w:proofErr w:type="gramStart"/>
      <w:r w:rsidRPr="00510A91">
        <w:rPr>
          <w:rFonts w:ascii="Times New Roman" w:hAnsi="Times New Roman" w:cs="Times New Roman"/>
          <w:sz w:val="30"/>
          <w:szCs w:val="30"/>
        </w:rPr>
        <w:t xml:space="preserve"> (-</w:t>
      </w:r>
      <w:proofErr w:type="spellStart"/>
      <w:proofErr w:type="gramEnd"/>
      <w:r w:rsidRPr="00510A91">
        <w:rPr>
          <w:rFonts w:ascii="Times New Roman" w:hAnsi="Times New Roman" w:cs="Times New Roman"/>
          <w:sz w:val="30"/>
          <w:szCs w:val="30"/>
        </w:rPr>
        <w:t>ы</w:t>
      </w:r>
      <w:proofErr w:type="spellEnd"/>
      <w:r w:rsidRPr="00510A91">
        <w:rPr>
          <w:rFonts w:ascii="Times New Roman" w:hAnsi="Times New Roman" w:cs="Times New Roman"/>
          <w:sz w:val="30"/>
          <w:szCs w:val="30"/>
        </w:rPr>
        <w:t xml:space="preserve">):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а</w:t>
      </w:r>
      <w:r w:rsidR="00A64048" w:rsidRPr="00510A91">
        <w:rPr>
          <w:rFonts w:ascii="Times New Roman" w:hAnsi="Times New Roman" w:cs="Times New Roman"/>
          <w:sz w:val="30"/>
          <w:szCs w:val="30"/>
        </w:rPr>
        <w:t xml:space="preserve">) 2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б</w:t>
      </w:r>
      <w:r w:rsidR="00A64048" w:rsidRPr="00510A91">
        <w:rPr>
          <w:rFonts w:ascii="Times New Roman" w:hAnsi="Times New Roman" w:cs="Times New Roman"/>
          <w:sz w:val="30"/>
          <w:szCs w:val="30"/>
        </w:rPr>
        <w:t xml:space="preserve">) 9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в</w:t>
      </w:r>
      <w:r w:rsidR="00A64048" w:rsidRPr="00510A91">
        <w:rPr>
          <w:rFonts w:ascii="Times New Roman" w:hAnsi="Times New Roman" w:cs="Times New Roman"/>
          <w:sz w:val="30"/>
          <w:szCs w:val="30"/>
        </w:rPr>
        <w:t xml:space="preserve">) 18 </w:t>
      </w:r>
    </w:p>
    <w:p w:rsidR="00A64048" w:rsidRPr="00510A91" w:rsidRDefault="0066344F"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18</w:t>
      </w:r>
      <w:r w:rsidR="00A64048" w:rsidRPr="00510A91">
        <w:rPr>
          <w:rFonts w:ascii="Times New Roman" w:hAnsi="Times New Roman" w:cs="Times New Roman"/>
          <w:sz w:val="30"/>
          <w:szCs w:val="30"/>
        </w:rPr>
        <w:t xml:space="preserve">. К общим особенностям Дальневосточного экономического района не относится: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а</w:t>
      </w:r>
      <w:r w:rsidR="00A64048" w:rsidRPr="00510A91">
        <w:rPr>
          <w:rFonts w:ascii="Times New Roman" w:hAnsi="Times New Roman" w:cs="Times New Roman"/>
          <w:sz w:val="30"/>
          <w:szCs w:val="30"/>
        </w:rPr>
        <w:t>) удаленность района от центра</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б</w:t>
      </w:r>
      <w:r w:rsidR="00A64048" w:rsidRPr="00510A91">
        <w:rPr>
          <w:rFonts w:ascii="Times New Roman" w:hAnsi="Times New Roman" w:cs="Times New Roman"/>
          <w:sz w:val="30"/>
          <w:szCs w:val="30"/>
        </w:rPr>
        <w:t>) огромная слабо освоенная территория</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в</w:t>
      </w:r>
      <w:r w:rsidR="00A64048" w:rsidRPr="00510A91">
        <w:rPr>
          <w:rFonts w:ascii="Times New Roman" w:hAnsi="Times New Roman" w:cs="Times New Roman"/>
          <w:sz w:val="30"/>
          <w:szCs w:val="30"/>
        </w:rPr>
        <w:t xml:space="preserve">) мощный промышленный потенциал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г</w:t>
      </w:r>
      <w:r w:rsidR="00A64048" w:rsidRPr="00510A91">
        <w:rPr>
          <w:rFonts w:ascii="Times New Roman" w:hAnsi="Times New Roman" w:cs="Times New Roman"/>
          <w:sz w:val="30"/>
          <w:szCs w:val="30"/>
        </w:rPr>
        <w:t xml:space="preserve">) </w:t>
      </w:r>
      <w:proofErr w:type="gramStart"/>
      <w:r w:rsidR="00A64048" w:rsidRPr="00510A91">
        <w:rPr>
          <w:rFonts w:ascii="Times New Roman" w:hAnsi="Times New Roman" w:cs="Times New Roman"/>
          <w:sz w:val="30"/>
          <w:szCs w:val="30"/>
        </w:rPr>
        <w:t>высоко развито</w:t>
      </w:r>
      <w:proofErr w:type="gramEnd"/>
      <w:r w:rsidR="00A64048" w:rsidRPr="00510A91">
        <w:rPr>
          <w:rFonts w:ascii="Times New Roman" w:hAnsi="Times New Roman" w:cs="Times New Roman"/>
          <w:sz w:val="30"/>
          <w:szCs w:val="30"/>
        </w:rPr>
        <w:t xml:space="preserve"> автомобилестроение</w:t>
      </w:r>
    </w:p>
    <w:p w:rsidR="00A64048" w:rsidRPr="00510A91" w:rsidRDefault="0066344F" w:rsidP="00510A91">
      <w:pPr>
        <w:spacing w:after="0"/>
        <w:ind w:firstLine="709"/>
        <w:jc w:val="both"/>
        <w:rPr>
          <w:rFonts w:ascii="Times New Roman" w:hAnsi="Times New Roman" w:cs="Times New Roman"/>
          <w:sz w:val="30"/>
          <w:szCs w:val="30"/>
        </w:rPr>
      </w:pPr>
      <w:proofErr w:type="spellStart"/>
      <w:r w:rsidRPr="00510A91">
        <w:rPr>
          <w:rFonts w:ascii="Times New Roman" w:hAnsi="Times New Roman" w:cs="Times New Roman"/>
          <w:sz w:val="30"/>
          <w:szCs w:val="30"/>
        </w:rPr>
        <w:t>д</w:t>
      </w:r>
      <w:proofErr w:type="spellEnd"/>
      <w:r w:rsidR="00A64048" w:rsidRPr="00510A91">
        <w:rPr>
          <w:rFonts w:ascii="Times New Roman" w:hAnsi="Times New Roman" w:cs="Times New Roman"/>
          <w:sz w:val="30"/>
          <w:szCs w:val="30"/>
        </w:rPr>
        <w:t xml:space="preserve">) АПК находится в благоприятных условиях, </w:t>
      </w:r>
      <w:proofErr w:type="gramStart"/>
      <w:r w:rsidR="00A64048" w:rsidRPr="00510A91">
        <w:rPr>
          <w:rFonts w:ascii="Times New Roman" w:hAnsi="Times New Roman" w:cs="Times New Roman"/>
          <w:sz w:val="30"/>
          <w:szCs w:val="30"/>
        </w:rPr>
        <w:t>высоко развит</w:t>
      </w:r>
      <w:proofErr w:type="gramEnd"/>
      <w:r w:rsidR="00A64048" w:rsidRPr="00510A91">
        <w:rPr>
          <w:rFonts w:ascii="Times New Roman" w:hAnsi="Times New Roman" w:cs="Times New Roman"/>
          <w:sz w:val="30"/>
          <w:szCs w:val="30"/>
        </w:rPr>
        <w:t xml:space="preserve"> (1 место в РФ по зерну)</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е</w:t>
      </w:r>
      <w:r w:rsidR="00A64048" w:rsidRPr="00510A91">
        <w:rPr>
          <w:rFonts w:ascii="Times New Roman" w:hAnsi="Times New Roman" w:cs="Times New Roman"/>
          <w:sz w:val="30"/>
          <w:szCs w:val="30"/>
        </w:rPr>
        <w:t>) отраслевая специализация цветной металлургии</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ж</w:t>
      </w:r>
      <w:r w:rsidR="00A64048" w:rsidRPr="00510A91">
        <w:rPr>
          <w:rFonts w:ascii="Times New Roman" w:hAnsi="Times New Roman" w:cs="Times New Roman"/>
          <w:sz w:val="30"/>
          <w:szCs w:val="30"/>
        </w:rPr>
        <w:t>) добыча алмазов</w:t>
      </w:r>
    </w:p>
    <w:p w:rsidR="00A64048" w:rsidRPr="00510A91" w:rsidRDefault="0066344F" w:rsidP="00510A91">
      <w:pPr>
        <w:spacing w:after="0"/>
        <w:ind w:firstLine="709"/>
        <w:jc w:val="both"/>
        <w:rPr>
          <w:rFonts w:ascii="Times New Roman" w:hAnsi="Times New Roman" w:cs="Times New Roman"/>
          <w:sz w:val="30"/>
          <w:szCs w:val="30"/>
        </w:rPr>
      </w:pPr>
      <w:proofErr w:type="spellStart"/>
      <w:r w:rsidRPr="00510A91">
        <w:rPr>
          <w:rFonts w:ascii="Times New Roman" w:hAnsi="Times New Roman" w:cs="Times New Roman"/>
          <w:sz w:val="30"/>
          <w:szCs w:val="30"/>
        </w:rPr>
        <w:t>з</w:t>
      </w:r>
      <w:proofErr w:type="spellEnd"/>
      <w:r w:rsidR="00A64048" w:rsidRPr="00510A91">
        <w:rPr>
          <w:rFonts w:ascii="Times New Roman" w:hAnsi="Times New Roman" w:cs="Times New Roman"/>
          <w:sz w:val="30"/>
          <w:szCs w:val="30"/>
        </w:rPr>
        <w:t xml:space="preserve">) рыбная промышленность </w:t>
      </w:r>
    </w:p>
    <w:p w:rsidR="00A64048" w:rsidRPr="00510A91" w:rsidRDefault="0066344F"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19</w:t>
      </w:r>
      <w:r w:rsidR="00A64048" w:rsidRPr="00510A91">
        <w:rPr>
          <w:rFonts w:ascii="Times New Roman" w:hAnsi="Times New Roman" w:cs="Times New Roman"/>
          <w:sz w:val="30"/>
          <w:szCs w:val="30"/>
        </w:rPr>
        <w:t xml:space="preserve">. К основным причинам экономической интеграции для стран, бывших республик СССР, относятся: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а</w:t>
      </w:r>
      <w:r w:rsidR="00A64048" w:rsidRPr="00510A91">
        <w:rPr>
          <w:rFonts w:ascii="Times New Roman" w:hAnsi="Times New Roman" w:cs="Times New Roman"/>
          <w:sz w:val="30"/>
          <w:szCs w:val="30"/>
        </w:rPr>
        <w:t xml:space="preserve">) слабость экономической самостоятельности после распада СССР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lastRenderedPageBreak/>
        <w:t>б</w:t>
      </w:r>
      <w:r w:rsidR="00A64048" w:rsidRPr="00510A91">
        <w:rPr>
          <w:rFonts w:ascii="Times New Roman" w:hAnsi="Times New Roman" w:cs="Times New Roman"/>
          <w:sz w:val="30"/>
          <w:szCs w:val="30"/>
        </w:rPr>
        <w:t xml:space="preserve">) опасность усиления экономической зависимости от стран Запада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в</w:t>
      </w:r>
      <w:r w:rsidR="00A64048" w:rsidRPr="00510A91">
        <w:rPr>
          <w:rFonts w:ascii="Times New Roman" w:hAnsi="Times New Roman" w:cs="Times New Roman"/>
          <w:sz w:val="30"/>
          <w:szCs w:val="30"/>
        </w:rPr>
        <w:t xml:space="preserve">) наличие совместного в рамках СНГ единой и целостной инфраструктуры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г</w:t>
      </w:r>
      <w:r w:rsidR="00A64048" w:rsidRPr="00510A91">
        <w:rPr>
          <w:rFonts w:ascii="Times New Roman" w:hAnsi="Times New Roman" w:cs="Times New Roman"/>
          <w:sz w:val="30"/>
          <w:szCs w:val="30"/>
        </w:rPr>
        <w:t xml:space="preserve">) общая система подготовки научных и технических кадров </w:t>
      </w:r>
    </w:p>
    <w:p w:rsidR="0066344F" w:rsidRPr="00510A91" w:rsidRDefault="0066344F" w:rsidP="00510A91">
      <w:pPr>
        <w:spacing w:after="0"/>
        <w:ind w:firstLine="709"/>
        <w:jc w:val="both"/>
        <w:rPr>
          <w:rFonts w:ascii="Times New Roman" w:hAnsi="Times New Roman" w:cs="Times New Roman"/>
          <w:sz w:val="30"/>
          <w:szCs w:val="30"/>
        </w:rPr>
      </w:pPr>
      <w:proofErr w:type="spellStart"/>
      <w:r w:rsidRPr="00510A91">
        <w:rPr>
          <w:rFonts w:ascii="Times New Roman" w:hAnsi="Times New Roman" w:cs="Times New Roman"/>
          <w:sz w:val="30"/>
          <w:szCs w:val="30"/>
        </w:rPr>
        <w:t>д</w:t>
      </w:r>
      <w:proofErr w:type="spellEnd"/>
      <w:r w:rsidR="00A64048" w:rsidRPr="00510A91">
        <w:rPr>
          <w:rFonts w:ascii="Times New Roman" w:hAnsi="Times New Roman" w:cs="Times New Roman"/>
          <w:sz w:val="30"/>
          <w:szCs w:val="30"/>
        </w:rPr>
        <w:t>) нет верного ответа</w:t>
      </w:r>
      <w:r w:rsidRPr="00510A91">
        <w:rPr>
          <w:rFonts w:ascii="Times New Roman" w:hAnsi="Times New Roman" w:cs="Times New Roman"/>
          <w:sz w:val="30"/>
          <w:szCs w:val="30"/>
        </w:rPr>
        <w:t>.</w:t>
      </w:r>
      <w:r w:rsidR="00A64048" w:rsidRPr="00510A91">
        <w:rPr>
          <w:rFonts w:ascii="Times New Roman" w:hAnsi="Times New Roman" w:cs="Times New Roman"/>
          <w:sz w:val="30"/>
          <w:szCs w:val="30"/>
        </w:rPr>
        <w:t xml:space="preserve"> </w:t>
      </w:r>
    </w:p>
    <w:p w:rsidR="00A64048" w:rsidRPr="00510A91" w:rsidRDefault="0066344F"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20</w:t>
      </w:r>
      <w:r w:rsidR="00A64048" w:rsidRPr="00510A91">
        <w:rPr>
          <w:rFonts w:ascii="Times New Roman" w:hAnsi="Times New Roman" w:cs="Times New Roman"/>
          <w:sz w:val="30"/>
          <w:szCs w:val="30"/>
        </w:rPr>
        <w:t xml:space="preserve">. Верно ли утверждение - «Приоритетность отношений с государствами, членами СНГ для России определяется тем, что на территории СНГ сосредоточены главные жизненные интересы России в области  экономики, обороны, безопасности»: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а</w:t>
      </w:r>
      <w:r w:rsidR="00A64048" w:rsidRPr="00510A91">
        <w:rPr>
          <w:rFonts w:ascii="Times New Roman" w:hAnsi="Times New Roman" w:cs="Times New Roman"/>
          <w:sz w:val="30"/>
          <w:szCs w:val="30"/>
        </w:rPr>
        <w:t xml:space="preserve">) да </w:t>
      </w:r>
    </w:p>
    <w:p w:rsidR="00A64048" w:rsidRPr="00510A91" w:rsidRDefault="0066344F" w:rsidP="00510A91">
      <w:pPr>
        <w:spacing w:after="0"/>
        <w:ind w:firstLine="709"/>
        <w:jc w:val="both"/>
        <w:rPr>
          <w:rFonts w:ascii="Times New Roman" w:hAnsi="Times New Roman" w:cs="Times New Roman"/>
          <w:sz w:val="30"/>
          <w:szCs w:val="30"/>
        </w:rPr>
      </w:pPr>
      <w:r w:rsidRPr="00510A91">
        <w:rPr>
          <w:rFonts w:ascii="Times New Roman" w:hAnsi="Times New Roman" w:cs="Times New Roman"/>
          <w:sz w:val="30"/>
          <w:szCs w:val="30"/>
        </w:rPr>
        <w:t>б) нет</w:t>
      </w:r>
    </w:p>
    <w:p w:rsidR="00275274" w:rsidRPr="00510A91" w:rsidRDefault="00275274" w:rsidP="00510A91">
      <w:pPr>
        <w:pStyle w:val="aa"/>
        <w:shd w:val="clear" w:color="auto" w:fill="FFFFFF"/>
        <w:spacing w:before="0" w:beforeAutospacing="0" w:after="0" w:afterAutospacing="0" w:line="276" w:lineRule="auto"/>
        <w:ind w:firstLine="709"/>
        <w:jc w:val="both"/>
        <w:rPr>
          <w:rFonts w:eastAsiaTheme="minorHAnsi"/>
          <w:sz w:val="30"/>
          <w:szCs w:val="30"/>
          <w:lang w:eastAsia="en-US"/>
        </w:rPr>
      </w:pPr>
    </w:p>
    <w:p w:rsidR="00681A58" w:rsidRPr="00510A91" w:rsidRDefault="00681A58" w:rsidP="00510A91">
      <w:pPr>
        <w:pStyle w:val="aa"/>
        <w:shd w:val="clear" w:color="auto" w:fill="FFFFFF"/>
        <w:spacing w:before="0" w:beforeAutospacing="0" w:after="0" w:afterAutospacing="0" w:line="276" w:lineRule="auto"/>
        <w:ind w:firstLine="709"/>
        <w:jc w:val="both"/>
        <w:rPr>
          <w:b/>
          <w:i/>
          <w:sz w:val="30"/>
          <w:szCs w:val="30"/>
        </w:rPr>
      </w:pPr>
    </w:p>
    <w:p w:rsidR="00681A58" w:rsidRDefault="00681A58"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Default="00481F03" w:rsidP="00510A91">
      <w:pPr>
        <w:pStyle w:val="ConsPlusNormal"/>
        <w:widowControl/>
        <w:spacing w:line="276" w:lineRule="auto"/>
        <w:jc w:val="center"/>
        <w:rPr>
          <w:rFonts w:ascii="Times New Roman" w:hAnsi="Times New Roman" w:cs="Times New Roman"/>
          <w:b/>
          <w:sz w:val="30"/>
          <w:szCs w:val="30"/>
        </w:rPr>
      </w:pPr>
    </w:p>
    <w:p w:rsidR="00481F03" w:rsidRPr="00510A91" w:rsidRDefault="00481F03" w:rsidP="00510A91">
      <w:pPr>
        <w:pStyle w:val="ConsPlusNormal"/>
        <w:widowControl/>
        <w:spacing w:line="276" w:lineRule="auto"/>
        <w:jc w:val="center"/>
        <w:rPr>
          <w:rFonts w:ascii="Times New Roman" w:hAnsi="Times New Roman" w:cs="Times New Roman"/>
          <w:b/>
          <w:sz w:val="30"/>
          <w:szCs w:val="30"/>
        </w:rPr>
      </w:pPr>
    </w:p>
    <w:p w:rsidR="00EA44E7" w:rsidRPr="00510A91" w:rsidRDefault="00EA44E7" w:rsidP="00510A91">
      <w:pPr>
        <w:pStyle w:val="ConsPlusNormal"/>
        <w:widowControl/>
        <w:spacing w:line="276" w:lineRule="auto"/>
        <w:jc w:val="center"/>
        <w:rPr>
          <w:rFonts w:ascii="Times New Roman" w:hAnsi="Times New Roman" w:cs="Times New Roman"/>
          <w:b/>
          <w:sz w:val="30"/>
          <w:szCs w:val="30"/>
        </w:rPr>
      </w:pPr>
      <w:r w:rsidRPr="00510A91">
        <w:rPr>
          <w:rFonts w:ascii="Times New Roman" w:hAnsi="Times New Roman" w:cs="Times New Roman"/>
          <w:b/>
          <w:sz w:val="30"/>
          <w:szCs w:val="30"/>
        </w:rPr>
        <w:lastRenderedPageBreak/>
        <w:t>ЗАКЛЮЧЕНИЕ</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proofErr w:type="gramStart"/>
      <w:r w:rsidRPr="00510A91">
        <w:rPr>
          <w:rFonts w:ascii="Times New Roman" w:hAnsi="Times New Roman" w:cs="Times New Roman"/>
          <w:sz w:val="30"/>
          <w:szCs w:val="30"/>
        </w:rPr>
        <w:t>Итак, экономический потенциал – это совокупная способность экономики, её отраслей, предприятий, хозяйств осуществлять производственно-экономическую деятельность, выпускать продукцию, товары, услуги, удовлетворять запросы населения, общественные потребности, обеспечивать развитие производства и потребления.</w:t>
      </w:r>
      <w:proofErr w:type="gramEnd"/>
      <w:r w:rsidRPr="00510A91">
        <w:rPr>
          <w:rFonts w:ascii="Times New Roman" w:hAnsi="Times New Roman" w:cs="Times New Roman"/>
          <w:sz w:val="30"/>
          <w:szCs w:val="30"/>
        </w:rPr>
        <w:t xml:space="preserve"> Экономический потенциал государства определяется его природными ресурсами, средствами производства, трудовым и научно-техническим потенциалом, накопленным национальным богатством.</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Если обратиться к рейтингам, которые публикуются в российских СМИ, то Россия с одной стороны очень богатая страна. Об этом свидетельствует и территория нашей страны и ведущие места, которые мы занимаем в мировых рейтингах. </w:t>
      </w:r>
      <w:proofErr w:type="gramStart"/>
      <w:r w:rsidRPr="00510A91">
        <w:rPr>
          <w:rFonts w:ascii="Times New Roman" w:hAnsi="Times New Roman" w:cs="Times New Roman"/>
          <w:sz w:val="30"/>
          <w:szCs w:val="30"/>
        </w:rPr>
        <w:t>Россия находится на 1 и 2 местах по запускам в космос спутников и космических кораблей, по экспорту стали и первичного алюминия, по лесным запасам, по добыче и продаже за рубеж нефти, по разведанным запасам серебра</w:t>
      </w:r>
      <w:r w:rsidRPr="00510A91">
        <w:rPr>
          <w:rStyle w:val="apple-converted-space"/>
          <w:rFonts w:ascii="Times New Roman" w:hAnsi="Times New Roman" w:cs="Times New Roman"/>
          <w:b/>
          <w:bCs/>
          <w:sz w:val="30"/>
          <w:szCs w:val="30"/>
        </w:rPr>
        <w:t xml:space="preserve">, </w:t>
      </w:r>
      <w:r w:rsidRPr="00510A91">
        <w:rPr>
          <w:rFonts w:ascii="Times New Roman" w:hAnsi="Times New Roman" w:cs="Times New Roman"/>
          <w:sz w:val="30"/>
          <w:szCs w:val="30"/>
        </w:rPr>
        <w:t>олова, цинка, титана и тяжелых руд, по разведанным запасам и экспорту природного газа, по запасам минтая, крабов, осетровых, по физическому объему экспорта и запасам алмазов</w:t>
      </w:r>
      <w:proofErr w:type="gramEnd"/>
      <w:r w:rsidRPr="00510A91">
        <w:rPr>
          <w:rFonts w:ascii="Times New Roman" w:hAnsi="Times New Roman" w:cs="Times New Roman"/>
          <w:sz w:val="30"/>
          <w:szCs w:val="30"/>
        </w:rPr>
        <w:t>, по количеству миллиардеров и числу богатых семей.</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С другой стороны, если сравнивать доходы 10% самых богатых и самых бедных людей, то разница составляет 17 раз (это слишком большой разрыв, как известно, нищета может воспроизводить только нищету со всеми известными последствиями), в развитых странах это разрыв – 4-7 раз. Мы занимаем первые места по количеству курящих подростков и по употреблению табака на душу населения, по числу смертей от сердечнососудистых заболеваний.  По количеству онкологических больных на душу населения, по числу самоубийств подростков среди стран Европы, по числу детей-сирот, по количеству авиакатастроф. Россия занимает 155-е место по продолжительности жизни.</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lastRenderedPageBreak/>
        <w:t xml:space="preserve">Закончилась 18-летняя история вступления России в ВТО. Мнения противоречивы, так по оценкам Всемирного банка третья часть экономики России выиграет (это, прежде всего,  топливно-энергетический комплекс, металлургические компании). </w:t>
      </w:r>
      <w:proofErr w:type="gramStart"/>
      <w:r w:rsidRPr="00510A91">
        <w:rPr>
          <w:rFonts w:ascii="Times New Roman" w:hAnsi="Times New Roman" w:cs="Times New Roman"/>
          <w:sz w:val="30"/>
          <w:szCs w:val="30"/>
        </w:rPr>
        <w:t>Похоже, проиграют сельское хозяйство, пищевая промышленность, авиационное приборостроение, отрасли, производящие технологическое, строительное, научное оборудование, и т.д.</w:t>
      </w:r>
      <w:proofErr w:type="gramEnd"/>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Отражение в экономической политике необходимости движения России по пути модернизации, внедрения инноваций, формирования экономики знаний невозможно без оценки научно-технического потенциала. К сожалению, в России инновационной деятельностью занимаются лишь 4-5% отечественных предприятий, а в Германии, США, Франции и Японии – от 70 до 82%.</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Экспорт технологий Россией в 2007 году оценивается в 630 млн. долларов, Германии – более 42 млрд. долларов. В среднем за год в России регистрируются около 35 тысяч патентов, в США и Японии – по 400 тысяч.</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По данным Института международных экономических и политических исследований РАН:</w:t>
      </w:r>
    </w:p>
    <w:p w:rsidR="000458B7" w:rsidRPr="00510A91" w:rsidRDefault="000458B7" w:rsidP="00510A91">
      <w:pPr>
        <w:pStyle w:val="ConsPlusNormal"/>
        <w:widowControl/>
        <w:numPr>
          <w:ilvl w:val="0"/>
          <w:numId w:val="15"/>
        </w:numPr>
        <w:spacing w:line="276" w:lineRule="auto"/>
        <w:jc w:val="both"/>
        <w:rPr>
          <w:rFonts w:ascii="Times New Roman" w:hAnsi="Times New Roman" w:cs="Times New Roman"/>
          <w:sz w:val="30"/>
          <w:szCs w:val="30"/>
        </w:rPr>
      </w:pPr>
      <w:r w:rsidRPr="00510A91">
        <w:rPr>
          <w:rFonts w:ascii="Times New Roman" w:hAnsi="Times New Roman" w:cs="Times New Roman"/>
          <w:sz w:val="30"/>
          <w:szCs w:val="30"/>
        </w:rPr>
        <w:t>среди 49 стран, производящих 94% валового продукта мировой экономики, по «индексу технологий» Россия занимает последнее место;</w:t>
      </w:r>
    </w:p>
    <w:p w:rsidR="000458B7" w:rsidRPr="00510A91" w:rsidRDefault="000458B7" w:rsidP="00510A91">
      <w:pPr>
        <w:pStyle w:val="ConsPlusNormal"/>
        <w:widowControl/>
        <w:numPr>
          <w:ilvl w:val="0"/>
          <w:numId w:val="15"/>
        </w:numPr>
        <w:spacing w:line="276" w:lineRule="auto"/>
        <w:jc w:val="both"/>
        <w:rPr>
          <w:rFonts w:ascii="Times New Roman" w:hAnsi="Times New Roman" w:cs="Times New Roman"/>
          <w:sz w:val="30"/>
          <w:szCs w:val="30"/>
        </w:rPr>
      </w:pPr>
      <w:proofErr w:type="gramStart"/>
      <w:r w:rsidRPr="00510A91">
        <w:rPr>
          <w:rFonts w:ascii="Times New Roman" w:hAnsi="Times New Roman" w:cs="Times New Roman"/>
          <w:sz w:val="30"/>
          <w:szCs w:val="30"/>
        </w:rPr>
        <w:t>за последние 10 лет уровень изобретательской активности в стране снизился на 90%;</w:t>
      </w:r>
      <w:proofErr w:type="gramEnd"/>
    </w:p>
    <w:p w:rsidR="000458B7" w:rsidRPr="00510A91" w:rsidRDefault="000458B7" w:rsidP="00510A91">
      <w:pPr>
        <w:pStyle w:val="ConsPlusNormal"/>
        <w:widowControl/>
        <w:numPr>
          <w:ilvl w:val="0"/>
          <w:numId w:val="15"/>
        </w:numPr>
        <w:spacing w:line="276" w:lineRule="auto"/>
        <w:jc w:val="both"/>
        <w:rPr>
          <w:rFonts w:ascii="Times New Roman" w:hAnsi="Times New Roman" w:cs="Times New Roman"/>
          <w:sz w:val="30"/>
          <w:szCs w:val="30"/>
        </w:rPr>
      </w:pPr>
      <w:r w:rsidRPr="00510A91">
        <w:rPr>
          <w:rFonts w:ascii="Times New Roman" w:hAnsi="Times New Roman" w:cs="Times New Roman"/>
          <w:sz w:val="30"/>
          <w:szCs w:val="30"/>
        </w:rPr>
        <w:t xml:space="preserve"> современного оборудования для проведения экспериментов нет.</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Приборостроение практически уничтожено. На сегодняшний день доля отечественной техники на рынке Российской Федерации не превышает 20%.</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Известно, что в недалеком прошлом в деле разработки и внедрения передовых технологий решающую роль играли предприятия военно-промышленного комплекса, чьи разработки </w:t>
      </w:r>
      <w:r w:rsidRPr="00510A91">
        <w:rPr>
          <w:rFonts w:ascii="Times New Roman" w:hAnsi="Times New Roman" w:cs="Times New Roman"/>
          <w:sz w:val="30"/>
          <w:szCs w:val="30"/>
        </w:rPr>
        <w:lastRenderedPageBreak/>
        <w:t>попадали и в гражданские отрасли производства. Сегодня дело обстоит так:</w:t>
      </w:r>
    </w:p>
    <w:p w:rsidR="000458B7" w:rsidRPr="00510A91" w:rsidRDefault="000458B7" w:rsidP="00510A91">
      <w:pPr>
        <w:pStyle w:val="ConsPlusNormal"/>
        <w:widowControl/>
        <w:numPr>
          <w:ilvl w:val="0"/>
          <w:numId w:val="16"/>
        </w:numPr>
        <w:spacing w:line="276" w:lineRule="auto"/>
        <w:jc w:val="both"/>
        <w:rPr>
          <w:rFonts w:ascii="Times New Roman" w:hAnsi="Times New Roman" w:cs="Times New Roman"/>
          <w:sz w:val="30"/>
          <w:szCs w:val="30"/>
        </w:rPr>
      </w:pPr>
      <w:r w:rsidRPr="00510A91">
        <w:rPr>
          <w:rFonts w:ascii="Times New Roman" w:hAnsi="Times New Roman" w:cs="Times New Roman"/>
          <w:sz w:val="30"/>
          <w:szCs w:val="30"/>
        </w:rPr>
        <w:t>30 % организаций военно-промышленного комплекса « имеют признаки банкротства»;</w:t>
      </w:r>
    </w:p>
    <w:p w:rsidR="000458B7" w:rsidRPr="00510A91" w:rsidRDefault="000458B7" w:rsidP="00510A91">
      <w:pPr>
        <w:pStyle w:val="ConsPlusNormal"/>
        <w:widowControl/>
        <w:numPr>
          <w:ilvl w:val="0"/>
          <w:numId w:val="16"/>
        </w:numPr>
        <w:spacing w:line="276" w:lineRule="auto"/>
        <w:jc w:val="both"/>
        <w:rPr>
          <w:rFonts w:ascii="Times New Roman" w:hAnsi="Times New Roman" w:cs="Times New Roman"/>
          <w:sz w:val="30"/>
          <w:szCs w:val="30"/>
        </w:rPr>
      </w:pPr>
      <w:r w:rsidRPr="00510A91">
        <w:rPr>
          <w:rFonts w:ascii="Times New Roman" w:hAnsi="Times New Roman" w:cs="Times New Roman"/>
          <w:sz w:val="30"/>
          <w:szCs w:val="30"/>
        </w:rPr>
        <w:t xml:space="preserve"> 50 % предприятий «относятся к потенциальным банкротам».</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Как свидетельствуют данные Всемирного банка, по суммарному показателю конкурентоспособности экономики (380 показателей, включая уровень развития НИОКР) Россия занимала в 1994 году место в четвертой десятке из 180 стран мира. За </w:t>
      </w:r>
      <w:proofErr w:type="gramStart"/>
      <w:r w:rsidRPr="00510A91">
        <w:rPr>
          <w:rFonts w:ascii="Times New Roman" w:hAnsi="Times New Roman" w:cs="Times New Roman"/>
          <w:sz w:val="30"/>
          <w:szCs w:val="30"/>
        </w:rPr>
        <w:t>последние</w:t>
      </w:r>
      <w:proofErr w:type="gramEnd"/>
      <w:r w:rsidRPr="00510A91">
        <w:rPr>
          <w:rFonts w:ascii="Times New Roman" w:hAnsi="Times New Roman" w:cs="Times New Roman"/>
          <w:sz w:val="30"/>
          <w:szCs w:val="30"/>
        </w:rPr>
        <w:t xml:space="preserve"> 20 лет наша страна переместилась во вторую сотню.</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Нынешняя ситуация в отечественной науке создает угрозу национальной безопасности России. У ведущих стран Запада расходы на НИОКР составляют 2-3% ВВП, с том числе у США – 2,7%, а у таких стран как Япония, Швеция, Израиль, достигает 3,5 – 4,5% ВВП. У России – примерно 1% ВВП.</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Процент инновационных предприятий (по данным Росстата, в 2009 году – 9,4%) в России гораздо ниже, чем у государств ЕЭС: Эстония – 47%, Германия – 73%, Греция – 35%, Бельгия, Дания, Ирландия, Австрия – около 60 %. Сегодня российским «ноу-хау» принадлежит лишь 0,2-0,3%  мирового рынка наукоемкой продукции, в то время как доля США составляет 36%, Японии – 30% и Германии – 18%.</w:t>
      </w:r>
    </w:p>
    <w:p w:rsidR="000458B7" w:rsidRPr="00510A91" w:rsidRDefault="000458B7" w:rsidP="00510A91">
      <w:pPr>
        <w:pStyle w:val="ConsPlusNormal"/>
        <w:widowControl/>
        <w:spacing w:line="276" w:lineRule="auto"/>
        <w:ind w:firstLine="709"/>
        <w:jc w:val="both"/>
        <w:rPr>
          <w:rFonts w:ascii="Times New Roman" w:hAnsi="Times New Roman" w:cs="Times New Roman"/>
          <w:sz w:val="30"/>
          <w:szCs w:val="30"/>
        </w:rPr>
      </w:pPr>
      <w:r w:rsidRPr="00510A91">
        <w:rPr>
          <w:rFonts w:ascii="Times New Roman" w:hAnsi="Times New Roman" w:cs="Times New Roman"/>
          <w:sz w:val="30"/>
          <w:szCs w:val="30"/>
        </w:rPr>
        <w:t xml:space="preserve">На протяжении уже 20 лет инвестиции в культуру, образование и науку в России почти самые низкие в мире. А коррупция и криминализация – </w:t>
      </w:r>
      <w:proofErr w:type="gramStart"/>
      <w:r w:rsidRPr="00510A91">
        <w:rPr>
          <w:rFonts w:ascii="Times New Roman" w:hAnsi="Times New Roman" w:cs="Times New Roman"/>
          <w:sz w:val="30"/>
          <w:szCs w:val="30"/>
        </w:rPr>
        <w:t>самые</w:t>
      </w:r>
      <w:proofErr w:type="gramEnd"/>
      <w:r w:rsidRPr="00510A91">
        <w:rPr>
          <w:rFonts w:ascii="Times New Roman" w:hAnsi="Times New Roman" w:cs="Times New Roman"/>
          <w:sz w:val="30"/>
          <w:szCs w:val="30"/>
        </w:rPr>
        <w:t xml:space="preserve"> высокие. В рейтинге расходов на образование в долях ВВП (3,8-4% ВВП в последние годы) Россия в 2009 году была на 109-м месте из 198 стран. Для сравнения: в США – 5,5% ВВП; в Швеции и Норвегии – 6,7%; Словении – 5,2%, Франции – 5,6%, Канаде – 4,9%.</w:t>
      </w:r>
    </w:p>
    <w:p w:rsidR="00D24B8B" w:rsidRPr="00510A91" w:rsidRDefault="007A0660" w:rsidP="00510A91">
      <w:pPr>
        <w:pStyle w:val="aa"/>
        <w:shd w:val="clear" w:color="auto" w:fill="FFFFFF"/>
        <w:spacing w:before="0" w:beforeAutospacing="0" w:after="0" w:afterAutospacing="0" w:line="276" w:lineRule="auto"/>
        <w:ind w:firstLine="709"/>
        <w:jc w:val="both"/>
        <w:rPr>
          <w:sz w:val="30"/>
          <w:szCs w:val="30"/>
        </w:rPr>
      </w:pPr>
      <w:r w:rsidRPr="00510A91">
        <w:rPr>
          <w:sz w:val="30"/>
          <w:szCs w:val="30"/>
        </w:rPr>
        <w:t xml:space="preserve">Российская Федерация обладает благоприятным экономико-географическим положением. Россия граничит с большим количеством государств, имеет выход к нескольким морям, что позволяет вести ей активную внешнеэкономическую деятельность. </w:t>
      </w:r>
      <w:r w:rsidRPr="00510A91">
        <w:rPr>
          <w:sz w:val="30"/>
          <w:szCs w:val="30"/>
        </w:rPr>
        <w:lastRenderedPageBreak/>
        <w:t>Экономический потенциал России огромен, что способно превратить Россию в ведущую страну мира.</w:t>
      </w:r>
      <w:r w:rsidR="000458B7" w:rsidRPr="00510A91">
        <w:rPr>
          <w:sz w:val="30"/>
          <w:szCs w:val="30"/>
        </w:rPr>
        <w:t xml:space="preserve"> </w:t>
      </w:r>
      <w:r w:rsidRPr="00510A91">
        <w:rPr>
          <w:sz w:val="30"/>
          <w:szCs w:val="30"/>
        </w:rPr>
        <w:t xml:space="preserve">России </w:t>
      </w:r>
      <w:r w:rsidR="00D24B8B" w:rsidRPr="00510A91">
        <w:rPr>
          <w:sz w:val="30"/>
          <w:szCs w:val="30"/>
        </w:rPr>
        <w:t xml:space="preserve">имеет </w:t>
      </w:r>
      <w:r w:rsidRPr="00510A91">
        <w:rPr>
          <w:sz w:val="30"/>
          <w:szCs w:val="30"/>
        </w:rPr>
        <w:t xml:space="preserve">большие таможенные территории, она граничит со многими государствами и просто необходимо использовать таможенные территории в экономических целях. </w:t>
      </w:r>
      <w:r w:rsidR="000458B7" w:rsidRPr="00510A91">
        <w:rPr>
          <w:sz w:val="30"/>
          <w:szCs w:val="30"/>
        </w:rPr>
        <w:t xml:space="preserve">Россия имеет мощный экономический </w:t>
      </w:r>
      <w:proofErr w:type="gramStart"/>
      <w:r w:rsidR="000458B7" w:rsidRPr="00510A91">
        <w:rPr>
          <w:sz w:val="30"/>
          <w:szCs w:val="30"/>
        </w:rPr>
        <w:t>потенциал</w:t>
      </w:r>
      <w:proofErr w:type="gramEnd"/>
      <w:r w:rsidR="000458B7" w:rsidRPr="00510A91">
        <w:rPr>
          <w:sz w:val="30"/>
          <w:szCs w:val="30"/>
        </w:rPr>
        <w:t xml:space="preserve"> и его эффективная реализация на благо</w:t>
      </w:r>
      <w:r w:rsidR="00D24B8B" w:rsidRPr="00510A91">
        <w:rPr>
          <w:sz w:val="30"/>
          <w:szCs w:val="30"/>
        </w:rPr>
        <w:t xml:space="preserve"> населения страны зависит от экономической политики.</w:t>
      </w: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5E62C3" w:rsidRPr="00510A91" w:rsidRDefault="005E62C3" w:rsidP="00510A91">
      <w:pPr>
        <w:pStyle w:val="ConsPlusNormal"/>
        <w:widowControl/>
        <w:spacing w:line="276" w:lineRule="auto"/>
        <w:jc w:val="center"/>
        <w:rPr>
          <w:rFonts w:ascii="Times New Roman" w:hAnsi="Times New Roman" w:cs="Times New Roman"/>
          <w:b/>
          <w:sz w:val="30"/>
          <w:szCs w:val="30"/>
        </w:rPr>
      </w:pPr>
    </w:p>
    <w:p w:rsidR="00D24B8B" w:rsidRPr="00510A91" w:rsidRDefault="00D24B8B" w:rsidP="00510A91">
      <w:pPr>
        <w:pStyle w:val="ConsPlusNormal"/>
        <w:widowControl/>
        <w:spacing w:line="276" w:lineRule="auto"/>
        <w:rPr>
          <w:rFonts w:ascii="Times New Roman" w:hAnsi="Times New Roman" w:cs="Times New Roman"/>
          <w:b/>
          <w:sz w:val="30"/>
          <w:szCs w:val="30"/>
        </w:rPr>
      </w:pPr>
    </w:p>
    <w:p w:rsidR="0066344F" w:rsidRPr="00510A91" w:rsidRDefault="0066344F" w:rsidP="00510A91">
      <w:pPr>
        <w:pStyle w:val="ConsPlusNormal"/>
        <w:widowControl/>
        <w:spacing w:line="276" w:lineRule="auto"/>
        <w:rPr>
          <w:rFonts w:ascii="Times New Roman" w:hAnsi="Times New Roman" w:cs="Times New Roman"/>
          <w:b/>
          <w:sz w:val="30"/>
          <w:szCs w:val="30"/>
        </w:rPr>
      </w:pPr>
    </w:p>
    <w:p w:rsidR="0066344F" w:rsidRPr="00510A91" w:rsidRDefault="0066344F" w:rsidP="00510A91">
      <w:pPr>
        <w:pStyle w:val="ConsPlusNormal"/>
        <w:widowControl/>
        <w:spacing w:line="276" w:lineRule="auto"/>
        <w:rPr>
          <w:rFonts w:ascii="Times New Roman" w:hAnsi="Times New Roman" w:cs="Times New Roman"/>
          <w:b/>
          <w:sz w:val="30"/>
          <w:szCs w:val="30"/>
        </w:rPr>
      </w:pPr>
    </w:p>
    <w:p w:rsidR="0066344F" w:rsidRPr="00510A91" w:rsidRDefault="0066344F" w:rsidP="00510A91">
      <w:pPr>
        <w:pStyle w:val="ConsPlusNormal"/>
        <w:widowControl/>
        <w:spacing w:line="276" w:lineRule="auto"/>
        <w:rPr>
          <w:rFonts w:ascii="Times New Roman" w:hAnsi="Times New Roman" w:cs="Times New Roman"/>
          <w:b/>
          <w:sz w:val="30"/>
          <w:szCs w:val="30"/>
        </w:rPr>
      </w:pPr>
    </w:p>
    <w:p w:rsidR="0066344F" w:rsidRPr="00510A91" w:rsidRDefault="0066344F" w:rsidP="00510A91">
      <w:pPr>
        <w:pStyle w:val="ConsPlusNormal"/>
        <w:widowControl/>
        <w:spacing w:line="276" w:lineRule="auto"/>
        <w:rPr>
          <w:rFonts w:ascii="Times New Roman" w:hAnsi="Times New Roman" w:cs="Times New Roman"/>
          <w:b/>
          <w:sz w:val="30"/>
          <w:szCs w:val="30"/>
        </w:rPr>
      </w:pPr>
    </w:p>
    <w:p w:rsidR="0066344F" w:rsidRPr="00510A91" w:rsidRDefault="0066344F" w:rsidP="00510A91">
      <w:pPr>
        <w:pStyle w:val="ConsPlusNormal"/>
        <w:widowControl/>
        <w:spacing w:line="276" w:lineRule="auto"/>
        <w:rPr>
          <w:rFonts w:ascii="Times New Roman" w:hAnsi="Times New Roman" w:cs="Times New Roman"/>
          <w:b/>
          <w:sz w:val="30"/>
          <w:szCs w:val="30"/>
        </w:rPr>
      </w:pPr>
    </w:p>
    <w:p w:rsidR="0066344F" w:rsidRPr="00510A91" w:rsidRDefault="0066344F" w:rsidP="00510A91">
      <w:pPr>
        <w:pStyle w:val="ConsPlusNormal"/>
        <w:widowControl/>
        <w:spacing w:line="276" w:lineRule="auto"/>
        <w:rPr>
          <w:rFonts w:ascii="Times New Roman" w:hAnsi="Times New Roman" w:cs="Times New Roman"/>
          <w:b/>
          <w:sz w:val="30"/>
          <w:szCs w:val="30"/>
        </w:rPr>
      </w:pPr>
    </w:p>
    <w:p w:rsidR="0066344F" w:rsidRPr="00510A91" w:rsidRDefault="0066344F" w:rsidP="00510A91">
      <w:pPr>
        <w:pStyle w:val="ConsPlusNormal"/>
        <w:widowControl/>
        <w:spacing w:line="276" w:lineRule="auto"/>
        <w:rPr>
          <w:rFonts w:ascii="Times New Roman" w:hAnsi="Times New Roman" w:cs="Times New Roman"/>
          <w:b/>
          <w:sz w:val="30"/>
          <w:szCs w:val="30"/>
        </w:rPr>
      </w:pPr>
    </w:p>
    <w:p w:rsidR="008D45C7" w:rsidRPr="00510A91" w:rsidRDefault="00481F03" w:rsidP="00510A91">
      <w:pPr>
        <w:pStyle w:val="ConsPlusNormal"/>
        <w:widowControl/>
        <w:spacing w:line="276" w:lineRule="auto"/>
        <w:jc w:val="center"/>
        <w:rPr>
          <w:rFonts w:ascii="Times New Roman" w:hAnsi="Times New Roman" w:cs="Times New Roman"/>
          <w:b/>
          <w:sz w:val="30"/>
          <w:szCs w:val="30"/>
        </w:rPr>
      </w:pPr>
      <w:r>
        <w:rPr>
          <w:rFonts w:ascii="Times New Roman" w:hAnsi="Times New Roman" w:cs="Times New Roman"/>
          <w:b/>
          <w:sz w:val="30"/>
          <w:szCs w:val="30"/>
        </w:rPr>
        <w:lastRenderedPageBreak/>
        <w:t xml:space="preserve">БИБЛИОГРАФИЧЕСКИЙ </w:t>
      </w:r>
      <w:r w:rsidR="00EA44E7" w:rsidRPr="00510A91">
        <w:rPr>
          <w:rFonts w:ascii="Times New Roman" w:hAnsi="Times New Roman" w:cs="Times New Roman"/>
          <w:b/>
          <w:sz w:val="30"/>
          <w:szCs w:val="30"/>
        </w:rPr>
        <w:t xml:space="preserve">СПИСОК </w:t>
      </w:r>
    </w:p>
    <w:p w:rsidR="00555840" w:rsidRPr="00510A91" w:rsidRDefault="00555840" w:rsidP="00510A91">
      <w:pPr>
        <w:tabs>
          <w:tab w:val="left" w:pos="900"/>
          <w:tab w:val="right" w:leader="underscore" w:pos="9639"/>
        </w:tabs>
        <w:spacing w:after="0"/>
        <w:jc w:val="both"/>
        <w:rPr>
          <w:rFonts w:ascii="Times New Roman" w:hAnsi="Times New Roman" w:cs="Times New Roman"/>
          <w:sz w:val="30"/>
          <w:szCs w:val="30"/>
        </w:rPr>
      </w:pPr>
      <w:r w:rsidRPr="00510A91">
        <w:rPr>
          <w:rFonts w:ascii="Times New Roman" w:hAnsi="Times New Roman" w:cs="Times New Roman"/>
          <w:sz w:val="30"/>
          <w:szCs w:val="30"/>
        </w:rPr>
        <w:t>а) основная литература:</w:t>
      </w:r>
    </w:p>
    <w:p w:rsidR="00555840" w:rsidRPr="00510A91" w:rsidRDefault="00555840" w:rsidP="00510A91">
      <w:pPr>
        <w:pStyle w:val="a3"/>
        <w:numPr>
          <w:ilvl w:val="0"/>
          <w:numId w:val="1"/>
        </w:numPr>
        <w:spacing w:after="0"/>
        <w:ind w:left="714" w:hanging="357"/>
        <w:jc w:val="both"/>
        <w:rPr>
          <w:rFonts w:ascii="Times New Roman" w:hAnsi="Times New Roman" w:cs="Times New Roman"/>
          <w:spacing w:val="-4"/>
          <w:sz w:val="30"/>
          <w:szCs w:val="30"/>
        </w:rPr>
      </w:pPr>
      <w:r w:rsidRPr="00510A91">
        <w:rPr>
          <w:rFonts w:ascii="Times New Roman" w:hAnsi="Times New Roman" w:cs="Times New Roman"/>
          <w:spacing w:val="-4"/>
          <w:sz w:val="30"/>
          <w:szCs w:val="30"/>
        </w:rPr>
        <w:t xml:space="preserve">Вавилова Е.В. Экономическая география и </w:t>
      </w:r>
      <w:proofErr w:type="spellStart"/>
      <w:r w:rsidRPr="00510A91">
        <w:rPr>
          <w:rFonts w:ascii="Times New Roman" w:hAnsi="Times New Roman" w:cs="Times New Roman"/>
          <w:spacing w:val="-4"/>
          <w:sz w:val="30"/>
          <w:szCs w:val="30"/>
        </w:rPr>
        <w:t>регионалистика</w:t>
      </w:r>
      <w:proofErr w:type="spellEnd"/>
      <w:r w:rsidRPr="00510A91">
        <w:rPr>
          <w:rFonts w:ascii="Times New Roman" w:hAnsi="Times New Roman" w:cs="Times New Roman"/>
          <w:spacing w:val="-4"/>
          <w:sz w:val="30"/>
          <w:szCs w:val="30"/>
        </w:rPr>
        <w:t>: учебное пособие</w:t>
      </w:r>
      <w:r w:rsidR="00481F03">
        <w:rPr>
          <w:rFonts w:ascii="Times New Roman" w:hAnsi="Times New Roman" w:cs="Times New Roman"/>
          <w:spacing w:val="-4"/>
          <w:sz w:val="30"/>
          <w:szCs w:val="30"/>
        </w:rPr>
        <w:t xml:space="preserve"> </w:t>
      </w:r>
      <w:r w:rsidRPr="00510A91">
        <w:rPr>
          <w:rFonts w:ascii="Times New Roman" w:hAnsi="Times New Roman" w:cs="Times New Roman"/>
          <w:spacing w:val="-4"/>
          <w:sz w:val="30"/>
          <w:szCs w:val="30"/>
        </w:rPr>
        <w:t xml:space="preserve">/ Е.В. Вавилова. – М.: КНОРУС, 2011. – 224 с. – </w:t>
      </w:r>
      <w:r w:rsidRPr="00510A91">
        <w:rPr>
          <w:rFonts w:ascii="Times New Roman" w:hAnsi="Times New Roman" w:cs="Times New Roman"/>
          <w:spacing w:val="-4"/>
          <w:sz w:val="30"/>
          <w:szCs w:val="30"/>
          <w:lang w:val="en-US"/>
        </w:rPr>
        <w:t>ISBN</w:t>
      </w:r>
      <w:r w:rsidRPr="00510A91">
        <w:rPr>
          <w:rFonts w:ascii="Times New Roman" w:hAnsi="Times New Roman" w:cs="Times New Roman"/>
          <w:spacing w:val="-4"/>
          <w:sz w:val="30"/>
          <w:szCs w:val="30"/>
        </w:rPr>
        <w:t>978-5-406-00542-2.</w:t>
      </w:r>
    </w:p>
    <w:p w:rsidR="00555840" w:rsidRPr="00510A91" w:rsidRDefault="00555840" w:rsidP="00510A91">
      <w:pPr>
        <w:pStyle w:val="a3"/>
        <w:numPr>
          <w:ilvl w:val="0"/>
          <w:numId w:val="1"/>
        </w:numPr>
        <w:spacing w:after="0"/>
        <w:ind w:left="714" w:hanging="357"/>
        <w:jc w:val="both"/>
        <w:rPr>
          <w:rFonts w:ascii="Times New Roman" w:hAnsi="Times New Roman" w:cs="Times New Roman"/>
          <w:spacing w:val="-4"/>
          <w:sz w:val="30"/>
          <w:szCs w:val="30"/>
        </w:rPr>
      </w:pPr>
      <w:proofErr w:type="spellStart"/>
      <w:r w:rsidRPr="00510A91">
        <w:rPr>
          <w:rFonts w:ascii="Times New Roman" w:hAnsi="Times New Roman" w:cs="Times New Roman"/>
          <w:sz w:val="30"/>
          <w:szCs w:val="30"/>
        </w:rPr>
        <w:t>Желтиков</w:t>
      </w:r>
      <w:proofErr w:type="spellEnd"/>
      <w:r w:rsidRPr="00510A91">
        <w:rPr>
          <w:rFonts w:ascii="Times New Roman" w:hAnsi="Times New Roman" w:cs="Times New Roman"/>
          <w:sz w:val="30"/>
          <w:szCs w:val="30"/>
        </w:rPr>
        <w:t xml:space="preserve"> В.П. Экономическая география и </w:t>
      </w:r>
      <w:proofErr w:type="spellStart"/>
      <w:r w:rsidRPr="00510A91">
        <w:rPr>
          <w:rFonts w:ascii="Times New Roman" w:hAnsi="Times New Roman" w:cs="Times New Roman"/>
          <w:sz w:val="30"/>
          <w:szCs w:val="30"/>
        </w:rPr>
        <w:t>регионалистика</w:t>
      </w:r>
      <w:proofErr w:type="spellEnd"/>
      <w:r w:rsidRPr="00510A91">
        <w:rPr>
          <w:rFonts w:ascii="Times New Roman" w:hAnsi="Times New Roman" w:cs="Times New Roman"/>
          <w:sz w:val="30"/>
          <w:szCs w:val="30"/>
        </w:rPr>
        <w:t>: учебное пособие для вузов</w:t>
      </w:r>
      <w:r w:rsidR="00481F03">
        <w:rPr>
          <w:rFonts w:ascii="Times New Roman" w:hAnsi="Times New Roman" w:cs="Times New Roman"/>
          <w:sz w:val="30"/>
          <w:szCs w:val="30"/>
        </w:rPr>
        <w:t xml:space="preserve"> </w:t>
      </w:r>
      <w:r w:rsidRPr="00510A91">
        <w:rPr>
          <w:rFonts w:ascii="Times New Roman" w:hAnsi="Times New Roman" w:cs="Times New Roman"/>
          <w:sz w:val="30"/>
          <w:szCs w:val="30"/>
        </w:rPr>
        <w:t xml:space="preserve">/ В.П. </w:t>
      </w:r>
      <w:proofErr w:type="spellStart"/>
      <w:r w:rsidRPr="00510A91">
        <w:rPr>
          <w:rFonts w:ascii="Times New Roman" w:hAnsi="Times New Roman" w:cs="Times New Roman"/>
          <w:sz w:val="30"/>
          <w:szCs w:val="30"/>
        </w:rPr>
        <w:t>Желтиков</w:t>
      </w:r>
      <w:proofErr w:type="spellEnd"/>
      <w:r w:rsidRPr="00510A91">
        <w:rPr>
          <w:rFonts w:ascii="Times New Roman" w:hAnsi="Times New Roman" w:cs="Times New Roman"/>
          <w:sz w:val="30"/>
          <w:szCs w:val="30"/>
        </w:rPr>
        <w:t xml:space="preserve">. – М., </w:t>
      </w:r>
      <w:proofErr w:type="spellStart"/>
      <w:r w:rsidRPr="00510A91">
        <w:rPr>
          <w:rFonts w:ascii="Times New Roman" w:hAnsi="Times New Roman" w:cs="Times New Roman"/>
          <w:sz w:val="30"/>
          <w:szCs w:val="30"/>
        </w:rPr>
        <w:t>Р.-на-Д</w:t>
      </w:r>
      <w:proofErr w:type="spellEnd"/>
      <w:r w:rsidRPr="00510A91">
        <w:rPr>
          <w:rFonts w:ascii="Times New Roman" w:hAnsi="Times New Roman" w:cs="Times New Roman"/>
          <w:sz w:val="30"/>
          <w:szCs w:val="30"/>
        </w:rPr>
        <w:t xml:space="preserve">.: Дашков и К; </w:t>
      </w:r>
      <w:proofErr w:type="spellStart"/>
      <w:r w:rsidRPr="00510A91">
        <w:rPr>
          <w:rFonts w:ascii="Times New Roman" w:hAnsi="Times New Roman" w:cs="Times New Roman"/>
          <w:sz w:val="30"/>
          <w:szCs w:val="30"/>
        </w:rPr>
        <w:t>Академцентр</w:t>
      </w:r>
      <w:proofErr w:type="spellEnd"/>
      <w:r w:rsidRPr="00510A91">
        <w:rPr>
          <w:rFonts w:ascii="Times New Roman" w:hAnsi="Times New Roman" w:cs="Times New Roman"/>
          <w:sz w:val="30"/>
          <w:szCs w:val="30"/>
        </w:rPr>
        <w:t xml:space="preserve">, 2009. – 382 с. – </w:t>
      </w:r>
      <w:r w:rsidRPr="00510A91">
        <w:rPr>
          <w:rFonts w:ascii="Times New Roman" w:hAnsi="Times New Roman" w:cs="Times New Roman"/>
          <w:sz w:val="30"/>
          <w:szCs w:val="30"/>
          <w:lang w:val="en-US"/>
        </w:rPr>
        <w:t>ISBN</w:t>
      </w:r>
      <w:r w:rsidRPr="00510A91">
        <w:rPr>
          <w:rFonts w:ascii="Times New Roman" w:hAnsi="Times New Roman" w:cs="Times New Roman"/>
          <w:sz w:val="30"/>
          <w:szCs w:val="30"/>
        </w:rPr>
        <w:t xml:space="preserve"> 978-5-394-00205-2.</w:t>
      </w:r>
    </w:p>
    <w:p w:rsidR="00555840" w:rsidRPr="00510A91" w:rsidRDefault="00555840" w:rsidP="00510A91">
      <w:pPr>
        <w:pStyle w:val="a3"/>
        <w:numPr>
          <w:ilvl w:val="0"/>
          <w:numId w:val="1"/>
        </w:numPr>
        <w:spacing w:after="0"/>
        <w:ind w:left="714" w:hanging="357"/>
        <w:jc w:val="both"/>
        <w:rPr>
          <w:rFonts w:ascii="Times New Roman" w:hAnsi="Times New Roman" w:cs="Times New Roman"/>
          <w:spacing w:val="-4"/>
          <w:sz w:val="30"/>
          <w:szCs w:val="30"/>
        </w:rPr>
      </w:pPr>
      <w:proofErr w:type="spellStart"/>
      <w:r w:rsidRPr="00510A91">
        <w:rPr>
          <w:rFonts w:ascii="Times New Roman" w:hAnsi="Times New Roman" w:cs="Times New Roman"/>
          <w:sz w:val="30"/>
          <w:szCs w:val="30"/>
        </w:rPr>
        <w:t>Кузьбожев</w:t>
      </w:r>
      <w:proofErr w:type="spellEnd"/>
      <w:r w:rsidRPr="00510A91">
        <w:rPr>
          <w:rFonts w:ascii="Times New Roman" w:hAnsi="Times New Roman" w:cs="Times New Roman"/>
          <w:sz w:val="30"/>
          <w:szCs w:val="30"/>
        </w:rPr>
        <w:t xml:space="preserve"> Э.Н. Экономическая география и </w:t>
      </w:r>
      <w:proofErr w:type="spellStart"/>
      <w:r w:rsidRPr="00510A91">
        <w:rPr>
          <w:rFonts w:ascii="Times New Roman" w:hAnsi="Times New Roman" w:cs="Times New Roman"/>
          <w:sz w:val="30"/>
          <w:szCs w:val="30"/>
        </w:rPr>
        <w:t>регионалистика</w:t>
      </w:r>
      <w:proofErr w:type="spellEnd"/>
      <w:r w:rsidRPr="00510A91">
        <w:rPr>
          <w:rFonts w:ascii="Times New Roman" w:hAnsi="Times New Roman" w:cs="Times New Roman"/>
          <w:sz w:val="30"/>
          <w:szCs w:val="30"/>
        </w:rPr>
        <w:t xml:space="preserve"> (история, методы, состояние и перспективы размещения производительных сил): [для подготовки бакалавров и специалистов]: учебное пособие / Э.Н. </w:t>
      </w:r>
      <w:proofErr w:type="spellStart"/>
      <w:r w:rsidRPr="00510A91">
        <w:rPr>
          <w:rFonts w:ascii="Times New Roman" w:hAnsi="Times New Roman" w:cs="Times New Roman"/>
          <w:sz w:val="30"/>
          <w:szCs w:val="30"/>
        </w:rPr>
        <w:t>Кузьбожев</w:t>
      </w:r>
      <w:proofErr w:type="spellEnd"/>
      <w:r w:rsidRPr="00510A91">
        <w:rPr>
          <w:rFonts w:ascii="Times New Roman" w:hAnsi="Times New Roman" w:cs="Times New Roman"/>
          <w:sz w:val="30"/>
          <w:szCs w:val="30"/>
        </w:rPr>
        <w:t xml:space="preserve">, И.А. </w:t>
      </w:r>
      <w:proofErr w:type="spellStart"/>
      <w:r w:rsidRPr="00510A91">
        <w:rPr>
          <w:rFonts w:ascii="Times New Roman" w:hAnsi="Times New Roman" w:cs="Times New Roman"/>
          <w:sz w:val="30"/>
          <w:szCs w:val="30"/>
        </w:rPr>
        <w:t>Козьева</w:t>
      </w:r>
      <w:proofErr w:type="spellEnd"/>
      <w:r w:rsidRPr="00510A91">
        <w:rPr>
          <w:rFonts w:ascii="Times New Roman" w:hAnsi="Times New Roman" w:cs="Times New Roman"/>
          <w:sz w:val="30"/>
          <w:szCs w:val="30"/>
        </w:rPr>
        <w:t xml:space="preserve">, М.Г. </w:t>
      </w:r>
      <w:proofErr w:type="spellStart"/>
      <w:r w:rsidRPr="00510A91">
        <w:rPr>
          <w:rFonts w:ascii="Times New Roman" w:hAnsi="Times New Roman" w:cs="Times New Roman"/>
          <w:sz w:val="30"/>
          <w:szCs w:val="30"/>
        </w:rPr>
        <w:t>Световцева</w:t>
      </w:r>
      <w:proofErr w:type="spellEnd"/>
      <w:r w:rsidRPr="00510A91">
        <w:rPr>
          <w:rFonts w:ascii="Times New Roman" w:hAnsi="Times New Roman" w:cs="Times New Roman"/>
          <w:sz w:val="30"/>
          <w:szCs w:val="30"/>
        </w:rPr>
        <w:t xml:space="preserve">. – М.: Высшее образование, </w:t>
      </w:r>
      <w:proofErr w:type="spellStart"/>
      <w:r w:rsidRPr="00510A91">
        <w:rPr>
          <w:rFonts w:ascii="Times New Roman" w:hAnsi="Times New Roman" w:cs="Times New Roman"/>
          <w:sz w:val="30"/>
          <w:szCs w:val="30"/>
        </w:rPr>
        <w:t>Юрайт</w:t>
      </w:r>
      <w:proofErr w:type="spellEnd"/>
      <w:r w:rsidRPr="00510A91">
        <w:rPr>
          <w:rFonts w:ascii="Times New Roman" w:hAnsi="Times New Roman" w:cs="Times New Roman"/>
          <w:sz w:val="30"/>
          <w:szCs w:val="30"/>
        </w:rPr>
        <w:t xml:space="preserve">, 2009. – 540 </w:t>
      </w:r>
      <w:proofErr w:type="spellStart"/>
      <w:r w:rsidRPr="00510A91">
        <w:rPr>
          <w:rFonts w:ascii="Times New Roman" w:hAnsi="Times New Roman" w:cs="Times New Roman"/>
          <w:sz w:val="30"/>
          <w:szCs w:val="30"/>
        </w:rPr>
        <w:t>c</w:t>
      </w:r>
      <w:proofErr w:type="spellEnd"/>
      <w:r w:rsidRPr="00510A91">
        <w:rPr>
          <w:rFonts w:ascii="Times New Roman" w:hAnsi="Times New Roman" w:cs="Times New Roman"/>
          <w:sz w:val="30"/>
          <w:szCs w:val="30"/>
        </w:rPr>
        <w:t>. – ISBN 978-5-9692-0499-7.</w:t>
      </w:r>
    </w:p>
    <w:p w:rsidR="00555840" w:rsidRPr="00510A91" w:rsidRDefault="00555840" w:rsidP="00510A91">
      <w:pPr>
        <w:pStyle w:val="a3"/>
        <w:numPr>
          <w:ilvl w:val="0"/>
          <w:numId w:val="1"/>
        </w:numPr>
        <w:spacing w:after="0"/>
        <w:ind w:left="714" w:hanging="357"/>
        <w:jc w:val="both"/>
        <w:rPr>
          <w:rFonts w:ascii="Times New Roman" w:hAnsi="Times New Roman" w:cs="Times New Roman"/>
          <w:spacing w:val="-4"/>
          <w:sz w:val="30"/>
          <w:szCs w:val="30"/>
        </w:rPr>
      </w:pPr>
      <w:r w:rsidRPr="00510A91">
        <w:rPr>
          <w:rFonts w:ascii="Times New Roman" w:hAnsi="Times New Roman" w:cs="Times New Roman"/>
          <w:sz w:val="30"/>
          <w:szCs w:val="30"/>
        </w:rPr>
        <w:t>Экономическая география России: учебник для вузов по экономическим специальностям</w:t>
      </w:r>
      <w:r w:rsidR="00481F03">
        <w:rPr>
          <w:rFonts w:ascii="Times New Roman" w:hAnsi="Times New Roman" w:cs="Times New Roman"/>
          <w:sz w:val="30"/>
          <w:szCs w:val="30"/>
        </w:rPr>
        <w:t xml:space="preserve"> </w:t>
      </w:r>
      <w:r w:rsidRPr="00510A91">
        <w:rPr>
          <w:rFonts w:ascii="Times New Roman" w:hAnsi="Times New Roman" w:cs="Times New Roman"/>
          <w:sz w:val="30"/>
          <w:szCs w:val="30"/>
        </w:rPr>
        <w:t>/ Под общ</w:t>
      </w:r>
      <w:proofErr w:type="gramStart"/>
      <w:r w:rsidRPr="00510A91">
        <w:rPr>
          <w:rFonts w:ascii="Times New Roman" w:hAnsi="Times New Roman" w:cs="Times New Roman"/>
          <w:sz w:val="30"/>
          <w:szCs w:val="30"/>
        </w:rPr>
        <w:t>.</w:t>
      </w:r>
      <w:proofErr w:type="gramEnd"/>
      <w:r w:rsidRPr="00510A91">
        <w:rPr>
          <w:rFonts w:ascii="Times New Roman" w:hAnsi="Times New Roman" w:cs="Times New Roman"/>
          <w:sz w:val="30"/>
          <w:szCs w:val="30"/>
        </w:rPr>
        <w:t xml:space="preserve"> </w:t>
      </w:r>
      <w:proofErr w:type="gramStart"/>
      <w:r w:rsidRPr="00510A91">
        <w:rPr>
          <w:rFonts w:ascii="Times New Roman" w:hAnsi="Times New Roman" w:cs="Times New Roman"/>
          <w:sz w:val="30"/>
          <w:szCs w:val="30"/>
        </w:rPr>
        <w:t>р</w:t>
      </w:r>
      <w:proofErr w:type="gramEnd"/>
      <w:r w:rsidRPr="00510A91">
        <w:rPr>
          <w:rFonts w:ascii="Times New Roman" w:hAnsi="Times New Roman" w:cs="Times New Roman"/>
          <w:sz w:val="30"/>
          <w:szCs w:val="30"/>
        </w:rPr>
        <w:t xml:space="preserve">ед. В.И. Видяпина. – М.: </w:t>
      </w:r>
      <w:proofErr w:type="spellStart"/>
      <w:r w:rsidRPr="00510A91">
        <w:rPr>
          <w:rFonts w:ascii="Times New Roman" w:hAnsi="Times New Roman" w:cs="Times New Roman"/>
          <w:sz w:val="30"/>
          <w:szCs w:val="30"/>
        </w:rPr>
        <w:t>Инфра-М</w:t>
      </w:r>
      <w:proofErr w:type="spellEnd"/>
      <w:r w:rsidRPr="00510A91">
        <w:rPr>
          <w:rFonts w:ascii="Times New Roman" w:hAnsi="Times New Roman" w:cs="Times New Roman"/>
          <w:sz w:val="30"/>
          <w:szCs w:val="30"/>
        </w:rPr>
        <w:t xml:space="preserve">, 2009. – 566 </w:t>
      </w:r>
      <w:proofErr w:type="spellStart"/>
      <w:r w:rsidRPr="00510A91">
        <w:rPr>
          <w:rFonts w:ascii="Times New Roman" w:hAnsi="Times New Roman" w:cs="Times New Roman"/>
          <w:sz w:val="30"/>
          <w:szCs w:val="30"/>
        </w:rPr>
        <w:t>c</w:t>
      </w:r>
      <w:proofErr w:type="spellEnd"/>
      <w:r w:rsidRPr="00510A91">
        <w:rPr>
          <w:rFonts w:ascii="Times New Roman" w:hAnsi="Times New Roman" w:cs="Times New Roman"/>
          <w:sz w:val="30"/>
          <w:szCs w:val="30"/>
        </w:rPr>
        <w:t>. – ISBN 978-5-16-00-3463-8.</w:t>
      </w:r>
    </w:p>
    <w:p w:rsidR="00555840" w:rsidRPr="00510A91" w:rsidRDefault="00555840" w:rsidP="00510A91">
      <w:pPr>
        <w:pStyle w:val="a3"/>
        <w:numPr>
          <w:ilvl w:val="0"/>
          <w:numId w:val="1"/>
        </w:numPr>
        <w:spacing w:after="0"/>
        <w:ind w:left="714" w:hanging="357"/>
        <w:jc w:val="both"/>
        <w:rPr>
          <w:rFonts w:ascii="Times New Roman" w:hAnsi="Times New Roman" w:cs="Times New Roman"/>
          <w:spacing w:val="-4"/>
          <w:sz w:val="30"/>
          <w:szCs w:val="30"/>
        </w:rPr>
      </w:pPr>
      <w:r w:rsidRPr="00510A91">
        <w:rPr>
          <w:rFonts w:ascii="Times New Roman" w:hAnsi="Times New Roman" w:cs="Times New Roman"/>
          <w:spacing w:val="-4"/>
          <w:sz w:val="30"/>
          <w:szCs w:val="30"/>
        </w:rPr>
        <w:t>Региональная экономика. Природно-ресурсные и экологические основы: учебное пособие</w:t>
      </w:r>
      <w:r w:rsidR="00481F03">
        <w:rPr>
          <w:rFonts w:ascii="Times New Roman" w:hAnsi="Times New Roman" w:cs="Times New Roman"/>
          <w:spacing w:val="-4"/>
          <w:sz w:val="30"/>
          <w:szCs w:val="30"/>
        </w:rPr>
        <w:t xml:space="preserve"> </w:t>
      </w:r>
      <w:r w:rsidRPr="00510A91">
        <w:rPr>
          <w:rFonts w:ascii="Times New Roman" w:hAnsi="Times New Roman" w:cs="Times New Roman"/>
          <w:spacing w:val="-4"/>
          <w:sz w:val="30"/>
          <w:szCs w:val="30"/>
        </w:rPr>
        <w:t>/ Под</w:t>
      </w:r>
      <w:proofErr w:type="gramStart"/>
      <w:r w:rsidRPr="00510A91">
        <w:rPr>
          <w:rFonts w:ascii="Times New Roman" w:hAnsi="Times New Roman" w:cs="Times New Roman"/>
          <w:spacing w:val="-4"/>
          <w:sz w:val="30"/>
          <w:szCs w:val="30"/>
        </w:rPr>
        <w:t>.</w:t>
      </w:r>
      <w:proofErr w:type="gramEnd"/>
      <w:r w:rsidRPr="00510A91">
        <w:rPr>
          <w:rFonts w:ascii="Times New Roman" w:hAnsi="Times New Roman" w:cs="Times New Roman"/>
          <w:spacing w:val="-4"/>
          <w:sz w:val="30"/>
          <w:szCs w:val="30"/>
        </w:rPr>
        <w:t xml:space="preserve"> </w:t>
      </w:r>
      <w:proofErr w:type="gramStart"/>
      <w:r w:rsidRPr="00510A91">
        <w:rPr>
          <w:rFonts w:ascii="Times New Roman" w:hAnsi="Times New Roman" w:cs="Times New Roman"/>
          <w:spacing w:val="-4"/>
          <w:sz w:val="30"/>
          <w:szCs w:val="30"/>
        </w:rPr>
        <w:t>о</w:t>
      </w:r>
      <w:proofErr w:type="gramEnd"/>
      <w:r w:rsidRPr="00510A91">
        <w:rPr>
          <w:rFonts w:ascii="Times New Roman" w:hAnsi="Times New Roman" w:cs="Times New Roman"/>
          <w:spacing w:val="-4"/>
          <w:sz w:val="30"/>
          <w:szCs w:val="30"/>
        </w:rPr>
        <w:t xml:space="preserve">бщ. ред. В.Г. Глушковой, Ю.А. Симагина. – М.: КНОРУС, 2012. – 320 с. – </w:t>
      </w:r>
      <w:r w:rsidRPr="00510A91">
        <w:rPr>
          <w:rFonts w:ascii="Times New Roman" w:hAnsi="Times New Roman" w:cs="Times New Roman"/>
          <w:spacing w:val="-4"/>
          <w:sz w:val="30"/>
          <w:szCs w:val="30"/>
          <w:lang w:val="en-US"/>
        </w:rPr>
        <w:t>ISBN</w:t>
      </w:r>
      <w:r w:rsidRPr="00510A91">
        <w:rPr>
          <w:rFonts w:ascii="Times New Roman" w:hAnsi="Times New Roman" w:cs="Times New Roman"/>
          <w:spacing w:val="-4"/>
          <w:sz w:val="30"/>
          <w:szCs w:val="30"/>
        </w:rPr>
        <w:t xml:space="preserve"> 978-5-406-01602-2.</w:t>
      </w:r>
    </w:p>
    <w:p w:rsidR="00555840" w:rsidRPr="00510A91" w:rsidRDefault="00555840" w:rsidP="00510A91">
      <w:pPr>
        <w:spacing w:after="0"/>
        <w:jc w:val="both"/>
        <w:rPr>
          <w:rFonts w:ascii="Times New Roman" w:hAnsi="Times New Roman" w:cs="Times New Roman"/>
          <w:spacing w:val="-4"/>
          <w:sz w:val="30"/>
          <w:szCs w:val="30"/>
        </w:rPr>
      </w:pPr>
      <w:r w:rsidRPr="00510A91">
        <w:rPr>
          <w:rFonts w:ascii="Times New Roman" w:hAnsi="Times New Roman" w:cs="Times New Roman"/>
          <w:spacing w:val="-4"/>
          <w:sz w:val="30"/>
          <w:szCs w:val="30"/>
        </w:rPr>
        <w:t>б) дополнительная литература:</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Аналитический бюллетень «Нефтегазодобывающая и нефтеперерабатывающая промышленность: тенденции и прогнозы». Выпуск № 5. 2011. М., 2012. – 75 с.</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Государственный доклад «О состоянии и использовании минерально-сырьевых ресурсов Российской Федерации в 2010 году». М., 211. – 418 с.</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proofErr w:type="spellStart"/>
      <w:r w:rsidRPr="00510A91">
        <w:rPr>
          <w:rFonts w:ascii="Times New Roman" w:hAnsi="Times New Roman" w:cs="Times New Roman"/>
          <w:sz w:val="30"/>
          <w:szCs w:val="30"/>
        </w:rPr>
        <w:t>Вардомский</w:t>
      </w:r>
      <w:proofErr w:type="spellEnd"/>
      <w:r w:rsidRPr="00510A91">
        <w:rPr>
          <w:rFonts w:ascii="Times New Roman" w:hAnsi="Times New Roman" w:cs="Times New Roman"/>
          <w:sz w:val="30"/>
          <w:szCs w:val="30"/>
        </w:rPr>
        <w:t xml:space="preserve"> Л.Б., </w:t>
      </w:r>
      <w:proofErr w:type="spellStart"/>
      <w:r w:rsidRPr="00510A91">
        <w:rPr>
          <w:rFonts w:ascii="Times New Roman" w:hAnsi="Times New Roman" w:cs="Times New Roman"/>
          <w:sz w:val="30"/>
          <w:szCs w:val="30"/>
        </w:rPr>
        <w:t>Скатерщикова</w:t>
      </w:r>
      <w:proofErr w:type="spellEnd"/>
      <w:r w:rsidRPr="00510A91">
        <w:rPr>
          <w:rFonts w:ascii="Times New Roman" w:hAnsi="Times New Roman" w:cs="Times New Roman"/>
          <w:sz w:val="30"/>
          <w:szCs w:val="30"/>
        </w:rPr>
        <w:t xml:space="preserve"> Е.Е. Внешнеэкономическая деятельность р</w:t>
      </w:r>
      <w:r w:rsidR="00481F03">
        <w:rPr>
          <w:rFonts w:ascii="Times New Roman" w:hAnsi="Times New Roman" w:cs="Times New Roman"/>
          <w:sz w:val="30"/>
          <w:szCs w:val="30"/>
        </w:rPr>
        <w:t xml:space="preserve">егионов России: учебное пособие / Л.Б. </w:t>
      </w:r>
      <w:proofErr w:type="spellStart"/>
      <w:r w:rsidR="00481F03">
        <w:rPr>
          <w:rFonts w:ascii="Times New Roman" w:hAnsi="Times New Roman" w:cs="Times New Roman"/>
          <w:sz w:val="30"/>
          <w:szCs w:val="30"/>
        </w:rPr>
        <w:t>Вардомский</w:t>
      </w:r>
      <w:proofErr w:type="spellEnd"/>
      <w:r w:rsidR="00481F03">
        <w:rPr>
          <w:rFonts w:ascii="Times New Roman" w:hAnsi="Times New Roman" w:cs="Times New Roman"/>
          <w:sz w:val="30"/>
          <w:szCs w:val="30"/>
        </w:rPr>
        <w:t xml:space="preserve">, Е.Е. </w:t>
      </w:r>
      <w:proofErr w:type="spellStart"/>
      <w:r w:rsidR="00481F03">
        <w:rPr>
          <w:rFonts w:ascii="Times New Roman" w:hAnsi="Times New Roman" w:cs="Times New Roman"/>
          <w:sz w:val="30"/>
          <w:szCs w:val="30"/>
        </w:rPr>
        <w:t>Скатерщикова</w:t>
      </w:r>
      <w:proofErr w:type="spellEnd"/>
      <w:r w:rsidR="00481F03">
        <w:rPr>
          <w:rFonts w:ascii="Times New Roman" w:hAnsi="Times New Roman" w:cs="Times New Roman"/>
          <w:sz w:val="30"/>
          <w:szCs w:val="30"/>
        </w:rPr>
        <w:t>.</w:t>
      </w:r>
      <w:r w:rsidRPr="00510A91">
        <w:rPr>
          <w:rFonts w:ascii="Times New Roman" w:hAnsi="Times New Roman" w:cs="Times New Roman"/>
          <w:sz w:val="30"/>
          <w:szCs w:val="30"/>
        </w:rPr>
        <w:t xml:space="preserve"> – М.: КНОРУС, 2010. – 448 с. – </w:t>
      </w:r>
      <w:r w:rsidRPr="00510A91">
        <w:rPr>
          <w:rFonts w:ascii="Times New Roman" w:hAnsi="Times New Roman" w:cs="Times New Roman"/>
          <w:sz w:val="30"/>
          <w:szCs w:val="30"/>
          <w:lang w:val="en-US"/>
        </w:rPr>
        <w:t>ISBN</w:t>
      </w:r>
      <w:r w:rsidRPr="00510A91">
        <w:rPr>
          <w:rFonts w:ascii="Times New Roman" w:hAnsi="Times New Roman" w:cs="Times New Roman"/>
          <w:sz w:val="30"/>
          <w:szCs w:val="30"/>
        </w:rPr>
        <w:t xml:space="preserve"> </w:t>
      </w:r>
      <w:r w:rsidRPr="00510A91">
        <w:rPr>
          <w:rFonts w:ascii="Times New Roman" w:hAnsi="Times New Roman" w:cs="Times New Roman"/>
          <w:sz w:val="30"/>
          <w:szCs w:val="30"/>
          <w:shd w:val="clear" w:color="auto" w:fill="FCFDFD"/>
        </w:rPr>
        <w:t>978-5-406-00023-6.</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shd w:val="clear" w:color="auto" w:fill="FCFDFD"/>
        </w:rPr>
        <w:lastRenderedPageBreak/>
        <w:t>Василёнок В.Л. Экономический потенциал и экономическая политика России</w:t>
      </w:r>
      <w:r w:rsidR="00481F03">
        <w:rPr>
          <w:rFonts w:ascii="Times New Roman" w:hAnsi="Times New Roman" w:cs="Times New Roman"/>
          <w:sz w:val="30"/>
          <w:szCs w:val="30"/>
          <w:shd w:val="clear" w:color="auto" w:fill="FCFDFD"/>
        </w:rPr>
        <w:t xml:space="preserve"> </w:t>
      </w:r>
      <w:r w:rsidRPr="00510A91">
        <w:rPr>
          <w:rFonts w:ascii="Times New Roman" w:hAnsi="Times New Roman" w:cs="Times New Roman"/>
          <w:sz w:val="30"/>
          <w:szCs w:val="30"/>
          <w:shd w:val="clear" w:color="auto" w:fill="FCFDFD"/>
        </w:rPr>
        <w:t>/ В.Л. Василёнок</w:t>
      </w:r>
      <w:r w:rsidR="00481F03">
        <w:rPr>
          <w:rFonts w:ascii="Times New Roman" w:hAnsi="Times New Roman" w:cs="Times New Roman"/>
          <w:sz w:val="30"/>
          <w:szCs w:val="30"/>
          <w:shd w:val="clear" w:color="auto" w:fill="FCFDFD"/>
        </w:rPr>
        <w:t xml:space="preserve"> </w:t>
      </w:r>
      <w:r w:rsidRPr="00510A91">
        <w:rPr>
          <w:rFonts w:ascii="Times New Roman" w:hAnsi="Times New Roman" w:cs="Times New Roman"/>
          <w:sz w:val="30"/>
          <w:szCs w:val="30"/>
          <w:shd w:val="clear" w:color="auto" w:fill="FCFDFD"/>
        </w:rPr>
        <w:t xml:space="preserve">// </w:t>
      </w:r>
      <w:proofErr w:type="gramStart"/>
      <w:r w:rsidRPr="00510A91">
        <w:rPr>
          <w:rFonts w:ascii="Times New Roman" w:hAnsi="Times New Roman" w:cs="Times New Roman"/>
          <w:sz w:val="30"/>
          <w:szCs w:val="30"/>
          <w:shd w:val="clear" w:color="auto" w:fill="FCFDFD"/>
        </w:rPr>
        <w:t>Проблемы взаимодействия хозяйствующих субъектов реального сектора экономики</w:t>
      </w:r>
      <w:proofErr w:type="gramEnd"/>
      <w:r w:rsidRPr="00510A91">
        <w:rPr>
          <w:rFonts w:ascii="Times New Roman" w:hAnsi="Times New Roman" w:cs="Times New Roman"/>
          <w:sz w:val="30"/>
          <w:szCs w:val="30"/>
          <w:shd w:val="clear" w:color="auto" w:fill="FCFDFD"/>
        </w:rPr>
        <w:t xml:space="preserve"> России: финансово-экономический, социально-политический, правовой и гуманитарный аспекты. Сборник научных статей. </w:t>
      </w:r>
      <w:proofErr w:type="spellStart"/>
      <w:r w:rsidRPr="00510A91">
        <w:rPr>
          <w:rFonts w:ascii="Times New Roman" w:hAnsi="Times New Roman" w:cs="Times New Roman"/>
          <w:sz w:val="30"/>
          <w:szCs w:val="30"/>
          <w:shd w:val="clear" w:color="auto" w:fill="FCFDFD"/>
        </w:rPr>
        <w:t>Вып</w:t>
      </w:r>
      <w:proofErr w:type="spellEnd"/>
      <w:r w:rsidRPr="00510A91">
        <w:rPr>
          <w:rFonts w:ascii="Times New Roman" w:hAnsi="Times New Roman" w:cs="Times New Roman"/>
          <w:sz w:val="30"/>
          <w:szCs w:val="30"/>
          <w:shd w:val="clear" w:color="auto" w:fill="FCFDFD"/>
        </w:rPr>
        <w:t>. 11. СПб</w:t>
      </w:r>
      <w:proofErr w:type="gramStart"/>
      <w:r w:rsidRPr="00510A91">
        <w:rPr>
          <w:rFonts w:ascii="Times New Roman" w:hAnsi="Times New Roman" w:cs="Times New Roman"/>
          <w:sz w:val="30"/>
          <w:szCs w:val="30"/>
          <w:shd w:val="clear" w:color="auto" w:fill="FCFDFD"/>
        </w:rPr>
        <w:t xml:space="preserve">.: </w:t>
      </w:r>
      <w:proofErr w:type="gramEnd"/>
      <w:r w:rsidRPr="00510A91">
        <w:rPr>
          <w:rFonts w:ascii="Times New Roman" w:hAnsi="Times New Roman" w:cs="Times New Roman"/>
          <w:sz w:val="30"/>
          <w:szCs w:val="30"/>
          <w:shd w:val="clear" w:color="auto" w:fill="FCFDFD"/>
        </w:rPr>
        <w:t xml:space="preserve">НОУ ВПО «Институт бизнеса и права», 2011. – С. 5-9. – </w:t>
      </w:r>
      <w:r w:rsidRPr="00510A91">
        <w:rPr>
          <w:rFonts w:ascii="Times New Roman" w:hAnsi="Times New Roman" w:cs="Times New Roman"/>
          <w:sz w:val="30"/>
          <w:szCs w:val="30"/>
          <w:shd w:val="clear" w:color="auto" w:fill="FCFDFD"/>
          <w:lang w:val="en-US"/>
        </w:rPr>
        <w:t>ISBN</w:t>
      </w:r>
      <w:r w:rsidRPr="00510A91">
        <w:rPr>
          <w:rFonts w:ascii="Times New Roman" w:hAnsi="Times New Roman" w:cs="Times New Roman"/>
          <w:sz w:val="30"/>
          <w:szCs w:val="30"/>
          <w:shd w:val="clear" w:color="auto" w:fill="FCFDFD"/>
        </w:rPr>
        <w:t xml:space="preserve"> 978-5-89751-057-3.</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proofErr w:type="spellStart"/>
      <w:r w:rsidRPr="00510A91">
        <w:rPr>
          <w:rFonts w:ascii="Times New Roman" w:hAnsi="Times New Roman" w:cs="Times New Roman"/>
          <w:sz w:val="30"/>
          <w:szCs w:val="30"/>
          <w:shd w:val="clear" w:color="auto" w:fill="FCFDFD"/>
        </w:rPr>
        <w:t>Ишмаев</w:t>
      </w:r>
      <w:proofErr w:type="spellEnd"/>
      <w:r w:rsidRPr="00510A91">
        <w:rPr>
          <w:rFonts w:ascii="Times New Roman" w:hAnsi="Times New Roman" w:cs="Times New Roman"/>
          <w:sz w:val="30"/>
          <w:szCs w:val="30"/>
          <w:shd w:val="clear" w:color="auto" w:fill="FCFDFD"/>
        </w:rPr>
        <w:t xml:space="preserve"> А.Р. Значение ТЭК России в системе стратегических ориентиров развития государства</w:t>
      </w:r>
      <w:r w:rsidR="00481F03">
        <w:rPr>
          <w:rFonts w:ascii="Times New Roman" w:hAnsi="Times New Roman" w:cs="Times New Roman"/>
          <w:sz w:val="30"/>
          <w:szCs w:val="30"/>
          <w:shd w:val="clear" w:color="auto" w:fill="FCFDFD"/>
        </w:rPr>
        <w:t xml:space="preserve"> </w:t>
      </w:r>
      <w:r w:rsidRPr="00510A91">
        <w:rPr>
          <w:rFonts w:ascii="Times New Roman" w:hAnsi="Times New Roman" w:cs="Times New Roman"/>
          <w:sz w:val="30"/>
          <w:szCs w:val="30"/>
          <w:shd w:val="clear" w:color="auto" w:fill="FCFDFD"/>
        </w:rPr>
        <w:t xml:space="preserve">/ А.Р. </w:t>
      </w:r>
      <w:proofErr w:type="spellStart"/>
      <w:r w:rsidRPr="00510A91">
        <w:rPr>
          <w:rFonts w:ascii="Times New Roman" w:hAnsi="Times New Roman" w:cs="Times New Roman"/>
          <w:sz w:val="30"/>
          <w:szCs w:val="30"/>
          <w:shd w:val="clear" w:color="auto" w:fill="FCFDFD"/>
        </w:rPr>
        <w:t>Ишмаев</w:t>
      </w:r>
      <w:proofErr w:type="spellEnd"/>
      <w:r w:rsidR="00481F03">
        <w:rPr>
          <w:rFonts w:ascii="Times New Roman" w:hAnsi="Times New Roman" w:cs="Times New Roman"/>
          <w:sz w:val="30"/>
          <w:szCs w:val="30"/>
          <w:shd w:val="clear" w:color="auto" w:fill="FCFDFD"/>
        </w:rPr>
        <w:t xml:space="preserve"> </w:t>
      </w:r>
      <w:r w:rsidRPr="00510A91">
        <w:rPr>
          <w:rFonts w:ascii="Times New Roman" w:hAnsi="Times New Roman" w:cs="Times New Roman"/>
          <w:sz w:val="30"/>
          <w:szCs w:val="30"/>
          <w:shd w:val="clear" w:color="auto" w:fill="FCFDFD"/>
        </w:rPr>
        <w:t xml:space="preserve">// Вестник Челябинского государственного университета. 2010. № 30 (211). История. </w:t>
      </w:r>
      <w:proofErr w:type="spellStart"/>
      <w:r w:rsidRPr="00510A91">
        <w:rPr>
          <w:rFonts w:ascii="Times New Roman" w:hAnsi="Times New Roman" w:cs="Times New Roman"/>
          <w:sz w:val="30"/>
          <w:szCs w:val="30"/>
          <w:shd w:val="clear" w:color="auto" w:fill="FCFDFD"/>
        </w:rPr>
        <w:t>Вып</w:t>
      </w:r>
      <w:proofErr w:type="spellEnd"/>
      <w:r w:rsidRPr="00510A91">
        <w:rPr>
          <w:rFonts w:ascii="Times New Roman" w:hAnsi="Times New Roman" w:cs="Times New Roman"/>
          <w:sz w:val="30"/>
          <w:szCs w:val="30"/>
          <w:shd w:val="clear" w:color="auto" w:fill="FCFDFD"/>
        </w:rPr>
        <w:t>. 42. С. 95-98.</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proofErr w:type="spellStart"/>
      <w:r w:rsidRPr="00510A91">
        <w:rPr>
          <w:rFonts w:ascii="Times New Roman" w:hAnsi="Times New Roman" w:cs="Times New Roman"/>
          <w:sz w:val="30"/>
          <w:szCs w:val="30"/>
        </w:rPr>
        <w:t>Калабеков</w:t>
      </w:r>
      <w:proofErr w:type="spellEnd"/>
      <w:r w:rsidRPr="00510A91">
        <w:rPr>
          <w:rFonts w:ascii="Times New Roman" w:hAnsi="Times New Roman" w:cs="Times New Roman"/>
          <w:sz w:val="30"/>
          <w:szCs w:val="30"/>
        </w:rPr>
        <w:t xml:space="preserve"> И.Г. Российские реформы в цифрах и фактах</w:t>
      </w:r>
      <w:r w:rsidR="00481F03">
        <w:rPr>
          <w:rFonts w:ascii="Times New Roman" w:hAnsi="Times New Roman" w:cs="Times New Roman"/>
          <w:sz w:val="30"/>
          <w:szCs w:val="30"/>
        </w:rPr>
        <w:t xml:space="preserve"> </w:t>
      </w:r>
      <w:r w:rsidRPr="00510A91">
        <w:rPr>
          <w:rFonts w:ascii="Times New Roman" w:hAnsi="Times New Roman" w:cs="Times New Roman"/>
          <w:sz w:val="30"/>
          <w:szCs w:val="30"/>
        </w:rPr>
        <w:t xml:space="preserve">/ И.Г. </w:t>
      </w:r>
      <w:proofErr w:type="spellStart"/>
      <w:r w:rsidRPr="00510A91">
        <w:rPr>
          <w:rFonts w:ascii="Times New Roman" w:hAnsi="Times New Roman" w:cs="Times New Roman"/>
          <w:sz w:val="30"/>
          <w:szCs w:val="30"/>
        </w:rPr>
        <w:t>Калабеков</w:t>
      </w:r>
      <w:proofErr w:type="spellEnd"/>
      <w:r w:rsidRPr="00510A91">
        <w:rPr>
          <w:rFonts w:ascii="Times New Roman" w:hAnsi="Times New Roman" w:cs="Times New Roman"/>
          <w:sz w:val="30"/>
          <w:szCs w:val="30"/>
        </w:rPr>
        <w:t xml:space="preserve">. – М.: РУСАКИ, 2011. – 498 с. – </w:t>
      </w:r>
      <w:r w:rsidRPr="00510A91">
        <w:rPr>
          <w:rFonts w:ascii="Times New Roman" w:hAnsi="Times New Roman" w:cs="Times New Roman"/>
          <w:sz w:val="30"/>
          <w:szCs w:val="30"/>
          <w:lang w:val="en-US"/>
        </w:rPr>
        <w:t>ISBN</w:t>
      </w:r>
      <w:r w:rsidRPr="00510A91">
        <w:rPr>
          <w:rFonts w:ascii="Times New Roman" w:hAnsi="Times New Roman" w:cs="Times New Roman"/>
          <w:sz w:val="30"/>
          <w:szCs w:val="30"/>
        </w:rPr>
        <w:t xml:space="preserve"> 978-5-93347-302-2.  </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proofErr w:type="spellStart"/>
      <w:r w:rsidRPr="00510A91">
        <w:rPr>
          <w:rFonts w:ascii="Times New Roman" w:hAnsi="Times New Roman" w:cs="Times New Roman"/>
          <w:sz w:val="30"/>
          <w:szCs w:val="30"/>
        </w:rPr>
        <w:t>Курнышев</w:t>
      </w:r>
      <w:proofErr w:type="spellEnd"/>
      <w:r w:rsidRPr="00510A91">
        <w:rPr>
          <w:rFonts w:ascii="Times New Roman" w:hAnsi="Times New Roman" w:cs="Times New Roman"/>
          <w:sz w:val="30"/>
          <w:szCs w:val="30"/>
        </w:rPr>
        <w:t xml:space="preserve"> В.В. Региональная экономика. Основы теории и методы исследования: учебное пособие. 2-е изд.</w:t>
      </w:r>
      <w:r w:rsidR="00481F03">
        <w:rPr>
          <w:rFonts w:ascii="Times New Roman" w:hAnsi="Times New Roman" w:cs="Times New Roman"/>
          <w:sz w:val="30"/>
          <w:szCs w:val="30"/>
        </w:rPr>
        <w:t xml:space="preserve"> / В.В. </w:t>
      </w:r>
      <w:proofErr w:type="spellStart"/>
      <w:r w:rsidR="00481F03">
        <w:rPr>
          <w:rFonts w:ascii="Times New Roman" w:hAnsi="Times New Roman" w:cs="Times New Roman"/>
          <w:sz w:val="30"/>
          <w:szCs w:val="30"/>
        </w:rPr>
        <w:t>Курнышев</w:t>
      </w:r>
      <w:proofErr w:type="spellEnd"/>
      <w:r w:rsidR="00481F03">
        <w:rPr>
          <w:rFonts w:ascii="Times New Roman" w:hAnsi="Times New Roman" w:cs="Times New Roman"/>
          <w:sz w:val="30"/>
          <w:szCs w:val="30"/>
        </w:rPr>
        <w:t>.</w:t>
      </w:r>
      <w:r w:rsidRPr="00510A91">
        <w:rPr>
          <w:rFonts w:ascii="Times New Roman" w:hAnsi="Times New Roman" w:cs="Times New Roman"/>
          <w:sz w:val="30"/>
          <w:szCs w:val="30"/>
        </w:rPr>
        <w:t xml:space="preserve"> – М.: КНОРУС, 2011. – 272 с. – </w:t>
      </w:r>
      <w:r w:rsidRPr="00510A91">
        <w:rPr>
          <w:rFonts w:ascii="Times New Roman" w:hAnsi="Times New Roman" w:cs="Times New Roman"/>
          <w:sz w:val="30"/>
          <w:szCs w:val="30"/>
          <w:lang w:val="en-US"/>
        </w:rPr>
        <w:t>ISBN</w:t>
      </w:r>
      <w:r w:rsidRPr="00510A91">
        <w:rPr>
          <w:rFonts w:ascii="Times New Roman" w:hAnsi="Times New Roman" w:cs="Times New Roman"/>
          <w:sz w:val="30"/>
          <w:szCs w:val="30"/>
        </w:rPr>
        <w:t xml:space="preserve"> 978-5-406-01366-3.</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Минерально-сырьевые ресурсы и экономическое развитие. Сборник научных трудов</w:t>
      </w:r>
      <w:proofErr w:type="gramStart"/>
      <w:r w:rsidR="00481F03">
        <w:rPr>
          <w:rFonts w:ascii="Times New Roman" w:hAnsi="Times New Roman" w:cs="Times New Roman"/>
          <w:sz w:val="30"/>
          <w:szCs w:val="30"/>
        </w:rPr>
        <w:t xml:space="preserve"> </w:t>
      </w:r>
      <w:r w:rsidRPr="00510A91">
        <w:rPr>
          <w:rFonts w:ascii="Times New Roman" w:hAnsi="Times New Roman" w:cs="Times New Roman"/>
          <w:sz w:val="30"/>
          <w:szCs w:val="30"/>
        </w:rPr>
        <w:t>/ О</w:t>
      </w:r>
      <w:proofErr w:type="gramEnd"/>
      <w:r w:rsidRPr="00510A91">
        <w:rPr>
          <w:rFonts w:ascii="Times New Roman" w:hAnsi="Times New Roman" w:cs="Times New Roman"/>
          <w:sz w:val="30"/>
          <w:szCs w:val="30"/>
        </w:rPr>
        <w:t xml:space="preserve">тв. ред. В.Б. Кондратьев. – М.: ИМЭМО РАН, 2010. – 211 с. </w:t>
      </w:r>
      <w:r w:rsidRPr="00510A91">
        <w:rPr>
          <w:rFonts w:ascii="Times New Roman" w:hAnsi="Times New Roman" w:cs="Times New Roman"/>
          <w:sz w:val="30"/>
          <w:szCs w:val="30"/>
          <w:lang w:val="en-US"/>
        </w:rPr>
        <w:t>ISBN</w:t>
      </w:r>
      <w:r w:rsidRPr="00510A91">
        <w:rPr>
          <w:rFonts w:ascii="Times New Roman" w:hAnsi="Times New Roman" w:cs="Times New Roman"/>
          <w:sz w:val="30"/>
          <w:szCs w:val="30"/>
        </w:rPr>
        <w:t xml:space="preserve"> 978-5-9535-0223-8.</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shd w:val="clear" w:color="auto" w:fill="FCFDFD"/>
        </w:rPr>
        <w:t>Пахомов А. Позиции Российской Федерации до и после кризиса</w:t>
      </w:r>
      <w:r w:rsidR="00481F03">
        <w:rPr>
          <w:rFonts w:ascii="Times New Roman" w:hAnsi="Times New Roman" w:cs="Times New Roman"/>
          <w:sz w:val="30"/>
          <w:szCs w:val="30"/>
          <w:shd w:val="clear" w:color="auto" w:fill="FCFDFD"/>
        </w:rPr>
        <w:t xml:space="preserve"> </w:t>
      </w:r>
      <w:r w:rsidRPr="00510A91">
        <w:rPr>
          <w:rFonts w:ascii="Times New Roman" w:hAnsi="Times New Roman" w:cs="Times New Roman"/>
          <w:sz w:val="30"/>
          <w:szCs w:val="30"/>
          <w:shd w:val="clear" w:color="auto" w:fill="FCFDFD"/>
        </w:rPr>
        <w:t>/ А. Пахомов</w:t>
      </w:r>
      <w:r w:rsidR="00481F03">
        <w:rPr>
          <w:rFonts w:ascii="Times New Roman" w:hAnsi="Times New Roman" w:cs="Times New Roman"/>
          <w:sz w:val="30"/>
          <w:szCs w:val="30"/>
          <w:shd w:val="clear" w:color="auto" w:fill="FCFDFD"/>
        </w:rPr>
        <w:t xml:space="preserve"> </w:t>
      </w:r>
      <w:r w:rsidRPr="00510A91">
        <w:rPr>
          <w:rFonts w:ascii="Times New Roman" w:hAnsi="Times New Roman" w:cs="Times New Roman"/>
          <w:sz w:val="30"/>
          <w:szCs w:val="30"/>
          <w:shd w:val="clear" w:color="auto" w:fill="FCFDFD"/>
        </w:rPr>
        <w:t>// Экономическое развитие России. Том 18. № 11. С. 12-16.</w:t>
      </w:r>
    </w:p>
    <w:p w:rsidR="00555840" w:rsidRPr="00510A91" w:rsidRDefault="00555840" w:rsidP="00510A91">
      <w:pPr>
        <w:spacing w:after="0"/>
        <w:jc w:val="both"/>
        <w:rPr>
          <w:rFonts w:ascii="Times New Roman" w:hAnsi="Times New Roman" w:cs="Times New Roman"/>
          <w:spacing w:val="-4"/>
          <w:sz w:val="30"/>
          <w:szCs w:val="30"/>
        </w:rPr>
      </w:pPr>
      <w:r w:rsidRPr="00510A91">
        <w:rPr>
          <w:rFonts w:ascii="Times New Roman" w:hAnsi="Times New Roman" w:cs="Times New Roman"/>
          <w:spacing w:val="-4"/>
          <w:sz w:val="30"/>
          <w:szCs w:val="30"/>
        </w:rPr>
        <w:t xml:space="preserve">в) </w:t>
      </w:r>
      <w:r w:rsidRPr="00510A91">
        <w:rPr>
          <w:rFonts w:ascii="Times New Roman" w:hAnsi="Times New Roman" w:cs="Times New Roman"/>
          <w:sz w:val="30"/>
          <w:szCs w:val="30"/>
        </w:rPr>
        <w:t>программное обеспечение и интернет-ресурсы:</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Анализ рынка угля в России в 2006-2010 гг., прогноз на 2011-2015 гг. – (Рус.) – </w:t>
      </w:r>
      <w:hyperlink r:id="rId35" w:history="1">
        <w:r w:rsidRPr="00510A91">
          <w:rPr>
            <w:rStyle w:val="a4"/>
            <w:rFonts w:ascii="Times New Roman" w:hAnsi="Times New Roman" w:cs="Times New Roman"/>
            <w:sz w:val="30"/>
            <w:szCs w:val="30"/>
            <w:lang w:val="en-US"/>
          </w:rPr>
          <w:t>http</w:t>
        </w:r>
        <w:r w:rsidRPr="00510A91">
          <w:rPr>
            <w:rStyle w:val="a4"/>
            <w:rFonts w:ascii="Times New Roman" w:hAnsi="Times New Roman" w:cs="Times New Roman"/>
            <w:sz w:val="30"/>
            <w:szCs w:val="30"/>
          </w:rPr>
          <w:t>://</w:t>
        </w:r>
        <w:r w:rsidRPr="00510A91">
          <w:rPr>
            <w:rStyle w:val="a4"/>
            <w:rFonts w:ascii="Times New Roman" w:hAnsi="Times New Roman" w:cs="Times New Roman"/>
            <w:sz w:val="30"/>
            <w:szCs w:val="30"/>
            <w:lang w:val="en-US"/>
          </w:rPr>
          <w:t>www</w:t>
        </w:r>
        <w:r w:rsidRPr="00510A91">
          <w:rPr>
            <w:rStyle w:val="a4"/>
            <w:rFonts w:ascii="Times New Roman" w:hAnsi="Times New Roman" w:cs="Times New Roman"/>
            <w:sz w:val="30"/>
            <w:szCs w:val="30"/>
          </w:rPr>
          <w:t>.</w:t>
        </w:r>
        <w:proofErr w:type="spellStart"/>
        <w:r w:rsidRPr="00510A91">
          <w:rPr>
            <w:rStyle w:val="a4"/>
            <w:rFonts w:ascii="Times New Roman" w:hAnsi="Times New Roman" w:cs="Times New Roman"/>
            <w:sz w:val="30"/>
            <w:szCs w:val="30"/>
            <w:lang w:val="en-US"/>
          </w:rPr>
          <w:t>businesstat</w:t>
        </w:r>
        <w:proofErr w:type="spellEnd"/>
        <w:r w:rsidRPr="00510A91">
          <w:rPr>
            <w:rStyle w:val="a4"/>
            <w:rFonts w:ascii="Times New Roman" w:hAnsi="Times New Roman" w:cs="Times New Roman"/>
            <w:sz w:val="30"/>
            <w:szCs w:val="30"/>
          </w:rPr>
          <w:t>.</w:t>
        </w:r>
        <w:proofErr w:type="spellStart"/>
        <w:r w:rsidRPr="00510A91">
          <w:rPr>
            <w:rStyle w:val="a4"/>
            <w:rFonts w:ascii="Times New Roman" w:hAnsi="Times New Roman" w:cs="Times New Roman"/>
            <w:sz w:val="30"/>
            <w:szCs w:val="30"/>
            <w:lang w:val="en-US"/>
          </w:rPr>
          <w:t>ru</w:t>
        </w:r>
        <w:proofErr w:type="spellEnd"/>
      </w:hyperlink>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Журнал «Газовая промышленность». – (Рус.) – </w:t>
      </w:r>
      <w:r w:rsidRPr="00510A91">
        <w:rPr>
          <w:rFonts w:ascii="Times New Roman" w:hAnsi="Times New Roman" w:cs="Times New Roman"/>
          <w:sz w:val="30"/>
          <w:szCs w:val="30"/>
          <w:lang w:val="en-US"/>
        </w:rPr>
        <w:t>http</w:t>
      </w:r>
      <w:r w:rsidRPr="00510A91">
        <w:rPr>
          <w:rFonts w:ascii="Times New Roman" w:hAnsi="Times New Roman" w:cs="Times New Roman"/>
          <w:sz w:val="30"/>
          <w:szCs w:val="30"/>
        </w:rPr>
        <w:t>://</w:t>
      </w:r>
      <w:r w:rsidRPr="00510A91">
        <w:rPr>
          <w:rFonts w:ascii="Times New Roman" w:hAnsi="Times New Roman" w:cs="Times New Roman"/>
          <w:sz w:val="30"/>
          <w:szCs w:val="30"/>
          <w:lang w:val="en-US"/>
        </w:rPr>
        <w:t>www</w:t>
      </w:r>
      <w:r w:rsidRPr="00510A91">
        <w:rPr>
          <w:rFonts w:ascii="Times New Roman" w:hAnsi="Times New Roman" w:cs="Times New Roman"/>
          <w:sz w:val="30"/>
          <w:szCs w:val="30"/>
        </w:rPr>
        <w:t>.</w:t>
      </w:r>
      <w:proofErr w:type="spellStart"/>
      <w:r w:rsidRPr="00510A91">
        <w:rPr>
          <w:rFonts w:ascii="Times New Roman" w:hAnsi="Times New Roman" w:cs="Times New Roman"/>
          <w:sz w:val="30"/>
          <w:szCs w:val="30"/>
          <w:lang w:val="en-US"/>
        </w:rPr>
        <w:t>gasoilpress</w:t>
      </w:r>
      <w:proofErr w:type="spellEnd"/>
      <w:r w:rsidRPr="00510A91">
        <w:rPr>
          <w:rFonts w:ascii="Times New Roman" w:hAnsi="Times New Roman" w:cs="Times New Roman"/>
          <w:sz w:val="30"/>
          <w:szCs w:val="30"/>
        </w:rPr>
        <w:t>.</w:t>
      </w:r>
      <w:proofErr w:type="spellStart"/>
      <w:r w:rsidRPr="00510A91">
        <w:rPr>
          <w:rFonts w:ascii="Times New Roman" w:hAnsi="Times New Roman" w:cs="Times New Roman"/>
          <w:sz w:val="30"/>
          <w:szCs w:val="30"/>
          <w:lang w:val="en-US"/>
        </w:rPr>
        <w:t>ru</w:t>
      </w:r>
      <w:proofErr w:type="spellEnd"/>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Мониторинг экономического развития России  в перио</w:t>
      </w:r>
      <w:proofErr w:type="gramStart"/>
      <w:r w:rsidRPr="00510A91">
        <w:rPr>
          <w:rFonts w:ascii="Times New Roman" w:hAnsi="Times New Roman" w:cs="Times New Roman"/>
          <w:sz w:val="30"/>
          <w:szCs w:val="30"/>
        </w:rPr>
        <w:t>д с 1991</w:t>
      </w:r>
      <w:proofErr w:type="gramEnd"/>
      <w:r w:rsidRPr="00510A91">
        <w:rPr>
          <w:rFonts w:ascii="Times New Roman" w:hAnsi="Times New Roman" w:cs="Times New Roman"/>
          <w:sz w:val="30"/>
          <w:szCs w:val="30"/>
        </w:rPr>
        <w:t xml:space="preserve"> по 2010 гг.: опыт циклического анализа  макроэкономической динамики. – (Рус.) </w:t>
      </w:r>
      <w:hyperlink r:id="rId36" w:history="1">
        <w:r w:rsidRPr="00510A91">
          <w:rPr>
            <w:rStyle w:val="a4"/>
            <w:rFonts w:ascii="Times New Roman" w:hAnsi="Times New Roman" w:cs="Times New Roman"/>
            <w:sz w:val="30"/>
            <w:szCs w:val="30"/>
          </w:rPr>
          <w:t>http://www.cemi.rssi.ru/mei/articles/brics-2011-ch3.pdf</w:t>
        </w:r>
      </w:hyperlink>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lastRenderedPageBreak/>
        <w:t xml:space="preserve">Официальный сайт Федеральной статистической государственной службы РФ. – (Рус.) – </w:t>
      </w:r>
      <w:r w:rsidRPr="00510A91">
        <w:rPr>
          <w:rFonts w:ascii="Times New Roman" w:hAnsi="Times New Roman" w:cs="Times New Roman"/>
          <w:sz w:val="30"/>
          <w:szCs w:val="30"/>
          <w:lang w:val="en-US"/>
        </w:rPr>
        <w:t>http</w:t>
      </w:r>
      <w:r w:rsidRPr="00510A91">
        <w:rPr>
          <w:rFonts w:ascii="Times New Roman" w:hAnsi="Times New Roman" w:cs="Times New Roman"/>
          <w:sz w:val="30"/>
          <w:szCs w:val="30"/>
        </w:rPr>
        <w:t>://</w:t>
      </w:r>
      <w:r w:rsidRPr="00510A91">
        <w:rPr>
          <w:rFonts w:ascii="Times New Roman" w:hAnsi="Times New Roman" w:cs="Times New Roman"/>
          <w:sz w:val="30"/>
          <w:szCs w:val="30"/>
          <w:lang w:val="en-US"/>
        </w:rPr>
        <w:t>www</w:t>
      </w:r>
      <w:r w:rsidRPr="00510A91">
        <w:rPr>
          <w:rFonts w:ascii="Times New Roman" w:hAnsi="Times New Roman" w:cs="Times New Roman"/>
          <w:sz w:val="30"/>
          <w:szCs w:val="30"/>
        </w:rPr>
        <w:t>.</w:t>
      </w:r>
      <w:proofErr w:type="spellStart"/>
      <w:r w:rsidRPr="00510A91">
        <w:rPr>
          <w:rFonts w:ascii="Times New Roman" w:hAnsi="Times New Roman" w:cs="Times New Roman"/>
          <w:sz w:val="30"/>
          <w:szCs w:val="30"/>
          <w:lang w:val="en-US"/>
        </w:rPr>
        <w:t>gks</w:t>
      </w:r>
      <w:proofErr w:type="spellEnd"/>
      <w:r w:rsidRPr="00510A91">
        <w:rPr>
          <w:rFonts w:ascii="Times New Roman" w:hAnsi="Times New Roman" w:cs="Times New Roman"/>
          <w:sz w:val="30"/>
          <w:szCs w:val="30"/>
        </w:rPr>
        <w:t>.</w:t>
      </w:r>
      <w:proofErr w:type="spellStart"/>
      <w:r w:rsidRPr="00510A91">
        <w:rPr>
          <w:rFonts w:ascii="Times New Roman" w:hAnsi="Times New Roman" w:cs="Times New Roman"/>
          <w:sz w:val="30"/>
          <w:szCs w:val="30"/>
          <w:lang w:val="en-US"/>
        </w:rPr>
        <w:t>ru</w:t>
      </w:r>
      <w:proofErr w:type="spellEnd"/>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Официальный сайт Федеральной таможенной службы. – (Рус.) – </w:t>
      </w:r>
      <w:r w:rsidRPr="00510A91">
        <w:rPr>
          <w:rFonts w:ascii="Times New Roman" w:hAnsi="Times New Roman" w:cs="Times New Roman"/>
          <w:sz w:val="30"/>
          <w:szCs w:val="30"/>
          <w:lang w:val="en-US"/>
        </w:rPr>
        <w:t>http</w:t>
      </w:r>
      <w:r w:rsidRPr="00510A91">
        <w:rPr>
          <w:rFonts w:ascii="Times New Roman" w:hAnsi="Times New Roman" w:cs="Times New Roman"/>
          <w:sz w:val="30"/>
          <w:szCs w:val="30"/>
        </w:rPr>
        <w:t xml:space="preserve">: // </w:t>
      </w:r>
      <w:hyperlink r:id="rId37" w:history="1">
        <w:r w:rsidRPr="00510A91">
          <w:rPr>
            <w:rStyle w:val="a4"/>
            <w:rFonts w:ascii="Times New Roman" w:hAnsi="Times New Roman" w:cs="Times New Roman"/>
            <w:sz w:val="30"/>
            <w:szCs w:val="30"/>
            <w:lang w:val="en-US"/>
          </w:rPr>
          <w:t>www</w:t>
        </w:r>
        <w:r w:rsidRPr="00510A91">
          <w:rPr>
            <w:rStyle w:val="a4"/>
            <w:rFonts w:ascii="Times New Roman" w:hAnsi="Times New Roman" w:cs="Times New Roman"/>
            <w:sz w:val="30"/>
            <w:szCs w:val="30"/>
          </w:rPr>
          <w:t>.</w:t>
        </w:r>
        <w:r w:rsidRPr="00510A91">
          <w:rPr>
            <w:rStyle w:val="a4"/>
            <w:rFonts w:ascii="Times New Roman" w:hAnsi="Times New Roman" w:cs="Times New Roman"/>
            <w:sz w:val="30"/>
            <w:szCs w:val="30"/>
            <w:lang w:val="en-US"/>
          </w:rPr>
          <w:t>customs</w:t>
        </w:r>
        <w:r w:rsidRPr="00510A91">
          <w:rPr>
            <w:rStyle w:val="a4"/>
            <w:rFonts w:ascii="Times New Roman" w:hAnsi="Times New Roman" w:cs="Times New Roman"/>
            <w:sz w:val="30"/>
            <w:szCs w:val="30"/>
          </w:rPr>
          <w:t>,</w:t>
        </w:r>
        <w:proofErr w:type="spellStart"/>
        <w:r w:rsidRPr="00510A91">
          <w:rPr>
            <w:rStyle w:val="a4"/>
            <w:rFonts w:ascii="Times New Roman" w:hAnsi="Times New Roman" w:cs="Times New Roman"/>
            <w:sz w:val="30"/>
            <w:szCs w:val="30"/>
            <w:lang w:val="en-US"/>
          </w:rPr>
          <w:t>ru</w:t>
        </w:r>
        <w:proofErr w:type="spellEnd"/>
      </w:hyperlink>
      <w:r w:rsidRPr="00510A91">
        <w:rPr>
          <w:rFonts w:ascii="Times New Roman" w:hAnsi="Times New Roman" w:cs="Times New Roman"/>
          <w:sz w:val="30"/>
          <w:szCs w:val="30"/>
        </w:rPr>
        <w:t xml:space="preserve"> </w:t>
      </w:r>
    </w:p>
    <w:p w:rsidR="0055584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Портал «Всероссийская перепись населения 2010 года». – (Рус.) – </w:t>
      </w:r>
      <w:hyperlink r:id="rId38" w:history="1">
        <w:r w:rsidRPr="00510A91">
          <w:rPr>
            <w:rStyle w:val="a4"/>
            <w:rFonts w:ascii="Times New Roman" w:hAnsi="Times New Roman" w:cs="Times New Roman"/>
            <w:sz w:val="30"/>
            <w:szCs w:val="30"/>
            <w:lang w:val="en-US"/>
          </w:rPr>
          <w:t>http</w:t>
        </w:r>
        <w:r w:rsidRPr="00510A91">
          <w:rPr>
            <w:rStyle w:val="a4"/>
            <w:rFonts w:ascii="Times New Roman" w:hAnsi="Times New Roman" w:cs="Times New Roman"/>
            <w:sz w:val="30"/>
            <w:szCs w:val="30"/>
          </w:rPr>
          <w:t>://</w:t>
        </w:r>
        <w:r w:rsidRPr="00510A91">
          <w:rPr>
            <w:rStyle w:val="a4"/>
            <w:rFonts w:ascii="Times New Roman" w:hAnsi="Times New Roman" w:cs="Times New Roman"/>
            <w:sz w:val="30"/>
            <w:szCs w:val="30"/>
            <w:lang w:val="en-US"/>
          </w:rPr>
          <w:t>www</w:t>
        </w:r>
        <w:r w:rsidRPr="00510A91">
          <w:rPr>
            <w:rStyle w:val="a4"/>
            <w:rFonts w:ascii="Times New Roman" w:hAnsi="Times New Roman" w:cs="Times New Roman"/>
            <w:sz w:val="30"/>
            <w:szCs w:val="30"/>
          </w:rPr>
          <w:t>.</w:t>
        </w:r>
        <w:proofErr w:type="spellStart"/>
        <w:r w:rsidRPr="00510A91">
          <w:rPr>
            <w:rStyle w:val="a4"/>
            <w:rFonts w:ascii="Times New Roman" w:hAnsi="Times New Roman" w:cs="Times New Roman"/>
            <w:sz w:val="30"/>
            <w:szCs w:val="30"/>
            <w:lang w:val="en-US"/>
          </w:rPr>
          <w:t>perepis</w:t>
        </w:r>
        <w:proofErr w:type="spellEnd"/>
        <w:r w:rsidRPr="00510A91">
          <w:rPr>
            <w:rStyle w:val="a4"/>
            <w:rFonts w:ascii="Times New Roman" w:hAnsi="Times New Roman" w:cs="Times New Roman"/>
            <w:sz w:val="30"/>
            <w:szCs w:val="30"/>
          </w:rPr>
          <w:t>-2010/</w:t>
        </w:r>
        <w:proofErr w:type="spellStart"/>
        <w:r w:rsidRPr="00510A91">
          <w:rPr>
            <w:rStyle w:val="a4"/>
            <w:rFonts w:ascii="Times New Roman" w:hAnsi="Times New Roman" w:cs="Times New Roman"/>
            <w:sz w:val="30"/>
            <w:szCs w:val="30"/>
            <w:lang w:val="en-US"/>
          </w:rPr>
          <w:t>ru</w:t>
        </w:r>
        <w:proofErr w:type="spellEnd"/>
      </w:hyperlink>
    </w:p>
    <w:p w:rsidR="00320BC0" w:rsidRPr="00510A91" w:rsidRDefault="00555840" w:rsidP="00481F03">
      <w:pPr>
        <w:pStyle w:val="a3"/>
        <w:numPr>
          <w:ilvl w:val="0"/>
          <w:numId w:val="1"/>
        </w:numPr>
        <w:spacing w:after="0"/>
        <w:jc w:val="both"/>
        <w:rPr>
          <w:rFonts w:ascii="Times New Roman" w:hAnsi="Times New Roman" w:cs="Times New Roman"/>
          <w:sz w:val="30"/>
          <w:szCs w:val="30"/>
        </w:rPr>
      </w:pPr>
      <w:r w:rsidRPr="00510A91">
        <w:rPr>
          <w:rFonts w:ascii="Times New Roman" w:hAnsi="Times New Roman" w:cs="Times New Roman"/>
          <w:sz w:val="30"/>
          <w:szCs w:val="30"/>
        </w:rPr>
        <w:t>Портал «РИА НОВОСТИ». Разделы: «Экономика», «</w:t>
      </w:r>
      <w:proofErr w:type="spellStart"/>
      <w:r w:rsidRPr="00510A91">
        <w:rPr>
          <w:rFonts w:ascii="Times New Roman" w:hAnsi="Times New Roman" w:cs="Times New Roman"/>
          <w:sz w:val="30"/>
          <w:szCs w:val="30"/>
        </w:rPr>
        <w:t>Инфографика</w:t>
      </w:r>
      <w:proofErr w:type="spellEnd"/>
      <w:r w:rsidRPr="00510A91">
        <w:rPr>
          <w:rFonts w:ascii="Times New Roman" w:hAnsi="Times New Roman" w:cs="Times New Roman"/>
          <w:sz w:val="30"/>
          <w:szCs w:val="30"/>
        </w:rPr>
        <w:t xml:space="preserve">». – (Рус.) – </w:t>
      </w:r>
      <w:hyperlink r:id="rId39" w:history="1">
        <w:r w:rsidRPr="00510A91">
          <w:rPr>
            <w:rStyle w:val="a4"/>
            <w:rFonts w:ascii="Times New Roman" w:hAnsi="Times New Roman" w:cs="Times New Roman"/>
            <w:sz w:val="30"/>
            <w:szCs w:val="30"/>
            <w:lang w:val="en-US"/>
          </w:rPr>
          <w:t>http</w:t>
        </w:r>
        <w:r w:rsidRPr="00510A91">
          <w:rPr>
            <w:rStyle w:val="a4"/>
            <w:rFonts w:ascii="Times New Roman" w:hAnsi="Times New Roman" w:cs="Times New Roman"/>
            <w:sz w:val="30"/>
            <w:szCs w:val="30"/>
          </w:rPr>
          <w:t>://</w:t>
        </w:r>
        <w:r w:rsidRPr="00510A91">
          <w:rPr>
            <w:rStyle w:val="a4"/>
            <w:rFonts w:ascii="Times New Roman" w:hAnsi="Times New Roman" w:cs="Times New Roman"/>
            <w:sz w:val="30"/>
            <w:szCs w:val="30"/>
            <w:lang w:val="en-US"/>
          </w:rPr>
          <w:t>www</w:t>
        </w:r>
        <w:r w:rsidRPr="00510A91">
          <w:rPr>
            <w:rStyle w:val="a4"/>
            <w:rFonts w:ascii="Times New Roman" w:hAnsi="Times New Roman" w:cs="Times New Roman"/>
            <w:sz w:val="30"/>
            <w:szCs w:val="30"/>
          </w:rPr>
          <w:t>.</w:t>
        </w:r>
        <w:proofErr w:type="spellStart"/>
        <w:r w:rsidRPr="00510A91">
          <w:rPr>
            <w:rStyle w:val="a4"/>
            <w:rFonts w:ascii="Times New Roman" w:hAnsi="Times New Roman" w:cs="Times New Roman"/>
            <w:sz w:val="30"/>
            <w:szCs w:val="30"/>
            <w:lang w:val="en-US"/>
          </w:rPr>
          <w:t>ria</w:t>
        </w:r>
        <w:proofErr w:type="spellEnd"/>
        <w:r w:rsidRPr="00510A91">
          <w:rPr>
            <w:rStyle w:val="a4"/>
            <w:rFonts w:ascii="Times New Roman" w:hAnsi="Times New Roman" w:cs="Times New Roman"/>
            <w:sz w:val="30"/>
            <w:szCs w:val="30"/>
          </w:rPr>
          <w:t>.</w:t>
        </w:r>
        <w:proofErr w:type="spellStart"/>
        <w:r w:rsidRPr="00510A91">
          <w:rPr>
            <w:rStyle w:val="a4"/>
            <w:rFonts w:ascii="Times New Roman" w:hAnsi="Times New Roman" w:cs="Times New Roman"/>
            <w:sz w:val="30"/>
            <w:szCs w:val="30"/>
            <w:lang w:val="en-US"/>
          </w:rPr>
          <w:t>ru</w:t>
        </w:r>
        <w:proofErr w:type="spellEnd"/>
      </w:hyperlink>
    </w:p>
    <w:p w:rsidR="00722590" w:rsidRPr="00510A91" w:rsidRDefault="00722590" w:rsidP="00510A91">
      <w:pPr>
        <w:spacing w:after="0"/>
        <w:ind w:left="360"/>
        <w:jc w:val="both"/>
        <w:rPr>
          <w:rFonts w:ascii="Times New Roman" w:hAnsi="Times New Roman" w:cs="Times New Roman"/>
          <w:sz w:val="30"/>
          <w:szCs w:val="30"/>
        </w:rPr>
      </w:pPr>
    </w:p>
    <w:p w:rsidR="00722590" w:rsidRPr="00510A91" w:rsidRDefault="00722590" w:rsidP="00510A91">
      <w:pPr>
        <w:spacing w:after="0"/>
        <w:ind w:left="360"/>
        <w:jc w:val="both"/>
        <w:rPr>
          <w:rFonts w:ascii="Times New Roman" w:hAnsi="Times New Roman" w:cs="Times New Roman"/>
          <w:sz w:val="30"/>
          <w:szCs w:val="30"/>
        </w:rPr>
      </w:pPr>
    </w:p>
    <w:p w:rsidR="00722590" w:rsidRDefault="00722590"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Default="00EB657C" w:rsidP="00510A91">
      <w:pPr>
        <w:spacing w:after="0"/>
        <w:jc w:val="center"/>
        <w:rPr>
          <w:rFonts w:ascii="Times New Roman" w:hAnsi="Times New Roman" w:cs="Times New Roman"/>
          <w:b/>
          <w:sz w:val="30"/>
          <w:szCs w:val="30"/>
        </w:rPr>
      </w:pPr>
    </w:p>
    <w:p w:rsidR="00EB657C" w:rsidRPr="00510A91" w:rsidRDefault="00EB657C" w:rsidP="00510A91">
      <w:pPr>
        <w:spacing w:after="0"/>
        <w:jc w:val="center"/>
        <w:rPr>
          <w:rFonts w:ascii="Times New Roman" w:hAnsi="Times New Roman" w:cs="Times New Roman"/>
          <w:b/>
          <w:sz w:val="30"/>
          <w:szCs w:val="30"/>
        </w:rPr>
      </w:pPr>
    </w:p>
    <w:p w:rsidR="00722590" w:rsidRPr="00510A91" w:rsidRDefault="00722590" w:rsidP="00510A91">
      <w:pPr>
        <w:spacing w:after="0"/>
        <w:jc w:val="center"/>
        <w:rPr>
          <w:rFonts w:ascii="Times New Roman" w:hAnsi="Times New Roman" w:cs="Times New Roman"/>
          <w:sz w:val="30"/>
          <w:szCs w:val="30"/>
        </w:rPr>
      </w:pPr>
      <w:r w:rsidRPr="00510A91">
        <w:rPr>
          <w:rFonts w:ascii="Times New Roman" w:hAnsi="Times New Roman" w:cs="Times New Roman"/>
          <w:b/>
          <w:sz w:val="30"/>
          <w:szCs w:val="30"/>
        </w:rPr>
        <w:lastRenderedPageBreak/>
        <w:t>ОГЛАВЛЕНИЕ</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Введение………………....………………………………………………..3</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Тема</w:t>
      </w:r>
      <w:r w:rsidR="00722590" w:rsidRPr="00510A91">
        <w:rPr>
          <w:rFonts w:ascii="Times New Roman" w:hAnsi="Times New Roman" w:cs="Times New Roman"/>
          <w:sz w:val="30"/>
          <w:szCs w:val="30"/>
        </w:rPr>
        <w:t xml:space="preserve"> 1....…</w:t>
      </w:r>
      <w:r>
        <w:rPr>
          <w:rFonts w:ascii="Times New Roman" w:hAnsi="Times New Roman" w:cs="Times New Roman"/>
          <w:sz w:val="30"/>
          <w:szCs w:val="30"/>
        </w:rPr>
        <w:t>……………………………………………………………</w:t>
      </w:r>
      <w:r w:rsidR="00722590" w:rsidRPr="00510A91">
        <w:rPr>
          <w:rFonts w:ascii="Times New Roman" w:hAnsi="Times New Roman" w:cs="Times New Roman"/>
          <w:sz w:val="30"/>
          <w:szCs w:val="30"/>
        </w:rPr>
        <w:t>…...6</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Тема 2....………………………………………………………………….21</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Тема</w:t>
      </w:r>
      <w:r w:rsidR="00722590" w:rsidRPr="00510A91">
        <w:rPr>
          <w:rFonts w:ascii="Times New Roman" w:hAnsi="Times New Roman" w:cs="Times New Roman"/>
          <w:sz w:val="30"/>
          <w:szCs w:val="30"/>
        </w:rPr>
        <w:t xml:space="preserve"> 3. ……………</w:t>
      </w:r>
      <w:r>
        <w:rPr>
          <w:rFonts w:ascii="Times New Roman" w:hAnsi="Times New Roman" w:cs="Times New Roman"/>
          <w:sz w:val="30"/>
          <w:szCs w:val="30"/>
        </w:rPr>
        <w:t>………………………………...……………………41</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Тема</w:t>
      </w:r>
      <w:r w:rsidR="00722590" w:rsidRPr="00510A91">
        <w:rPr>
          <w:rFonts w:ascii="Times New Roman" w:hAnsi="Times New Roman" w:cs="Times New Roman"/>
          <w:sz w:val="30"/>
          <w:szCs w:val="30"/>
        </w:rPr>
        <w:t xml:space="preserve"> 4…………………</w:t>
      </w:r>
      <w:r>
        <w:rPr>
          <w:rFonts w:ascii="Times New Roman" w:hAnsi="Times New Roman" w:cs="Times New Roman"/>
          <w:sz w:val="30"/>
          <w:szCs w:val="30"/>
        </w:rPr>
        <w:t>………………………………………….........…48</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Тема</w:t>
      </w:r>
      <w:r w:rsidR="00722590" w:rsidRPr="00510A91">
        <w:rPr>
          <w:rFonts w:ascii="Times New Roman" w:hAnsi="Times New Roman" w:cs="Times New Roman"/>
          <w:sz w:val="30"/>
          <w:szCs w:val="30"/>
        </w:rPr>
        <w:t xml:space="preserve"> 5…………</w:t>
      </w:r>
      <w:r>
        <w:rPr>
          <w:rFonts w:ascii="Times New Roman" w:hAnsi="Times New Roman" w:cs="Times New Roman"/>
          <w:sz w:val="30"/>
          <w:szCs w:val="30"/>
        </w:rPr>
        <w:t>……………………………………….…………………65</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Тема</w:t>
      </w:r>
      <w:r w:rsidR="00722590" w:rsidRPr="00510A91">
        <w:rPr>
          <w:rFonts w:ascii="Times New Roman" w:hAnsi="Times New Roman" w:cs="Times New Roman"/>
          <w:sz w:val="30"/>
          <w:szCs w:val="30"/>
        </w:rPr>
        <w:t xml:space="preserve"> 6……………</w:t>
      </w:r>
      <w:r>
        <w:rPr>
          <w:rFonts w:ascii="Times New Roman" w:hAnsi="Times New Roman" w:cs="Times New Roman"/>
          <w:sz w:val="30"/>
          <w:szCs w:val="30"/>
        </w:rPr>
        <w:t>……………………………………………….………76</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Тема</w:t>
      </w:r>
      <w:r w:rsidR="00722590" w:rsidRPr="00510A91">
        <w:rPr>
          <w:rFonts w:ascii="Times New Roman" w:hAnsi="Times New Roman" w:cs="Times New Roman"/>
          <w:sz w:val="30"/>
          <w:szCs w:val="30"/>
        </w:rPr>
        <w:t xml:space="preserve"> 7………</w:t>
      </w:r>
      <w:r>
        <w:rPr>
          <w:rFonts w:ascii="Times New Roman" w:hAnsi="Times New Roman" w:cs="Times New Roman"/>
          <w:sz w:val="30"/>
          <w:szCs w:val="30"/>
        </w:rPr>
        <w:t>…………………………………………………………….8</w:t>
      </w:r>
      <w:r w:rsidR="00722590" w:rsidRPr="00510A91">
        <w:rPr>
          <w:rFonts w:ascii="Times New Roman" w:hAnsi="Times New Roman" w:cs="Times New Roman"/>
          <w:sz w:val="30"/>
          <w:szCs w:val="30"/>
        </w:rPr>
        <w:t>3</w:t>
      </w:r>
    </w:p>
    <w:p w:rsidR="00722590" w:rsidRPr="00510A91" w:rsidRDefault="00722590"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 xml:space="preserve">Тесты для самоконтроля знаний по </w:t>
      </w:r>
      <w:r w:rsidR="00EB657C">
        <w:rPr>
          <w:rFonts w:ascii="Times New Roman" w:hAnsi="Times New Roman" w:cs="Times New Roman"/>
          <w:sz w:val="30"/>
          <w:szCs w:val="30"/>
        </w:rPr>
        <w:t>курсу лекций……………………...…………………………………………...107</w:t>
      </w:r>
    </w:p>
    <w:p w:rsidR="00722590" w:rsidRPr="00510A91" w:rsidRDefault="00722590" w:rsidP="00510A91">
      <w:pPr>
        <w:spacing w:after="0"/>
        <w:jc w:val="both"/>
        <w:rPr>
          <w:rFonts w:ascii="Times New Roman" w:hAnsi="Times New Roman" w:cs="Times New Roman"/>
          <w:sz w:val="30"/>
          <w:szCs w:val="30"/>
        </w:rPr>
      </w:pPr>
      <w:r w:rsidRPr="00510A91">
        <w:rPr>
          <w:rFonts w:ascii="Times New Roman" w:hAnsi="Times New Roman" w:cs="Times New Roman"/>
          <w:sz w:val="30"/>
          <w:szCs w:val="30"/>
        </w:rPr>
        <w:t>Заключение……</w:t>
      </w:r>
      <w:r w:rsidR="00EB657C">
        <w:rPr>
          <w:rFonts w:ascii="Times New Roman" w:hAnsi="Times New Roman" w:cs="Times New Roman"/>
          <w:sz w:val="30"/>
          <w:szCs w:val="30"/>
        </w:rPr>
        <w:t>…………………………..……………………………111</w:t>
      </w:r>
    </w:p>
    <w:p w:rsidR="00722590" w:rsidRPr="00510A91" w:rsidRDefault="00EB657C" w:rsidP="00510A91">
      <w:pPr>
        <w:spacing w:after="0"/>
        <w:jc w:val="both"/>
        <w:rPr>
          <w:rFonts w:ascii="Times New Roman" w:hAnsi="Times New Roman" w:cs="Times New Roman"/>
          <w:sz w:val="30"/>
          <w:szCs w:val="30"/>
        </w:rPr>
      </w:pPr>
      <w:r>
        <w:rPr>
          <w:rFonts w:ascii="Times New Roman" w:hAnsi="Times New Roman" w:cs="Times New Roman"/>
          <w:sz w:val="30"/>
          <w:szCs w:val="30"/>
        </w:rPr>
        <w:t>Библиографический список</w:t>
      </w:r>
      <w:r w:rsidR="00722590" w:rsidRPr="00510A91">
        <w:rPr>
          <w:rFonts w:ascii="Times New Roman" w:hAnsi="Times New Roman" w:cs="Times New Roman"/>
          <w:sz w:val="30"/>
          <w:szCs w:val="30"/>
        </w:rPr>
        <w:t>…</w:t>
      </w:r>
      <w:r>
        <w:rPr>
          <w:rFonts w:ascii="Times New Roman" w:hAnsi="Times New Roman" w:cs="Times New Roman"/>
          <w:sz w:val="30"/>
          <w:szCs w:val="30"/>
        </w:rPr>
        <w:t>…………………………………………………..……………115</w:t>
      </w:r>
    </w:p>
    <w:p w:rsidR="00722590" w:rsidRPr="00510A91" w:rsidRDefault="00722590" w:rsidP="00510A91">
      <w:pPr>
        <w:spacing w:after="0"/>
        <w:jc w:val="both"/>
        <w:rPr>
          <w:rFonts w:ascii="Times New Roman" w:hAnsi="Times New Roman" w:cs="Times New Roman"/>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EB657C" w:rsidRDefault="00EB657C" w:rsidP="002B3D5D">
      <w:pPr>
        <w:spacing w:after="0" w:line="360" w:lineRule="auto"/>
        <w:jc w:val="center"/>
        <w:rPr>
          <w:rFonts w:ascii="Times New Roman" w:hAnsi="Times New Roman" w:cs="Times New Roman"/>
          <w:b/>
          <w:sz w:val="30"/>
          <w:szCs w:val="30"/>
        </w:rPr>
      </w:pPr>
    </w:p>
    <w:p w:rsidR="002B3D5D" w:rsidRDefault="002B3D5D" w:rsidP="002B3D5D">
      <w:pPr>
        <w:spacing w:after="0" w:line="360" w:lineRule="auto"/>
        <w:jc w:val="center"/>
        <w:rPr>
          <w:rFonts w:ascii="Times New Roman" w:hAnsi="Times New Roman" w:cs="Times New Roman"/>
          <w:b/>
          <w:sz w:val="30"/>
          <w:szCs w:val="30"/>
        </w:rPr>
      </w:pPr>
      <w:r>
        <w:rPr>
          <w:rFonts w:ascii="Times New Roman" w:hAnsi="Times New Roman" w:cs="Times New Roman"/>
          <w:b/>
          <w:sz w:val="30"/>
          <w:szCs w:val="30"/>
        </w:rPr>
        <w:t>Курс лекций по дисциплине «Экономический потенциал таможенной территории России» для специальности 036401 – Таможенное дело</w:t>
      </w:r>
    </w:p>
    <w:p w:rsidR="002B3D5D" w:rsidRDefault="002B3D5D" w:rsidP="002B3D5D">
      <w:pPr>
        <w:spacing w:after="0" w:line="360" w:lineRule="auto"/>
        <w:jc w:val="center"/>
        <w:rPr>
          <w:rFonts w:ascii="Times New Roman" w:hAnsi="Times New Roman" w:cs="Times New Roman"/>
          <w:b/>
          <w:sz w:val="30"/>
          <w:szCs w:val="30"/>
        </w:rPr>
      </w:pPr>
    </w:p>
    <w:p w:rsidR="002B3D5D" w:rsidRDefault="002B3D5D" w:rsidP="002B3D5D">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Составитель</w:t>
      </w:r>
    </w:p>
    <w:p w:rsidR="002B3D5D" w:rsidRDefault="002B3D5D" w:rsidP="002B3D5D">
      <w:pPr>
        <w:spacing w:after="0" w:line="360" w:lineRule="auto"/>
        <w:jc w:val="center"/>
        <w:rPr>
          <w:rFonts w:ascii="Times New Roman" w:hAnsi="Times New Roman" w:cs="Times New Roman"/>
          <w:sz w:val="30"/>
          <w:szCs w:val="30"/>
        </w:rPr>
      </w:pPr>
    </w:p>
    <w:p w:rsidR="002B3D5D" w:rsidRDefault="002B3D5D" w:rsidP="002B3D5D">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САЛЬНИКОВА АНАСТАСИЯ ВЛАДИМИРОВНА</w:t>
      </w:r>
    </w:p>
    <w:p w:rsidR="002B3D5D" w:rsidRDefault="002B3D5D" w:rsidP="002B3D5D">
      <w:pPr>
        <w:spacing w:after="0" w:line="360" w:lineRule="auto"/>
        <w:jc w:val="center"/>
        <w:rPr>
          <w:rFonts w:ascii="Times New Roman" w:hAnsi="Times New Roman" w:cs="Times New Roman"/>
          <w:sz w:val="30"/>
          <w:szCs w:val="30"/>
        </w:rPr>
      </w:pPr>
    </w:p>
    <w:p w:rsidR="00722590" w:rsidRPr="00EB657C" w:rsidRDefault="002B3D5D" w:rsidP="00EB657C">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Ответственный за выпуск – зав. кафедрой доцент А. А. Зыков</w:t>
      </w:r>
    </w:p>
    <w:p w:rsidR="00722590" w:rsidRPr="00722590" w:rsidRDefault="00722590" w:rsidP="00826EC4">
      <w:pPr>
        <w:spacing w:after="0" w:line="360" w:lineRule="auto"/>
        <w:jc w:val="both"/>
        <w:rPr>
          <w:rFonts w:ascii="Times New Roman" w:hAnsi="Times New Roman" w:cs="Times New Roman"/>
          <w:sz w:val="24"/>
          <w:szCs w:val="24"/>
        </w:rPr>
      </w:pPr>
    </w:p>
    <w:sectPr w:rsidR="00722590" w:rsidRPr="00722590" w:rsidSect="00722590">
      <w:footerReference w:type="default" r:id="rId40"/>
      <w:pgSz w:w="11906" w:h="16838"/>
      <w:pgMar w:top="1418" w:right="1418" w:bottom="209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A91" w:rsidRDefault="00510A91" w:rsidP="004A3C49">
      <w:pPr>
        <w:spacing w:after="0" w:line="240" w:lineRule="auto"/>
      </w:pPr>
      <w:r>
        <w:separator/>
      </w:r>
    </w:p>
  </w:endnote>
  <w:endnote w:type="continuationSeparator" w:id="1">
    <w:p w:rsidR="00510A91" w:rsidRDefault="00510A91" w:rsidP="004A3C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814"/>
      <w:docPartObj>
        <w:docPartGallery w:val="Page Numbers (Bottom of Page)"/>
        <w:docPartUnique/>
      </w:docPartObj>
    </w:sdtPr>
    <w:sdtContent>
      <w:p w:rsidR="00510A91" w:rsidRDefault="00510A91">
        <w:pPr>
          <w:pStyle w:val="af"/>
          <w:jc w:val="center"/>
        </w:pPr>
        <w:r w:rsidRPr="00510A91">
          <w:rPr>
            <w:rFonts w:ascii="Times New Roman" w:hAnsi="Times New Roman" w:cs="Times New Roman"/>
            <w:sz w:val="24"/>
            <w:szCs w:val="24"/>
          </w:rPr>
          <w:fldChar w:fldCharType="begin"/>
        </w:r>
        <w:r w:rsidRPr="00510A91">
          <w:rPr>
            <w:rFonts w:ascii="Times New Roman" w:hAnsi="Times New Roman" w:cs="Times New Roman"/>
            <w:sz w:val="24"/>
            <w:szCs w:val="24"/>
          </w:rPr>
          <w:instrText xml:space="preserve"> PAGE   \* MERGEFORMAT </w:instrText>
        </w:r>
        <w:r w:rsidRPr="00510A91">
          <w:rPr>
            <w:rFonts w:ascii="Times New Roman" w:hAnsi="Times New Roman" w:cs="Times New Roman"/>
            <w:sz w:val="24"/>
            <w:szCs w:val="24"/>
          </w:rPr>
          <w:fldChar w:fldCharType="separate"/>
        </w:r>
        <w:r w:rsidR="00826EC4">
          <w:rPr>
            <w:rFonts w:ascii="Times New Roman" w:hAnsi="Times New Roman" w:cs="Times New Roman"/>
            <w:noProof/>
            <w:sz w:val="24"/>
            <w:szCs w:val="24"/>
          </w:rPr>
          <w:t>4</w:t>
        </w:r>
        <w:r w:rsidRPr="00510A91">
          <w:rPr>
            <w:rFonts w:ascii="Times New Roman" w:hAnsi="Times New Roman" w:cs="Times New Roman"/>
            <w:sz w:val="24"/>
            <w:szCs w:val="24"/>
          </w:rPr>
          <w:fldChar w:fldCharType="end"/>
        </w:r>
      </w:p>
    </w:sdtContent>
  </w:sdt>
  <w:p w:rsidR="00510A91" w:rsidRDefault="00510A9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A91" w:rsidRDefault="00510A91" w:rsidP="004A3C49">
      <w:pPr>
        <w:spacing w:after="0" w:line="240" w:lineRule="auto"/>
      </w:pPr>
      <w:r>
        <w:separator/>
      </w:r>
    </w:p>
  </w:footnote>
  <w:footnote w:type="continuationSeparator" w:id="1">
    <w:p w:rsidR="00510A91" w:rsidRDefault="00510A91" w:rsidP="004A3C49">
      <w:pPr>
        <w:spacing w:after="0" w:line="240" w:lineRule="auto"/>
      </w:pPr>
      <w:r>
        <w:continuationSeparator/>
      </w:r>
    </w:p>
  </w:footnote>
  <w:footnote w:id="2">
    <w:p w:rsidR="00510A91" w:rsidRDefault="00510A91" w:rsidP="00913864">
      <w:pPr>
        <w:pStyle w:val="a5"/>
      </w:pPr>
      <w:r>
        <w:rPr>
          <w:rStyle w:val="a7"/>
        </w:rPr>
        <w:footnoteRef/>
      </w:r>
      <w:r>
        <w:t xml:space="preserve"> Борисов А.Б. Большой экономический словарь. М.: Книжный мир, 2003. – 895 </w:t>
      </w:r>
      <w:proofErr w:type="gramStart"/>
      <w:r>
        <w:t>с</w:t>
      </w:r>
      <w:proofErr w:type="gramEnd"/>
      <w:r>
        <w:t>.</w:t>
      </w:r>
    </w:p>
  </w:footnote>
  <w:footnote w:id="3">
    <w:p w:rsidR="00510A91" w:rsidRDefault="00510A91" w:rsidP="00913864">
      <w:pPr>
        <w:pStyle w:val="a5"/>
      </w:pPr>
      <w:r>
        <w:rPr>
          <w:rStyle w:val="a7"/>
        </w:rPr>
        <w:footnoteRef/>
      </w:r>
      <w:r>
        <w:t xml:space="preserve"> Ликвидность – способность активов быть быстро проданными по цене, близкой </w:t>
      </w:r>
      <w:proofErr w:type="gramStart"/>
      <w:r>
        <w:t>к</w:t>
      </w:r>
      <w:proofErr w:type="gramEnd"/>
      <w:r>
        <w:t xml:space="preserve"> рыночной.</w:t>
      </w:r>
    </w:p>
  </w:footnote>
  <w:footnote w:id="4">
    <w:p w:rsidR="00510A91" w:rsidRPr="004510CE" w:rsidRDefault="00510A91" w:rsidP="00E96D34">
      <w:pPr>
        <w:pStyle w:val="a5"/>
      </w:pPr>
      <w:r w:rsidRPr="004510CE">
        <w:rPr>
          <w:rStyle w:val="a7"/>
        </w:rPr>
        <w:footnoteRef/>
      </w:r>
      <w:r>
        <w:t xml:space="preserve"> Харченко Л.П. </w:t>
      </w:r>
      <w:r w:rsidRPr="004510CE">
        <w:t>Демография</w:t>
      </w:r>
      <w:r>
        <w:t>. – М., 2009. – С. 79-81.</w:t>
      </w:r>
    </w:p>
  </w:footnote>
  <w:footnote w:id="5">
    <w:p w:rsidR="00510A91" w:rsidRPr="00E96D34" w:rsidRDefault="00510A91" w:rsidP="00E96D34">
      <w:pPr>
        <w:pStyle w:val="2"/>
        <w:spacing w:after="0" w:line="240" w:lineRule="auto"/>
        <w:contextualSpacing/>
        <w:jc w:val="both"/>
        <w:rPr>
          <w:rFonts w:ascii="Times New Roman" w:hAnsi="Times New Roman" w:cs="Times New Roman"/>
          <w:sz w:val="20"/>
          <w:szCs w:val="20"/>
        </w:rPr>
      </w:pPr>
      <w:r w:rsidRPr="006F47FA">
        <w:rPr>
          <w:rStyle w:val="a7"/>
          <w:sz w:val="20"/>
          <w:szCs w:val="20"/>
        </w:rPr>
        <w:footnoteRef/>
      </w:r>
      <w:r>
        <w:rPr>
          <w:sz w:val="20"/>
          <w:szCs w:val="20"/>
        </w:rPr>
        <w:t xml:space="preserve"> </w:t>
      </w:r>
      <w:r w:rsidRPr="00E96D34">
        <w:rPr>
          <w:rFonts w:ascii="Times New Roman" w:hAnsi="Times New Roman" w:cs="Times New Roman"/>
          <w:sz w:val="20"/>
          <w:szCs w:val="20"/>
        </w:rPr>
        <w:t>Предварительные  итоги Всероссийской переписи населения 2010 года. – М., 2011. – С. 6.</w:t>
      </w:r>
    </w:p>
  </w:footnote>
  <w:footnote w:id="6">
    <w:p w:rsidR="00510A91" w:rsidRPr="002868BF" w:rsidRDefault="00510A91" w:rsidP="00E96D34">
      <w:pPr>
        <w:pStyle w:val="a5"/>
      </w:pPr>
      <w:r>
        <w:rPr>
          <w:rStyle w:val="a7"/>
        </w:rPr>
        <w:footnoteRef/>
      </w:r>
      <w:r>
        <w:t xml:space="preserve"> Россия в цифрах. 2011. М., 2011. С. 85.</w:t>
      </w:r>
    </w:p>
  </w:footnote>
  <w:footnote w:id="7">
    <w:p w:rsidR="00510A91" w:rsidRDefault="00510A91" w:rsidP="00E96D34">
      <w:pPr>
        <w:pStyle w:val="a5"/>
      </w:pPr>
      <w:r w:rsidRPr="002B745A">
        <w:rPr>
          <w:rStyle w:val="a7"/>
        </w:rPr>
        <w:footnoteRef/>
      </w:r>
      <w:r>
        <w:t xml:space="preserve"> Харченко Л.П. Демография. – М., 2009. – С</w:t>
      </w:r>
      <w:r w:rsidRPr="002B745A">
        <w:t>. 89-95</w:t>
      </w:r>
      <w:r>
        <w:t>.</w:t>
      </w:r>
    </w:p>
  </w:footnote>
  <w:footnote w:id="8">
    <w:p w:rsidR="00510A91" w:rsidRPr="00D07DC2" w:rsidRDefault="00510A91" w:rsidP="00E96D34">
      <w:pPr>
        <w:pStyle w:val="a5"/>
        <w:tabs>
          <w:tab w:val="left" w:pos="855"/>
        </w:tabs>
        <w:jc w:val="both"/>
      </w:pPr>
      <w:r w:rsidRPr="00D07DC2">
        <w:rPr>
          <w:rStyle w:val="a7"/>
        </w:rPr>
        <w:footnoteRef/>
      </w:r>
      <w:r>
        <w:t xml:space="preserve"> </w:t>
      </w:r>
      <w:proofErr w:type="spellStart"/>
      <w:r>
        <w:t>Бреева</w:t>
      </w:r>
      <w:proofErr w:type="spellEnd"/>
      <w:r>
        <w:t xml:space="preserve"> Е.Б. Основы демографии. – М., 2005. – С</w:t>
      </w:r>
      <w:r w:rsidRPr="00D07DC2">
        <w:t>. 44-46</w:t>
      </w:r>
      <w:r>
        <w:t>.</w:t>
      </w:r>
    </w:p>
  </w:footnote>
  <w:footnote w:id="9">
    <w:p w:rsidR="00510A91" w:rsidRPr="0035280D" w:rsidRDefault="00510A91" w:rsidP="00E96D34">
      <w:pPr>
        <w:pStyle w:val="a5"/>
      </w:pPr>
      <w:r w:rsidRPr="00263ADE">
        <w:rPr>
          <w:rStyle w:val="a7"/>
        </w:rPr>
        <w:footnoteRef/>
      </w:r>
      <w:r>
        <w:t xml:space="preserve"> </w:t>
      </w:r>
      <w:r w:rsidRPr="0035280D">
        <w:t>http://www.rg.ru/2011/03/27/perepis-rosstat-site.htm</w:t>
      </w:r>
    </w:p>
  </w:footnote>
  <w:footnote w:id="10">
    <w:p w:rsidR="00510A91" w:rsidRPr="00A333FF" w:rsidRDefault="00510A91" w:rsidP="00E96D34">
      <w:pPr>
        <w:pStyle w:val="a5"/>
      </w:pPr>
      <w:r w:rsidRPr="00A333FF">
        <w:rPr>
          <w:rStyle w:val="a7"/>
        </w:rPr>
        <w:footnoteRef/>
      </w:r>
      <w:r>
        <w:t xml:space="preserve"> Там же.</w:t>
      </w:r>
    </w:p>
  </w:footnote>
  <w:footnote w:id="11">
    <w:p w:rsidR="00510A91" w:rsidRPr="0084381E" w:rsidRDefault="00510A91" w:rsidP="00E96D34">
      <w:pPr>
        <w:pStyle w:val="a5"/>
      </w:pPr>
      <w:r>
        <w:rPr>
          <w:rStyle w:val="a7"/>
        </w:rPr>
        <w:footnoteRef/>
      </w:r>
      <w:r>
        <w:t xml:space="preserve"> Россия в цифрах. 2011. М., 2011. С. 85.</w:t>
      </w:r>
    </w:p>
  </w:footnote>
  <w:footnote w:id="12">
    <w:p w:rsidR="00510A91" w:rsidRPr="002D356A" w:rsidRDefault="00510A91" w:rsidP="00E96D34">
      <w:pPr>
        <w:pStyle w:val="a5"/>
      </w:pPr>
      <w:r>
        <w:rPr>
          <w:rStyle w:val="a7"/>
        </w:rPr>
        <w:footnoteRef/>
      </w:r>
      <w:r>
        <w:t xml:space="preserve"> </w:t>
      </w:r>
      <w:proofErr w:type="spellStart"/>
      <w:r w:rsidRPr="00D07DC2">
        <w:t>Бреева</w:t>
      </w:r>
      <w:proofErr w:type="spellEnd"/>
      <w:r w:rsidRPr="00D07DC2">
        <w:t xml:space="preserve"> Е.Б., «Основы демографии». – М., 2005. – с. </w:t>
      </w:r>
      <w:r>
        <w:t>55-59.</w:t>
      </w:r>
    </w:p>
  </w:footnote>
  <w:footnote w:id="13">
    <w:p w:rsidR="00510A91" w:rsidRPr="001723CF" w:rsidRDefault="00510A91" w:rsidP="00E96D34">
      <w:pPr>
        <w:pStyle w:val="a5"/>
      </w:pPr>
      <w:r w:rsidRPr="001723CF">
        <w:rPr>
          <w:rStyle w:val="a7"/>
        </w:rPr>
        <w:footnoteRef/>
      </w:r>
      <w:r>
        <w:t>Харченко Л.П. Демография</w:t>
      </w:r>
      <w:r w:rsidRPr="001723CF">
        <w:t xml:space="preserve">. – М., 2009. – </w:t>
      </w:r>
      <w:r>
        <w:t>С. 89.</w:t>
      </w:r>
    </w:p>
  </w:footnote>
  <w:footnote w:id="14">
    <w:p w:rsidR="00510A91" w:rsidRDefault="00510A91" w:rsidP="00E96D34">
      <w:pPr>
        <w:pStyle w:val="a5"/>
      </w:pPr>
      <w:r w:rsidRPr="001723CF">
        <w:rPr>
          <w:rStyle w:val="a7"/>
        </w:rPr>
        <w:footnoteRef/>
      </w:r>
      <w:r>
        <w:t xml:space="preserve"> </w:t>
      </w:r>
      <w:proofErr w:type="spellStart"/>
      <w:r>
        <w:t>Бреева</w:t>
      </w:r>
      <w:proofErr w:type="spellEnd"/>
      <w:r>
        <w:t xml:space="preserve"> Е.Б. Основы демографии. – М., 2005. – С</w:t>
      </w:r>
      <w:r w:rsidRPr="001723CF">
        <w:t>. 70-73</w:t>
      </w:r>
      <w:r>
        <w:t>.</w:t>
      </w:r>
    </w:p>
  </w:footnote>
  <w:footnote w:id="15">
    <w:p w:rsidR="00510A91" w:rsidRPr="00F14004" w:rsidRDefault="00510A91" w:rsidP="00E96D34">
      <w:pPr>
        <w:pStyle w:val="a5"/>
      </w:pPr>
      <w:r>
        <w:rPr>
          <w:rStyle w:val="a7"/>
        </w:rPr>
        <w:footnoteRef/>
      </w:r>
      <w:r>
        <w:t xml:space="preserve"> Россия в цифрах. 2011. М., 2011. С. 88-89.</w:t>
      </w:r>
    </w:p>
  </w:footnote>
  <w:footnote w:id="16">
    <w:p w:rsidR="00510A91" w:rsidRPr="00C44D63" w:rsidRDefault="00510A91" w:rsidP="00E96D34">
      <w:pPr>
        <w:pStyle w:val="a5"/>
      </w:pPr>
      <w:r>
        <w:rPr>
          <w:rStyle w:val="a7"/>
        </w:rPr>
        <w:footnoteRef/>
      </w:r>
      <w:r>
        <w:t xml:space="preserve"> Россия в цифрах. 2011. М.. 2011. С. 93.</w:t>
      </w:r>
    </w:p>
  </w:footnote>
  <w:footnote w:id="17">
    <w:p w:rsidR="00510A91" w:rsidRPr="00271ED9" w:rsidRDefault="00510A91" w:rsidP="00E96D34">
      <w:pPr>
        <w:pStyle w:val="a5"/>
      </w:pPr>
      <w:r>
        <w:rPr>
          <w:rStyle w:val="a7"/>
        </w:rPr>
        <w:footnoteRef/>
      </w:r>
      <w:r>
        <w:t xml:space="preserve"> Россия в цифрах. 2011. М., 2011. С. 93.</w:t>
      </w:r>
    </w:p>
  </w:footnote>
  <w:footnote w:id="18">
    <w:p w:rsidR="00510A91" w:rsidRPr="00271ED9" w:rsidRDefault="00510A91" w:rsidP="00E96D34">
      <w:pPr>
        <w:pStyle w:val="a5"/>
      </w:pPr>
      <w:r>
        <w:rPr>
          <w:rStyle w:val="a7"/>
        </w:rPr>
        <w:footnoteRef/>
      </w:r>
      <w:r>
        <w:t xml:space="preserve"> Там же.</w:t>
      </w:r>
    </w:p>
  </w:footnote>
  <w:footnote w:id="19">
    <w:p w:rsidR="00510A91" w:rsidRPr="00BF2681" w:rsidRDefault="00510A91" w:rsidP="00E96D34">
      <w:pPr>
        <w:pStyle w:val="a5"/>
      </w:pPr>
      <w:r>
        <w:rPr>
          <w:rStyle w:val="a7"/>
        </w:rPr>
        <w:footnoteRef/>
      </w:r>
      <w:r>
        <w:t xml:space="preserve"> Россия в цифрах. 2011. М., 2011. С. 93.</w:t>
      </w:r>
    </w:p>
  </w:footnote>
  <w:footnote w:id="20">
    <w:p w:rsidR="00510A91" w:rsidRPr="00C60B9E" w:rsidRDefault="00510A91" w:rsidP="00A46F83">
      <w:pPr>
        <w:pStyle w:val="Footnote0"/>
        <w:shd w:val="clear" w:color="auto" w:fill="auto"/>
        <w:tabs>
          <w:tab w:val="left" w:pos="571"/>
        </w:tabs>
        <w:spacing w:line="240" w:lineRule="auto"/>
        <w:ind w:firstLine="0"/>
        <w:rPr>
          <w:sz w:val="20"/>
          <w:szCs w:val="20"/>
        </w:rPr>
      </w:pPr>
    </w:p>
  </w:footnote>
  <w:footnote w:id="21">
    <w:p w:rsidR="00510A91" w:rsidRPr="00776B91" w:rsidRDefault="00510A91" w:rsidP="00776B91">
      <w:pPr>
        <w:jc w:val="both"/>
        <w:rPr>
          <w:rFonts w:ascii="Times New Roman" w:hAnsi="Times New Roman" w:cs="Times New Roman"/>
          <w:bCs/>
          <w:sz w:val="20"/>
          <w:szCs w:val="20"/>
        </w:rPr>
      </w:pPr>
      <w:r w:rsidRPr="00776B91">
        <w:rPr>
          <w:rStyle w:val="a7"/>
          <w:rFonts w:ascii="Times New Roman" w:hAnsi="Times New Roman" w:cs="Times New Roman"/>
          <w:sz w:val="20"/>
          <w:szCs w:val="20"/>
        </w:rPr>
        <w:footnoteRef/>
      </w:r>
      <w:r w:rsidRPr="00776B91">
        <w:rPr>
          <w:rFonts w:ascii="Times New Roman" w:hAnsi="Times New Roman" w:cs="Times New Roman"/>
          <w:bCs/>
          <w:sz w:val="20"/>
          <w:szCs w:val="20"/>
          <w:vertAlign w:val="superscript"/>
        </w:rPr>
        <w:t xml:space="preserve"> </w:t>
      </w:r>
      <w:r w:rsidRPr="00776B91">
        <w:rPr>
          <w:rFonts w:ascii="Times New Roman" w:hAnsi="Times New Roman" w:cs="Times New Roman"/>
          <w:bCs/>
          <w:sz w:val="20"/>
          <w:szCs w:val="20"/>
        </w:rPr>
        <w:t>С учетом данных взаимной торговли с Республикой Беларусь и Республикой Казахстан.</w:t>
      </w:r>
    </w:p>
    <w:p w:rsidR="00510A91" w:rsidRDefault="00510A91">
      <w:pPr>
        <w:pStyle w:val="a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06E7"/>
    <w:multiLevelType w:val="hybridMultilevel"/>
    <w:tmpl w:val="008AF638"/>
    <w:lvl w:ilvl="0" w:tplc="04190011">
      <w:start w:val="1"/>
      <w:numFmt w:val="decimal"/>
      <w:lvlText w:val="%1)"/>
      <w:lvlJc w:val="left"/>
      <w:pPr>
        <w:ind w:left="797" w:hanging="360"/>
      </w:p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1">
    <w:nsid w:val="05B81A8F"/>
    <w:multiLevelType w:val="hybridMultilevel"/>
    <w:tmpl w:val="0E18FD84"/>
    <w:lvl w:ilvl="0" w:tplc="E48EDC24">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
    <w:nsid w:val="060C2BB3"/>
    <w:multiLevelType w:val="hybridMultilevel"/>
    <w:tmpl w:val="6D56F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9A6C99"/>
    <w:multiLevelType w:val="hybridMultilevel"/>
    <w:tmpl w:val="10A4B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DE4FC8"/>
    <w:multiLevelType w:val="hybridMultilevel"/>
    <w:tmpl w:val="E89EB184"/>
    <w:lvl w:ilvl="0" w:tplc="A9AEF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A06BE9"/>
    <w:multiLevelType w:val="multilevel"/>
    <w:tmpl w:val="472CB7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B429CC"/>
    <w:multiLevelType w:val="hybridMultilevel"/>
    <w:tmpl w:val="65D29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821FDB"/>
    <w:multiLevelType w:val="multilevel"/>
    <w:tmpl w:val="7C786A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C62EF"/>
    <w:multiLevelType w:val="multilevel"/>
    <w:tmpl w:val="5BC631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4C10C7"/>
    <w:multiLevelType w:val="hybridMultilevel"/>
    <w:tmpl w:val="C54CACD4"/>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0">
    <w:nsid w:val="279F2CAD"/>
    <w:multiLevelType w:val="multilevel"/>
    <w:tmpl w:val="F49A56DA"/>
    <w:lvl w:ilvl="0">
      <w:start w:val="1"/>
      <w:numFmt w:val="bullet"/>
      <w:lvlText w:val=""/>
      <w:lvlJc w:val="left"/>
      <w:pPr>
        <w:tabs>
          <w:tab w:val="num" w:pos="720"/>
        </w:tabs>
        <w:ind w:left="720" w:hanging="360"/>
      </w:pPr>
      <w:rPr>
        <w:rFonts w:ascii="Wingdings" w:hAnsi="Wingdings"/>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157AD2"/>
    <w:multiLevelType w:val="hybridMultilevel"/>
    <w:tmpl w:val="5F3C07E0"/>
    <w:lvl w:ilvl="0" w:tplc="E48EDC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FA3C03"/>
    <w:multiLevelType w:val="hybridMultilevel"/>
    <w:tmpl w:val="F33A8D4E"/>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3">
    <w:nsid w:val="30555FCC"/>
    <w:multiLevelType w:val="hybridMultilevel"/>
    <w:tmpl w:val="5D18BFC4"/>
    <w:lvl w:ilvl="0" w:tplc="52FCEBD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20093E"/>
    <w:multiLevelType w:val="hybridMultilevel"/>
    <w:tmpl w:val="91B07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E17AD6"/>
    <w:multiLevelType w:val="hybridMultilevel"/>
    <w:tmpl w:val="625CE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073149"/>
    <w:multiLevelType w:val="hybridMultilevel"/>
    <w:tmpl w:val="E3340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437781"/>
    <w:multiLevelType w:val="hybridMultilevel"/>
    <w:tmpl w:val="BEE27034"/>
    <w:lvl w:ilvl="0" w:tplc="E48EDC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CC4526"/>
    <w:multiLevelType w:val="hybridMultilevel"/>
    <w:tmpl w:val="0162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F744A9"/>
    <w:multiLevelType w:val="hybridMultilevel"/>
    <w:tmpl w:val="A49C74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AA1235"/>
    <w:multiLevelType w:val="hybridMultilevel"/>
    <w:tmpl w:val="4246E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3A25E0"/>
    <w:multiLevelType w:val="hybridMultilevel"/>
    <w:tmpl w:val="547ECD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304904"/>
    <w:multiLevelType w:val="hybridMultilevel"/>
    <w:tmpl w:val="E6E8159A"/>
    <w:lvl w:ilvl="0" w:tplc="A9AEF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4813B3"/>
    <w:multiLevelType w:val="hybridMultilevel"/>
    <w:tmpl w:val="73DE6E80"/>
    <w:lvl w:ilvl="0" w:tplc="9B8A652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8E7165"/>
    <w:multiLevelType w:val="multilevel"/>
    <w:tmpl w:val="067883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AE37E5"/>
    <w:multiLevelType w:val="hybridMultilevel"/>
    <w:tmpl w:val="76BEF9DE"/>
    <w:lvl w:ilvl="0" w:tplc="5D66AD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C332C4"/>
    <w:multiLevelType w:val="hybridMultilevel"/>
    <w:tmpl w:val="959AA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53247E2"/>
    <w:multiLevelType w:val="hybridMultilevel"/>
    <w:tmpl w:val="B478F096"/>
    <w:lvl w:ilvl="0" w:tplc="A9AEF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422ECE"/>
    <w:multiLevelType w:val="multilevel"/>
    <w:tmpl w:val="BCA8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764FD5"/>
    <w:multiLevelType w:val="multilevel"/>
    <w:tmpl w:val="BDC23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A366B2"/>
    <w:multiLevelType w:val="hybridMultilevel"/>
    <w:tmpl w:val="28128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AD77DC"/>
    <w:multiLevelType w:val="hybridMultilevel"/>
    <w:tmpl w:val="1DDAA9CC"/>
    <w:lvl w:ilvl="0" w:tplc="A9AEF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EC64A3"/>
    <w:multiLevelType w:val="hybridMultilevel"/>
    <w:tmpl w:val="FE383158"/>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3">
    <w:nsid w:val="5B290B79"/>
    <w:multiLevelType w:val="hybridMultilevel"/>
    <w:tmpl w:val="C6CADFE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4">
    <w:nsid w:val="5DE573C6"/>
    <w:multiLevelType w:val="hybridMultilevel"/>
    <w:tmpl w:val="78549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355818"/>
    <w:multiLevelType w:val="hybridMultilevel"/>
    <w:tmpl w:val="BEA0AA74"/>
    <w:lvl w:ilvl="0" w:tplc="A9AEFC92">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6">
    <w:nsid w:val="600A1C70"/>
    <w:multiLevelType w:val="hybridMultilevel"/>
    <w:tmpl w:val="437EB03E"/>
    <w:lvl w:ilvl="0" w:tplc="A9AEF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7E193A"/>
    <w:multiLevelType w:val="hybridMultilevel"/>
    <w:tmpl w:val="1968FAB0"/>
    <w:lvl w:ilvl="0" w:tplc="04190001">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8">
    <w:nsid w:val="60B55926"/>
    <w:multiLevelType w:val="hybridMultilevel"/>
    <w:tmpl w:val="8C8EB6CE"/>
    <w:lvl w:ilvl="0" w:tplc="A9AEF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5E0085"/>
    <w:multiLevelType w:val="hybridMultilevel"/>
    <w:tmpl w:val="0BC4B18E"/>
    <w:lvl w:ilvl="0" w:tplc="BBD6A08E">
      <w:start w:val="1"/>
      <w:numFmt w:val="decimal"/>
      <w:lvlText w:val="%1."/>
      <w:lvlJc w:val="left"/>
      <w:pPr>
        <w:ind w:left="1069" w:hanging="36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A9A67AF"/>
    <w:multiLevelType w:val="hybridMultilevel"/>
    <w:tmpl w:val="06646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48695B"/>
    <w:multiLevelType w:val="hybridMultilevel"/>
    <w:tmpl w:val="48345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510BCD"/>
    <w:multiLevelType w:val="multilevel"/>
    <w:tmpl w:val="39E445A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BF4976"/>
    <w:multiLevelType w:val="multilevel"/>
    <w:tmpl w:val="E90C2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BE32F7"/>
    <w:multiLevelType w:val="hybridMultilevel"/>
    <w:tmpl w:val="F0A21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F623B9"/>
    <w:multiLevelType w:val="hybridMultilevel"/>
    <w:tmpl w:val="56B82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505C1B"/>
    <w:multiLevelType w:val="hybridMultilevel"/>
    <w:tmpl w:val="6D1E9F78"/>
    <w:lvl w:ilvl="0" w:tplc="A9AEF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3401FB"/>
    <w:multiLevelType w:val="hybridMultilevel"/>
    <w:tmpl w:val="727A2D2A"/>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8">
    <w:nsid w:val="7C866AA3"/>
    <w:multiLevelType w:val="multilevel"/>
    <w:tmpl w:val="81F4CC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3"/>
  </w:num>
  <w:num w:numId="3">
    <w:abstractNumId w:val="13"/>
  </w:num>
  <w:num w:numId="4">
    <w:abstractNumId w:val="4"/>
  </w:num>
  <w:num w:numId="5">
    <w:abstractNumId w:val="35"/>
  </w:num>
  <w:num w:numId="6">
    <w:abstractNumId w:val="33"/>
  </w:num>
  <w:num w:numId="7">
    <w:abstractNumId w:val="34"/>
  </w:num>
  <w:num w:numId="8">
    <w:abstractNumId w:val="0"/>
  </w:num>
  <w:num w:numId="9">
    <w:abstractNumId w:val="32"/>
  </w:num>
  <w:num w:numId="10">
    <w:abstractNumId w:val="12"/>
  </w:num>
  <w:num w:numId="11">
    <w:abstractNumId w:val="17"/>
  </w:num>
  <w:num w:numId="12">
    <w:abstractNumId w:val="11"/>
  </w:num>
  <w:num w:numId="13">
    <w:abstractNumId w:val="1"/>
  </w:num>
  <w:num w:numId="14">
    <w:abstractNumId w:val="38"/>
  </w:num>
  <w:num w:numId="15">
    <w:abstractNumId w:val="46"/>
  </w:num>
  <w:num w:numId="16">
    <w:abstractNumId w:val="31"/>
  </w:num>
  <w:num w:numId="17">
    <w:abstractNumId w:val="20"/>
  </w:num>
  <w:num w:numId="18">
    <w:abstractNumId w:val="16"/>
  </w:num>
  <w:num w:numId="19">
    <w:abstractNumId w:val="6"/>
  </w:num>
  <w:num w:numId="20">
    <w:abstractNumId w:val="3"/>
  </w:num>
  <w:num w:numId="21">
    <w:abstractNumId w:val="25"/>
  </w:num>
  <w:num w:numId="22">
    <w:abstractNumId w:val="44"/>
  </w:num>
  <w:num w:numId="23">
    <w:abstractNumId w:val="40"/>
  </w:num>
  <w:num w:numId="24">
    <w:abstractNumId w:val="45"/>
  </w:num>
  <w:num w:numId="25">
    <w:abstractNumId w:val="14"/>
  </w:num>
  <w:num w:numId="26">
    <w:abstractNumId w:val="26"/>
  </w:num>
  <w:num w:numId="27">
    <w:abstractNumId w:val="39"/>
  </w:num>
  <w:num w:numId="28">
    <w:abstractNumId w:val="28"/>
  </w:num>
  <w:num w:numId="29">
    <w:abstractNumId w:val="30"/>
  </w:num>
  <w:num w:numId="30">
    <w:abstractNumId w:val="15"/>
  </w:num>
  <w:num w:numId="31">
    <w:abstractNumId w:val="41"/>
  </w:num>
  <w:num w:numId="32">
    <w:abstractNumId w:val="36"/>
  </w:num>
  <w:num w:numId="33">
    <w:abstractNumId w:val="22"/>
  </w:num>
  <w:num w:numId="34">
    <w:abstractNumId w:val="9"/>
  </w:num>
  <w:num w:numId="35">
    <w:abstractNumId w:val="21"/>
  </w:num>
  <w:num w:numId="36">
    <w:abstractNumId w:val="47"/>
  </w:num>
  <w:num w:numId="37">
    <w:abstractNumId w:val="5"/>
  </w:num>
  <w:num w:numId="38">
    <w:abstractNumId w:val="19"/>
  </w:num>
  <w:num w:numId="39">
    <w:abstractNumId w:val="7"/>
  </w:num>
  <w:num w:numId="40">
    <w:abstractNumId w:val="37"/>
  </w:num>
  <w:num w:numId="41">
    <w:abstractNumId w:val="24"/>
  </w:num>
  <w:num w:numId="42">
    <w:abstractNumId w:val="18"/>
  </w:num>
  <w:num w:numId="43">
    <w:abstractNumId w:val="10"/>
  </w:num>
  <w:num w:numId="44">
    <w:abstractNumId w:val="43"/>
  </w:num>
  <w:num w:numId="45">
    <w:abstractNumId w:val="48"/>
  </w:num>
  <w:num w:numId="46">
    <w:abstractNumId w:val="29"/>
  </w:num>
  <w:num w:numId="47">
    <w:abstractNumId w:val="8"/>
  </w:num>
  <w:num w:numId="48">
    <w:abstractNumId w:val="42"/>
  </w:num>
  <w:num w:numId="49">
    <w:abstractNumId w:val="2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220F5E"/>
    <w:rsid w:val="00000C04"/>
    <w:rsid w:val="00010823"/>
    <w:rsid w:val="00044531"/>
    <w:rsid w:val="000458B7"/>
    <w:rsid w:val="00051876"/>
    <w:rsid w:val="00052A8B"/>
    <w:rsid w:val="00070864"/>
    <w:rsid w:val="00082EDC"/>
    <w:rsid w:val="00094424"/>
    <w:rsid w:val="000A3B75"/>
    <w:rsid w:val="000A679B"/>
    <w:rsid w:val="000A7B36"/>
    <w:rsid w:val="000F1649"/>
    <w:rsid w:val="001200F3"/>
    <w:rsid w:val="0013115D"/>
    <w:rsid w:val="00131FD1"/>
    <w:rsid w:val="001333DC"/>
    <w:rsid w:val="00140FB2"/>
    <w:rsid w:val="0018675E"/>
    <w:rsid w:val="001A334A"/>
    <w:rsid w:val="001A360D"/>
    <w:rsid w:val="001B4B88"/>
    <w:rsid w:val="001B63D1"/>
    <w:rsid w:val="001D6C4E"/>
    <w:rsid w:val="001E2956"/>
    <w:rsid w:val="001E6F8A"/>
    <w:rsid w:val="00201205"/>
    <w:rsid w:val="00210247"/>
    <w:rsid w:val="002105C1"/>
    <w:rsid w:val="00220F5E"/>
    <w:rsid w:val="00224535"/>
    <w:rsid w:val="00233C92"/>
    <w:rsid w:val="002436FC"/>
    <w:rsid w:val="002558EF"/>
    <w:rsid w:val="002622D6"/>
    <w:rsid w:val="00275274"/>
    <w:rsid w:val="00293D30"/>
    <w:rsid w:val="002B3D5D"/>
    <w:rsid w:val="002B586C"/>
    <w:rsid w:val="002C4184"/>
    <w:rsid w:val="002F18DF"/>
    <w:rsid w:val="002F5A7A"/>
    <w:rsid w:val="00320BC0"/>
    <w:rsid w:val="00325D2C"/>
    <w:rsid w:val="00343750"/>
    <w:rsid w:val="00360217"/>
    <w:rsid w:val="00375739"/>
    <w:rsid w:val="003837C9"/>
    <w:rsid w:val="0038647F"/>
    <w:rsid w:val="003925E5"/>
    <w:rsid w:val="003A0A2B"/>
    <w:rsid w:val="003A7E14"/>
    <w:rsid w:val="003B0A4A"/>
    <w:rsid w:val="003F3C04"/>
    <w:rsid w:val="00442F4E"/>
    <w:rsid w:val="00470AFD"/>
    <w:rsid w:val="004740BB"/>
    <w:rsid w:val="00481F03"/>
    <w:rsid w:val="004820B3"/>
    <w:rsid w:val="004846C6"/>
    <w:rsid w:val="004A3C49"/>
    <w:rsid w:val="004A48FE"/>
    <w:rsid w:val="004B0C08"/>
    <w:rsid w:val="004B1D5D"/>
    <w:rsid w:val="004B53E8"/>
    <w:rsid w:val="004D70D4"/>
    <w:rsid w:val="004F5198"/>
    <w:rsid w:val="0050656D"/>
    <w:rsid w:val="00510A91"/>
    <w:rsid w:val="00510FD9"/>
    <w:rsid w:val="0051636E"/>
    <w:rsid w:val="005376EB"/>
    <w:rsid w:val="00542A0C"/>
    <w:rsid w:val="00555840"/>
    <w:rsid w:val="005B5E6E"/>
    <w:rsid w:val="005C0095"/>
    <w:rsid w:val="005D64CF"/>
    <w:rsid w:val="005E2CF2"/>
    <w:rsid w:val="005E62C3"/>
    <w:rsid w:val="005F7345"/>
    <w:rsid w:val="0061569D"/>
    <w:rsid w:val="0062272A"/>
    <w:rsid w:val="00635FB7"/>
    <w:rsid w:val="006462E9"/>
    <w:rsid w:val="00655C5E"/>
    <w:rsid w:val="00656B06"/>
    <w:rsid w:val="0066344F"/>
    <w:rsid w:val="00671E2F"/>
    <w:rsid w:val="00681A58"/>
    <w:rsid w:val="006902AF"/>
    <w:rsid w:val="006A0266"/>
    <w:rsid w:val="006B6667"/>
    <w:rsid w:val="006C6B2B"/>
    <w:rsid w:val="006C6E15"/>
    <w:rsid w:val="006D19FB"/>
    <w:rsid w:val="006E0A62"/>
    <w:rsid w:val="006E71BD"/>
    <w:rsid w:val="00705776"/>
    <w:rsid w:val="007215BC"/>
    <w:rsid w:val="00722590"/>
    <w:rsid w:val="007226B5"/>
    <w:rsid w:val="007565BA"/>
    <w:rsid w:val="00776820"/>
    <w:rsid w:val="00776B91"/>
    <w:rsid w:val="00782672"/>
    <w:rsid w:val="00792B48"/>
    <w:rsid w:val="007A0660"/>
    <w:rsid w:val="007B227B"/>
    <w:rsid w:val="007B3E65"/>
    <w:rsid w:val="007E2A50"/>
    <w:rsid w:val="007E69D1"/>
    <w:rsid w:val="007F4732"/>
    <w:rsid w:val="00821763"/>
    <w:rsid w:val="00824717"/>
    <w:rsid w:val="00824975"/>
    <w:rsid w:val="00826EC4"/>
    <w:rsid w:val="0084455B"/>
    <w:rsid w:val="00851076"/>
    <w:rsid w:val="00856087"/>
    <w:rsid w:val="008B41BB"/>
    <w:rsid w:val="008C5872"/>
    <w:rsid w:val="008D45C7"/>
    <w:rsid w:val="008D48F0"/>
    <w:rsid w:val="008E372A"/>
    <w:rsid w:val="008F3F46"/>
    <w:rsid w:val="00913864"/>
    <w:rsid w:val="00934D75"/>
    <w:rsid w:val="00956D7E"/>
    <w:rsid w:val="0096490E"/>
    <w:rsid w:val="00980030"/>
    <w:rsid w:val="00987250"/>
    <w:rsid w:val="0099168F"/>
    <w:rsid w:val="0099337F"/>
    <w:rsid w:val="009D316D"/>
    <w:rsid w:val="009F36B8"/>
    <w:rsid w:val="00A0627A"/>
    <w:rsid w:val="00A20F13"/>
    <w:rsid w:val="00A2145E"/>
    <w:rsid w:val="00A41941"/>
    <w:rsid w:val="00A44D04"/>
    <w:rsid w:val="00A46F83"/>
    <w:rsid w:val="00A505E0"/>
    <w:rsid w:val="00A52450"/>
    <w:rsid w:val="00A575B4"/>
    <w:rsid w:val="00A64048"/>
    <w:rsid w:val="00A72F4B"/>
    <w:rsid w:val="00AB0AF8"/>
    <w:rsid w:val="00AB10A0"/>
    <w:rsid w:val="00AE0626"/>
    <w:rsid w:val="00AE1EA5"/>
    <w:rsid w:val="00AF546A"/>
    <w:rsid w:val="00AF6F5D"/>
    <w:rsid w:val="00B040DF"/>
    <w:rsid w:val="00B210FA"/>
    <w:rsid w:val="00B24BDF"/>
    <w:rsid w:val="00B30343"/>
    <w:rsid w:val="00B37448"/>
    <w:rsid w:val="00B578F7"/>
    <w:rsid w:val="00B741EC"/>
    <w:rsid w:val="00BE73A8"/>
    <w:rsid w:val="00BE7BB1"/>
    <w:rsid w:val="00BF7BE6"/>
    <w:rsid w:val="00C240CF"/>
    <w:rsid w:val="00C4538E"/>
    <w:rsid w:val="00C60B9E"/>
    <w:rsid w:val="00C820FF"/>
    <w:rsid w:val="00C86744"/>
    <w:rsid w:val="00C934E2"/>
    <w:rsid w:val="00CA567D"/>
    <w:rsid w:val="00CA62CA"/>
    <w:rsid w:val="00CA7C87"/>
    <w:rsid w:val="00CC16AB"/>
    <w:rsid w:val="00CC5017"/>
    <w:rsid w:val="00CC7574"/>
    <w:rsid w:val="00CD0E48"/>
    <w:rsid w:val="00CD2BE4"/>
    <w:rsid w:val="00CD7CC0"/>
    <w:rsid w:val="00CE490D"/>
    <w:rsid w:val="00CE5B1E"/>
    <w:rsid w:val="00CF6D99"/>
    <w:rsid w:val="00D06D98"/>
    <w:rsid w:val="00D14FD3"/>
    <w:rsid w:val="00D16B99"/>
    <w:rsid w:val="00D24B8B"/>
    <w:rsid w:val="00D44877"/>
    <w:rsid w:val="00D740CF"/>
    <w:rsid w:val="00DA398D"/>
    <w:rsid w:val="00DB4B2E"/>
    <w:rsid w:val="00DD7F69"/>
    <w:rsid w:val="00DE3D8E"/>
    <w:rsid w:val="00DE734F"/>
    <w:rsid w:val="00E00A1D"/>
    <w:rsid w:val="00E24449"/>
    <w:rsid w:val="00E5797B"/>
    <w:rsid w:val="00E70223"/>
    <w:rsid w:val="00E7221C"/>
    <w:rsid w:val="00E749B3"/>
    <w:rsid w:val="00E92DFD"/>
    <w:rsid w:val="00E96D34"/>
    <w:rsid w:val="00EA44E7"/>
    <w:rsid w:val="00EB371D"/>
    <w:rsid w:val="00EB657C"/>
    <w:rsid w:val="00EC48E3"/>
    <w:rsid w:val="00EC69F6"/>
    <w:rsid w:val="00F016F9"/>
    <w:rsid w:val="00F01FE2"/>
    <w:rsid w:val="00F1171C"/>
    <w:rsid w:val="00FA4C97"/>
    <w:rsid w:val="00FA5360"/>
    <w:rsid w:val="00FE20EA"/>
    <w:rsid w:val="00FF2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F5E"/>
  </w:style>
  <w:style w:type="paragraph" w:styleId="1">
    <w:name w:val="heading 1"/>
    <w:basedOn w:val="a"/>
    <w:next w:val="a"/>
    <w:link w:val="10"/>
    <w:qFormat/>
    <w:rsid w:val="00956D7E"/>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956D7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016F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220F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B24BDF"/>
  </w:style>
  <w:style w:type="paragraph" w:styleId="a3">
    <w:name w:val="List Paragraph"/>
    <w:basedOn w:val="a"/>
    <w:uiPriority w:val="34"/>
    <w:qFormat/>
    <w:rsid w:val="0099168F"/>
    <w:pPr>
      <w:ind w:left="720"/>
      <w:contextualSpacing/>
    </w:pPr>
  </w:style>
  <w:style w:type="character" w:styleId="a4">
    <w:name w:val="Hyperlink"/>
    <w:basedOn w:val="a0"/>
    <w:uiPriority w:val="99"/>
    <w:unhideWhenUsed/>
    <w:rsid w:val="0099168F"/>
    <w:rPr>
      <w:color w:val="0000FF"/>
      <w:u w:val="single"/>
    </w:rPr>
  </w:style>
  <w:style w:type="paragraph" w:customStyle="1" w:styleId="ConsPlusNormal">
    <w:name w:val="ConsPlusNormal"/>
    <w:rsid w:val="00E7022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5">
    <w:name w:val="footnote text"/>
    <w:basedOn w:val="a"/>
    <w:link w:val="a6"/>
    <w:uiPriority w:val="99"/>
    <w:semiHidden/>
    <w:rsid w:val="004A3C49"/>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4A3C49"/>
    <w:rPr>
      <w:rFonts w:ascii="Times New Roman" w:eastAsia="Times New Roman" w:hAnsi="Times New Roman" w:cs="Times New Roman"/>
      <w:sz w:val="20"/>
      <w:szCs w:val="20"/>
      <w:lang w:eastAsia="ru-RU"/>
    </w:rPr>
  </w:style>
  <w:style w:type="character" w:styleId="a7">
    <w:name w:val="footnote reference"/>
    <w:basedOn w:val="a0"/>
    <w:uiPriority w:val="99"/>
    <w:semiHidden/>
    <w:rsid w:val="004A3C49"/>
    <w:rPr>
      <w:vertAlign w:val="superscript"/>
    </w:rPr>
  </w:style>
  <w:style w:type="paragraph" w:styleId="a8">
    <w:name w:val="Body Text Indent"/>
    <w:basedOn w:val="a"/>
    <w:link w:val="a9"/>
    <w:uiPriority w:val="99"/>
    <w:semiHidden/>
    <w:unhideWhenUsed/>
    <w:rsid w:val="007E2A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uiPriority w:val="99"/>
    <w:semiHidden/>
    <w:rsid w:val="007E2A50"/>
    <w:rPr>
      <w:rFonts w:ascii="Times New Roman" w:eastAsia="Times New Roman" w:hAnsi="Times New Roman" w:cs="Times New Roman"/>
      <w:sz w:val="24"/>
      <w:szCs w:val="24"/>
      <w:lang w:eastAsia="ru-RU"/>
    </w:rPr>
  </w:style>
  <w:style w:type="paragraph" w:styleId="aa">
    <w:name w:val="Normal (Web)"/>
    <w:basedOn w:val="a"/>
    <w:uiPriority w:val="99"/>
    <w:unhideWhenUsed/>
    <w:rsid w:val="003437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343750"/>
    <w:rPr>
      <w:i/>
      <w:iCs/>
    </w:rPr>
  </w:style>
  <w:style w:type="character" w:styleId="ac">
    <w:name w:val="Strong"/>
    <w:basedOn w:val="a0"/>
    <w:uiPriority w:val="22"/>
    <w:qFormat/>
    <w:rsid w:val="00343750"/>
    <w:rPr>
      <w:b/>
      <w:bCs/>
    </w:rPr>
  </w:style>
  <w:style w:type="character" w:customStyle="1" w:styleId="ff2">
    <w:name w:val="ff2"/>
    <w:basedOn w:val="a0"/>
    <w:rsid w:val="00343750"/>
  </w:style>
  <w:style w:type="paragraph" w:customStyle="1" w:styleId="ConsPlusNonformat">
    <w:name w:val="ConsPlusNonformat"/>
    <w:uiPriority w:val="99"/>
    <w:rsid w:val="008D45C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1CharChar">
    <w:name w:val="1 Знак Char Знак Char Знак"/>
    <w:basedOn w:val="a"/>
    <w:rsid w:val="008D45C7"/>
    <w:pPr>
      <w:spacing w:after="160" w:line="240" w:lineRule="exact"/>
    </w:pPr>
    <w:rPr>
      <w:rFonts w:ascii="Times New Roman" w:eastAsia="Calibri" w:hAnsi="Times New Roman" w:cs="Times New Roman"/>
      <w:sz w:val="20"/>
      <w:szCs w:val="20"/>
      <w:lang w:eastAsia="zh-CN"/>
    </w:rPr>
  </w:style>
  <w:style w:type="paragraph" w:styleId="HTML">
    <w:name w:val="HTML Preformatted"/>
    <w:basedOn w:val="a"/>
    <w:link w:val="HTML0"/>
    <w:rsid w:val="008D4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D45C7"/>
    <w:rPr>
      <w:rFonts w:ascii="Courier New" w:eastAsia="Times New Roman" w:hAnsi="Courier New" w:cs="Courier New"/>
      <w:sz w:val="20"/>
      <w:szCs w:val="20"/>
      <w:lang w:eastAsia="ru-RU"/>
    </w:rPr>
  </w:style>
  <w:style w:type="paragraph" w:customStyle="1" w:styleId="consplusnormal0">
    <w:name w:val="consplusnormal"/>
    <w:basedOn w:val="a"/>
    <w:rsid w:val="008D45C7"/>
    <w:pPr>
      <w:autoSpaceDE w:val="0"/>
      <w:autoSpaceDN w:val="0"/>
      <w:spacing w:after="0" w:line="240" w:lineRule="auto"/>
      <w:ind w:firstLine="720"/>
    </w:pPr>
    <w:rPr>
      <w:rFonts w:ascii="Arial" w:eastAsia="Calibri" w:hAnsi="Arial" w:cs="Arial"/>
      <w:sz w:val="20"/>
      <w:szCs w:val="20"/>
      <w:lang w:eastAsia="ru-RU"/>
    </w:rPr>
  </w:style>
  <w:style w:type="paragraph" w:styleId="ad">
    <w:name w:val="header"/>
    <w:basedOn w:val="a"/>
    <w:link w:val="ae"/>
    <w:uiPriority w:val="99"/>
    <w:semiHidden/>
    <w:unhideWhenUsed/>
    <w:rsid w:val="0013115D"/>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13115D"/>
  </w:style>
  <w:style w:type="paragraph" w:styleId="af">
    <w:name w:val="footer"/>
    <w:basedOn w:val="a"/>
    <w:link w:val="af0"/>
    <w:uiPriority w:val="99"/>
    <w:unhideWhenUsed/>
    <w:rsid w:val="0013115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3115D"/>
  </w:style>
  <w:style w:type="paragraph" w:styleId="31">
    <w:name w:val="Body Text Indent 3"/>
    <w:basedOn w:val="a"/>
    <w:link w:val="32"/>
    <w:uiPriority w:val="99"/>
    <w:semiHidden/>
    <w:unhideWhenUsed/>
    <w:rsid w:val="00CD0E48"/>
    <w:pPr>
      <w:spacing w:after="120"/>
      <w:ind w:left="283"/>
    </w:pPr>
    <w:rPr>
      <w:sz w:val="16"/>
      <w:szCs w:val="16"/>
    </w:rPr>
  </w:style>
  <w:style w:type="character" w:customStyle="1" w:styleId="32">
    <w:name w:val="Основной текст с отступом 3 Знак"/>
    <w:basedOn w:val="a0"/>
    <w:link w:val="31"/>
    <w:uiPriority w:val="99"/>
    <w:semiHidden/>
    <w:rsid w:val="00CD0E48"/>
    <w:rPr>
      <w:sz w:val="16"/>
      <w:szCs w:val="16"/>
    </w:rPr>
  </w:style>
  <w:style w:type="character" w:customStyle="1" w:styleId="af1">
    <w:name w:val="Гипертекстовая ссылка"/>
    <w:basedOn w:val="a0"/>
    <w:uiPriority w:val="99"/>
    <w:rsid w:val="00555840"/>
    <w:rPr>
      <w:b/>
      <w:bCs/>
      <w:color w:val="008000"/>
    </w:rPr>
  </w:style>
  <w:style w:type="paragraph" w:styleId="af2">
    <w:name w:val="Balloon Text"/>
    <w:basedOn w:val="a"/>
    <w:link w:val="af3"/>
    <w:uiPriority w:val="99"/>
    <w:semiHidden/>
    <w:unhideWhenUsed/>
    <w:rsid w:val="0055584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55840"/>
    <w:rPr>
      <w:rFonts w:ascii="Tahoma" w:hAnsi="Tahoma" w:cs="Tahoma"/>
      <w:sz w:val="16"/>
      <w:szCs w:val="16"/>
    </w:rPr>
  </w:style>
  <w:style w:type="paragraph" w:styleId="2">
    <w:name w:val="Body Text 2"/>
    <w:basedOn w:val="a"/>
    <w:link w:val="20"/>
    <w:uiPriority w:val="99"/>
    <w:semiHidden/>
    <w:unhideWhenUsed/>
    <w:rsid w:val="00CF6D99"/>
    <w:pPr>
      <w:spacing w:after="120" w:line="480" w:lineRule="auto"/>
    </w:pPr>
  </w:style>
  <w:style w:type="character" w:customStyle="1" w:styleId="20">
    <w:name w:val="Основной текст 2 Знак"/>
    <w:basedOn w:val="a0"/>
    <w:link w:val="2"/>
    <w:uiPriority w:val="99"/>
    <w:semiHidden/>
    <w:rsid w:val="00CF6D99"/>
  </w:style>
  <w:style w:type="character" w:customStyle="1" w:styleId="apple-style-span">
    <w:name w:val="apple-style-span"/>
    <w:basedOn w:val="a0"/>
    <w:rsid w:val="00CF6D99"/>
  </w:style>
  <w:style w:type="character" w:customStyle="1" w:styleId="Footnote">
    <w:name w:val="Footnote_"/>
    <w:basedOn w:val="a0"/>
    <w:link w:val="Footnote0"/>
    <w:rsid w:val="00CD7CC0"/>
    <w:rPr>
      <w:rFonts w:ascii="Times New Roman" w:eastAsia="Times New Roman" w:hAnsi="Times New Roman" w:cs="Times New Roman"/>
      <w:sz w:val="15"/>
      <w:szCs w:val="15"/>
      <w:shd w:val="clear" w:color="auto" w:fill="FFFFFF"/>
    </w:rPr>
  </w:style>
  <w:style w:type="character" w:customStyle="1" w:styleId="FootnoteItalic">
    <w:name w:val="Footnote + Italic"/>
    <w:basedOn w:val="Footnote"/>
    <w:rsid w:val="00CD7CC0"/>
    <w:rPr>
      <w:i/>
      <w:iCs/>
    </w:rPr>
  </w:style>
  <w:style w:type="character" w:customStyle="1" w:styleId="Bodytext2">
    <w:name w:val="Body text (2)_"/>
    <w:basedOn w:val="a0"/>
    <w:link w:val="Bodytext20"/>
    <w:rsid w:val="00CD7CC0"/>
    <w:rPr>
      <w:rFonts w:ascii="Times New Roman" w:eastAsia="Times New Roman" w:hAnsi="Times New Roman" w:cs="Times New Roman"/>
      <w:sz w:val="17"/>
      <w:szCs w:val="17"/>
      <w:shd w:val="clear" w:color="auto" w:fill="FFFFFF"/>
    </w:rPr>
  </w:style>
  <w:style w:type="character" w:customStyle="1" w:styleId="Bodytext">
    <w:name w:val="Body text_"/>
    <w:basedOn w:val="a0"/>
    <w:link w:val="11"/>
    <w:rsid w:val="00CD7CC0"/>
    <w:rPr>
      <w:rFonts w:ascii="Times New Roman" w:eastAsia="Times New Roman" w:hAnsi="Times New Roman" w:cs="Times New Roman"/>
      <w:sz w:val="19"/>
      <w:szCs w:val="19"/>
      <w:shd w:val="clear" w:color="auto" w:fill="FFFFFF"/>
    </w:rPr>
  </w:style>
  <w:style w:type="character" w:customStyle="1" w:styleId="BodytextItalic">
    <w:name w:val="Body text + Italic"/>
    <w:basedOn w:val="Bodytext"/>
    <w:rsid w:val="00CD7CC0"/>
    <w:rPr>
      <w:i/>
      <w:iCs/>
    </w:rPr>
  </w:style>
  <w:style w:type="character" w:customStyle="1" w:styleId="Bodytext75pt">
    <w:name w:val="Body text + 7;5 pt"/>
    <w:basedOn w:val="Bodytext"/>
    <w:rsid w:val="00CD7CC0"/>
    <w:rPr>
      <w:sz w:val="15"/>
      <w:szCs w:val="15"/>
    </w:rPr>
  </w:style>
  <w:style w:type="paragraph" w:customStyle="1" w:styleId="Footnote0">
    <w:name w:val="Footnote"/>
    <w:basedOn w:val="a"/>
    <w:link w:val="Footnote"/>
    <w:rsid w:val="00CD7CC0"/>
    <w:pPr>
      <w:shd w:val="clear" w:color="auto" w:fill="FFFFFF"/>
      <w:spacing w:after="0" w:line="183" w:lineRule="exact"/>
      <w:ind w:firstLine="400"/>
      <w:jc w:val="both"/>
    </w:pPr>
    <w:rPr>
      <w:rFonts w:ascii="Times New Roman" w:eastAsia="Times New Roman" w:hAnsi="Times New Roman" w:cs="Times New Roman"/>
      <w:sz w:val="15"/>
      <w:szCs w:val="15"/>
    </w:rPr>
  </w:style>
  <w:style w:type="paragraph" w:customStyle="1" w:styleId="Bodytext20">
    <w:name w:val="Body text (2)"/>
    <w:basedOn w:val="a"/>
    <w:link w:val="Bodytext2"/>
    <w:rsid w:val="00CD7CC0"/>
    <w:pPr>
      <w:shd w:val="clear" w:color="auto" w:fill="FFFFFF"/>
      <w:spacing w:before="180" w:after="0" w:line="0" w:lineRule="atLeast"/>
    </w:pPr>
    <w:rPr>
      <w:rFonts w:ascii="Times New Roman" w:eastAsia="Times New Roman" w:hAnsi="Times New Roman" w:cs="Times New Roman"/>
      <w:sz w:val="17"/>
      <w:szCs w:val="17"/>
    </w:rPr>
  </w:style>
  <w:style w:type="paragraph" w:customStyle="1" w:styleId="11">
    <w:name w:val="Основной текст1"/>
    <w:basedOn w:val="a"/>
    <w:link w:val="Bodytext"/>
    <w:rsid w:val="00CD7CC0"/>
    <w:pPr>
      <w:shd w:val="clear" w:color="auto" w:fill="FFFFFF"/>
      <w:spacing w:after="0" w:line="237" w:lineRule="exact"/>
      <w:ind w:hanging="480"/>
    </w:pPr>
    <w:rPr>
      <w:rFonts w:ascii="Times New Roman" w:eastAsia="Times New Roman" w:hAnsi="Times New Roman" w:cs="Times New Roman"/>
      <w:sz w:val="19"/>
      <w:szCs w:val="19"/>
    </w:rPr>
  </w:style>
  <w:style w:type="character" w:customStyle="1" w:styleId="Footnote2">
    <w:name w:val="Footnote (2)_"/>
    <w:basedOn w:val="a0"/>
    <w:link w:val="Footnote20"/>
    <w:locked/>
    <w:rsid w:val="00CD7CC0"/>
    <w:rPr>
      <w:rFonts w:ascii="Times New Roman" w:hAnsi="Times New Roman"/>
      <w:sz w:val="15"/>
      <w:szCs w:val="15"/>
      <w:shd w:val="clear" w:color="auto" w:fill="FFFFFF"/>
    </w:rPr>
  </w:style>
  <w:style w:type="character" w:customStyle="1" w:styleId="Footnote2Italic">
    <w:name w:val="Footnote (2) + Italic"/>
    <w:basedOn w:val="Footnote2"/>
    <w:uiPriority w:val="99"/>
    <w:rsid w:val="00CD7CC0"/>
    <w:rPr>
      <w:i/>
      <w:iCs/>
    </w:rPr>
  </w:style>
  <w:style w:type="character" w:customStyle="1" w:styleId="Footnote9pt">
    <w:name w:val="Footnote + 9 pt"/>
    <w:aliases w:val="Italic"/>
    <w:basedOn w:val="Footnote"/>
    <w:uiPriority w:val="99"/>
    <w:rsid w:val="00CD7CC0"/>
    <w:rPr>
      <w:i/>
      <w:iCs/>
      <w:sz w:val="18"/>
      <w:szCs w:val="18"/>
      <w:shd w:val="clear" w:color="auto" w:fill="FFFFFF"/>
    </w:rPr>
  </w:style>
  <w:style w:type="paragraph" w:customStyle="1" w:styleId="Footnote20">
    <w:name w:val="Footnote (2)"/>
    <w:basedOn w:val="a"/>
    <w:link w:val="Footnote2"/>
    <w:rsid w:val="00CD7CC0"/>
    <w:pPr>
      <w:shd w:val="clear" w:color="auto" w:fill="FFFFFF"/>
      <w:spacing w:after="0" w:line="179" w:lineRule="exact"/>
      <w:jc w:val="both"/>
    </w:pPr>
    <w:rPr>
      <w:rFonts w:ascii="Times New Roman" w:hAnsi="Times New Roman"/>
      <w:sz w:val="15"/>
      <w:szCs w:val="15"/>
    </w:rPr>
  </w:style>
  <w:style w:type="character" w:customStyle="1" w:styleId="Headerorfooter">
    <w:name w:val="Header or footer_"/>
    <w:basedOn w:val="a0"/>
    <w:link w:val="Headerorfooter0"/>
    <w:rsid w:val="00AE0626"/>
    <w:rPr>
      <w:rFonts w:ascii="Times New Roman" w:eastAsia="Times New Roman" w:hAnsi="Times New Roman" w:cs="Times New Roman"/>
      <w:sz w:val="20"/>
      <w:szCs w:val="20"/>
      <w:shd w:val="clear" w:color="auto" w:fill="FFFFFF"/>
    </w:rPr>
  </w:style>
  <w:style w:type="paragraph" w:customStyle="1" w:styleId="Headerorfooter0">
    <w:name w:val="Header or footer"/>
    <w:basedOn w:val="a"/>
    <w:link w:val="Headerorfooter"/>
    <w:rsid w:val="00AE0626"/>
    <w:pPr>
      <w:shd w:val="clear" w:color="auto" w:fill="FFFFFF"/>
      <w:spacing w:after="0" w:line="240" w:lineRule="auto"/>
    </w:pPr>
    <w:rPr>
      <w:rFonts w:ascii="Times New Roman" w:eastAsia="Times New Roman" w:hAnsi="Times New Roman" w:cs="Times New Roman"/>
      <w:sz w:val="20"/>
      <w:szCs w:val="20"/>
    </w:rPr>
  </w:style>
  <w:style w:type="character" w:customStyle="1" w:styleId="Headerorfooter9pt">
    <w:name w:val="Header or footer + 9 pt"/>
    <w:basedOn w:val="Headerorfooter"/>
    <w:rsid w:val="00AE0626"/>
    <w:rPr>
      <w:spacing w:val="0"/>
      <w:sz w:val="18"/>
      <w:szCs w:val="18"/>
    </w:rPr>
  </w:style>
  <w:style w:type="character" w:customStyle="1" w:styleId="HeaderorfooterArial105ptSpacing0pt">
    <w:name w:val="Header or footer + Arial;10;5 pt;Spacing 0 pt"/>
    <w:basedOn w:val="Headerorfooter"/>
    <w:rsid w:val="00AE0626"/>
    <w:rPr>
      <w:rFonts w:ascii="Arial" w:eastAsia="Arial" w:hAnsi="Arial" w:cs="Arial"/>
      <w:spacing w:val="-10"/>
      <w:sz w:val="21"/>
      <w:szCs w:val="21"/>
    </w:rPr>
  </w:style>
  <w:style w:type="character" w:customStyle="1" w:styleId="Headerorfooter105ptSpacing0pt">
    <w:name w:val="Header or footer + 10;5 pt;Spacing 0 pt"/>
    <w:basedOn w:val="Headerorfooter"/>
    <w:rsid w:val="00A44D04"/>
    <w:rPr>
      <w:b w:val="0"/>
      <w:bCs w:val="0"/>
      <w:i w:val="0"/>
      <w:iCs w:val="0"/>
      <w:smallCaps w:val="0"/>
      <w:strike w:val="0"/>
      <w:spacing w:val="-10"/>
      <w:sz w:val="21"/>
      <w:szCs w:val="21"/>
    </w:rPr>
  </w:style>
  <w:style w:type="character" w:customStyle="1" w:styleId="review-h5">
    <w:name w:val="review-h5"/>
    <w:basedOn w:val="a0"/>
    <w:rsid w:val="00F016F9"/>
  </w:style>
  <w:style w:type="character" w:customStyle="1" w:styleId="40">
    <w:name w:val="Заголовок 4 Знак"/>
    <w:basedOn w:val="a0"/>
    <w:link w:val="4"/>
    <w:uiPriority w:val="9"/>
    <w:rsid w:val="00F016F9"/>
    <w:rPr>
      <w:rFonts w:ascii="Times New Roman" w:eastAsia="Times New Roman" w:hAnsi="Times New Roman" w:cs="Times New Roman"/>
      <w:b/>
      <w:bCs/>
      <w:sz w:val="24"/>
      <w:szCs w:val="24"/>
      <w:lang w:eastAsia="ru-RU"/>
    </w:rPr>
  </w:style>
  <w:style w:type="table" w:styleId="af4">
    <w:name w:val="Table Grid"/>
    <w:basedOn w:val="a1"/>
    <w:uiPriority w:val="59"/>
    <w:rsid w:val="00F016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956D7E"/>
    <w:rPr>
      <w:rFonts w:asciiTheme="majorHAnsi" w:eastAsiaTheme="majorEastAsia" w:hAnsiTheme="majorHAnsi" w:cstheme="majorBidi"/>
      <w:b/>
      <w:bCs/>
      <w:color w:val="4F81BD" w:themeColor="accent1"/>
    </w:rPr>
  </w:style>
  <w:style w:type="character" w:customStyle="1" w:styleId="10">
    <w:name w:val="Заголовок 1 Знак"/>
    <w:basedOn w:val="a0"/>
    <w:link w:val="1"/>
    <w:rsid w:val="00956D7E"/>
    <w:rPr>
      <w:rFonts w:ascii="Arial" w:eastAsia="Times New Roman" w:hAnsi="Arial" w:cs="Arial"/>
      <w:b/>
      <w:bCs/>
      <w:kern w:val="32"/>
      <w:sz w:val="32"/>
      <w:szCs w:val="32"/>
      <w:lang w:eastAsia="ru-RU"/>
    </w:rPr>
  </w:style>
</w:styles>
</file>

<file path=word/webSettings.xml><?xml version="1.0" encoding="utf-8"?>
<w:webSettings xmlns:r="http://schemas.openxmlformats.org/officeDocument/2006/relationships" xmlns:w="http://schemas.openxmlformats.org/wordprocessingml/2006/main">
  <w:divs>
    <w:div w:id="18284627">
      <w:bodyDiv w:val="1"/>
      <w:marLeft w:val="0"/>
      <w:marRight w:val="0"/>
      <w:marTop w:val="0"/>
      <w:marBottom w:val="0"/>
      <w:divBdr>
        <w:top w:val="none" w:sz="0" w:space="0" w:color="auto"/>
        <w:left w:val="none" w:sz="0" w:space="0" w:color="auto"/>
        <w:bottom w:val="none" w:sz="0" w:space="0" w:color="auto"/>
        <w:right w:val="none" w:sz="0" w:space="0" w:color="auto"/>
      </w:divBdr>
    </w:div>
    <w:div w:id="99766641">
      <w:bodyDiv w:val="1"/>
      <w:marLeft w:val="0"/>
      <w:marRight w:val="0"/>
      <w:marTop w:val="0"/>
      <w:marBottom w:val="0"/>
      <w:divBdr>
        <w:top w:val="none" w:sz="0" w:space="0" w:color="auto"/>
        <w:left w:val="none" w:sz="0" w:space="0" w:color="auto"/>
        <w:bottom w:val="none" w:sz="0" w:space="0" w:color="auto"/>
        <w:right w:val="none" w:sz="0" w:space="0" w:color="auto"/>
      </w:divBdr>
    </w:div>
    <w:div w:id="243684762">
      <w:bodyDiv w:val="1"/>
      <w:marLeft w:val="0"/>
      <w:marRight w:val="0"/>
      <w:marTop w:val="0"/>
      <w:marBottom w:val="0"/>
      <w:divBdr>
        <w:top w:val="none" w:sz="0" w:space="0" w:color="auto"/>
        <w:left w:val="none" w:sz="0" w:space="0" w:color="auto"/>
        <w:bottom w:val="none" w:sz="0" w:space="0" w:color="auto"/>
        <w:right w:val="none" w:sz="0" w:space="0" w:color="auto"/>
      </w:divBdr>
    </w:div>
    <w:div w:id="257060148">
      <w:bodyDiv w:val="1"/>
      <w:marLeft w:val="0"/>
      <w:marRight w:val="0"/>
      <w:marTop w:val="0"/>
      <w:marBottom w:val="0"/>
      <w:divBdr>
        <w:top w:val="none" w:sz="0" w:space="0" w:color="auto"/>
        <w:left w:val="none" w:sz="0" w:space="0" w:color="auto"/>
        <w:bottom w:val="none" w:sz="0" w:space="0" w:color="auto"/>
        <w:right w:val="none" w:sz="0" w:space="0" w:color="auto"/>
      </w:divBdr>
    </w:div>
    <w:div w:id="319045786">
      <w:bodyDiv w:val="1"/>
      <w:marLeft w:val="0"/>
      <w:marRight w:val="0"/>
      <w:marTop w:val="0"/>
      <w:marBottom w:val="0"/>
      <w:divBdr>
        <w:top w:val="none" w:sz="0" w:space="0" w:color="auto"/>
        <w:left w:val="none" w:sz="0" w:space="0" w:color="auto"/>
        <w:bottom w:val="none" w:sz="0" w:space="0" w:color="auto"/>
        <w:right w:val="none" w:sz="0" w:space="0" w:color="auto"/>
      </w:divBdr>
    </w:div>
    <w:div w:id="331685577">
      <w:bodyDiv w:val="1"/>
      <w:marLeft w:val="0"/>
      <w:marRight w:val="0"/>
      <w:marTop w:val="0"/>
      <w:marBottom w:val="0"/>
      <w:divBdr>
        <w:top w:val="none" w:sz="0" w:space="0" w:color="auto"/>
        <w:left w:val="none" w:sz="0" w:space="0" w:color="auto"/>
        <w:bottom w:val="none" w:sz="0" w:space="0" w:color="auto"/>
        <w:right w:val="none" w:sz="0" w:space="0" w:color="auto"/>
      </w:divBdr>
      <w:divsChild>
        <w:div w:id="471210954">
          <w:marLeft w:val="0"/>
          <w:marRight w:val="0"/>
          <w:marTop w:val="0"/>
          <w:marBottom w:val="0"/>
          <w:divBdr>
            <w:top w:val="none" w:sz="0" w:space="0" w:color="auto"/>
            <w:left w:val="none" w:sz="0" w:space="0" w:color="auto"/>
            <w:bottom w:val="none" w:sz="0" w:space="0" w:color="auto"/>
            <w:right w:val="none" w:sz="0" w:space="0" w:color="auto"/>
          </w:divBdr>
        </w:div>
      </w:divsChild>
    </w:div>
    <w:div w:id="367143237">
      <w:bodyDiv w:val="1"/>
      <w:marLeft w:val="0"/>
      <w:marRight w:val="0"/>
      <w:marTop w:val="0"/>
      <w:marBottom w:val="0"/>
      <w:divBdr>
        <w:top w:val="none" w:sz="0" w:space="0" w:color="auto"/>
        <w:left w:val="none" w:sz="0" w:space="0" w:color="auto"/>
        <w:bottom w:val="none" w:sz="0" w:space="0" w:color="auto"/>
        <w:right w:val="none" w:sz="0" w:space="0" w:color="auto"/>
      </w:divBdr>
    </w:div>
    <w:div w:id="532111051">
      <w:bodyDiv w:val="1"/>
      <w:marLeft w:val="0"/>
      <w:marRight w:val="0"/>
      <w:marTop w:val="0"/>
      <w:marBottom w:val="0"/>
      <w:divBdr>
        <w:top w:val="none" w:sz="0" w:space="0" w:color="auto"/>
        <w:left w:val="none" w:sz="0" w:space="0" w:color="auto"/>
        <w:bottom w:val="none" w:sz="0" w:space="0" w:color="auto"/>
        <w:right w:val="none" w:sz="0" w:space="0" w:color="auto"/>
      </w:divBdr>
    </w:div>
    <w:div w:id="629167078">
      <w:bodyDiv w:val="1"/>
      <w:marLeft w:val="0"/>
      <w:marRight w:val="0"/>
      <w:marTop w:val="0"/>
      <w:marBottom w:val="0"/>
      <w:divBdr>
        <w:top w:val="none" w:sz="0" w:space="0" w:color="auto"/>
        <w:left w:val="none" w:sz="0" w:space="0" w:color="auto"/>
        <w:bottom w:val="none" w:sz="0" w:space="0" w:color="auto"/>
        <w:right w:val="none" w:sz="0" w:space="0" w:color="auto"/>
      </w:divBdr>
    </w:div>
    <w:div w:id="694891458">
      <w:bodyDiv w:val="1"/>
      <w:marLeft w:val="0"/>
      <w:marRight w:val="0"/>
      <w:marTop w:val="0"/>
      <w:marBottom w:val="0"/>
      <w:divBdr>
        <w:top w:val="none" w:sz="0" w:space="0" w:color="auto"/>
        <w:left w:val="none" w:sz="0" w:space="0" w:color="auto"/>
        <w:bottom w:val="none" w:sz="0" w:space="0" w:color="auto"/>
        <w:right w:val="none" w:sz="0" w:space="0" w:color="auto"/>
      </w:divBdr>
    </w:div>
    <w:div w:id="697897305">
      <w:bodyDiv w:val="1"/>
      <w:marLeft w:val="0"/>
      <w:marRight w:val="0"/>
      <w:marTop w:val="0"/>
      <w:marBottom w:val="0"/>
      <w:divBdr>
        <w:top w:val="none" w:sz="0" w:space="0" w:color="auto"/>
        <w:left w:val="none" w:sz="0" w:space="0" w:color="auto"/>
        <w:bottom w:val="none" w:sz="0" w:space="0" w:color="auto"/>
        <w:right w:val="none" w:sz="0" w:space="0" w:color="auto"/>
      </w:divBdr>
    </w:div>
    <w:div w:id="753087836">
      <w:bodyDiv w:val="1"/>
      <w:marLeft w:val="0"/>
      <w:marRight w:val="0"/>
      <w:marTop w:val="0"/>
      <w:marBottom w:val="0"/>
      <w:divBdr>
        <w:top w:val="none" w:sz="0" w:space="0" w:color="auto"/>
        <w:left w:val="none" w:sz="0" w:space="0" w:color="auto"/>
        <w:bottom w:val="none" w:sz="0" w:space="0" w:color="auto"/>
        <w:right w:val="none" w:sz="0" w:space="0" w:color="auto"/>
      </w:divBdr>
    </w:div>
    <w:div w:id="844056134">
      <w:bodyDiv w:val="1"/>
      <w:marLeft w:val="0"/>
      <w:marRight w:val="0"/>
      <w:marTop w:val="0"/>
      <w:marBottom w:val="0"/>
      <w:divBdr>
        <w:top w:val="none" w:sz="0" w:space="0" w:color="auto"/>
        <w:left w:val="none" w:sz="0" w:space="0" w:color="auto"/>
        <w:bottom w:val="none" w:sz="0" w:space="0" w:color="auto"/>
        <w:right w:val="none" w:sz="0" w:space="0" w:color="auto"/>
      </w:divBdr>
    </w:div>
    <w:div w:id="855462451">
      <w:bodyDiv w:val="1"/>
      <w:marLeft w:val="0"/>
      <w:marRight w:val="0"/>
      <w:marTop w:val="0"/>
      <w:marBottom w:val="0"/>
      <w:divBdr>
        <w:top w:val="none" w:sz="0" w:space="0" w:color="auto"/>
        <w:left w:val="none" w:sz="0" w:space="0" w:color="auto"/>
        <w:bottom w:val="none" w:sz="0" w:space="0" w:color="auto"/>
        <w:right w:val="none" w:sz="0" w:space="0" w:color="auto"/>
      </w:divBdr>
    </w:div>
    <w:div w:id="944731691">
      <w:bodyDiv w:val="1"/>
      <w:marLeft w:val="0"/>
      <w:marRight w:val="0"/>
      <w:marTop w:val="0"/>
      <w:marBottom w:val="0"/>
      <w:divBdr>
        <w:top w:val="none" w:sz="0" w:space="0" w:color="auto"/>
        <w:left w:val="none" w:sz="0" w:space="0" w:color="auto"/>
        <w:bottom w:val="none" w:sz="0" w:space="0" w:color="auto"/>
        <w:right w:val="none" w:sz="0" w:space="0" w:color="auto"/>
      </w:divBdr>
    </w:div>
    <w:div w:id="969557182">
      <w:bodyDiv w:val="1"/>
      <w:marLeft w:val="0"/>
      <w:marRight w:val="0"/>
      <w:marTop w:val="0"/>
      <w:marBottom w:val="0"/>
      <w:divBdr>
        <w:top w:val="none" w:sz="0" w:space="0" w:color="auto"/>
        <w:left w:val="none" w:sz="0" w:space="0" w:color="auto"/>
        <w:bottom w:val="none" w:sz="0" w:space="0" w:color="auto"/>
        <w:right w:val="none" w:sz="0" w:space="0" w:color="auto"/>
      </w:divBdr>
      <w:divsChild>
        <w:div w:id="943342681">
          <w:marLeft w:val="0"/>
          <w:marRight w:val="0"/>
          <w:marTop w:val="0"/>
          <w:marBottom w:val="0"/>
          <w:divBdr>
            <w:top w:val="none" w:sz="0" w:space="0" w:color="auto"/>
            <w:left w:val="none" w:sz="0" w:space="0" w:color="auto"/>
            <w:bottom w:val="none" w:sz="0" w:space="0" w:color="auto"/>
            <w:right w:val="none" w:sz="0" w:space="0" w:color="auto"/>
          </w:divBdr>
          <w:divsChild>
            <w:div w:id="1481844527">
              <w:marLeft w:val="0"/>
              <w:marRight w:val="0"/>
              <w:marTop w:val="0"/>
              <w:marBottom w:val="0"/>
              <w:divBdr>
                <w:top w:val="none" w:sz="0" w:space="0" w:color="auto"/>
                <w:left w:val="none" w:sz="0" w:space="0" w:color="auto"/>
                <w:bottom w:val="none" w:sz="0" w:space="0" w:color="auto"/>
                <w:right w:val="none" w:sz="0" w:space="0" w:color="auto"/>
              </w:divBdr>
              <w:divsChild>
                <w:div w:id="342778192">
                  <w:marLeft w:val="0"/>
                  <w:marRight w:val="0"/>
                  <w:marTop w:val="0"/>
                  <w:marBottom w:val="0"/>
                  <w:divBdr>
                    <w:top w:val="none" w:sz="0" w:space="0" w:color="auto"/>
                    <w:left w:val="none" w:sz="0" w:space="0" w:color="auto"/>
                    <w:bottom w:val="none" w:sz="0" w:space="0" w:color="auto"/>
                    <w:right w:val="none" w:sz="0" w:space="0" w:color="auto"/>
                  </w:divBdr>
                  <w:divsChild>
                    <w:div w:id="757025220">
                      <w:marLeft w:val="0"/>
                      <w:marRight w:val="0"/>
                      <w:marTop w:val="0"/>
                      <w:marBottom w:val="0"/>
                      <w:divBdr>
                        <w:top w:val="none" w:sz="0" w:space="0" w:color="auto"/>
                        <w:left w:val="none" w:sz="0" w:space="0" w:color="auto"/>
                        <w:bottom w:val="none" w:sz="0" w:space="0" w:color="auto"/>
                        <w:right w:val="none" w:sz="0" w:space="0" w:color="auto"/>
                      </w:divBdr>
                      <w:divsChild>
                        <w:div w:id="980692022">
                          <w:marLeft w:val="0"/>
                          <w:marRight w:val="257"/>
                          <w:marTop w:val="0"/>
                          <w:marBottom w:val="429"/>
                          <w:divBdr>
                            <w:top w:val="none" w:sz="0" w:space="0" w:color="auto"/>
                            <w:left w:val="none" w:sz="0" w:space="0" w:color="auto"/>
                            <w:bottom w:val="none" w:sz="0" w:space="0" w:color="auto"/>
                            <w:right w:val="none" w:sz="0" w:space="0" w:color="auto"/>
                          </w:divBdr>
                          <w:divsChild>
                            <w:div w:id="694886193">
                              <w:marLeft w:val="0"/>
                              <w:marRight w:val="0"/>
                              <w:marTop w:val="0"/>
                              <w:marBottom w:val="0"/>
                              <w:divBdr>
                                <w:top w:val="none" w:sz="0" w:space="0" w:color="auto"/>
                                <w:left w:val="none" w:sz="0" w:space="0" w:color="auto"/>
                                <w:bottom w:val="none" w:sz="0" w:space="0" w:color="auto"/>
                                <w:right w:val="none" w:sz="0" w:space="0" w:color="auto"/>
                              </w:divBdr>
                              <w:divsChild>
                                <w:div w:id="13038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225389">
      <w:bodyDiv w:val="1"/>
      <w:marLeft w:val="0"/>
      <w:marRight w:val="0"/>
      <w:marTop w:val="0"/>
      <w:marBottom w:val="0"/>
      <w:divBdr>
        <w:top w:val="none" w:sz="0" w:space="0" w:color="auto"/>
        <w:left w:val="none" w:sz="0" w:space="0" w:color="auto"/>
        <w:bottom w:val="none" w:sz="0" w:space="0" w:color="auto"/>
        <w:right w:val="none" w:sz="0" w:space="0" w:color="auto"/>
      </w:divBdr>
    </w:div>
    <w:div w:id="1398093284">
      <w:bodyDiv w:val="1"/>
      <w:marLeft w:val="0"/>
      <w:marRight w:val="0"/>
      <w:marTop w:val="0"/>
      <w:marBottom w:val="0"/>
      <w:divBdr>
        <w:top w:val="none" w:sz="0" w:space="0" w:color="auto"/>
        <w:left w:val="none" w:sz="0" w:space="0" w:color="auto"/>
        <w:bottom w:val="none" w:sz="0" w:space="0" w:color="auto"/>
        <w:right w:val="none" w:sz="0" w:space="0" w:color="auto"/>
      </w:divBdr>
    </w:div>
    <w:div w:id="1411999872">
      <w:bodyDiv w:val="1"/>
      <w:marLeft w:val="0"/>
      <w:marRight w:val="0"/>
      <w:marTop w:val="0"/>
      <w:marBottom w:val="0"/>
      <w:divBdr>
        <w:top w:val="none" w:sz="0" w:space="0" w:color="auto"/>
        <w:left w:val="none" w:sz="0" w:space="0" w:color="auto"/>
        <w:bottom w:val="none" w:sz="0" w:space="0" w:color="auto"/>
        <w:right w:val="none" w:sz="0" w:space="0" w:color="auto"/>
      </w:divBdr>
    </w:div>
    <w:div w:id="1458256891">
      <w:bodyDiv w:val="1"/>
      <w:marLeft w:val="0"/>
      <w:marRight w:val="0"/>
      <w:marTop w:val="0"/>
      <w:marBottom w:val="0"/>
      <w:divBdr>
        <w:top w:val="none" w:sz="0" w:space="0" w:color="auto"/>
        <w:left w:val="none" w:sz="0" w:space="0" w:color="auto"/>
        <w:bottom w:val="none" w:sz="0" w:space="0" w:color="auto"/>
        <w:right w:val="none" w:sz="0" w:space="0" w:color="auto"/>
      </w:divBdr>
    </w:div>
    <w:div w:id="1527207087">
      <w:bodyDiv w:val="1"/>
      <w:marLeft w:val="0"/>
      <w:marRight w:val="0"/>
      <w:marTop w:val="0"/>
      <w:marBottom w:val="0"/>
      <w:divBdr>
        <w:top w:val="none" w:sz="0" w:space="0" w:color="auto"/>
        <w:left w:val="none" w:sz="0" w:space="0" w:color="auto"/>
        <w:bottom w:val="none" w:sz="0" w:space="0" w:color="auto"/>
        <w:right w:val="none" w:sz="0" w:space="0" w:color="auto"/>
      </w:divBdr>
    </w:div>
    <w:div w:id="1597399182">
      <w:bodyDiv w:val="1"/>
      <w:marLeft w:val="0"/>
      <w:marRight w:val="0"/>
      <w:marTop w:val="0"/>
      <w:marBottom w:val="0"/>
      <w:divBdr>
        <w:top w:val="none" w:sz="0" w:space="0" w:color="auto"/>
        <w:left w:val="none" w:sz="0" w:space="0" w:color="auto"/>
        <w:bottom w:val="none" w:sz="0" w:space="0" w:color="auto"/>
        <w:right w:val="none" w:sz="0" w:space="0" w:color="auto"/>
      </w:divBdr>
    </w:div>
    <w:div w:id="1636792405">
      <w:bodyDiv w:val="1"/>
      <w:marLeft w:val="0"/>
      <w:marRight w:val="0"/>
      <w:marTop w:val="0"/>
      <w:marBottom w:val="0"/>
      <w:divBdr>
        <w:top w:val="none" w:sz="0" w:space="0" w:color="auto"/>
        <w:left w:val="none" w:sz="0" w:space="0" w:color="auto"/>
        <w:bottom w:val="none" w:sz="0" w:space="0" w:color="auto"/>
        <w:right w:val="none" w:sz="0" w:space="0" w:color="auto"/>
      </w:divBdr>
    </w:div>
    <w:div w:id="1696268764">
      <w:bodyDiv w:val="1"/>
      <w:marLeft w:val="0"/>
      <w:marRight w:val="0"/>
      <w:marTop w:val="0"/>
      <w:marBottom w:val="0"/>
      <w:divBdr>
        <w:top w:val="none" w:sz="0" w:space="0" w:color="auto"/>
        <w:left w:val="none" w:sz="0" w:space="0" w:color="auto"/>
        <w:bottom w:val="none" w:sz="0" w:space="0" w:color="auto"/>
        <w:right w:val="none" w:sz="0" w:space="0" w:color="auto"/>
      </w:divBdr>
      <w:divsChild>
        <w:div w:id="1125392199">
          <w:marLeft w:val="0"/>
          <w:marRight w:val="0"/>
          <w:marTop w:val="0"/>
          <w:marBottom w:val="0"/>
          <w:divBdr>
            <w:top w:val="none" w:sz="0" w:space="0" w:color="auto"/>
            <w:left w:val="none" w:sz="0" w:space="0" w:color="auto"/>
            <w:bottom w:val="none" w:sz="0" w:space="0" w:color="auto"/>
            <w:right w:val="none" w:sz="0" w:space="0" w:color="auto"/>
          </w:divBdr>
          <w:divsChild>
            <w:div w:id="1601983389">
              <w:marLeft w:val="0"/>
              <w:marRight w:val="0"/>
              <w:marTop w:val="0"/>
              <w:marBottom w:val="0"/>
              <w:divBdr>
                <w:top w:val="none" w:sz="0" w:space="0" w:color="auto"/>
                <w:left w:val="none" w:sz="0" w:space="0" w:color="auto"/>
                <w:bottom w:val="none" w:sz="0" w:space="0" w:color="auto"/>
                <w:right w:val="none" w:sz="0" w:space="0" w:color="auto"/>
              </w:divBdr>
              <w:divsChild>
                <w:div w:id="53310725">
                  <w:marLeft w:val="0"/>
                  <w:marRight w:val="0"/>
                  <w:marTop w:val="0"/>
                  <w:marBottom w:val="0"/>
                  <w:divBdr>
                    <w:top w:val="none" w:sz="0" w:space="0" w:color="auto"/>
                    <w:left w:val="none" w:sz="0" w:space="0" w:color="auto"/>
                    <w:bottom w:val="none" w:sz="0" w:space="0" w:color="auto"/>
                    <w:right w:val="none" w:sz="0" w:space="0" w:color="auto"/>
                  </w:divBdr>
                  <w:divsChild>
                    <w:div w:id="620769473">
                      <w:marLeft w:val="0"/>
                      <w:marRight w:val="0"/>
                      <w:marTop w:val="0"/>
                      <w:marBottom w:val="0"/>
                      <w:divBdr>
                        <w:top w:val="none" w:sz="0" w:space="0" w:color="auto"/>
                        <w:left w:val="none" w:sz="0" w:space="0" w:color="auto"/>
                        <w:bottom w:val="none" w:sz="0" w:space="0" w:color="auto"/>
                        <w:right w:val="none" w:sz="0" w:space="0" w:color="auto"/>
                      </w:divBdr>
                      <w:divsChild>
                        <w:div w:id="52193008">
                          <w:marLeft w:val="0"/>
                          <w:marRight w:val="257"/>
                          <w:marTop w:val="0"/>
                          <w:marBottom w:val="429"/>
                          <w:divBdr>
                            <w:top w:val="none" w:sz="0" w:space="0" w:color="auto"/>
                            <w:left w:val="none" w:sz="0" w:space="0" w:color="auto"/>
                            <w:bottom w:val="none" w:sz="0" w:space="0" w:color="auto"/>
                            <w:right w:val="none" w:sz="0" w:space="0" w:color="auto"/>
                          </w:divBdr>
                          <w:divsChild>
                            <w:div w:id="2032410863">
                              <w:marLeft w:val="0"/>
                              <w:marRight w:val="0"/>
                              <w:marTop w:val="0"/>
                              <w:marBottom w:val="0"/>
                              <w:divBdr>
                                <w:top w:val="none" w:sz="0" w:space="0" w:color="auto"/>
                                <w:left w:val="none" w:sz="0" w:space="0" w:color="auto"/>
                                <w:bottom w:val="none" w:sz="0" w:space="0" w:color="auto"/>
                                <w:right w:val="none" w:sz="0" w:space="0" w:color="auto"/>
                              </w:divBdr>
                              <w:divsChild>
                                <w:div w:id="6760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029348">
      <w:bodyDiv w:val="1"/>
      <w:marLeft w:val="0"/>
      <w:marRight w:val="0"/>
      <w:marTop w:val="0"/>
      <w:marBottom w:val="0"/>
      <w:divBdr>
        <w:top w:val="none" w:sz="0" w:space="0" w:color="auto"/>
        <w:left w:val="none" w:sz="0" w:space="0" w:color="auto"/>
        <w:bottom w:val="none" w:sz="0" w:space="0" w:color="auto"/>
        <w:right w:val="none" w:sz="0" w:space="0" w:color="auto"/>
      </w:divBdr>
    </w:div>
    <w:div w:id="1859929474">
      <w:bodyDiv w:val="1"/>
      <w:marLeft w:val="0"/>
      <w:marRight w:val="0"/>
      <w:marTop w:val="0"/>
      <w:marBottom w:val="0"/>
      <w:divBdr>
        <w:top w:val="none" w:sz="0" w:space="0" w:color="auto"/>
        <w:left w:val="none" w:sz="0" w:space="0" w:color="auto"/>
        <w:bottom w:val="none" w:sz="0" w:space="0" w:color="auto"/>
        <w:right w:val="none" w:sz="0" w:space="0" w:color="auto"/>
      </w:divBdr>
    </w:div>
    <w:div w:id="2048331610">
      <w:bodyDiv w:val="1"/>
      <w:marLeft w:val="0"/>
      <w:marRight w:val="0"/>
      <w:marTop w:val="0"/>
      <w:marBottom w:val="0"/>
      <w:divBdr>
        <w:top w:val="none" w:sz="0" w:space="0" w:color="auto"/>
        <w:left w:val="none" w:sz="0" w:space="0" w:color="auto"/>
        <w:bottom w:val="none" w:sz="0" w:space="0" w:color="auto"/>
        <w:right w:val="none" w:sz="0" w:space="0" w:color="auto"/>
      </w:divBdr>
    </w:div>
    <w:div w:id="2063401764">
      <w:bodyDiv w:val="1"/>
      <w:marLeft w:val="0"/>
      <w:marRight w:val="0"/>
      <w:marTop w:val="0"/>
      <w:marBottom w:val="0"/>
      <w:divBdr>
        <w:top w:val="none" w:sz="0" w:space="0" w:color="auto"/>
        <w:left w:val="none" w:sz="0" w:space="0" w:color="auto"/>
        <w:bottom w:val="none" w:sz="0" w:space="0" w:color="auto"/>
        <w:right w:val="none" w:sz="0" w:space="0" w:color="auto"/>
      </w:divBdr>
    </w:div>
    <w:div w:id="2085099724">
      <w:bodyDiv w:val="1"/>
      <w:marLeft w:val="0"/>
      <w:marRight w:val="0"/>
      <w:marTop w:val="0"/>
      <w:marBottom w:val="0"/>
      <w:divBdr>
        <w:top w:val="none" w:sz="0" w:space="0" w:color="auto"/>
        <w:left w:val="none" w:sz="0" w:space="0" w:color="auto"/>
        <w:bottom w:val="none" w:sz="0" w:space="0" w:color="auto"/>
        <w:right w:val="none" w:sz="0" w:space="0" w:color="auto"/>
      </w:divBdr>
    </w:div>
    <w:div w:id="210449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12071455.374"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www.grandars.ru/shkola/geografiya/proizvodstvennyy-potencial.html" TargetMode="External"/><Relationship Id="rId39" Type="http://schemas.openxmlformats.org/officeDocument/2006/relationships/hyperlink" Target="http://www.ria.ru" TargetMode="Externa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1.xml"/><Relationship Id="rId38" Type="http://schemas.openxmlformats.org/officeDocument/2006/relationships/hyperlink" Target="http://www.perepis-2010/ru"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0.xml"/><Relationship Id="rId37" Type="http://schemas.openxmlformats.org/officeDocument/2006/relationships/hyperlink" Target="http://www.customs,r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2.jpeg"/><Relationship Id="rId36" Type="http://schemas.openxmlformats.org/officeDocument/2006/relationships/hyperlink" Target="http://www.cemi.rssi.ru/mei/articles/brics-2011-ch3.pdf"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hyperlink" Target="garantF1://12171455.0"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1.jpeg"/><Relationship Id="rId30" Type="http://schemas.openxmlformats.org/officeDocument/2006/relationships/chart" Target="charts/chart18.xml"/><Relationship Id="rId35" Type="http://schemas.openxmlformats.org/officeDocument/2006/relationships/hyperlink" Target="http://www.businessta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10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12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13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14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15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16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package17.package"/></Relationships>
</file>

<file path=word/charts/_rels/chart18.xml.rels><?xml version="1.0" encoding="UTF-8" standalone="yes"?>
<Relationships xmlns="http://schemas.openxmlformats.org/package/2006/relationships"><Relationship Id="rId1" Type="http://schemas.openxmlformats.org/officeDocument/2006/relationships/package" Target="../embeddings/package18.package"/></Relationships>
</file>

<file path=word/charts/_rels/chart19.xml.rels><?xml version="1.0" encoding="UTF-8" standalone="yes"?>
<Relationships xmlns="http://schemas.openxmlformats.org/package/2006/relationships"><Relationship Id="rId1" Type="http://schemas.openxmlformats.org/officeDocument/2006/relationships/package" Target="../embeddings/package19.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2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package20.package"/></Relationships>
</file>

<file path=word/charts/_rels/chart21.xml.rels><?xml version="1.0" encoding="UTF-8" standalone="yes"?>
<Relationships xmlns="http://schemas.openxmlformats.org/package/2006/relationships"><Relationship Id="rId1" Type="http://schemas.openxmlformats.org/officeDocument/2006/relationships/package" Target="../embeddings/package21.package"/></Relationships>
</file>

<file path=word/charts/_rels/chart22.xml.rels><?xml version="1.0" encoding="UTF-8" standalone="yes"?>
<Relationships xmlns="http://schemas.openxmlformats.org/package/2006/relationships"><Relationship Id="rId1" Type="http://schemas.openxmlformats.org/officeDocument/2006/relationships/package" Target="../embeddings/package22.package"/></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4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7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9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Цены 2008 г.</c:v>
                </c:pt>
              </c:strCache>
            </c:strRef>
          </c:tx>
          <c:cat>
            <c:numRef>
              <c:f>Лист1!$A$2:$A$10</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Лист1!$B$2:$B$10</c:f>
              <c:numCache>
                <c:formatCode>General</c:formatCode>
                <c:ptCount val="9"/>
                <c:pt idx="0">
                  <c:v>29304.9</c:v>
                </c:pt>
                <c:pt idx="1">
                  <c:v>31407.8</c:v>
                </c:pt>
                <c:pt idx="2">
                  <c:v>33410.5</c:v>
                </c:pt>
                <c:pt idx="3">
                  <c:v>36134.6</c:v>
                </c:pt>
                <c:pt idx="4">
                  <c:v>39218.699999999997</c:v>
                </c:pt>
                <c:pt idx="5">
                  <c:v>41276.800000000003</c:v>
                </c:pt>
                <c:pt idx="6">
                  <c:v>38048.400000000001</c:v>
                </c:pt>
                <c:pt idx="7">
                  <c:v>39669</c:v>
                </c:pt>
                <c:pt idx="8">
                  <c:v>41384.800000000003</c:v>
                </c:pt>
              </c:numCache>
            </c:numRef>
          </c:val>
        </c:ser>
        <c:ser>
          <c:idx val="1"/>
          <c:order val="1"/>
          <c:tx>
            <c:strRef>
              <c:f>Лист1!$C$1</c:f>
              <c:strCache>
                <c:ptCount val="1"/>
                <c:pt idx="0">
                  <c:v>Текущие цены</c:v>
                </c:pt>
              </c:strCache>
            </c:strRef>
          </c:tx>
          <c:cat>
            <c:numRef>
              <c:f>Лист1!$A$2:$A$10</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Лист1!$C$2:$C$10</c:f>
              <c:numCache>
                <c:formatCode>General</c:formatCode>
                <c:ptCount val="9"/>
                <c:pt idx="0">
                  <c:v>13208.2</c:v>
                </c:pt>
                <c:pt idx="1">
                  <c:v>17027.2</c:v>
                </c:pt>
                <c:pt idx="2">
                  <c:v>21609.8</c:v>
                </c:pt>
                <c:pt idx="3">
                  <c:v>26917.200000000001</c:v>
                </c:pt>
                <c:pt idx="4">
                  <c:v>33247.5</c:v>
                </c:pt>
                <c:pt idx="5">
                  <c:v>41276.800000000003</c:v>
                </c:pt>
                <c:pt idx="6">
                  <c:v>38808.699999999997</c:v>
                </c:pt>
                <c:pt idx="7">
                  <c:v>45166</c:v>
                </c:pt>
                <c:pt idx="8">
                  <c:v>54369.1</c:v>
                </c:pt>
              </c:numCache>
            </c:numRef>
          </c:val>
        </c:ser>
        <c:shape val="cylinder"/>
        <c:axId val="54205440"/>
        <c:axId val="54211328"/>
        <c:axId val="0"/>
      </c:bar3DChart>
      <c:catAx>
        <c:axId val="542054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4211328"/>
        <c:crosses val="autoZero"/>
        <c:auto val="1"/>
        <c:lblAlgn val="ctr"/>
        <c:lblOffset val="100"/>
      </c:catAx>
      <c:valAx>
        <c:axId val="542113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4205440"/>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7.1726450860309127E-2"/>
          <c:y val="0.18757280339957505"/>
          <c:w val="0.89722149314669064"/>
          <c:h val="0.68920634920634705"/>
        </c:manualLayout>
      </c:layout>
      <c:barChart>
        <c:barDir val="col"/>
        <c:grouping val="stacked"/>
        <c:ser>
          <c:idx val="0"/>
          <c:order val="0"/>
          <c:tx>
            <c:strRef>
              <c:f>Лист1!$B$1</c:f>
              <c:strCache>
                <c:ptCount val="1"/>
                <c:pt idx="0">
                  <c:v>Прибывшие в РФ, тыс. чел.</c:v>
                </c:pt>
              </c:strCache>
            </c:strRef>
          </c:tx>
          <c:dLbls>
            <c:txPr>
              <a:bodyPr/>
              <a:lstStyle/>
              <a:p>
                <a:pPr>
                  <a:defRPr>
                    <a:latin typeface="Times New Roman" pitchFamily="18" charset="0"/>
                    <a:cs typeface="Times New Roman" pitchFamily="18" charset="0"/>
                  </a:defRPr>
                </a:pPr>
                <a:endParaRPr lang="ru-RU"/>
              </a:p>
            </c:txPr>
            <c:showVal val="1"/>
          </c:dLbls>
          <c:cat>
            <c:numRef>
              <c:f>Лист1!$A$2:$A$9</c:f>
              <c:numCache>
                <c:formatCode>General</c:formatCode>
                <c:ptCount val="8"/>
                <c:pt idx="0">
                  <c:v>1997</c:v>
                </c:pt>
                <c:pt idx="1">
                  <c:v>2000</c:v>
                </c:pt>
                <c:pt idx="2">
                  <c:v>2005</c:v>
                </c:pt>
                <c:pt idx="3">
                  <c:v>2006</c:v>
                </c:pt>
                <c:pt idx="4">
                  <c:v>2007</c:v>
                </c:pt>
                <c:pt idx="5">
                  <c:v>2008</c:v>
                </c:pt>
                <c:pt idx="6">
                  <c:v>2009</c:v>
                </c:pt>
                <c:pt idx="7">
                  <c:v>2010</c:v>
                </c:pt>
              </c:numCache>
            </c:numRef>
          </c:cat>
          <c:val>
            <c:numRef>
              <c:f>Лист1!$B$2:$B$9</c:f>
              <c:numCache>
                <c:formatCode>General</c:formatCode>
                <c:ptCount val="8"/>
                <c:pt idx="0">
                  <c:v>597.70000000000005</c:v>
                </c:pt>
                <c:pt idx="1">
                  <c:v>359.3</c:v>
                </c:pt>
                <c:pt idx="2">
                  <c:v>177.2</c:v>
                </c:pt>
                <c:pt idx="3">
                  <c:v>186.4</c:v>
                </c:pt>
                <c:pt idx="4">
                  <c:v>287</c:v>
                </c:pt>
                <c:pt idx="5">
                  <c:v>281.7</c:v>
                </c:pt>
                <c:pt idx="6">
                  <c:v>278</c:v>
                </c:pt>
                <c:pt idx="7">
                  <c:v>191.7</c:v>
                </c:pt>
              </c:numCache>
            </c:numRef>
          </c:val>
        </c:ser>
        <c:ser>
          <c:idx val="1"/>
          <c:order val="1"/>
          <c:tx>
            <c:strRef>
              <c:f>Лист1!$C$1</c:f>
              <c:strCache>
                <c:ptCount val="1"/>
                <c:pt idx="0">
                  <c:v>Выбывшие из РФ, тыс. чел.</c:v>
                </c:pt>
              </c:strCache>
            </c:strRef>
          </c:tx>
          <c:dLbls>
            <c:txPr>
              <a:bodyPr/>
              <a:lstStyle/>
              <a:p>
                <a:pPr>
                  <a:defRPr>
                    <a:latin typeface="Times New Roman" pitchFamily="18" charset="0"/>
                    <a:cs typeface="Times New Roman" pitchFamily="18" charset="0"/>
                  </a:defRPr>
                </a:pPr>
                <a:endParaRPr lang="ru-RU"/>
              </a:p>
            </c:txPr>
            <c:showVal val="1"/>
          </c:dLbls>
          <c:cat>
            <c:numRef>
              <c:f>Лист1!$A$2:$A$9</c:f>
              <c:numCache>
                <c:formatCode>General</c:formatCode>
                <c:ptCount val="8"/>
                <c:pt idx="0">
                  <c:v>1997</c:v>
                </c:pt>
                <c:pt idx="1">
                  <c:v>2000</c:v>
                </c:pt>
                <c:pt idx="2">
                  <c:v>2005</c:v>
                </c:pt>
                <c:pt idx="3">
                  <c:v>2006</c:v>
                </c:pt>
                <c:pt idx="4">
                  <c:v>2007</c:v>
                </c:pt>
                <c:pt idx="5">
                  <c:v>2008</c:v>
                </c:pt>
                <c:pt idx="6">
                  <c:v>2009</c:v>
                </c:pt>
                <c:pt idx="7">
                  <c:v>2010</c:v>
                </c:pt>
              </c:numCache>
            </c:numRef>
          </c:cat>
          <c:val>
            <c:numRef>
              <c:f>Лист1!$C$2:$C$9</c:f>
              <c:numCache>
                <c:formatCode>General</c:formatCode>
                <c:ptCount val="8"/>
                <c:pt idx="0">
                  <c:v>233</c:v>
                </c:pt>
                <c:pt idx="1">
                  <c:v>145.80000000000001</c:v>
                </c:pt>
                <c:pt idx="2">
                  <c:v>69.8</c:v>
                </c:pt>
                <c:pt idx="3">
                  <c:v>54.1</c:v>
                </c:pt>
                <c:pt idx="4">
                  <c:v>47.01</c:v>
                </c:pt>
                <c:pt idx="5">
                  <c:v>39.5</c:v>
                </c:pt>
                <c:pt idx="6">
                  <c:v>32.5</c:v>
                </c:pt>
              </c:numCache>
            </c:numRef>
          </c:val>
        </c:ser>
        <c:overlap val="100"/>
        <c:axId val="55293824"/>
        <c:axId val="55295360"/>
      </c:barChart>
      <c:catAx>
        <c:axId val="552938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295360"/>
        <c:crosses val="autoZero"/>
        <c:auto val="1"/>
        <c:lblAlgn val="ctr"/>
        <c:lblOffset val="100"/>
      </c:catAx>
      <c:valAx>
        <c:axId val="552953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5293824"/>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5.2788175279369257E-2"/>
          <c:y val="0.3111395896047669"/>
          <c:w val="0.89586231651381365"/>
          <c:h val="0.54649048210344164"/>
        </c:manualLayout>
      </c:layout>
      <c:barChart>
        <c:barDir val="col"/>
        <c:grouping val="clustered"/>
        <c:ser>
          <c:idx val="0"/>
          <c:order val="0"/>
          <c:tx>
            <c:strRef>
              <c:f>Лист1!$B$1</c:f>
              <c:strCache>
                <c:ptCount val="1"/>
                <c:pt idx="0">
                  <c:v>Экономически активное население,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Лист1!$B$2:$B$10</c:f>
              <c:numCache>
                <c:formatCode>General</c:formatCode>
                <c:ptCount val="9"/>
                <c:pt idx="0">
                  <c:v>75.06</c:v>
                </c:pt>
                <c:pt idx="1">
                  <c:v>70.739999999999995</c:v>
                </c:pt>
                <c:pt idx="2">
                  <c:v>72.77</c:v>
                </c:pt>
                <c:pt idx="3">
                  <c:v>73.432000000000002</c:v>
                </c:pt>
                <c:pt idx="4">
                  <c:v>74.167000000000002</c:v>
                </c:pt>
                <c:pt idx="5">
                  <c:v>75.158999999999978</c:v>
                </c:pt>
                <c:pt idx="6">
                  <c:v>75.757000000000005</c:v>
                </c:pt>
                <c:pt idx="7">
                  <c:v>75.657999999999987</c:v>
                </c:pt>
                <c:pt idx="8">
                  <c:v>75.448000000000022</c:v>
                </c:pt>
              </c:numCache>
            </c:numRef>
          </c:val>
        </c:ser>
        <c:ser>
          <c:idx val="1"/>
          <c:order val="1"/>
          <c:tx>
            <c:strRef>
              <c:f>Лист1!$C$1</c:f>
              <c:strCache>
                <c:ptCount val="1"/>
                <c:pt idx="0">
                  <c:v>Занятые в экономике,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Лист1!$C$2:$C$10</c:f>
              <c:numCache>
                <c:formatCode>General</c:formatCode>
                <c:ptCount val="9"/>
                <c:pt idx="0">
                  <c:v>71.170999999999978</c:v>
                </c:pt>
                <c:pt idx="1">
                  <c:v>64.054999999999993</c:v>
                </c:pt>
                <c:pt idx="2">
                  <c:v>65.069999999999993</c:v>
                </c:pt>
                <c:pt idx="3">
                  <c:v>68.168999999999983</c:v>
                </c:pt>
                <c:pt idx="4">
                  <c:v>68.85499999999999</c:v>
                </c:pt>
                <c:pt idx="5">
                  <c:v>70.570999999999998</c:v>
                </c:pt>
                <c:pt idx="6">
                  <c:v>70.965000000000003</c:v>
                </c:pt>
                <c:pt idx="7">
                  <c:v>69.284999999999997</c:v>
                </c:pt>
                <c:pt idx="8">
                  <c:v>69.802999999999983</c:v>
                </c:pt>
              </c:numCache>
            </c:numRef>
          </c:val>
        </c:ser>
        <c:ser>
          <c:idx val="2"/>
          <c:order val="2"/>
          <c:tx>
            <c:strRef>
              <c:f>Лист1!$D$1</c:f>
              <c:strCache>
                <c:ptCount val="1"/>
                <c:pt idx="0">
                  <c:v>Безработные,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Лист1!$D$2:$D$10</c:f>
              <c:numCache>
                <c:formatCode>General</c:formatCode>
                <c:ptCount val="9"/>
                <c:pt idx="0">
                  <c:v>3.8889999999999998</c:v>
                </c:pt>
                <c:pt idx="1">
                  <c:v>6.6839999999999975</c:v>
                </c:pt>
                <c:pt idx="2">
                  <c:v>7.7</c:v>
                </c:pt>
                <c:pt idx="3">
                  <c:v>5.2629999999999955</c:v>
                </c:pt>
                <c:pt idx="4">
                  <c:v>5.3119999999999985</c:v>
                </c:pt>
                <c:pt idx="5">
                  <c:v>4.5890000000000004</c:v>
                </c:pt>
                <c:pt idx="6">
                  <c:v>4.7919999999999998</c:v>
                </c:pt>
                <c:pt idx="7">
                  <c:v>6.3730000000000002</c:v>
                </c:pt>
                <c:pt idx="8">
                  <c:v>5.6449999999999871</c:v>
                </c:pt>
              </c:numCache>
            </c:numRef>
          </c:val>
        </c:ser>
        <c:axId val="55402880"/>
        <c:axId val="55404416"/>
      </c:barChart>
      <c:catAx>
        <c:axId val="5540288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404416"/>
        <c:crosses val="autoZero"/>
        <c:auto val="1"/>
        <c:lblAlgn val="ctr"/>
        <c:lblOffset val="100"/>
      </c:catAx>
      <c:valAx>
        <c:axId val="554044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5402880"/>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5.5610975433787284E-2"/>
          <c:y val="0.18021133766756769"/>
          <c:w val="0.90477800452618407"/>
          <c:h val="0.69184389146299063"/>
        </c:manualLayout>
      </c:layout>
      <c:barChart>
        <c:barDir val="col"/>
        <c:grouping val="clustered"/>
        <c:ser>
          <c:idx val="0"/>
          <c:order val="0"/>
          <c:tx>
            <c:strRef>
              <c:f>Лист1!$B$1</c:f>
              <c:strCache>
                <c:ptCount val="1"/>
                <c:pt idx="0">
                  <c:v>Экономически активное население,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Лист1!$B$2:$B$10</c:f>
              <c:numCache>
                <c:formatCode>General</c:formatCode>
                <c:ptCount val="9"/>
                <c:pt idx="0">
                  <c:v>75.06</c:v>
                </c:pt>
                <c:pt idx="1">
                  <c:v>70.739999999999995</c:v>
                </c:pt>
                <c:pt idx="2">
                  <c:v>72.77</c:v>
                </c:pt>
                <c:pt idx="3">
                  <c:v>73.432000000000002</c:v>
                </c:pt>
                <c:pt idx="4">
                  <c:v>74.167000000000002</c:v>
                </c:pt>
                <c:pt idx="5">
                  <c:v>75.158999999999978</c:v>
                </c:pt>
                <c:pt idx="6">
                  <c:v>75.757000000000005</c:v>
                </c:pt>
                <c:pt idx="7">
                  <c:v>75.657999999999987</c:v>
                </c:pt>
                <c:pt idx="8">
                  <c:v>75.448000000000022</c:v>
                </c:pt>
              </c:numCache>
            </c:numRef>
          </c:val>
        </c:ser>
        <c:ser>
          <c:idx val="1"/>
          <c:order val="1"/>
          <c:tx>
            <c:strRef>
              <c:f>Лист1!$C$1</c:f>
              <c:strCache>
                <c:ptCount val="1"/>
                <c:pt idx="0">
                  <c:v>Мужчины,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Лист1!$C$2:$C$10</c:f>
              <c:numCache>
                <c:formatCode>General</c:formatCode>
                <c:ptCount val="9"/>
                <c:pt idx="0">
                  <c:v>39.197000000000003</c:v>
                </c:pt>
                <c:pt idx="1">
                  <c:v>37.338000000000001</c:v>
                </c:pt>
                <c:pt idx="2">
                  <c:v>37.631</c:v>
                </c:pt>
                <c:pt idx="3">
                  <c:v>37.274000000000001</c:v>
                </c:pt>
                <c:pt idx="4">
                  <c:v>37.808</c:v>
                </c:pt>
                <c:pt idx="5">
                  <c:v>38.103000000000002</c:v>
                </c:pt>
                <c:pt idx="6">
                  <c:v>38.68</c:v>
                </c:pt>
                <c:pt idx="7">
                  <c:v>38.527000000000001</c:v>
                </c:pt>
                <c:pt idx="8">
                  <c:v>38.578000000000003</c:v>
                </c:pt>
              </c:numCache>
            </c:numRef>
          </c:val>
        </c:ser>
        <c:ser>
          <c:idx val="2"/>
          <c:order val="2"/>
          <c:tx>
            <c:strRef>
              <c:f>Лист1!$D$1</c:f>
              <c:strCache>
                <c:ptCount val="1"/>
                <c:pt idx="0">
                  <c:v>Женщины,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Лист1!$D$2:$D$10</c:f>
              <c:numCache>
                <c:formatCode>General</c:formatCode>
                <c:ptCount val="9"/>
                <c:pt idx="0">
                  <c:v>35.863</c:v>
                </c:pt>
                <c:pt idx="1">
                  <c:v>33.400999999999996</c:v>
                </c:pt>
                <c:pt idx="2">
                  <c:v>35.139000000000003</c:v>
                </c:pt>
                <c:pt idx="3">
                  <c:v>36.158000000000001</c:v>
                </c:pt>
                <c:pt idx="4">
                  <c:v>36.660000000000011</c:v>
                </c:pt>
                <c:pt idx="5">
                  <c:v>37.056000000000004</c:v>
                </c:pt>
                <c:pt idx="6">
                  <c:v>36.876000000000005</c:v>
                </c:pt>
                <c:pt idx="7">
                  <c:v>37.131</c:v>
                </c:pt>
                <c:pt idx="8">
                  <c:v>36.870000000000005</c:v>
                </c:pt>
              </c:numCache>
            </c:numRef>
          </c:val>
        </c:ser>
        <c:axId val="55519872"/>
        <c:axId val="55533952"/>
      </c:barChart>
      <c:catAx>
        <c:axId val="5551987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533952"/>
        <c:crosses val="autoZero"/>
        <c:auto val="1"/>
        <c:lblAlgn val="ctr"/>
        <c:lblOffset val="100"/>
      </c:catAx>
      <c:valAx>
        <c:axId val="5553395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5519872"/>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5.5620523611738734E-2"/>
          <c:y val="0.20881665338228464"/>
          <c:w val="0.89885960782352281"/>
          <c:h val="0.62810457964495581"/>
        </c:manualLayout>
      </c:layout>
      <c:barChart>
        <c:barDir val="col"/>
        <c:grouping val="clustered"/>
        <c:ser>
          <c:idx val="0"/>
          <c:order val="0"/>
          <c:tx>
            <c:strRef>
              <c:f>Лист1!$B$1</c:f>
              <c:strCache>
                <c:ptCount val="1"/>
                <c:pt idx="0">
                  <c:v>Занятые в экономике,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Лист1!$B$2:$B$10</c:f>
              <c:numCache>
                <c:formatCode>General</c:formatCode>
                <c:ptCount val="9"/>
                <c:pt idx="0">
                  <c:v>71.170999999999978</c:v>
                </c:pt>
                <c:pt idx="1">
                  <c:v>64.054999999999993</c:v>
                </c:pt>
                <c:pt idx="2">
                  <c:v>65.069999999999993</c:v>
                </c:pt>
                <c:pt idx="3">
                  <c:v>68.168999999999983</c:v>
                </c:pt>
                <c:pt idx="4">
                  <c:v>68.85499999999999</c:v>
                </c:pt>
                <c:pt idx="5">
                  <c:v>70.570999999999998</c:v>
                </c:pt>
                <c:pt idx="6">
                  <c:v>70.965000000000003</c:v>
                </c:pt>
                <c:pt idx="7">
                  <c:v>69.284999999999997</c:v>
                </c:pt>
                <c:pt idx="8">
                  <c:v>69.802999999999983</c:v>
                </c:pt>
              </c:numCache>
            </c:numRef>
          </c:val>
        </c:ser>
        <c:ser>
          <c:idx val="1"/>
          <c:order val="1"/>
          <c:tx>
            <c:strRef>
              <c:f>Лист1!$C$1</c:f>
              <c:strCache>
                <c:ptCount val="1"/>
                <c:pt idx="0">
                  <c:v>Мужчины,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Лист1!$C$2:$C$10</c:f>
              <c:numCache>
                <c:formatCode>General</c:formatCode>
                <c:ptCount val="9"/>
                <c:pt idx="0">
                  <c:v>37.161000000000001</c:v>
                </c:pt>
                <c:pt idx="1">
                  <c:v>33.726000000000013</c:v>
                </c:pt>
                <c:pt idx="2">
                  <c:v>33.574000000000005</c:v>
                </c:pt>
                <c:pt idx="3">
                  <c:v>34.71</c:v>
                </c:pt>
                <c:pt idx="4">
                  <c:v>34.996000000000002</c:v>
                </c:pt>
                <c:pt idx="5">
                  <c:v>35.65</c:v>
                </c:pt>
                <c:pt idx="6">
                  <c:v>36.139000000000003</c:v>
                </c:pt>
                <c:pt idx="7">
                  <c:v>35.059000000000005</c:v>
                </c:pt>
                <c:pt idx="8">
                  <c:v>35.5</c:v>
                </c:pt>
              </c:numCache>
            </c:numRef>
          </c:val>
        </c:ser>
        <c:ser>
          <c:idx val="2"/>
          <c:order val="2"/>
          <c:tx>
            <c:strRef>
              <c:f>Лист1!$D$1</c:f>
              <c:strCache>
                <c:ptCount val="1"/>
                <c:pt idx="0">
                  <c:v>Женщины,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Лист1!$D$2:$D$10</c:f>
              <c:numCache>
                <c:formatCode>General</c:formatCode>
                <c:ptCount val="9"/>
                <c:pt idx="0">
                  <c:v>34.01</c:v>
                </c:pt>
                <c:pt idx="1">
                  <c:v>30.330000000000005</c:v>
                </c:pt>
                <c:pt idx="2">
                  <c:v>31.495999999999949</c:v>
                </c:pt>
                <c:pt idx="3">
                  <c:v>33.620000000000012</c:v>
                </c:pt>
                <c:pt idx="4">
                  <c:v>34.160000000000011</c:v>
                </c:pt>
                <c:pt idx="5">
                  <c:v>34.92</c:v>
                </c:pt>
                <c:pt idx="6">
                  <c:v>34.626000000000012</c:v>
                </c:pt>
                <c:pt idx="7">
                  <c:v>34.226000000000013</c:v>
                </c:pt>
                <c:pt idx="8">
                  <c:v>34.303000000000004</c:v>
                </c:pt>
              </c:numCache>
            </c:numRef>
          </c:val>
        </c:ser>
        <c:axId val="55641216"/>
        <c:axId val="55642752"/>
      </c:barChart>
      <c:catAx>
        <c:axId val="5564121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642752"/>
        <c:crosses val="autoZero"/>
        <c:auto val="1"/>
        <c:lblAlgn val="ctr"/>
        <c:lblOffset val="100"/>
      </c:catAx>
      <c:valAx>
        <c:axId val="5564275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5641216"/>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
  <c:chart>
    <c:view3D>
      <c:rAngAx val="1"/>
    </c:view3D>
    <c:plotArea>
      <c:layout>
        <c:manualLayout>
          <c:layoutTarget val="inner"/>
          <c:xMode val="edge"/>
          <c:yMode val="edge"/>
          <c:x val="4.3494046844545185E-2"/>
          <c:y val="0.21748954952915273"/>
          <c:w val="0.93123987161845301"/>
          <c:h val="0.67917028292789472"/>
        </c:manualLayout>
      </c:layout>
      <c:bar3DChart>
        <c:barDir val="col"/>
        <c:grouping val="clustered"/>
        <c:ser>
          <c:idx val="0"/>
          <c:order val="0"/>
          <c:tx>
            <c:strRef>
              <c:f>Лист1!$B$1</c:f>
              <c:strCache>
                <c:ptCount val="1"/>
                <c:pt idx="0">
                  <c:v>Безработные,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Лист1!$B$2:$B$10</c:f>
              <c:numCache>
                <c:formatCode>General</c:formatCode>
                <c:ptCount val="9"/>
                <c:pt idx="0">
                  <c:v>3.8889999999999998</c:v>
                </c:pt>
                <c:pt idx="1">
                  <c:v>6.6839999999999975</c:v>
                </c:pt>
                <c:pt idx="2">
                  <c:v>7.7</c:v>
                </c:pt>
                <c:pt idx="3">
                  <c:v>5.2629999999999955</c:v>
                </c:pt>
                <c:pt idx="4">
                  <c:v>5.3119999999999985</c:v>
                </c:pt>
                <c:pt idx="5">
                  <c:v>4.5890000000000004</c:v>
                </c:pt>
                <c:pt idx="6">
                  <c:v>4.7919999999999998</c:v>
                </c:pt>
                <c:pt idx="7">
                  <c:v>6.3730000000000002</c:v>
                </c:pt>
                <c:pt idx="8">
                  <c:v>5.6449999999999871</c:v>
                </c:pt>
              </c:numCache>
            </c:numRef>
          </c:val>
        </c:ser>
        <c:ser>
          <c:idx val="1"/>
          <c:order val="1"/>
          <c:tx>
            <c:strRef>
              <c:f>Лист1!$C$1</c:f>
              <c:strCache>
                <c:ptCount val="1"/>
                <c:pt idx="0">
                  <c:v>Мужчины,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Лист1!$C$2:$C$10</c:f>
              <c:numCache>
                <c:formatCode>General</c:formatCode>
                <c:ptCount val="9"/>
                <c:pt idx="0">
                  <c:v>2.0359999999999987</c:v>
                </c:pt>
                <c:pt idx="1">
                  <c:v>3.613</c:v>
                </c:pt>
                <c:pt idx="2">
                  <c:v>4.0569999999999995</c:v>
                </c:pt>
                <c:pt idx="3">
                  <c:v>2.7250000000000001</c:v>
                </c:pt>
                <c:pt idx="4">
                  <c:v>2.8119999999999967</c:v>
                </c:pt>
                <c:pt idx="5">
                  <c:v>2.4529999999999967</c:v>
                </c:pt>
                <c:pt idx="6">
                  <c:v>2.5419999999999998</c:v>
                </c:pt>
                <c:pt idx="7">
                  <c:v>3.468</c:v>
                </c:pt>
                <c:pt idx="8">
                  <c:v>3.0779999999999998</c:v>
                </c:pt>
              </c:numCache>
            </c:numRef>
          </c:val>
        </c:ser>
        <c:ser>
          <c:idx val="2"/>
          <c:order val="2"/>
          <c:tx>
            <c:strRef>
              <c:f>Лист1!$D$1</c:f>
              <c:strCache>
                <c:ptCount val="1"/>
                <c:pt idx="0">
                  <c:v>Женщины,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Лист1!$D$2:$D$10</c:f>
              <c:numCache>
                <c:formatCode>General</c:formatCode>
                <c:ptCount val="9"/>
                <c:pt idx="0">
                  <c:v>1.853</c:v>
                </c:pt>
                <c:pt idx="1">
                  <c:v>3.0719999999999987</c:v>
                </c:pt>
                <c:pt idx="2">
                  <c:v>3.6429999999999998</c:v>
                </c:pt>
                <c:pt idx="3">
                  <c:v>2.5379999999999998</c:v>
                </c:pt>
                <c:pt idx="4">
                  <c:v>2.5</c:v>
                </c:pt>
                <c:pt idx="5">
                  <c:v>2.1359999999999997</c:v>
                </c:pt>
                <c:pt idx="6">
                  <c:v>2.25</c:v>
                </c:pt>
                <c:pt idx="7">
                  <c:v>2.9049999999999998</c:v>
                </c:pt>
                <c:pt idx="8">
                  <c:v>2.5670000000000002</c:v>
                </c:pt>
              </c:numCache>
            </c:numRef>
          </c:val>
        </c:ser>
        <c:shape val="cylinder"/>
        <c:axId val="55668736"/>
        <c:axId val="55670272"/>
        <c:axId val="0"/>
      </c:bar3DChart>
      <c:catAx>
        <c:axId val="5566873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670272"/>
        <c:crosses val="autoZero"/>
        <c:auto val="1"/>
        <c:lblAlgn val="ctr"/>
        <c:lblOffset val="100"/>
      </c:catAx>
      <c:valAx>
        <c:axId val="5567027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5668736"/>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5.4627656252670832E-2"/>
          <c:y val="0.21903323262839944"/>
          <c:w val="0.94537234374732748"/>
          <c:h val="0.63940532358133062"/>
        </c:manualLayout>
      </c:layout>
      <c:barChart>
        <c:barDir val="col"/>
        <c:grouping val="clustered"/>
        <c:ser>
          <c:idx val="0"/>
          <c:order val="0"/>
          <c:tx>
            <c:strRef>
              <c:f>Лист1!$B$1</c:f>
              <c:strCache>
                <c:ptCount val="1"/>
                <c:pt idx="0">
                  <c:v>Экономически активное население - мужчины,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Лист1!$B$2:$B$10</c:f>
              <c:numCache>
                <c:formatCode>General</c:formatCode>
                <c:ptCount val="9"/>
                <c:pt idx="0">
                  <c:v>39.197000000000003</c:v>
                </c:pt>
                <c:pt idx="1">
                  <c:v>37.338000000000001</c:v>
                </c:pt>
                <c:pt idx="2">
                  <c:v>37.631</c:v>
                </c:pt>
                <c:pt idx="3">
                  <c:v>37.274000000000001</c:v>
                </c:pt>
                <c:pt idx="4">
                  <c:v>37.808</c:v>
                </c:pt>
                <c:pt idx="5">
                  <c:v>38.103000000000002</c:v>
                </c:pt>
                <c:pt idx="6">
                  <c:v>38.68</c:v>
                </c:pt>
                <c:pt idx="7">
                  <c:v>38.527000000000001</c:v>
                </c:pt>
                <c:pt idx="8">
                  <c:v>38.578000000000003</c:v>
                </c:pt>
              </c:numCache>
            </c:numRef>
          </c:val>
        </c:ser>
        <c:ser>
          <c:idx val="1"/>
          <c:order val="1"/>
          <c:tx>
            <c:strRef>
              <c:f>Лист1!$C$1</c:f>
              <c:strCache>
                <c:ptCount val="1"/>
                <c:pt idx="0">
                  <c:v>Занятые в экономике,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Лист1!$C$2:$C$10</c:f>
              <c:numCache>
                <c:formatCode>General</c:formatCode>
                <c:ptCount val="9"/>
                <c:pt idx="0">
                  <c:v>37.161000000000001</c:v>
                </c:pt>
                <c:pt idx="1">
                  <c:v>33.726000000000013</c:v>
                </c:pt>
                <c:pt idx="2">
                  <c:v>33.574000000000005</c:v>
                </c:pt>
                <c:pt idx="3">
                  <c:v>34.71</c:v>
                </c:pt>
                <c:pt idx="4">
                  <c:v>34.996000000000002</c:v>
                </c:pt>
                <c:pt idx="5">
                  <c:v>35.65</c:v>
                </c:pt>
                <c:pt idx="6">
                  <c:v>36.139000000000003</c:v>
                </c:pt>
                <c:pt idx="7">
                  <c:v>35.059000000000005</c:v>
                </c:pt>
                <c:pt idx="8">
                  <c:v>35.5</c:v>
                </c:pt>
              </c:numCache>
            </c:numRef>
          </c:val>
        </c:ser>
        <c:ser>
          <c:idx val="2"/>
          <c:order val="2"/>
          <c:tx>
            <c:strRef>
              <c:f>Лист1!$D$1</c:f>
              <c:strCache>
                <c:ptCount val="1"/>
                <c:pt idx="0">
                  <c:v>Безработные,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Лист1!$D$2:$D$10</c:f>
              <c:numCache>
                <c:formatCode>General</c:formatCode>
                <c:ptCount val="9"/>
                <c:pt idx="0">
                  <c:v>2.0359999999999987</c:v>
                </c:pt>
                <c:pt idx="1">
                  <c:v>3.613</c:v>
                </c:pt>
                <c:pt idx="2">
                  <c:v>4.0569999999999995</c:v>
                </c:pt>
                <c:pt idx="3">
                  <c:v>2.7250000000000001</c:v>
                </c:pt>
                <c:pt idx="4">
                  <c:v>2.8119999999999967</c:v>
                </c:pt>
                <c:pt idx="5">
                  <c:v>2.4529999999999967</c:v>
                </c:pt>
                <c:pt idx="6">
                  <c:v>2.5419999999999998</c:v>
                </c:pt>
                <c:pt idx="7">
                  <c:v>3.468</c:v>
                </c:pt>
                <c:pt idx="8">
                  <c:v>3.0779999999999998</c:v>
                </c:pt>
              </c:numCache>
            </c:numRef>
          </c:val>
        </c:ser>
        <c:axId val="55867648"/>
        <c:axId val="55869440"/>
      </c:barChart>
      <c:catAx>
        <c:axId val="5586764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869440"/>
        <c:crosses val="autoZero"/>
        <c:auto val="1"/>
        <c:lblAlgn val="ctr"/>
        <c:lblOffset val="100"/>
      </c:catAx>
      <c:valAx>
        <c:axId val="5586944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5867648"/>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5.4066773979624991E-2"/>
          <c:y val="0.22669706180344476"/>
          <c:w val="0.91908423355369451"/>
          <c:h val="0.67498843229702921"/>
        </c:manualLayout>
      </c:layout>
      <c:barChart>
        <c:barDir val="col"/>
        <c:grouping val="clustered"/>
        <c:ser>
          <c:idx val="0"/>
          <c:order val="0"/>
          <c:tx>
            <c:strRef>
              <c:f>Лист1!$B$1</c:f>
              <c:strCache>
                <c:ptCount val="1"/>
                <c:pt idx="0">
                  <c:v>Экономически активное население - женщины,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Лист1!$B$2:$B$10</c:f>
              <c:numCache>
                <c:formatCode>General</c:formatCode>
                <c:ptCount val="9"/>
                <c:pt idx="0">
                  <c:v>35.863</c:v>
                </c:pt>
                <c:pt idx="1">
                  <c:v>33.400999999999996</c:v>
                </c:pt>
                <c:pt idx="2">
                  <c:v>35.139000000000003</c:v>
                </c:pt>
                <c:pt idx="3">
                  <c:v>36.158000000000001</c:v>
                </c:pt>
                <c:pt idx="4">
                  <c:v>36.660000000000011</c:v>
                </c:pt>
                <c:pt idx="5">
                  <c:v>37.056000000000004</c:v>
                </c:pt>
                <c:pt idx="6">
                  <c:v>36.876000000000005</c:v>
                </c:pt>
                <c:pt idx="7">
                  <c:v>37.131</c:v>
                </c:pt>
                <c:pt idx="8">
                  <c:v>36.870000000000005</c:v>
                </c:pt>
              </c:numCache>
            </c:numRef>
          </c:val>
        </c:ser>
        <c:ser>
          <c:idx val="1"/>
          <c:order val="1"/>
          <c:tx>
            <c:strRef>
              <c:f>Лист1!$C$1</c:f>
              <c:strCache>
                <c:ptCount val="1"/>
                <c:pt idx="0">
                  <c:v>Занятые в экономике,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Лист1!$C$2:$C$10</c:f>
              <c:numCache>
                <c:formatCode>General</c:formatCode>
                <c:ptCount val="9"/>
                <c:pt idx="0">
                  <c:v>34.01</c:v>
                </c:pt>
                <c:pt idx="1">
                  <c:v>30.330000000000005</c:v>
                </c:pt>
                <c:pt idx="2">
                  <c:v>31.495999999999949</c:v>
                </c:pt>
                <c:pt idx="3">
                  <c:v>33.620000000000012</c:v>
                </c:pt>
                <c:pt idx="4">
                  <c:v>34.160000000000011</c:v>
                </c:pt>
                <c:pt idx="5">
                  <c:v>34.92</c:v>
                </c:pt>
                <c:pt idx="6">
                  <c:v>34.626000000000012</c:v>
                </c:pt>
                <c:pt idx="7">
                  <c:v>34.226000000000013</c:v>
                </c:pt>
                <c:pt idx="8">
                  <c:v>34.303000000000004</c:v>
                </c:pt>
              </c:numCache>
            </c:numRef>
          </c:val>
        </c:ser>
        <c:ser>
          <c:idx val="2"/>
          <c:order val="2"/>
          <c:tx>
            <c:strRef>
              <c:f>Лист1!$D$1</c:f>
              <c:strCache>
                <c:ptCount val="1"/>
                <c:pt idx="0">
                  <c:v>Безработные, млн. чел.</c:v>
                </c:pt>
              </c:strCache>
            </c:strRef>
          </c:tx>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Лист1!$D$2:$D$10</c:f>
              <c:numCache>
                <c:formatCode>General</c:formatCode>
                <c:ptCount val="9"/>
                <c:pt idx="0">
                  <c:v>1.853</c:v>
                </c:pt>
                <c:pt idx="1">
                  <c:v>3.0719999999999987</c:v>
                </c:pt>
                <c:pt idx="2">
                  <c:v>3.6429999999999998</c:v>
                </c:pt>
                <c:pt idx="3">
                  <c:v>2.5379999999999998</c:v>
                </c:pt>
                <c:pt idx="4">
                  <c:v>2.5</c:v>
                </c:pt>
                <c:pt idx="5">
                  <c:v>2.1359999999999997</c:v>
                </c:pt>
                <c:pt idx="6">
                  <c:v>2.25</c:v>
                </c:pt>
                <c:pt idx="7">
                  <c:v>2.9049999999999998</c:v>
                </c:pt>
                <c:pt idx="8">
                  <c:v>2.5670000000000002</c:v>
                </c:pt>
              </c:numCache>
            </c:numRef>
          </c:val>
        </c:ser>
        <c:axId val="55898880"/>
        <c:axId val="55900416"/>
      </c:barChart>
      <c:catAx>
        <c:axId val="5589888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900416"/>
        <c:crosses val="autoZero"/>
        <c:auto val="1"/>
        <c:lblAlgn val="ctr"/>
        <c:lblOffset val="100"/>
      </c:catAx>
      <c:valAx>
        <c:axId val="559004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5898880"/>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hPercent val="50"/>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9.3558282208589111E-2"/>
          <c:y val="2.4793388429752101E-2"/>
          <c:w val="0.89110429447852846"/>
          <c:h val="0.80440771349862261"/>
        </c:manualLayout>
      </c:layout>
      <c:bar3DChart>
        <c:barDir val="col"/>
        <c:grouping val="clustered"/>
        <c:ser>
          <c:idx val="0"/>
          <c:order val="0"/>
          <c:tx>
            <c:strRef>
              <c:f>утса!$B$132</c:f>
              <c:strCache>
                <c:ptCount val="1"/>
                <c:pt idx="0">
                  <c:v>Товарооборот</c:v>
                </c:pt>
              </c:strCache>
            </c:strRef>
          </c:tx>
          <c:spPr>
            <a:solidFill>
              <a:srgbClr val="339966"/>
            </a:solidFill>
            <a:ln w="12665">
              <a:solidFill>
                <a:srgbClr val="000000"/>
              </a:solidFill>
              <a:prstDash val="solid"/>
            </a:ln>
          </c:spPr>
          <c:dLbls>
            <c:dLbl>
              <c:idx val="0"/>
              <c:layout>
                <c:manualLayout>
                  <c:x val="-3.8627129221782881E-4"/>
                  <c:y val="7.4994466308851343E-2"/>
                </c:manualLayout>
              </c:layout>
              <c:showVal val="1"/>
            </c:dLbl>
            <c:dLbl>
              <c:idx val="1"/>
              <c:layout>
                <c:manualLayout>
                  <c:x val="8.2487431681190788E-3"/>
                  <c:y val="6.4663100300568793E-2"/>
                </c:manualLayout>
              </c:layout>
              <c:showVal val="1"/>
            </c:dLbl>
            <c:numFmt formatCode="0.0" sourceLinked="0"/>
            <c:spPr>
              <a:noFill/>
              <a:ln w="25330">
                <a:noFill/>
              </a:ln>
            </c:spPr>
            <c:txPr>
              <a:bodyPr/>
              <a:lstStyle/>
              <a:p>
                <a:pPr>
                  <a:defRPr sz="947" b="0" i="0" u="none" strike="noStrike" baseline="0">
                    <a:solidFill>
                      <a:srgbClr val="000000"/>
                    </a:solidFill>
                    <a:latin typeface="Times New Roman"/>
                    <a:ea typeface="Times New Roman"/>
                    <a:cs typeface="Times New Roman"/>
                  </a:defRPr>
                </a:pPr>
                <a:endParaRPr lang="ru-RU"/>
              </a:p>
            </c:txPr>
            <c:showVal val="1"/>
          </c:dLbls>
          <c:cat>
            <c:strRef>
              <c:f>утса!$C$131:$D$131</c:f>
              <c:strCache>
                <c:ptCount val="2"/>
                <c:pt idx="0">
                  <c:v>2010 г.</c:v>
                </c:pt>
                <c:pt idx="1">
                  <c:v>2011 г.</c:v>
                </c:pt>
              </c:strCache>
            </c:strRef>
          </c:cat>
          <c:val>
            <c:numRef>
              <c:f>утса!$C$132:$D$132</c:f>
              <c:numCache>
                <c:formatCode>General</c:formatCode>
                <c:ptCount val="2"/>
                <c:pt idx="0">
                  <c:v>626</c:v>
                </c:pt>
                <c:pt idx="1">
                  <c:v>821.3</c:v>
                </c:pt>
              </c:numCache>
            </c:numRef>
          </c:val>
        </c:ser>
        <c:ser>
          <c:idx val="1"/>
          <c:order val="1"/>
          <c:tx>
            <c:strRef>
              <c:f>утса!$B$133</c:f>
              <c:strCache>
                <c:ptCount val="1"/>
                <c:pt idx="0">
                  <c:v>Экспорт</c:v>
                </c:pt>
              </c:strCache>
            </c:strRef>
          </c:tx>
          <c:spPr>
            <a:solidFill>
              <a:srgbClr val="CCFFCC"/>
            </a:solidFill>
            <a:ln w="12665">
              <a:solidFill>
                <a:srgbClr val="000000"/>
              </a:solidFill>
              <a:prstDash val="solid"/>
            </a:ln>
          </c:spPr>
          <c:dLbls>
            <c:dLbl>
              <c:idx val="0"/>
              <c:layout>
                <c:manualLayout>
                  <c:x val="4.7705566363602896E-3"/>
                  <c:y val="8.4407706425306192E-2"/>
                </c:manualLayout>
              </c:layout>
              <c:showVal val="1"/>
            </c:dLbl>
            <c:dLbl>
              <c:idx val="1"/>
              <c:layout>
                <c:manualLayout>
                  <c:x val="8.8041850318068913E-3"/>
                  <c:y val="7.6219260546078901E-2"/>
                </c:manualLayout>
              </c:layout>
              <c:showVal val="1"/>
            </c:dLbl>
            <c:numFmt formatCode="0.0" sourceLinked="0"/>
            <c:spPr>
              <a:noFill/>
              <a:ln w="25330">
                <a:noFill/>
              </a:ln>
            </c:spPr>
            <c:txPr>
              <a:bodyPr/>
              <a:lstStyle/>
              <a:p>
                <a:pPr>
                  <a:defRPr sz="947" b="0" i="0" u="none" strike="noStrike" baseline="0">
                    <a:solidFill>
                      <a:srgbClr val="000000"/>
                    </a:solidFill>
                    <a:latin typeface="Times New Roman"/>
                    <a:ea typeface="Times New Roman"/>
                    <a:cs typeface="Times New Roman"/>
                  </a:defRPr>
                </a:pPr>
                <a:endParaRPr lang="ru-RU"/>
              </a:p>
            </c:txPr>
            <c:showVal val="1"/>
          </c:dLbls>
          <c:cat>
            <c:strRef>
              <c:f>утса!$C$131:$D$131</c:f>
              <c:strCache>
                <c:ptCount val="2"/>
                <c:pt idx="0">
                  <c:v>2010 г.</c:v>
                </c:pt>
                <c:pt idx="1">
                  <c:v>2011 г.</c:v>
                </c:pt>
              </c:strCache>
            </c:strRef>
          </c:cat>
          <c:val>
            <c:numRef>
              <c:f>утса!$C$133:$D$133</c:f>
              <c:numCache>
                <c:formatCode>General</c:formatCode>
                <c:ptCount val="2"/>
                <c:pt idx="0">
                  <c:v>397.1</c:v>
                </c:pt>
                <c:pt idx="1">
                  <c:v>516</c:v>
                </c:pt>
              </c:numCache>
            </c:numRef>
          </c:val>
        </c:ser>
        <c:ser>
          <c:idx val="2"/>
          <c:order val="2"/>
          <c:tx>
            <c:strRef>
              <c:f>утса!$B$134</c:f>
              <c:strCache>
                <c:ptCount val="1"/>
                <c:pt idx="0">
                  <c:v>Импорт</c:v>
                </c:pt>
              </c:strCache>
            </c:strRef>
          </c:tx>
          <c:spPr>
            <a:solidFill>
              <a:srgbClr val="FFCC99"/>
            </a:solidFill>
            <a:ln w="12665">
              <a:solidFill>
                <a:srgbClr val="000000"/>
              </a:solidFill>
              <a:prstDash val="solid"/>
            </a:ln>
          </c:spPr>
          <c:dLbls>
            <c:dLbl>
              <c:idx val="0"/>
              <c:layout>
                <c:manualLayout>
                  <c:x val="6.8598999023616932E-3"/>
                  <c:y val="7.6909340361380488E-2"/>
                </c:manualLayout>
              </c:layout>
              <c:showVal val="1"/>
            </c:dLbl>
            <c:dLbl>
              <c:idx val="1"/>
              <c:layout>
                <c:manualLayout>
                  <c:x val="9.3597859665197885E-3"/>
                  <c:y val="7.4766420232325465E-2"/>
                </c:manualLayout>
              </c:layout>
              <c:showVal val="1"/>
            </c:dLbl>
            <c:spPr>
              <a:noFill/>
              <a:ln w="25330">
                <a:noFill/>
              </a:ln>
            </c:spPr>
            <c:txPr>
              <a:bodyPr/>
              <a:lstStyle/>
              <a:p>
                <a:pPr>
                  <a:defRPr sz="947" b="0" i="0" u="none" strike="noStrike" baseline="0">
                    <a:solidFill>
                      <a:srgbClr val="000000"/>
                    </a:solidFill>
                    <a:latin typeface="Times New Roman"/>
                    <a:ea typeface="Times New Roman"/>
                    <a:cs typeface="Times New Roman"/>
                  </a:defRPr>
                </a:pPr>
                <a:endParaRPr lang="ru-RU"/>
              </a:p>
            </c:txPr>
            <c:showVal val="1"/>
          </c:dLbls>
          <c:cat>
            <c:strRef>
              <c:f>утса!$C$131:$D$131</c:f>
              <c:strCache>
                <c:ptCount val="2"/>
                <c:pt idx="0">
                  <c:v>2010 г.</c:v>
                </c:pt>
                <c:pt idx="1">
                  <c:v>2011 г.</c:v>
                </c:pt>
              </c:strCache>
            </c:strRef>
          </c:cat>
          <c:val>
            <c:numRef>
              <c:f>утса!$C$134:$D$134</c:f>
              <c:numCache>
                <c:formatCode>General</c:formatCode>
                <c:ptCount val="2"/>
                <c:pt idx="0">
                  <c:v>228.9</c:v>
                </c:pt>
                <c:pt idx="1">
                  <c:v>305.3</c:v>
                </c:pt>
              </c:numCache>
            </c:numRef>
          </c:val>
        </c:ser>
        <c:dLbls>
          <c:showVal val="1"/>
        </c:dLbls>
        <c:shape val="box"/>
        <c:axId val="56181888"/>
        <c:axId val="56183424"/>
        <c:axId val="0"/>
      </c:bar3DChart>
      <c:catAx>
        <c:axId val="56181888"/>
        <c:scaling>
          <c:orientation val="minMax"/>
        </c:scaling>
        <c:axPos val="b"/>
        <c:numFmt formatCode="General" sourceLinked="1"/>
        <c:tickLblPos val="low"/>
        <c:spPr>
          <a:ln w="3166">
            <a:solidFill>
              <a:srgbClr val="000000"/>
            </a:solidFill>
            <a:prstDash val="solid"/>
          </a:ln>
        </c:spPr>
        <c:txPr>
          <a:bodyPr rot="0" vert="horz"/>
          <a:lstStyle/>
          <a:p>
            <a:pPr>
              <a:defRPr sz="947" b="0" i="0" u="none" strike="noStrike" baseline="0">
                <a:solidFill>
                  <a:srgbClr val="000000"/>
                </a:solidFill>
                <a:latin typeface="Times New Roman"/>
                <a:ea typeface="Times New Roman"/>
                <a:cs typeface="Times New Roman"/>
              </a:defRPr>
            </a:pPr>
            <a:endParaRPr lang="ru-RU"/>
          </a:p>
        </c:txPr>
        <c:crossAx val="56183424"/>
        <c:crosses val="autoZero"/>
        <c:auto val="1"/>
        <c:lblAlgn val="ctr"/>
        <c:lblOffset val="100"/>
        <c:tickLblSkip val="1"/>
        <c:tickMarkSkip val="1"/>
      </c:catAx>
      <c:valAx>
        <c:axId val="56183424"/>
        <c:scaling>
          <c:orientation val="minMax"/>
        </c:scaling>
        <c:axPos val="l"/>
        <c:numFmt formatCode="General" sourceLinked="1"/>
        <c:tickLblPos val="nextTo"/>
        <c:spPr>
          <a:ln w="3166">
            <a:solidFill>
              <a:srgbClr val="000000"/>
            </a:solidFill>
            <a:prstDash val="solid"/>
          </a:ln>
        </c:spPr>
        <c:txPr>
          <a:bodyPr rot="0" vert="horz"/>
          <a:lstStyle/>
          <a:p>
            <a:pPr>
              <a:defRPr sz="947" b="0" i="0" u="none" strike="noStrike" baseline="0">
                <a:solidFill>
                  <a:srgbClr val="000000"/>
                </a:solidFill>
                <a:latin typeface="Times New Roman"/>
                <a:ea typeface="Times New Roman"/>
                <a:cs typeface="Times New Roman"/>
              </a:defRPr>
            </a:pPr>
            <a:endParaRPr lang="ru-RU"/>
          </a:p>
        </c:txPr>
        <c:crossAx val="56181888"/>
        <c:crosses val="autoZero"/>
        <c:crossBetween val="between"/>
      </c:valAx>
      <c:spPr>
        <a:noFill/>
        <a:ln w="25330">
          <a:noFill/>
        </a:ln>
      </c:spPr>
    </c:plotArea>
    <c:legend>
      <c:legendPos val="b"/>
      <c:layout>
        <c:manualLayout>
          <c:xMode val="edge"/>
          <c:yMode val="edge"/>
          <c:x val="0.32668711656441762"/>
          <c:y val="0.9338842975206616"/>
          <c:w val="0.34662576687116581"/>
          <c:h val="6.0606060606060622E-2"/>
        </c:manualLayout>
      </c:layout>
      <c:spPr>
        <a:noFill/>
        <a:ln w="25330">
          <a:noFill/>
        </a:ln>
      </c:spPr>
      <c:txPr>
        <a:bodyPr/>
        <a:lstStyle/>
        <a:p>
          <a:pPr>
            <a:defRPr sz="868"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CC"/>
    </a:solidFill>
    <a:ln>
      <a:noFill/>
    </a:ln>
  </c:spPr>
  <c:txPr>
    <a:bodyPr/>
    <a:lstStyle/>
    <a:p>
      <a:pPr>
        <a:defRPr sz="947" b="0" i="0" u="none" strike="noStrike" baseline="0">
          <a:solidFill>
            <a:srgbClr val="000000"/>
          </a:solidFill>
          <a:latin typeface="Times New Roman"/>
          <a:ea typeface="Times New Roman"/>
          <a:cs typeface="Times New Roman"/>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7.407407407407407E-2"/>
          <c:y val="2.8662420382165599E-2"/>
          <c:w val="0.92129629629629661"/>
          <c:h val="0.78025477707006352"/>
        </c:manualLayout>
      </c:layout>
      <c:bar3DChart>
        <c:barDir val="col"/>
        <c:grouping val="clustered"/>
        <c:ser>
          <c:idx val="0"/>
          <c:order val="0"/>
          <c:tx>
            <c:strRef>
              <c:f>утса!$B$154</c:f>
              <c:strCache>
                <c:ptCount val="1"/>
                <c:pt idx="0">
                  <c:v>Товарооборот ДЗ</c:v>
                </c:pt>
              </c:strCache>
            </c:strRef>
          </c:tx>
          <c:spPr>
            <a:solidFill>
              <a:srgbClr val="808000"/>
            </a:solidFill>
            <a:ln w="12700">
              <a:solidFill>
                <a:srgbClr val="000000"/>
              </a:solidFill>
              <a:prstDash val="solid"/>
            </a:ln>
          </c:spPr>
          <c:dLbls>
            <c:dLbl>
              <c:idx val="0"/>
              <c:layout>
                <c:manualLayout>
                  <c:x val="-2.0308962057249327E-3"/>
                  <c:y val="7.6473939264757471E-2"/>
                </c:manualLayout>
              </c:layout>
              <c:showVal val="1"/>
            </c:dLbl>
            <c:dLbl>
              <c:idx val="1"/>
              <c:layout>
                <c:manualLayout>
                  <c:x val="-2.2006818930820767E-4"/>
                  <c:y val="6.9758611682297772E-2"/>
                </c:manualLayout>
              </c:layout>
              <c:showVal val="1"/>
            </c:dLbl>
            <c:spPr>
              <a:noFill/>
              <a:ln w="25400">
                <a:noFill/>
              </a:ln>
            </c:spPr>
            <c:txPr>
              <a:bodyPr/>
              <a:lstStyle/>
              <a:p>
                <a:pPr>
                  <a:defRPr sz="825" b="0" i="0" u="none" strike="noStrike" baseline="0">
                    <a:solidFill>
                      <a:srgbClr val="000000"/>
                    </a:solidFill>
                    <a:latin typeface="Times New Roman"/>
                    <a:ea typeface="Times New Roman"/>
                    <a:cs typeface="Times New Roman"/>
                  </a:defRPr>
                </a:pPr>
                <a:endParaRPr lang="ru-RU"/>
              </a:p>
            </c:txPr>
            <c:showVal val="1"/>
          </c:dLbls>
          <c:cat>
            <c:strRef>
              <c:f>утса!$C$153:$D$153</c:f>
              <c:strCache>
                <c:ptCount val="2"/>
                <c:pt idx="0">
                  <c:v>2010 г.</c:v>
                </c:pt>
                <c:pt idx="1">
                  <c:v>2011 г.</c:v>
                </c:pt>
              </c:strCache>
            </c:strRef>
          </c:cat>
          <c:val>
            <c:numRef>
              <c:f>утса!$C$154:$D$154</c:f>
              <c:numCache>
                <c:formatCode>General</c:formatCode>
                <c:ptCount val="2"/>
                <c:pt idx="0">
                  <c:v>534.70000000000005</c:v>
                </c:pt>
                <c:pt idx="1">
                  <c:v>698.8</c:v>
                </c:pt>
              </c:numCache>
            </c:numRef>
          </c:val>
        </c:ser>
        <c:ser>
          <c:idx val="1"/>
          <c:order val="1"/>
          <c:tx>
            <c:strRef>
              <c:f>утса!$B$155</c:f>
              <c:strCache>
                <c:ptCount val="1"/>
                <c:pt idx="0">
                  <c:v>Экспорт дз</c:v>
                </c:pt>
              </c:strCache>
            </c:strRef>
          </c:tx>
          <c:spPr>
            <a:solidFill>
              <a:srgbClr val="FFFF99"/>
            </a:solidFill>
            <a:ln w="12700">
              <a:solidFill>
                <a:srgbClr val="000000"/>
              </a:solidFill>
              <a:prstDash val="solid"/>
            </a:ln>
          </c:spPr>
          <c:dLbls>
            <c:dLbl>
              <c:idx val="0"/>
              <c:layout>
                <c:manualLayout>
                  <c:x val="5.0587528184993661E-3"/>
                  <c:y val="7.153343949044591E-2"/>
                </c:manualLayout>
              </c:layout>
              <c:showVal val="1"/>
            </c:dLbl>
            <c:dLbl>
              <c:idx val="1"/>
              <c:layout>
                <c:manualLayout>
                  <c:x val="2.2399512052863834E-3"/>
                  <c:y val="7.2398864453249237E-2"/>
                </c:manualLayout>
              </c:layout>
              <c:showVal val="1"/>
            </c:dLbl>
            <c:spPr>
              <a:noFill/>
              <a:ln w="25400">
                <a:noFill/>
              </a:ln>
            </c:spPr>
            <c:txPr>
              <a:bodyPr/>
              <a:lstStyle/>
              <a:p>
                <a:pPr>
                  <a:defRPr sz="825" b="0" i="0" u="none" strike="noStrike" baseline="0">
                    <a:solidFill>
                      <a:srgbClr val="000000"/>
                    </a:solidFill>
                    <a:latin typeface="Times New Roman"/>
                    <a:ea typeface="Times New Roman"/>
                    <a:cs typeface="Times New Roman"/>
                  </a:defRPr>
                </a:pPr>
                <a:endParaRPr lang="ru-RU"/>
              </a:p>
            </c:txPr>
            <c:showVal val="1"/>
          </c:dLbls>
          <c:cat>
            <c:strRef>
              <c:f>утса!$C$153:$D$153</c:f>
              <c:strCache>
                <c:ptCount val="2"/>
                <c:pt idx="0">
                  <c:v>2010 г.</c:v>
                </c:pt>
                <c:pt idx="1">
                  <c:v>2011 г.</c:v>
                </c:pt>
              </c:strCache>
            </c:strRef>
          </c:cat>
          <c:val>
            <c:numRef>
              <c:f>утса!$C$155:$D$155</c:f>
              <c:numCache>
                <c:formatCode>General</c:formatCode>
                <c:ptCount val="2"/>
                <c:pt idx="0">
                  <c:v>337.5</c:v>
                </c:pt>
                <c:pt idx="1">
                  <c:v>437.8</c:v>
                </c:pt>
              </c:numCache>
            </c:numRef>
          </c:val>
        </c:ser>
        <c:ser>
          <c:idx val="2"/>
          <c:order val="2"/>
          <c:tx>
            <c:strRef>
              <c:f>утса!$B$156</c:f>
              <c:strCache>
                <c:ptCount val="1"/>
                <c:pt idx="0">
                  <c:v>Импорт дз</c:v>
                </c:pt>
              </c:strCache>
            </c:strRef>
          </c:tx>
          <c:spPr>
            <a:solidFill>
              <a:srgbClr val="FFCC00"/>
            </a:solidFill>
            <a:ln w="12700">
              <a:solidFill>
                <a:srgbClr val="000000"/>
              </a:solidFill>
              <a:prstDash val="solid"/>
            </a:ln>
          </c:spPr>
          <c:dLbls>
            <c:dLbl>
              <c:idx val="0"/>
              <c:layout>
                <c:manualLayout>
                  <c:x val="5.9755623365508491E-3"/>
                  <c:y val="7.4891794974672909E-2"/>
                </c:manualLayout>
              </c:layout>
              <c:showVal val="1"/>
            </c:dLbl>
            <c:dLbl>
              <c:idx val="1"/>
              <c:layout>
                <c:manualLayout>
                  <c:x val="4.6999705998810783E-3"/>
                  <c:y val="7.3680141097012541E-2"/>
                </c:manualLayout>
              </c:layout>
              <c:showVal val="1"/>
            </c:dLbl>
            <c:spPr>
              <a:noFill/>
              <a:ln w="25400">
                <a:noFill/>
              </a:ln>
            </c:spPr>
            <c:txPr>
              <a:bodyPr/>
              <a:lstStyle/>
              <a:p>
                <a:pPr>
                  <a:defRPr sz="825" b="0" i="0" u="none" strike="noStrike" baseline="0">
                    <a:solidFill>
                      <a:srgbClr val="000000"/>
                    </a:solidFill>
                    <a:latin typeface="Times New Roman"/>
                    <a:ea typeface="Times New Roman"/>
                    <a:cs typeface="Times New Roman"/>
                  </a:defRPr>
                </a:pPr>
                <a:endParaRPr lang="ru-RU"/>
              </a:p>
            </c:txPr>
            <c:showVal val="1"/>
          </c:dLbls>
          <c:cat>
            <c:strRef>
              <c:f>утса!$C$153:$D$153</c:f>
              <c:strCache>
                <c:ptCount val="2"/>
                <c:pt idx="0">
                  <c:v>2010 г.</c:v>
                </c:pt>
                <c:pt idx="1">
                  <c:v>2011 г.</c:v>
                </c:pt>
              </c:strCache>
            </c:strRef>
          </c:cat>
          <c:val>
            <c:numRef>
              <c:f>утса!$C$156:$D$156</c:f>
              <c:numCache>
                <c:formatCode>0.0</c:formatCode>
                <c:ptCount val="2"/>
                <c:pt idx="0" formatCode="General">
                  <c:v>197.2</c:v>
                </c:pt>
                <c:pt idx="1">
                  <c:v>261</c:v>
                </c:pt>
              </c:numCache>
            </c:numRef>
          </c:val>
        </c:ser>
        <c:dLbls>
          <c:showVal val="1"/>
        </c:dLbls>
        <c:shape val="box"/>
        <c:axId val="56525952"/>
        <c:axId val="56527488"/>
        <c:axId val="0"/>
      </c:bar3DChart>
      <c:catAx>
        <c:axId val="56525952"/>
        <c:scaling>
          <c:orientation val="minMax"/>
        </c:scaling>
        <c:axPos val="b"/>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Times New Roman"/>
                <a:ea typeface="Times New Roman"/>
                <a:cs typeface="Times New Roman"/>
              </a:defRPr>
            </a:pPr>
            <a:endParaRPr lang="ru-RU"/>
          </a:p>
        </c:txPr>
        <c:crossAx val="56527488"/>
        <c:crosses val="autoZero"/>
        <c:auto val="1"/>
        <c:lblAlgn val="ctr"/>
        <c:lblOffset val="100"/>
        <c:tickLblSkip val="1"/>
        <c:tickMarkSkip val="1"/>
      </c:catAx>
      <c:valAx>
        <c:axId val="56527488"/>
        <c:scaling>
          <c:orientation val="minMax"/>
        </c:scaling>
        <c:axPos val="l"/>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Times New Roman"/>
                <a:ea typeface="Times New Roman"/>
                <a:cs typeface="Times New Roman"/>
              </a:defRPr>
            </a:pPr>
            <a:endParaRPr lang="ru-RU"/>
          </a:p>
        </c:txPr>
        <c:crossAx val="56525952"/>
        <c:crosses val="autoZero"/>
        <c:crossBetween val="between"/>
      </c:valAx>
      <c:spPr>
        <a:noFill/>
        <a:ln w="25400">
          <a:noFill/>
        </a:ln>
      </c:spPr>
    </c:plotArea>
    <c:legend>
      <c:legendPos val="r"/>
      <c:layout>
        <c:manualLayout>
          <c:xMode val="edge"/>
          <c:yMode val="edge"/>
          <c:x val="0.16512345679012366"/>
          <c:y val="0.85668789808917356"/>
          <c:w val="0.75154320987654322"/>
          <c:h val="0.14649681528662442"/>
        </c:manualLayout>
      </c:layout>
      <c:spPr>
        <a:noFill/>
        <a:ln w="25400">
          <a:noFill/>
        </a:ln>
      </c:spPr>
      <c:txPr>
        <a:bodyPr/>
        <a:lstStyle/>
        <a:p>
          <a:pPr>
            <a:defRPr sz="755"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CC"/>
    </a:solidFill>
    <a:ln>
      <a:noFill/>
    </a:ln>
  </c:spPr>
  <c:txPr>
    <a:bodyPr/>
    <a:lstStyle/>
    <a:p>
      <a:pPr>
        <a:defRPr sz="825" b="0" i="0" u="none" strike="noStrike" baseline="0">
          <a:solidFill>
            <a:srgbClr val="000000"/>
          </a:solidFill>
          <a:latin typeface="Times New Roman"/>
          <a:ea typeface="Times New Roman"/>
          <a:cs typeface="Times New Roman"/>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hPercent val="40"/>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7.6069730586370843E-2"/>
          <c:y val="3.0405405405405456E-2"/>
          <c:w val="0.91917591125198095"/>
          <c:h val="0.77027027027027151"/>
        </c:manualLayout>
      </c:layout>
      <c:bar3DChart>
        <c:barDir val="col"/>
        <c:grouping val="clustered"/>
        <c:ser>
          <c:idx val="0"/>
          <c:order val="0"/>
          <c:tx>
            <c:strRef>
              <c:f>утса!$B$178</c:f>
              <c:strCache>
                <c:ptCount val="1"/>
                <c:pt idx="0">
                  <c:v>Товарооборот СНГ</c:v>
                </c:pt>
              </c:strCache>
            </c:strRef>
          </c:tx>
          <c:spPr>
            <a:solidFill>
              <a:srgbClr val="808000"/>
            </a:solidFill>
            <a:ln w="12717">
              <a:solidFill>
                <a:srgbClr val="000000"/>
              </a:solidFill>
              <a:prstDash val="solid"/>
            </a:ln>
          </c:spPr>
          <c:dLbls>
            <c:dLbl>
              <c:idx val="0"/>
              <c:layout>
                <c:manualLayout>
                  <c:x val="-2.8304861258428285E-3"/>
                  <c:y val="7.6000567496630506E-2"/>
                </c:manualLayout>
              </c:layout>
              <c:showVal val="1"/>
            </c:dLbl>
            <c:dLbl>
              <c:idx val="1"/>
              <c:layout>
                <c:manualLayout>
                  <c:x val="2.255138076044745E-3"/>
                  <c:y val="6.9172164290274535E-2"/>
                </c:manualLayout>
              </c:layout>
              <c:showVal val="1"/>
            </c:dLbl>
            <c:spPr>
              <a:noFill/>
              <a:ln w="25434">
                <a:noFill/>
              </a:ln>
            </c:spPr>
            <c:txPr>
              <a:bodyPr/>
              <a:lstStyle/>
              <a:p>
                <a:pPr>
                  <a:defRPr sz="801" b="0" i="0" u="none" strike="noStrike" baseline="0">
                    <a:solidFill>
                      <a:srgbClr val="000000"/>
                    </a:solidFill>
                    <a:latin typeface="Times New Roman"/>
                    <a:ea typeface="Times New Roman"/>
                    <a:cs typeface="Times New Roman"/>
                  </a:defRPr>
                </a:pPr>
                <a:endParaRPr lang="ru-RU"/>
              </a:p>
            </c:txPr>
            <c:showVal val="1"/>
          </c:dLbls>
          <c:cat>
            <c:strRef>
              <c:f>утса!$C$177:$D$177</c:f>
              <c:strCache>
                <c:ptCount val="2"/>
                <c:pt idx="0">
                  <c:v>2010 г.</c:v>
                </c:pt>
                <c:pt idx="1">
                  <c:v>2011 г.</c:v>
                </c:pt>
              </c:strCache>
            </c:strRef>
          </c:cat>
          <c:val>
            <c:numRef>
              <c:f>утса!$C$178:$D$178</c:f>
              <c:numCache>
                <c:formatCode>General</c:formatCode>
                <c:ptCount val="2"/>
                <c:pt idx="0">
                  <c:v>91.3</c:v>
                </c:pt>
                <c:pt idx="1">
                  <c:v>122.5</c:v>
                </c:pt>
              </c:numCache>
            </c:numRef>
          </c:val>
        </c:ser>
        <c:ser>
          <c:idx val="1"/>
          <c:order val="1"/>
          <c:tx>
            <c:strRef>
              <c:f>утса!$B$179</c:f>
              <c:strCache>
                <c:ptCount val="1"/>
                <c:pt idx="0">
                  <c:v>Экспорт снг</c:v>
                </c:pt>
              </c:strCache>
            </c:strRef>
          </c:tx>
          <c:spPr>
            <a:solidFill>
              <a:srgbClr val="FFFF99"/>
            </a:solidFill>
            <a:ln w="12717">
              <a:solidFill>
                <a:srgbClr val="000000"/>
              </a:solidFill>
              <a:prstDash val="solid"/>
            </a:ln>
          </c:spPr>
          <c:dLbls>
            <c:dLbl>
              <c:idx val="0"/>
              <c:layout>
                <c:manualLayout>
                  <c:x val="4.5801564820244934E-3"/>
                  <c:y val="6.7042987869759624E-2"/>
                </c:manualLayout>
              </c:layout>
              <c:showVal val="1"/>
            </c:dLbl>
            <c:dLbl>
              <c:idx val="1"/>
              <c:layout>
                <c:manualLayout>
                  <c:x val="5.4395181584869726E-3"/>
                  <c:y val="7.0508264169681506E-2"/>
                </c:manualLayout>
              </c:layout>
              <c:showVal val="1"/>
            </c:dLbl>
            <c:spPr>
              <a:noFill/>
              <a:ln w="25434">
                <a:noFill/>
              </a:ln>
            </c:spPr>
            <c:txPr>
              <a:bodyPr/>
              <a:lstStyle/>
              <a:p>
                <a:pPr>
                  <a:defRPr sz="801" b="0" i="0" u="none" strike="noStrike" baseline="0">
                    <a:solidFill>
                      <a:srgbClr val="000000"/>
                    </a:solidFill>
                    <a:latin typeface="Times New Roman"/>
                    <a:ea typeface="Times New Roman"/>
                    <a:cs typeface="Times New Roman"/>
                  </a:defRPr>
                </a:pPr>
                <a:endParaRPr lang="ru-RU"/>
              </a:p>
            </c:txPr>
            <c:showVal val="1"/>
          </c:dLbls>
          <c:cat>
            <c:strRef>
              <c:f>утса!$C$177:$D$177</c:f>
              <c:strCache>
                <c:ptCount val="2"/>
                <c:pt idx="0">
                  <c:v>2010 г.</c:v>
                </c:pt>
                <c:pt idx="1">
                  <c:v>2011 г.</c:v>
                </c:pt>
              </c:strCache>
            </c:strRef>
          </c:cat>
          <c:val>
            <c:numRef>
              <c:f>утса!$C$179:$D$179</c:f>
              <c:numCache>
                <c:formatCode>General</c:formatCode>
                <c:ptCount val="2"/>
                <c:pt idx="0">
                  <c:v>59.6</c:v>
                </c:pt>
                <c:pt idx="1">
                  <c:v>78.2</c:v>
                </c:pt>
              </c:numCache>
            </c:numRef>
          </c:val>
        </c:ser>
        <c:ser>
          <c:idx val="2"/>
          <c:order val="2"/>
          <c:tx>
            <c:strRef>
              <c:f>утса!$B$180</c:f>
              <c:strCache>
                <c:ptCount val="1"/>
                <c:pt idx="0">
                  <c:v>Импорт снг</c:v>
                </c:pt>
              </c:strCache>
            </c:strRef>
          </c:tx>
          <c:spPr>
            <a:solidFill>
              <a:srgbClr val="FFCC00"/>
            </a:solidFill>
            <a:ln w="12717">
              <a:solidFill>
                <a:srgbClr val="000000"/>
              </a:solidFill>
              <a:prstDash val="solid"/>
            </a:ln>
          </c:spPr>
          <c:dLbls>
            <c:dLbl>
              <c:idx val="0"/>
              <c:layout>
                <c:manualLayout>
                  <c:x val="4.0667024387402734E-3"/>
                  <c:y val="7.5358232247996176E-2"/>
                </c:manualLayout>
              </c:layout>
              <c:showVal val="1"/>
            </c:dLbl>
            <c:dLbl>
              <c:idx val="1"/>
              <c:layout>
                <c:manualLayout>
                  <c:x val="6.5110165508233736E-3"/>
                  <c:y val="7.1820954813080901E-2"/>
                </c:manualLayout>
              </c:layout>
              <c:showVal val="1"/>
            </c:dLbl>
            <c:spPr>
              <a:noFill/>
              <a:ln w="25434">
                <a:noFill/>
              </a:ln>
            </c:spPr>
            <c:txPr>
              <a:bodyPr/>
              <a:lstStyle/>
              <a:p>
                <a:pPr>
                  <a:defRPr sz="801" b="0" i="0" u="none" strike="noStrike" baseline="0">
                    <a:solidFill>
                      <a:srgbClr val="000000"/>
                    </a:solidFill>
                    <a:latin typeface="Times New Roman"/>
                    <a:ea typeface="Times New Roman"/>
                    <a:cs typeface="Times New Roman"/>
                  </a:defRPr>
                </a:pPr>
                <a:endParaRPr lang="ru-RU"/>
              </a:p>
            </c:txPr>
            <c:showVal val="1"/>
          </c:dLbls>
          <c:cat>
            <c:strRef>
              <c:f>утса!$C$177:$D$177</c:f>
              <c:strCache>
                <c:ptCount val="2"/>
                <c:pt idx="0">
                  <c:v>2010 г.</c:v>
                </c:pt>
                <c:pt idx="1">
                  <c:v>2011 г.</c:v>
                </c:pt>
              </c:strCache>
            </c:strRef>
          </c:cat>
          <c:val>
            <c:numRef>
              <c:f>утса!$C$180:$D$180</c:f>
              <c:numCache>
                <c:formatCode>General</c:formatCode>
                <c:ptCount val="2"/>
                <c:pt idx="0">
                  <c:v>31.7</c:v>
                </c:pt>
                <c:pt idx="1">
                  <c:v>44.3</c:v>
                </c:pt>
              </c:numCache>
            </c:numRef>
          </c:val>
        </c:ser>
        <c:dLbls>
          <c:showVal val="1"/>
        </c:dLbls>
        <c:shape val="box"/>
        <c:axId val="56882304"/>
        <c:axId val="56883840"/>
        <c:axId val="0"/>
      </c:bar3DChart>
      <c:catAx>
        <c:axId val="56882304"/>
        <c:scaling>
          <c:orientation val="minMax"/>
        </c:scaling>
        <c:axPos val="b"/>
        <c:numFmt formatCode="General" sourceLinked="1"/>
        <c:tickLblPos val="low"/>
        <c:spPr>
          <a:ln w="3179">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ru-RU"/>
          </a:p>
        </c:txPr>
        <c:crossAx val="56883840"/>
        <c:crosses val="autoZero"/>
        <c:auto val="1"/>
        <c:lblAlgn val="ctr"/>
        <c:lblOffset val="100"/>
        <c:tickLblSkip val="1"/>
        <c:tickMarkSkip val="1"/>
      </c:catAx>
      <c:valAx>
        <c:axId val="56883840"/>
        <c:scaling>
          <c:orientation val="minMax"/>
        </c:scaling>
        <c:axPos val="l"/>
        <c:numFmt formatCode="General" sourceLinked="1"/>
        <c:tickLblPos val="nextTo"/>
        <c:spPr>
          <a:ln w="3179">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ru-RU"/>
          </a:p>
        </c:txPr>
        <c:crossAx val="56882304"/>
        <c:crosses val="autoZero"/>
        <c:crossBetween val="between"/>
      </c:valAx>
      <c:spPr>
        <a:noFill/>
        <a:ln w="25434">
          <a:noFill/>
        </a:ln>
      </c:spPr>
    </c:plotArea>
    <c:legend>
      <c:legendPos val="r"/>
      <c:layout>
        <c:manualLayout>
          <c:xMode val="edge"/>
          <c:yMode val="edge"/>
          <c:x val="0.15372421010664825"/>
          <c:y val="0.84459467819047973"/>
          <c:w val="0.77179075716801371"/>
          <c:h val="0.15540532180952144"/>
        </c:manualLayout>
      </c:layout>
      <c:spPr>
        <a:noFill/>
        <a:ln w="25434">
          <a:noFill/>
        </a:ln>
      </c:spPr>
      <c:txPr>
        <a:bodyPr/>
        <a:lstStyle/>
        <a:p>
          <a:pPr>
            <a:defRPr sz="736"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CC"/>
    </a:solidFill>
    <a:ln>
      <a:noFill/>
    </a:ln>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в текущих ценах (2010 г.)</c:v>
                </c:pt>
              </c:strCache>
            </c:strRef>
          </c:tx>
          <c:cat>
            <c:numRef>
              <c:f>Лист1!$A$2:$A$7</c:f>
              <c:numCache>
                <c:formatCode>General</c:formatCode>
                <c:ptCount val="6"/>
                <c:pt idx="0">
                  <c:v>2005</c:v>
                </c:pt>
                <c:pt idx="1">
                  <c:v>2006</c:v>
                </c:pt>
                <c:pt idx="2">
                  <c:v>2007</c:v>
                </c:pt>
                <c:pt idx="3">
                  <c:v>2008</c:v>
                </c:pt>
                <c:pt idx="4">
                  <c:v>2009</c:v>
                </c:pt>
                <c:pt idx="5">
                  <c:v>2010</c:v>
                </c:pt>
              </c:numCache>
            </c:numRef>
          </c:cat>
          <c:val>
            <c:numRef>
              <c:f>Лист1!$B$2:$B$7</c:f>
              <c:numCache>
                <c:formatCode>General</c:formatCode>
                <c:ptCount val="6"/>
                <c:pt idx="0" formatCode="#,##0">
                  <c:v>150997</c:v>
                </c:pt>
                <c:pt idx="1">
                  <c:v>188919</c:v>
                </c:pt>
                <c:pt idx="2">
                  <c:v>233948</c:v>
                </c:pt>
                <c:pt idx="3">
                  <c:v>290771</c:v>
                </c:pt>
                <c:pt idx="4">
                  <c:v>273318</c:v>
                </c:pt>
                <c:pt idx="5">
                  <c:v>314396</c:v>
                </c:pt>
              </c:numCache>
            </c:numRef>
          </c:val>
        </c:ser>
        <c:marker val="1"/>
        <c:axId val="54251904"/>
        <c:axId val="54253440"/>
      </c:lineChart>
      <c:catAx>
        <c:axId val="5425190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4253440"/>
        <c:crosses val="autoZero"/>
        <c:auto val="1"/>
        <c:lblAlgn val="ctr"/>
        <c:lblOffset val="100"/>
      </c:catAx>
      <c:valAx>
        <c:axId val="54253440"/>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54251904"/>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bar3DChart>
        <c:barDir val="col"/>
        <c:grouping val="clustered"/>
        <c:ser>
          <c:idx val="0"/>
          <c:order val="0"/>
          <c:tx>
            <c:strRef>
              <c:f>утса!$C$204</c:f>
              <c:strCache>
                <c:ptCount val="1"/>
                <c:pt idx="0">
                  <c:v>Товарооборот</c:v>
                </c:pt>
              </c:strCache>
            </c:strRef>
          </c:tx>
          <c:spPr>
            <a:solidFill>
              <a:srgbClr val="808000"/>
            </a:solidFill>
            <a:ln w="12685">
              <a:solidFill>
                <a:srgbClr val="000000"/>
              </a:solidFill>
              <a:prstDash val="solid"/>
            </a:ln>
          </c:spPr>
          <c:dLbls>
            <c:dLbl>
              <c:idx val="0"/>
              <c:layout>
                <c:manualLayout>
                  <c:x val="-3.5324390598147383E-2"/>
                  <c:y val="1.597561871199667E-2"/>
                </c:manualLayout>
              </c:layout>
              <c:showVal val="1"/>
            </c:dLbl>
            <c:dLbl>
              <c:idx val="1"/>
              <c:layout>
                <c:manualLayout>
                  <c:x val="-2.1172112976870158E-2"/>
                  <c:y val="2.6224452712641719E-2"/>
                </c:manualLayout>
              </c:layout>
              <c:showVal val="1"/>
            </c:dLbl>
            <c:dLbl>
              <c:idx val="2"/>
              <c:layout>
                <c:manualLayout>
                  <c:x val="2.2679294497928576E-3"/>
                  <c:y val="2.3466960755779642E-2"/>
                </c:manualLayout>
              </c:layout>
              <c:showVal val="1"/>
            </c:dLbl>
            <c:dLbl>
              <c:idx val="3"/>
              <c:layout>
                <c:manualLayout>
                  <c:x val="1.4872058563762301E-2"/>
                  <c:y val="5.7431426526229817E-2"/>
                </c:manualLayout>
              </c:layout>
              <c:showVal val="1"/>
            </c:dLbl>
            <c:dLbl>
              <c:idx val="4"/>
              <c:layout>
                <c:manualLayout>
                  <c:x val="3.3668138142128365E-2"/>
                  <c:y val="5.6691355258914465E-2"/>
                </c:manualLayout>
              </c:layout>
              <c:showVal val="1"/>
            </c:dLbl>
            <c:spPr>
              <a:noFill/>
              <a:ln w="25370">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утса!$B$205:$B$209</c:f>
              <c:strCache>
                <c:ptCount val="5"/>
                <c:pt idx="0">
                  <c:v>Китай</c:v>
                </c:pt>
                <c:pt idx="1">
                  <c:v>Германия</c:v>
                </c:pt>
                <c:pt idx="2">
                  <c:v>Нидерланды</c:v>
                </c:pt>
                <c:pt idx="3">
                  <c:v>Италия</c:v>
                </c:pt>
                <c:pt idx="4">
                  <c:v>Турция</c:v>
                </c:pt>
              </c:strCache>
            </c:strRef>
          </c:cat>
          <c:val>
            <c:numRef>
              <c:f>утса!$C$205:$C$209</c:f>
              <c:numCache>
                <c:formatCode>General</c:formatCode>
                <c:ptCount val="5"/>
                <c:pt idx="0">
                  <c:v>83.5</c:v>
                </c:pt>
                <c:pt idx="1">
                  <c:v>71.8</c:v>
                </c:pt>
                <c:pt idx="2">
                  <c:v>68.5</c:v>
                </c:pt>
                <c:pt idx="3" formatCode="0.0">
                  <c:v>46</c:v>
                </c:pt>
                <c:pt idx="4">
                  <c:v>31.8</c:v>
                </c:pt>
              </c:numCache>
            </c:numRef>
          </c:val>
        </c:ser>
        <c:ser>
          <c:idx val="1"/>
          <c:order val="1"/>
          <c:tx>
            <c:strRef>
              <c:f>утса!$D$204</c:f>
              <c:strCache>
                <c:ptCount val="1"/>
                <c:pt idx="0">
                  <c:v>Экспорт</c:v>
                </c:pt>
              </c:strCache>
            </c:strRef>
          </c:tx>
          <c:spPr>
            <a:solidFill>
              <a:srgbClr val="339966"/>
            </a:solidFill>
            <a:ln w="12685">
              <a:solidFill>
                <a:srgbClr val="000000"/>
              </a:solidFill>
              <a:prstDash val="solid"/>
            </a:ln>
          </c:spPr>
          <c:dLbls>
            <c:dLbl>
              <c:idx val="0"/>
              <c:layout>
                <c:manualLayout>
                  <c:x val="-3.1651146675628496E-2"/>
                  <c:y val="5.6671533820510302E-2"/>
                </c:manualLayout>
              </c:layout>
              <c:showVal val="1"/>
            </c:dLbl>
            <c:dLbl>
              <c:idx val="1"/>
              <c:layout>
                <c:manualLayout>
                  <c:x val="-1.1307079481163711E-2"/>
                  <c:y val="5.297505643962349E-2"/>
                </c:manualLayout>
              </c:layout>
              <c:showVal val="1"/>
            </c:dLbl>
            <c:dLbl>
              <c:idx val="2"/>
              <c:layout>
                <c:manualLayout>
                  <c:x val="4.3930248650042077E-3"/>
                  <c:y val="3.6973041446742308E-2"/>
                </c:manualLayout>
              </c:layout>
              <c:showVal val="1"/>
            </c:dLbl>
            <c:dLbl>
              <c:idx val="3"/>
              <c:layout>
                <c:manualLayout>
                  <c:x val="2.1641116827271042E-2"/>
                  <c:y val="5.5452588985817432E-2"/>
                </c:manualLayout>
              </c:layout>
              <c:showVal val="1"/>
            </c:dLbl>
            <c:dLbl>
              <c:idx val="4"/>
              <c:layout>
                <c:manualLayout>
                  <c:x val="3.5793233557339446E-2"/>
                  <c:y val="5.9608118495677702E-2"/>
                </c:manualLayout>
              </c:layout>
              <c:showVal val="1"/>
            </c:dLbl>
            <c:spPr>
              <a:noFill/>
              <a:ln w="25370">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утса!$B$205:$B$209</c:f>
              <c:strCache>
                <c:ptCount val="5"/>
                <c:pt idx="0">
                  <c:v>Китай</c:v>
                </c:pt>
                <c:pt idx="1">
                  <c:v>Германия</c:v>
                </c:pt>
                <c:pt idx="2">
                  <c:v>Нидерланды</c:v>
                </c:pt>
                <c:pt idx="3">
                  <c:v>Италия</c:v>
                </c:pt>
                <c:pt idx="4">
                  <c:v>Турция</c:v>
                </c:pt>
              </c:strCache>
            </c:strRef>
          </c:cat>
          <c:val>
            <c:numRef>
              <c:f>утса!$D$205:$D$209</c:f>
              <c:numCache>
                <c:formatCode>General</c:formatCode>
                <c:ptCount val="5"/>
                <c:pt idx="0">
                  <c:v>35.200000000000003</c:v>
                </c:pt>
                <c:pt idx="1">
                  <c:v>34.200000000000003</c:v>
                </c:pt>
                <c:pt idx="2">
                  <c:v>62.6</c:v>
                </c:pt>
                <c:pt idx="3" formatCode="0.0">
                  <c:v>32.6</c:v>
                </c:pt>
                <c:pt idx="4">
                  <c:v>25.4</c:v>
                </c:pt>
              </c:numCache>
            </c:numRef>
          </c:val>
        </c:ser>
        <c:ser>
          <c:idx val="2"/>
          <c:order val="2"/>
          <c:tx>
            <c:strRef>
              <c:f>утса!$E$204</c:f>
              <c:strCache>
                <c:ptCount val="1"/>
                <c:pt idx="0">
                  <c:v>Импорт</c:v>
                </c:pt>
              </c:strCache>
            </c:strRef>
          </c:tx>
          <c:spPr>
            <a:solidFill>
              <a:srgbClr val="CCFFCC"/>
            </a:solidFill>
            <a:ln w="12685">
              <a:solidFill>
                <a:srgbClr val="000000"/>
              </a:solidFill>
              <a:prstDash val="solid"/>
            </a:ln>
          </c:spPr>
          <c:dLbls>
            <c:dLbl>
              <c:idx val="0"/>
              <c:layout>
                <c:manualLayout>
                  <c:x val="-2.3334100796020982E-2"/>
                  <c:y val="4.2506787071196706E-2"/>
                </c:manualLayout>
              </c:layout>
              <c:showVal val="1"/>
            </c:dLbl>
            <c:dLbl>
              <c:idx val="1"/>
              <c:layout>
                <c:manualLayout>
                  <c:x val="-7.6339964498531422E-3"/>
                  <c:y val="5.6452098452728444E-2"/>
                </c:manualLayout>
              </c:layout>
              <c:showVal val="1"/>
            </c:dLbl>
            <c:dLbl>
              <c:idx val="2"/>
              <c:layout>
                <c:manualLayout>
                  <c:x val="1.1724557797486773E-2"/>
                  <c:y val="8.368263547476136E-2"/>
                </c:manualLayout>
              </c:layout>
              <c:showVal val="1"/>
            </c:dLbl>
            <c:dLbl>
              <c:idx val="3"/>
              <c:layout>
                <c:manualLayout>
                  <c:x val="2.5314199858581004E-2"/>
                  <c:y val="7.4692029230612064E-2"/>
                </c:manualLayout>
              </c:layout>
              <c:showVal val="1"/>
            </c:dLbl>
            <c:dLbl>
              <c:idx val="4"/>
              <c:layout>
                <c:manualLayout>
                  <c:x val="4.1576778873722887E-2"/>
                  <c:y val="8.3782442439450627E-2"/>
                </c:manualLayout>
              </c:layout>
              <c:showVal val="1"/>
            </c:dLbl>
            <c:spPr>
              <a:noFill/>
              <a:ln w="25370">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dLbls>
          <c:cat>
            <c:strRef>
              <c:f>утса!$B$205:$B$209</c:f>
              <c:strCache>
                <c:ptCount val="5"/>
                <c:pt idx="0">
                  <c:v>Китай</c:v>
                </c:pt>
                <c:pt idx="1">
                  <c:v>Германия</c:v>
                </c:pt>
                <c:pt idx="2">
                  <c:v>Нидерланды</c:v>
                </c:pt>
                <c:pt idx="3">
                  <c:v>Италия</c:v>
                </c:pt>
                <c:pt idx="4">
                  <c:v>Турция</c:v>
                </c:pt>
              </c:strCache>
            </c:strRef>
          </c:cat>
          <c:val>
            <c:numRef>
              <c:f>утса!$E$205:$E$209</c:f>
              <c:numCache>
                <c:formatCode>General</c:formatCode>
                <c:ptCount val="5"/>
                <c:pt idx="0">
                  <c:v>48.3</c:v>
                </c:pt>
                <c:pt idx="1">
                  <c:v>37.6</c:v>
                </c:pt>
                <c:pt idx="2">
                  <c:v>5.9</c:v>
                </c:pt>
                <c:pt idx="3">
                  <c:v>13.4</c:v>
                </c:pt>
                <c:pt idx="4">
                  <c:v>6.4</c:v>
                </c:pt>
              </c:numCache>
            </c:numRef>
          </c:val>
        </c:ser>
        <c:dLbls>
          <c:showVal val="1"/>
        </c:dLbls>
        <c:gapWidth val="60"/>
        <c:shape val="box"/>
        <c:axId val="56857728"/>
        <c:axId val="56859264"/>
        <c:axId val="0"/>
      </c:bar3DChart>
      <c:catAx>
        <c:axId val="56857728"/>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56859264"/>
        <c:crosses val="autoZero"/>
        <c:auto val="1"/>
        <c:lblAlgn val="ctr"/>
        <c:lblOffset val="100"/>
        <c:tickLblSkip val="1"/>
        <c:tickMarkSkip val="1"/>
      </c:catAx>
      <c:valAx>
        <c:axId val="56859264"/>
        <c:scaling>
          <c:orientation val="minMax"/>
        </c:scaling>
        <c:axPos val="l"/>
        <c:title>
          <c:tx>
            <c:rich>
              <a:bodyPr/>
              <a:lstStyle/>
              <a:p>
                <a:pPr>
                  <a:defRPr sz="799" b="0" i="0" u="none" strike="noStrike" baseline="0">
                    <a:solidFill>
                      <a:srgbClr val="000000"/>
                    </a:solidFill>
                    <a:latin typeface="Times New Roman"/>
                    <a:ea typeface="Times New Roman"/>
                    <a:cs typeface="Times New Roman"/>
                  </a:defRPr>
                </a:pPr>
                <a:r>
                  <a:rPr lang="ru-RU"/>
                  <a:t>Млрд.долларов США               .</a:t>
                </a:r>
              </a:p>
            </c:rich>
          </c:tx>
          <c:layout>
            <c:manualLayout>
              <c:xMode val="edge"/>
              <c:yMode val="edge"/>
              <c:x val="4.0247678018575851E-2"/>
              <c:y val="0.16783216783216806"/>
            </c:manualLayout>
          </c:layout>
          <c:spPr>
            <a:noFill/>
            <a:ln w="25370">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56857728"/>
        <c:crosses val="autoZero"/>
        <c:crossBetween val="between"/>
      </c:valAx>
      <c:spPr>
        <a:noFill/>
        <a:ln w="25370">
          <a:noFill/>
        </a:ln>
      </c:spPr>
    </c:plotArea>
    <c:legend>
      <c:legendPos val="b"/>
      <c:layout>
        <c:manualLayout>
          <c:xMode val="edge"/>
          <c:yMode val="edge"/>
          <c:x val="0.34674922600619124"/>
          <c:y val="0.92307692307692257"/>
          <c:w val="0.30495356037151738"/>
          <c:h val="6.9930069930069935E-2"/>
        </c:manualLayout>
      </c:layout>
      <c:spPr>
        <a:noFill/>
        <a:ln w="25370">
          <a:noFill/>
        </a:ln>
      </c:spPr>
      <c:txPr>
        <a:bodyPr/>
        <a:lstStyle/>
        <a:p>
          <a:pPr>
            <a:defRPr sz="734"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CC"/>
    </a:solidFill>
    <a:ln>
      <a:noFill/>
    </a:ln>
  </c:spPr>
  <c:txPr>
    <a:bodyPr/>
    <a:lstStyle/>
    <a:p>
      <a:pPr>
        <a:defRPr sz="799" b="0" i="0" u="none" strike="noStrike" baseline="0">
          <a:solidFill>
            <a:srgbClr val="000000"/>
          </a:solidFill>
          <a:latin typeface="Times New Roman"/>
          <a:ea typeface="Times New Roman"/>
          <a:cs typeface="Times New Roman"/>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hPercent val="40"/>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bar3DChart>
        <c:barDir val="col"/>
        <c:grouping val="clustered"/>
        <c:ser>
          <c:idx val="0"/>
          <c:order val="0"/>
          <c:tx>
            <c:strRef>
              <c:f>утса!$C$228</c:f>
              <c:strCache>
                <c:ptCount val="1"/>
                <c:pt idx="0">
                  <c:v>Товарооборот</c:v>
                </c:pt>
              </c:strCache>
            </c:strRef>
          </c:tx>
          <c:spPr>
            <a:solidFill>
              <a:srgbClr val="808000"/>
            </a:solidFill>
            <a:ln w="12717">
              <a:solidFill>
                <a:srgbClr val="000000"/>
              </a:solidFill>
              <a:prstDash val="solid"/>
            </a:ln>
          </c:spPr>
          <c:dLbls>
            <c:dLbl>
              <c:idx val="0"/>
              <c:layout>
                <c:manualLayout>
                  <c:x val="-2.1858689611248344E-2"/>
                  <c:y val="-6.820562063888358E-2"/>
                </c:manualLayout>
              </c:layout>
              <c:showVal val="1"/>
            </c:dLbl>
            <c:dLbl>
              <c:idx val="1"/>
              <c:layout>
                <c:manualLayout>
                  <c:x val="-2.6126641434117311E-3"/>
                  <c:y val="-5.0850594895150383E-2"/>
                </c:manualLayout>
              </c:layout>
              <c:showVal val="1"/>
            </c:dLbl>
            <c:dLbl>
              <c:idx val="2"/>
              <c:layout>
                <c:manualLayout>
                  <c:x val="1.3542008949035986E-2"/>
                  <c:y val="-2.2964690389311097E-2"/>
                </c:manualLayout>
              </c:layout>
              <c:showVal val="1"/>
            </c:dLbl>
            <c:dLbl>
              <c:idx val="3"/>
              <c:layout>
                <c:manualLayout>
                  <c:x val="3.0212042660046193E-2"/>
                  <c:y val="2.3250752192560762E-3"/>
                </c:manualLayout>
              </c:layout>
              <c:showVal val="1"/>
            </c:dLbl>
            <c:dLbl>
              <c:idx val="4"/>
              <c:layout>
                <c:manualLayout>
                  <c:x val="5.1003500914781355E-2"/>
                  <c:y val="3.1038803076444492E-3"/>
                </c:manualLayout>
              </c:layout>
              <c:showVal val="1"/>
            </c:dLbl>
            <c:spPr>
              <a:noFill/>
              <a:ln w="25434">
                <a:noFill/>
              </a:ln>
            </c:spPr>
            <c:txPr>
              <a:bodyPr/>
              <a:lstStyle/>
              <a:p>
                <a:pPr>
                  <a:defRPr sz="801" b="0" i="0" u="none" strike="noStrike" baseline="0">
                    <a:solidFill>
                      <a:srgbClr val="000000"/>
                    </a:solidFill>
                    <a:latin typeface="Times New Roman"/>
                    <a:ea typeface="Times New Roman"/>
                    <a:cs typeface="Times New Roman"/>
                  </a:defRPr>
                </a:pPr>
                <a:endParaRPr lang="ru-RU"/>
              </a:p>
            </c:txPr>
            <c:showVal val="1"/>
          </c:dLbls>
          <c:cat>
            <c:strRef>
              <c:f>утса!$B$229:$B$233</c:f>
              <c:strCache>
                <c:ptCount val="5"/>
                <c:pt idx="0">
                  <c:v>Украина</c:v>
                </c:pt>
                <c:pt idx="1">
                  <c:v>Беларусь</c:v>
                </c:pt>
                <c:pt idx="2">
                  <c:v>Казахстан</c:v>
                </c:pt>
                <c:pt idx="3">
                  <c:v>Узбекистан</c:v>
                </c:pt>
                <c:pt idx="4">
                  <c:v>Азербайджан</c:v>
                </c:pt>
              </c:strCache>
            </c:strRef>
          </c:cat>
          <c:val>
            <c:numRef>
              <c:f>утса!$C$229:$C$233</c:f>
              <c:numCache>
                <c:formatCode>General</c:formatCode>
                <c:ptCount val="5"/>
                <c:pt idx="0">
                  <c:v>50.6</c:v>
                </c:pt>
                <c:pt idx="1">
                  <c:v>38.6</c:v>
                </c:pt>
                <c:pt idx="2">
                  <c:v>19.8</c:v>
                </c:pt>
                <c:pt idx="3">
                  <c:v>4</c:v>
                </c:pt>
                <c:pt idx="4">
                  <c:v>3.1</c:v>
                </c:pt>
              </c:numCache>
            </c:numRef>
          </c:val>
        </c:ser>
        <c:ser>
          <c:idx val="1"/>
          <c:order val="1"/>
          <c:tx>
            <c:strRef>
              <c:f>утса!$D$228</c:f>
              <c:strCache>
                <c:ptCount val="1"/>
                <c:pt idx="0">
                  <c:v>Экспорт</c:v>
                </c:pt>
              </c:strCache>
            </c:strRef>
          </c:tx>
          <c:spPr>
            <a:solidFill>
              <a:srgbClr val="339966"/>
            </a:solidFill>
            <a:ln w="12717">
              <a:solidFill>
                <a:srgbClr val="000000"/>
              </a:solidFill>
              <a:prstDash val="solid"/>
            </a:ln>
          </c:spPr>
          <c:dLbls>
            <c:dLbl>
              <c:idx val="0"/>
              <c:layout>
                <c:manualLayout>
                  <c:x val="-1.9861342679923885E-2"/>
                  <c:y val="-3.6871244752942518E-2"/>
                </c:manualLayout>
              </c:layout>
              <c:showVal val="1"/>
            </c:dLbl>
            <c:dLbl>
              <c:idx val="1"/>
              <c:layout>
                <c:manualLayout>
                  <c:x val="-6.1547947928454309E-4"/>
                  <c:y val="-3.0863215268823185E-2"/>
                </c:manualLayout>
              </c:layout>
              <c:showVal val="1"/>
            </c:dLbl>
            <c:dLbl>
              <c:idx val="2"/>
              <c:layout>
                <c:manualLayout>
                  <c:x val="2.326733115083951E-2"/>
                  <c:y val="-1.0023868967598621E-2"/>
                </c:manualLayout>
              </c:layout>
              <c:showVal val="1"/>
            </c:dLbl>
            <c:dLbl>
              <c:idx val="3"/>
              <c:layout>
                <c:manualLayout>
                  <c:x val="4.3028392702844066E-2"/>
                  <c:y val="2.8079416902155492E-3"/>
                </c:manualLayout>
              </c:layout>
              <c:showVal val="1"/>
            </c:dLbl>
            <c:dLbl>
              <c:idx val="4"/>
              <c:layout>
                <c:manualLayout>
                  <c:x val="5.7637633008393356E-2"/>
                  <c:y val="3.6233275718583224E-3"/>
                </c:manualLayout>
              </c:layout>
              <c:showVal val="1"/>
            </c:dLbl>
            <c:spPr>
              <a:noFill/>
              <a:ln w="25434">
                <a:noFill/>
              </a:ln>
            </c:spPr>
            <c:txPr>
              <a:bodyPr/>
              <a:lstStyle/>
              <a:p>
                <a:pPr>
                  <a:defRPr sz="801" b="0" i="0" u="none" strike="noStrike" baseline="0">
                    <a:solidFill>
                      <a:srgbClr val="000000"/>
                    </a:solidFill>
                    <a:latin typeface="Times New Roman"/>
                    <a:ea typeface="Times New Roman"/>
                    <a:cs typeface="Times New Roman"/>
                  </a:defRPr>
                </a:pPr>
                <a:endParaRPr lang="ru-RU"/>
              </a:p>
            </c:txPr>
            <c:showVal val="1"/>
          </c:dLbls>
          <c:cat>
            <c:strRef>
              <c:f>утса!$B$229:$B$233</c:f>
              <c:strCache>
                <c:ptCount val="5"/>
                <c:pt idx="0">
                  <c:v>Украина</c:v>
                </c:pt>
                <c:pt idx="1">
                  <c:v>Беларусь</c:v>
                </c:pt>
                <c:pt idx="2">
                  <c:v>Казахстан</c:v>
                </c:pt>
                <c:pt idx="3">
                  <c:v>Узбекистан</c:v>
                </c:pt>
                <c:pt idx="4">
                  <c:v>Азербайджан</c:v>
                </c:pt>
              </c:strCache>
            </c:strRef>
          </c:cat>
          <c:val>
            <c:numRef>
              <c:f>утса!$D$229:$D$233</c:f>
              <c:numCache>
                <c:formatCode>General</c:formatCode>
                <c:ptCount val="5"/>
                <c:pt idx="0">
                  <c:v>30.5</c:v>
                </c:pt>
                <c:pt idx="1">
                  <c:v>24.9</c:v>
                </c:pt>
                <c:pt idx="2">
                  <c:v>12.9</c:v>
                </c:pt>
                <c:pt idx="3">
                  <c:v>2.1</c:v>
                </c:pt>
                <c:pt idx="4">
                  <c:v>2.5</c:v>
                </c:pt>
              </c:numCache>
            </c:numRef>
          </c:val>
        </c:ser>
        <c:ser>
          <c:idx val="2"/>
          <c:order val="2"/>
          <c:tx>
            <c:strRef>
              <c:f>утса!$E$228</c:f>
              <c:strCache>
                <c:ptCount val="1"/>
                <c:pt idx="0">
                  <c:v>Импорт</c:v>
                </c:pt>
              </c:strCache>
            </c:strRef>
          </c:tx>
          <c:spPr>
            <a:solidFill>
              <a:srgbClr val="CCFFCC"/>
            </a:solidFill>
            <a:ln w="12717">
              <a:solidFill>
                <a:srgbClr val="000000"/>
              </a:solidFill>
              <a:prstDash val="solid"/>
            </a:ln>
          </c:spPr>
          <c:dLbls>
            <c:dLbl>
              <c:idx val="0"/>
              <c:layout>
                <c:manualLayout>
                  <c:x val="-1.4772805640407793E-2"/>
                  <c:y val="-1.9740093463926793E-2"/>
                </c:manualLayout>
              </c:layout>
              <c:showVal val="1"/>
            </c:dLbl>
            <c:dLbl>
              <c:idx val="1"/>
              <c:layout>
                <c:manualLayout>
                  <c:x val="7.5642476684232131E-3"/>
                  <c:y val="-1.1877783569736801E-2"/>
                </c:manualLayout>
              </c:layout>
              <c:showVal val="1"/>
            </c:dLbl>
            <c:dLbl>
              <c:idx val="2"/>
              <c:layout>
                <c:manualLayout>
                  <c:x val="2.4234281379433446E-2"/>
                  <c:y val="-1.3465389996982003E-3"/>
                </c:manualLayout>
              </c:layout>
              <c:showVal val="1"/>
            </c:dLbl>
            <c:dLbl>
              <c:idx val="3"/>
              <c:layout>
                <c:manualLayout>
                  <c:x val="4.0388954471881094E-2"/>
                  <c:y val="7.626729585631019E-3"/>
                </c:manualLayout>
              </c:layout>
              <c:showVal val="1"/>
            </c:dLbl>
            <c:dLbl>
              <c:idx val="4"/>
              <c:layout>
                <c:manualLayout>
                  <c:x val="6.4271602834807914E-2"/>
                  <c:y val="1.1074835157800425E-2"/>
                </c:manualLayout>
              </c:layout>
              <c:showVal val="1"/>
            </c:dLbl>
            <c:spPr>
              <a:noFill/>
              <a:ln w="25434">
                <a:noFill/>
              </a:ln>
            </c:spPr>
            <c:txPr>
              <a:bodyPr/>
              <a:lstStyle/>
              <a:p>
                <a:pPr>
                  <a:defRPr sz="801" b="0" i="0" u="none" strike="noStrike" baseline="0">
                    <a:solidFill>
                      <a:srgbClr val="000000"/>
                    </a:solidFill>
                    <a:latin typeface="Times New Roman"/>
                    <a:ea typeface="Times New Roman"/>
                    <a:cs typeface="Times New Roman"/>
                  </a:defRPr>
                </a:pPr>
                <a:endParaRPr lang="ru-RU"/>
              </a:p>
            </c:txPr>
            <c:showVal val="1"/>
          </c:dLbls>
          <c:cat>
            <c:strRef>
              <c:f>утса!$B$229:$B$233</c:f>
              <c:strCache>
                <c:ptCount val="5"/>
                <c:pt idx="0">
                  <c:v>Украина</c:v>
                </c:pt>
                <c:pt idx="1">
                  <c:v>Беларусь</c:v>
                </c:pt>
                <c:pt idx="2">
                  <c:v>Казахстан</c:v>
                </c:pt>
                <c:pt idx="3">
                  <c:v>Узбекистан</c:v>
                </c:pt>
                <c:pt idx="4">
                  <c:v>Азербайджан</c:v>
                </c:pt>
              </c:strCache>
            </c:strRef>
          </c:cat>
          <c:val>
            <c:numRef>
              <c:f>утса!$E$229:$E$233</c:f>
              <c:numCache>
                <c:formatCode>General</c:formatCode>
                <c:ptCount val="5"/>
                <c:pt idx="0">
                  <c:v>20.100000000000001</c:v>
                </c:pt>
                <c:pt idx="1">
                  <c:v>13.7</c:v>
                </c:pt>
                <c:pt idx="2">
                  <c:v>6.9</c:v>
                </c:pt>
                <c:pt idx="3">
                  <c:v>1.9000000000000001</c:v>
                </c:pt>
                <c:pt idx="4">
                  <c:v>0.60000000000000064</c:v>
                </c:pt>
              </c:numCache>
            </c:numRef>
          </c:val>
        </c:ser>
        <c:dLbls>
          <c:showVal val="1"/>
        </c:dLbls>
        <c:gapWidth val="60"/>
        <c:shape val="box"/>
        <c:axId val="56825344"/>
        <c:axId val="56826880"/>
        <c:axId val="0"/>
      </c:bar3DChart>
      <c:catAx>
        <c:axId val="56825344"/>
        <c:scaling>
          <c:orientation val="minMax"/>
        </c:scaling>
        <c:axPos val="b"/>
        <c:numFmt formatCode="General" sourceLinked="1"/>
        <c:tickLblPos val="low"/>
        <c:spPr>
          <a:ln w="3179">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ru-RU"/>
          </a:p>
        </c:txPr>
        <c:crossAx val="56826880"/>
        <c:crosses val="autoZero"/>
        <c:auto val="1"/>
        <c:lblAlgn val="ctr"/>
        <c:lblOffset val="100"/>
        <c:tickLblSkip val="1"/>
        <c:tickMarkSkip val="1"/>
      </c:catAx>
      <c:valAx>
        <c:axId val="56826880"/>
        <c:scaling>
          <c:orientation val="minMax"/>
        </c:scaling>
        <c:axPos val="l"/>
        <c:numFmt formatCode="General" sourceLinked="1"/>
        <c:tickLblPos val="nextTo"/>
        <c:spPr>
          <a:ln w="3179">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ru-RU"/>
          </a:p>
        </c:txPr>
        <c:crossAx val="56825344"/>
        <c:crosses val="autoZero"/>
        <c:crossBetween val="between"/>
      </c:valAx>
      <c:spPr>
        <a:noFill/>
        <a:ln w="25434">
          <a:noFill/>
        </a:ln>
      </c:spPr>
    </c:plotArea>
    <c:legend>
      <c:legendPos val="b"/>
      <c:layout>
        <c:manualLayout>
          <c:xMode val="edge"/>
          <c:yMode val="edge"/>
          <c:x val="0.34775889564437401"/>
          <c:y val="0.92334495688039064"/>
          <c:w val="0.30448220871125342"/>
          <c:h val="6.9686539182602064E-2"/>
        </c:manualLayout>
      </c:layout>
      <c:spPr>
        <a:noFill/>
        <a:ln w="25434">
          <a:noFill/>
        </a:ln>
      </c:spPr>
      <c:txPr>
        <a:bodyPr/>
        <a:lstStyle/>
        <a:p>
          <a:pPr>
            <a:defRPr sz="736"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CC"/>
    </a:solidFill>
    <a:ln>
      <a:noFill/>
    </a:ln>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hPercent val="51"/>
      <c:depthPercent val="100"/>
      <c:rAngAx val="1"/>
    </c:view3D>
    <c:floor>
      <c:spPr>
        <a:solidFill>
          <a:srgbClr val="FFFFCC"/>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9.7264437689969604E-2"/>
          <c:y val="2.419354838709678E-2"/>
          <c:w val="0.88753799392097188"/>
          <c:h val="0.80913978494623551"/>
        </c:manualLayout>
      </c:layout>
      <c:bar3DChart>
        <c:barDir val="col"/>
        <c:grouping val="stacked"/>
        <c:ser>
          <c:idx val="0"/>
          <c:order val="0"/>
          <c:tx>
            <c:strRef>
              <c:f>утса!$B$257</c:f>
              <c:strCache>
                <c:ptCount val="1"/>
                <c:pt idx="0">
                  <c:v>Экспорт</c:v>
                </c:pt>
              </c:strCache>
            </c:strRef>
          </c:tx>
          <c:spPr>
            <a:solidFill>
              <a:srgbClr val="FFCC99"/>
            </a:solidFill>
            <a:ln w="12689">
              <a:solidFill>
                <a:srgbClr val="000000"/>
              </a:solidFill>
              <a:prstDash val="solid"/>
            </a:ln>
          </c:spPr>
          <c:dLbls>
            <c:spPr>
              <a:noFill/>
              <a:ln w="25379">
                <a:noFill/>
              </a:ln>
            </c:spPr>
            <c:txPr>
              <a:bodyPr/>
              <a:lstStyle/>
              <a:p>
                <a:pPr>
                  <a:defRPr sz="974" b="0" i="0" u="none" strike="noStrike" baseline="0">
                    <a:solidFill>
                      <a:srgbClr val="000000"/>
                    </a:solidFill>
                    <a:latin typeface="Times New Roman"/>
                    <a:ea typeface="Times New Roman"/>
                    <a:cs typeface="Times New Roman"/>
                  </a:defRPr>
                </a:pPr>
                <a:endParaRPr lang="ru-RU"/>
              </a:p>
            </c:txPr>
            <c:showVal val="1"/>
          </c:dLbls>
          <c:cat>
            <c:strRef>
              <c:f>утса!$C$256:$D$256</c:f>
              <c:strCache>
                <c:ptCount val="2"/>
                <c:pt idx="0">
                  <c:v>2010 г.</c:v>
                </c:pt>
                <c:pt idx="1">
                  <c:v>2011 г.</c:v>
                </c:pt>
              </c:strCache>
            </c:strRef>
          </c:cat>
          <c:val>
            <c:numRef>
              <c:f>утса!$C$257:$D$257</c:f>
              <c:numCache>
                <c:formatCode>0.0</c:formatCode>
                <c:ptCount val="2"/>
                <c:pt idx="0">
                  <c:v>28.8</c:v>
                </c:pt>
                <c:pt idx="1">
                  <c:v>37.800000000000004</c:v>
                </c:pt>
              </c:numCache>
            </c:numRef>
          </c:val>
        </c:ser>
        <c:ser>
          <c:idx val="1"/>
          <c:order val="1"/>
          <c:tx>
            <c:strRef>
              <c:f>утса!$B$258</c:f>
              <c:strCache>
                <c:ptCount val="1"/>
                <c:pt idx="0">
                  <c:v>Импорт</c:v>
                </c:pt>
              </c:strCache>
            </c:strRef>
          </c:tx>
          <c:spPr>
            <a:solidFill>
              <a:srgbClr val="CCFFCC"/>
            </a:solidFill>
            <a:ln w="12689">
              <a:solidFill>
                <a:srgbClr val="000000"/>
              </a:solidFill>
              <a:prstDash val="solid"/>
            </a:ln>
          </c:spPr>
          <c:dLbls>
            <c:spPr>
              <a:noFill/>
              <a:ln w="25379">
                <a:noFill/>
              </a:ln>
            </c:spPr>
            <c:txPr>
              <a:bodyPr/>
              <a:lstStyle/>
              <a:p>
                <a:pPr>
                  <a:defRPr sz="974" b="0" i="0" u="none" strike="noStrike" baseline="0">
                    <a:solidFill>
                      <a:srgbClr val="000000"/>
                    </a:solidFill>
                    <a:latin typeface="Times New Roman"/>
                    <a:ea typeface="Times New Roman"/>
                    <a:cs typeface="Times New Roman"/>
                  </a:defRPr>
                </a:pPr>
                <a:endParaRPr lang="ru-RU"/>
              </a:p>
            </c:txPr>
            <c:showVal val="1"/>
          </c:dLbls>
          <c:cat>
            <c:strRef>
              <c:f>утса!$C$256:$D$256</c:f>
              <c:strCache>
                <c:ptCount val="2"/>
                <c:pt idx="0">
                  <c:v>2010 г.</c:v>
                </c:pt>
                <c:pt idx="1">
                  <c:v>2011 г.</c:v>
                </c:pt>
              </c:strCache>
            </c:strRef>
          </c:cat>
          <c:val>
            <c:numRef>
              <c:f>утса!$C$258:$D$258</c:f>
              <c:numCache>
                <c:formatCode>0.0</c:formatCode>
                <c:ptCount val="2"/>
                <c:pt idx="0">
                  <c:v>14.4</c:v>
                </c:pt>
                <c:pt idx="1">
                  <c:v>20.5</c:v>
                </c:pt>
              </c:numCache>
            </c:numRef>
          </c:val>
        </c:ser>
        <c:dLbls>
          <c:showVal val="1"/>
        </c:dLbls>
        <c:shape val="box"/>
        <c:axId val="57926016"/>
        <c:axId val="57927552"/>
        <c:axId val="0"/>
      </c:bar3DChart>
      <c:catAx>
        <c:axId val="57926016"/>
        <c:scaling>
          <c:orientation val="minMax"/>
        </c:scaling>
        <c:axPos val="b"/>
        <c:numFmt formatCode="General" sourceLinked="1"/>
        <c:tickLblPos val="low"/>
        <c:spPr>
          <a:ln w="3172">
            <a:solidFill>
              <a:srgbClr val="000000"/>
            </a:solidFill>
            <a:prstDash val="solid"/>
          </a:ln>
        </c:spPr>
        <c:txPr>
          <a:bodyPr rot="0" vert="horz"/>
          <a:lstStyle/>
          <a:p>
            <a:pPr>
              <a:defRPr sz="974" b="0" i="0" u="none" strike="noStrike" baseline="0">
                <a:solidFill>
                  <a:srgbClr val="000000"/>
                </a:solidFill>
                <a:latin typeface="Times New Roman"/>
                <a:ea typeface="Times New Roman"/>
                <a:cs typeface="Times New Roman"/>
              </a:defRPr>
            </a:pPr>
            <a:endParaRPr lang="ru-RU"/>
          </a:p>
        </c:txPr>
        <c:crossAx val="57927552"/>
        <c:crosses val="autoZero"/>
        <c:auto val="1"/>
        <c:lblAlgn val="ctr"/>
        <c:lblOffset val="100"/>
        <c:tickLblSkip val="1"/>
        <c:tickMarkSkip val="1"/>
      </c:catAx>
      <c:valAx>
        <c:axId val="57927552"/>
        <c:scaling>
          <c:orientation val="minMax"/>
        </c:scaling>
        <c:axPos val="l"/>
        <c:numFmt formatCode="0.0" sourceLinked="1"/>
        <c:tickLblPos val="nextTo"/>
        <c:spPr>
          <a:ln w="3172">
            <a:solidFill>
              <a:srgbClr val="000000"/>
            </a:solidFill>
            <a:prstDash val="solid"/>
          </a:ln>
        </c:spPr>
        <c:txPr>
          <a:bodyPr rot="0" vert="horz"/>
          <a:lstStyle/>
          <a:p>
            <a:pPr>
              <a:defRPr sz="974" b="0" i="0" u="none" strike="noStrike" baseline="0">
                <a:solidFill>
                  <a:srgbClr val="000000"/>
                </a:solidFill>
                <a:latin typeface="Times New Roman"/>
                <a:ea typeface="Times New Roman"/>
                <a:cs typeface="Times New Roman"/>
              </a:defRPr>
            </a:pPr>
            <a:endParaRPr lang="ru-RU"/>
          </a:p>
        </c:txPr>
        <c:crossAx val="57926016"/>
        <c:crosses val="autoZero"/>
        <c:crossBetween val="between"/>
      </c:valAx>
      <c:spPr>
        <a:noFill/>
        <a:ln w="25379">
          <a:noFill/>
        </a:ln>
      </c:spPr>
    </c:plotArea>
    <c:legend>
      <c:legendPos val="b"/>
      <c:layout>
        <c:manualLayout>
          <c:xMode val="edge"/>
          <c:yMode val="edge"/>
          <c:x val="0.40273556231003033"/>
          <c:y val="0.9354838709677411"/>
          <c:w val="0.19452887537993918"/>
          <c:h val="5.9139784946236736E-2"/>
        </c:manualLayout>
      </c:layout>
      <c:spPr>
        <a:noFill/>
        <a:ln w="25379">
          <a:noFill/>
        </a:ln>
      </c:spPr>
      <c:txPr>
        <a:bodyPr/>
        <a:lstStyle/>
        <a:p>
          <a:pPr>
            <a:defRPr sz="894"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CC"/>
    </a:solidFill>
    <a:ln>
      <a:noFill/>
    </a:ln>
  </c:spPr>
  <c:txPr>
    <a:bodyPr/>
    <a:lstStyle/>
    <a:p>
      <a:pPr>
        <a:defRPr sz="974" b="0" i="0" u="none" strike="noStrike" baseline="0">
          <a:solidFill>
            <a:srgbClr val="000000"/>
          </a:solidFill>
          <a:latin typeface="Times New Roman"/>
          <a:ea typeface="Times New Roman"/>
          <a:cs typeface="Times New Roman"/>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3"/>
  <c:chart>
    <c:view3D>
      <c:rAngAx val="1"/>
    </c:view3D>
    <c:plotArea>
      <c:layout/>
      <c:bar3DChart>
        <c:barDir val="col"/>
        <c:grouping val="stacked"/>
        <c:ser>
          <c:idx val="0"/>
          <c:order val="0"/>
          <c:tx>
            <c:strRef>
              <c:f>Лист1!$B$1</c:f>
              <c:strCache>
                <c:ptCount val="1"/>
                <c:pt idx="0">
                  <c:v>экспорт</c:v>
                </c:pt>
              </c:strCache>
            </c:strRef>
          </c:tx>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354.4</c:v>
                </c:pt>
                <c:pt idx="1">
                  <c:v>291.89999999999969</c:v>
                </c:pt>
                <c:pt idx="2">
                  <c:v>191.8</c:v>
                </c:pt>
                <c:pt idx="3">
                  <c:v>248.7</c:v>
                </c:pt>
                <c:pt idx="4">
                  <c:v>232.1</c:v>
                </c:pt>
              </c:numCache>
            </c:numRef>
          </c:val>
        </c:ser>
        <c:ser>
          <c:idx val="1"/>
          <c:order val="1"/>
          <c:tx>
            <c:strRef>
              <c:f>Лист1!$C$1</c:f>
              <c:strCache>
                <c:ptCount val="1"/>
                <c:pt idx="0">
                  <c:v>импорт</c:v>
                </c:pt>
              </c:strCache>
            </c:strRef>
          </c:tx>
          <c:cat>
            <c:numRef>
              <c:f>Лист1!$A$2:$A$6</c:f>
              <c:numCache>
                <c:formatCode>General</c:formatCode>
                <c:ptCount val="5"/>
                <c:pt idx="0">
                  <c:v>2007</c:v>
                </c:pt>
                <c:pt idx="1">
                  <c:v>2008</c:v>
                </c:pt>
                <c:pt idx="2">
                  <c:v>2009</c:v>
                </c:pt>
                <c:pt idx="3">
                  <c:v>2010</c:v>
                </c:pt>
                <c:pt idx="4">
                  <c:v>2011</c:v>
                </c:pt>
              </c:numCache>
            </c:numRef>
          </c:cat>
          <c:val>
            <c:numRef>
              <c:f>Лист1!$C$2:$C$6</c:f>
              <c:numCache>
                <c:formatCode>General</c:formatCode>
                <c:ptCount val="5"/>
                <c:pt idx="0">
                  <c:v>223.5</c:v>
                </c:pt>
                <c:pt idx="1">
                  <c:v>471.6</c:v>
                </c:pt>
                <c:pt idx="2">
                  <c:v>303.39999999999969</c:v>
                </c:pt>
                <c:pt idx="3">
                  <c:v>400.4</c:v>
                </c:pt>
                <c:pt idx="4">
                  <c:v>380.4</c:v>
                </c:pt>
              </c:numCache>
            </c:numRef>
          </c:val>
        </c:ser>
        <c:shape val="cylinder"/>
        <c:axId val="35284864"/>
        <c:axId val="35286400"/>
        <c:axId val="0"/>
      </c:bar3DChart>
      <c:catAx>
        <c:axId val="3528486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35286400"/>
        <c:crosses val="autoZero"/>
        <c:auto val="1"/>
        <c:lblAlgn val="ctr"/>
        <c:lblOffset val="100"/>
      </c:catAx>
      <c:valAx>
        <c:axId val="3528640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35284864"/>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Лист1!$B$1</c:f>
              <c:strCache>
                <c:ptCount val="1"/>
                <c:pt idx="0">
                  <c:v>в %</c:v>
                </c:pt>
              </c:strCache>
            </c:strRef>
          </c:tx>
          <c:cat>
            <c:numRef>
              <c:f>Лист1!$A$2:$A$13</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Лист1!$B$2:$B$13</c:f>
              <c:numCache>
                <c:formatCode>General</c:formatCode>
                <c:ptCount val="12"/>
                <c:pt idx="0">
                  <c:v>20.2</c:v>
                </c:pt>
                <c:pt idx="1">
                  <c:v>18.600000000000001</c:v>
                </c:pt>
                <c:pt idx="2">
                  <c:v>15.1</c:v>
                </c:pt>
                <c:pt idx="3">
                  <c:v>12</c:v>
                </c:pt>
                <c:pt idx="4">
                  <c:v>11.7</c:v>
                </c:pt>
                <c:pt idx="5">
                  <c:v>10.9</c:v>
                </c:pt>
                <c:pt idx="6">
                  <c:v>9</c:v>
                </c:pt>
                <c:pt idx="7">
                  <c:v>11.9</c:v>
                </c:pt>
                <c:pt idx="8">
                  <c:v>13.3</c:v>
                </c:pt>
                <c:pt idx="9">
                  <c:v>8.8000000000000007</c:v>
                </c:pt>
                <c:pt idx="10">
                  <c:v>8.8000000000000007</c:v>
                </c:pt>
                <c:pt idx="11">
                  <c:v>6.1</c:v>
                </c:pt>
              </c:numCache>
            </c:numRef>
          </c:val>
        </c:ser>
        <c:marker val="1"/>
        <c:axId val="54628352"/>
        <c:axId val="54629888"/>
      </c:lineChart>
      <c:catAx>
        <c:axId val="5462835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4629888"/>
        <c:crosses val="autoZero"/>
        <c:auto val="1"/>
        <c:lblAlgn val="ctr"/>
        <c:lblOffset val="100"/>
      </c:catAx>
      <c:valAx>
        <c:axId val="5462988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4628352"/>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manualLayout>
          <c:layoutTarget val="inner"/>
          <c:xMode val="edge"/>
          <c:yMode val="edge"/>
          <c:x val="8.1089343301730926E-2"/>
          <c:y val="8.4596716374032516E-2"/>
          <c:w val="0.89377434574069059"/>
          <c:h val="0.70601018146038252"/>
        </c:manualLayout>
      </c:layout>
      <c:line3DChart>
        <c:grouping val="standard"/>
        <c:ser>
          <c:idx val="0"/>
          <c:order val="0"/>
          <c:tx>
            <c:strRef>
              <c:f>Лист1!$B$1</c:f>
              <c:strCache>
                <c:ptCount val="1"/>
                <c:pt idx="0">
                  <c:v>Столбец1</c:v>
                </c:pt>
              </c:strCache>
            </c:strRef>
          </c:tx>
          <c:cat>
            <c:numRef>
              <c:f>Лист1!$A$2:$A$8</c:f>
              <c:numCache>
                <c:formatCode>General</c:formatCode>
                <c:ptCount val="7"/>
                <c:pt idx="0">
                  <c:v>2001</c:v>
                </c:pt>
                <c:pt idx="1">
                  <c:v>2006</c:v>
                </c:pt>
                <c:pt idx="2">
                  <c:v>2007</c:v>
                </c:pt>
                <c:pt idx="3">
                  <c:v>2008</c:v>
                </c:pt>
                <c:pt idx="4">
                  <c:v>2009</c:v>
                </c:pt>
                <c:pt idx="5">
                  <c:v>2010</c:v>
                </c:pt>
                <c:pt idx="6">
                  <c:v>2011</c:v>
                </c:pt>
              </c:numCache>
            </c:numRef>
          </c:cat>
          <c:val>
            <c:numRef>
              <c:f>Лист1!$B$2:$B$8</c:f>
              <c:numCache>
                <c:formatCode>General</c:formatCode>
                <c:ptCount val="7"/>
                <c:pt idx="0">
                  <c:v>160</c:v>
                </c:pt>
                <c:pt idx="1">
                  <c:v>257.2</c:v>
                </c:pt>
                <c:pt idx="2">
                  <c:v>313.2</c:v>
                </c:pt>
                <c:pt idx="3">
                  <c:v>463.9</c:v>
                </c:pt>
                <c:pt idx="4">
                  <c:v>480.5</c:v>
                </c:pt>
                <c:pt idx="5">
                  <c:v>467.2</c:v>
                </c:pt>
                <c:pt idx="6">
                  <c:v>488.9</c:v>
                </c:pt>
              </c:numCache>
            </c:numRef>
          </c:val>
        </c:ser>
        <c:axId val="54640640"/>
        <c:axId val="54642176"/>
        <c:axId val="53572928"/>
      </c:line3DChart>
      <c:catAx>
        <c:axId val="54640640"/>
        <c:scaling>
          <c:orientation val="minMax"/>
        </c:scaling>
        <c:axPos val="b"/>
        <c:numFmt formatCode="General" sourceLinked="1"/>
        <c:tickLblPos val="nextTo"/>
        <c:crossAx val="54642176"/>
        <c:crosses val="autoZero"/>
        <c:auto val="1"/>
        <c:lblAlgn val="ctr"/>
        <c:lblOffset val="100"/>
      </c:catAx>
      <c:valAx>
        <c:axId val="54642176"/>
        <c:scaling>
          <c:orientation val="minMax"/>
        </c:scaling>
        <c:axPos val="l"/>
        <c:majorGridlines/>
        <c:numFmt formatCode="General" sourceLinked="1"/>
        <c:tickLblPos val="nextTo"/>
        <c:crossAx val="54640640"/>
        <c:crosses val="autoZero"/>
        <c:crossBetween val="between"/>
      </c:valAx>
      <c:serAx>
        <c:axId val="53572928"/>
        <c:scaling>
          <c:orientation val="minMax"/>
        </c:scaling>
        <c:delete val="1"/>
        <c:axPos val="b"/>
        <c:tickLblPos val="none"/>
        <c:crossAx val="54642176"/>
        <c:crosses val="autoZero"/>
      </c:ser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в разах</c:v>
                </c:pt>
              </c:strCache>
            </c:strRef>
          </c:tx>
          <c:cat>
            <c:numRef>
              <c:f>Лист1!$A$2:$A$14</c:f>
              <c:numCache>
                <c:formatCode>General</c:formatCode>
                <c:ptCount val="13"/>
                <c:pt idx="0">
                  <c:v>1992</c:v>
                </c:pt>
                <c:pt idx="1">
                  <c:v>1993</c:v>
                </c:pt>
                <c:pt idx="2">
                  <c:v>1994</c:v>
                </c:pt>
                <c:pt idx="3">
                  <c:v>2001</c:v>
                </c:pt>
                <c:pt idx="4">
                  <c:v>2002</c:v>
                </c:pt>
                <c:pt idx="5">
                  <c:v>2003</c:v>
                </c:pt>
                <c:pt idx="6">
                  <c:v>2004</c:v>
                </c:pt>
                <c:pt idx="7">
                  <c:v>2005</c:v>
                </c:pt>
                <c:pt idx="8">
                  <c:v>2006</c:v>
                </c:pt>
                <c:pt idx="9">
                  <c:v>2007</c:v>
                </c:pt>
                <c:pt idx="10">
                  <c:v>2008</c:v>
                </c:pt>
                <c:pt idx="11">
                  <c:v>2009</c:v>
                </c:pt>
                <c:pt idx="12">
                  <c:v>2010</c:v>
                </c:pt>
              </c:numCache>
            </c:numRef>
          </c:cat>
          <c:val>
            <c:numRef>
              <c:f>Лист1!$B$2:$B$14</c:f>
              <c:numCache>
                <c:formatCode>General</c:formatCode>
                <c:ptCount val="13"/>
                <c:pt idx="0">
                  <c:v>8</c:v>
                </c:pt>
                <c:pt idx="1">
                  <c:v>13.5</c:v>
                </c:pt>
                <c:pt idx="2">
                  <c:v>15.2</c:v>
                </c:pt>
                <c:pt idx="3">
                  <c:v>13.9</c:v>
                </c:pt>
                <c:pt idx="4">
                  <c:v>14</c:v>
                </c:pt>
                <c:pt idx="5">
                  <c:v>14.5</c:v>
                </c:pt>
                <c:pt idx="6">
                  <c:v>15.2</c:v>
                </c:pt>
                <c:pt idx="7">
                  <c:v>15.2</c:v>
                </c:pt>
                <c:pt idx="8">
                  <c:v>16</c:v>
                </c:pt>
                <c:pt idx="9">
                  <c:v>16.8</c:v>
                </c:pt>
                <c:pt idx="10">
                  <c:v>16.8</c:v>
                </c:pt>
                <c:pt idx="11">
                  <c:v>16.7</c:v>
                </c:pt>
                <c:pt idx="12">
                  <c:v>15.8</c:v>
                </c:pt>
              </c:numCache>
            </c:numRef>
          </c:val>
        </c:ser>
        <c:axId val="54737920"/>
        <c:axId val="54764288"/>
      </c:barChart>
      <c:catAx>
        <c:axId val="5473792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54764288"/>
        <c:crosses val="autoZero"/>
        <c:auto val="1"/>
        <c:lblAlgn val="ctr"/>
        <c:lblOffset val="100"/>
      </c:catAx>
      <c:valAx>
        <c:axId val="5476428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4737920"/>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9"/>
  <c:chart>
    <c:autoTitleDeleted val="1"/>
    <c:view3D>
      <c:rAngAx val="1"/>
    </c:view3D>
    <c:plotArea>
      <c:layout/>
      <c:bar3DChart>
        <c:barDir val="col"/>
        <c:grouping val="clustered"/>
        <c:ser>
          <c:idx val="0"/>
          <c:order val="0"/>
          <c:tx>
            <c:strRef>
              <c:f>Лист1!$B$1</c:f>
              <c:strCache>
                <c:ptCount val="1"/>
                <c:pt idx="0">
                  <c:v>млн. чел.</c:v>
                </c:pt>
              </c:strCache>
            </c:strRef>
          </c:tx>
          <c:dLbls>
            <c:txPr>
              <a:bodyPr/>
              <a:lstStyle/>
              <a:p>
                <a:pPr>
                  <a:defRPr>
                    <a:latin typeface="Times New Roman" pitchFamily="18" charset="0"/>
                    <a:cs typeface="Times New Roman" pitchFamily="18" charset="0"/>
                  </a:defRPr>
                </a:pPr>
                <a:endParaRPr lang="ru-RU"/>
              </a:p>
            </c:txPr>
            <c:showVal val="1"/>
          </c:dLbls>
          <c:cat>
            <c:numRef>
              <c:f>Лист1!$A$2:$A$7</c:f>
              <c:numCache>
                <c:formatCode>General</c:formatCode>
                <c:ptCount val="6"/>
                <c:pt idx="0">
                  <c:v>1959</c:v>
                </c:pt>
                <c:pt idx="1">
                  <c:v>1970</c:v>
                </c:pt>
                <c:pt idx="2">
                  <c:v>1979</c:v>
                </c:pt>
                <c:pt idx="3">
                  <c:v>1989</c:v>
                </c:pt>
                <c:pt idx="4">
                  <c:v>2002</c:v>
                </c:pt>
                <c:pt idx="5">
                  <c:v>2010</c:v>
                </c:pt>
              </c:numCache>
            </c:numRef>
          </c:cat>
          <c:val>
            <c:numRef>
              <c:f>Лист1!$B$2:$B$7</c:f>
              <c:numCache>
                <c:formatCode>General</c:formatCode>
                <c:ptCount val="6"/>
                <c:pt idx="0">
                  <c:v>117.239</c:v>
                </c:pt>
                <c:pt idx="1">
                  <c:v>129.941</c:v>
                </c:pt>
                <c:pt idx="2">
                  <c:v>137.40900000000002</c:v>
                </c:pt>
                <c:pt idx="3">
                  <c:v>147.02100000000004</c:v>
                </c:pt>
                <c:pt idx="4">
                  <c:v>145.166</c:v>
                </c:pt>
                <c:pt idx="5">
                  <c:v>142.905</c:v>
                </c:pt>
              </c:numCache>
            </c:numRef>
          </c:val>
        </c:ser>
        <c:shape val="cylinder"/>
        <c:axId val="54940416"/>
        <c:axId val="54941952"/>
        <c:axId val="0"/>
      </c:bar3DChart>
      <c:catAx>
        <c:axId val="5494041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4941952"/>
        <c:crosses val="autoZero"/>
        <c:auto val="1"/>
        <c:lblAlgn val="ctr"/>
        <c:lblOffset val="100"/>
      </c:catAx>
      <c:valAx>
        <c:axId val="5494195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4940416"/>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
  <c:chart>
    <c:view3D>
      <c:rAngAx val="1"/>
    </c:view3D>
    <c:plotArea>
      <c:layout>
        <c:manualLayout>
          <c:layoutTarget val="inner"/>
          <c:xMode val="edge"/>
          <c:yMode val="edge"/>
          <c:x val="7.1726450860309127E-2"/>
          <c:y val="0.19088301462317175"/>
          <c:w val="0.89333260425780059"/>
          <c:h val="0.71764216972878392"/>
        </c:manualLayout>
      </c:layout>
      <c:bar3DChart>
        <c:barDir val="col"/>
        <c:grouping val="stacked"/>
        <c:ser>
          <c:idx val="0"/>
          <c:order val="0"/>
          <c:tx>
            <c:strRef>
              <c:f>Лист1!$B$1</c:f>
              <c:strCache>
                <c:ptCount val="1"/>
                <c:pt idx="0">
                  <c:v>Городское население, %</c:v>
                </c:pt>
              </c:strCache>
            </c:strRef>
          </c:tx>
          <c:dLbls>
            <c:txPr>
              <a:bodyPr/>
              <a:lstStyle/>
              <a:p>
                <a:pPr>
                  <a:defRPr>
                    <a:latin typeface="Times New Roman" pitchFamily="18" charset="0"/>
                    <a:cs typeface="Times New Roman" pitchFamily="18" charset="0"/>
                  </a:defRPr>
                </a:pPr>
                <a:endParaRPr lang="ru-RU"/>
              </a:p>
            </c:txPr>
            <c:showVal val="1"/>
          </c:dLbls>
          <c:cat>
            <c:numRef>
              <c:f>Лист1!$A$2:$A$7</c:f>
              <c:numCache>
                <c:formatCode>General</c:formatCode>
                <c:ptCount val="6"/>
                <c:pt idx="0">
                  <c:v>1959</c:v>
                </c:pt>
                <c:pt idx="1">
                  <c:v>1970</c:v>
                </c:pt>
                <c:pt idx="2">
                  <c:v>1979</c:v>
                </c:pt>
                <c:pt idx="3">
                  <c:v>1989</c:v>
                </c:pt>
                <c:pt idx="4">
                  <c:v>2002</c:v>
                </c:pt>
                <c:pt idx="5">
                  <c:v>2010</c:v>
                </c:pt>
              </c:numCache>
            </c:numRef>
          </c:cat>
          <c:val>
            <c:numRef>
              <c:f>Лист1!$B$2:$B$7</c:f>
              <c:numCache>
                <c:formatCode>General</c:formatCode>
                <c:ptCount val="6"/>
                <c:pt idx="0">
                  <c:v>52</c:v>
                </c:pt>
                <c:pt idx="1">
                  <c:v>62</c:v>
                </c:pt>
                <c:pt idx="2">
                  <c:v>69</c:v>
                </c:pt>
                <c:pt idx="3">
                  <c:v>73</c:v>
                </c:pt>
                <c:pt idx="4">
                  <c:v>73</c:v>
                </c:pt>
                <c:pt idx="5">
                  <c:v>74</c:v>
                </c:pt>
              </c:numCache>
            </c:numRef>
          </c:val>
        </c:ser>
        <c:ser>
          <c:idx val="1"/>
          <c:order val="1"/>
          <c:tx>
            <c:strRef>
              <c:f>Лист1!$C$1</c:f>
              <c:strCache>
                <c:ptCount val="1"/>
                <c:pt idx="0">
                  <c:v>Сельское население, %</c:v>
                </c:pt>
              </c:strCache>
            </c:strRef>
          </c:tx>
          <c:dLbls>
            <c:txPr>
              <a:bodyPr/>
              <a:lstStyle/>
              <a:p>
                <a:pPr>
                  <a:defRPr>
                    <a:latin typeface="Times New Roman" pitchFamily="18" charset="0"/>
                    <a:cs typeface="Times New Roman" pitchFamily="18" charset="0"/>
                  </a:defRPr>
                </a:pPr>
                <a:endParaRPr lang="ru-RU"/>
              </a:p>
            </c:txPr>
            <c:showVal val="1"/>
          </c:dLbls>
          <c:cat>
            <c:numRef>
              <c:f>Лист1!$A$2:$A$7</c:f>
              <c:numCache>
                <c:formatCode>General</c:formatCode>
                <c:ptCount val="6"/>
                <c:pt idx="0">
                  <c:v>1959</c:v>
                </c:pt>
                <c:pt idx="1">
                  <c:v>1970</c:v>
                </c:pt>
                <c:pt idx="2">
                  <c:v>1979</c:v>
                </c:pt>
                <c:pt idx="3">
                  <c:v>1989</c:v>
                </c:pt>
                <c:pt idx="4">
                  <c:v>2002</c:v>
                </c:pt>
                <c:pt idx="5">
                  <c:v>2010</c:v>
                </c:pt>
              </c:numCache>
            </c:numRef>
          </c:cat>
          <c:val>
            <c:numRef>
              <c:f>Лист1!$C$2:$C$7</c:f>
              <c:numCache>
                <c:formatCode>General</c:formatCode>
                <c:ptCount val="6"/>
                <c:pt idx="0">
                  <c:v>48</c:v>
                </c:pt>
                <c:pt idx="1">
                  <c:v>38</c:v>
                </c:pt>
                <c:pt idx="2">
                  <c:v>31</c:v>
                </c:pt>
                <c:pt idx="3">
                  <c:v>27</c:v>
                </c:pt>
                <c:pt idx="4">
                  <c:v>27</c:v>
                </c:pt>
                <c:pt idx="5">
                  <c:v>26</c:v>
                </c:pt>
              </c:numCache>
            </c:numRef>
          </c:val>
        </c:ser>
        <c:shape val="cylinder"/>
        <c:axId val="54975872"/>
        <c:axId val="54981760"/>
        <c:axId val="0"/>
      </c:bar3DChart>
      <c:catAx>
        <c:axId val="5497587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4981760"/>
        <c:crosses val="autoZero"/>
        <c:auto val="1"/>
        <c:lblAlgn val="ctr"/>
        <c:lblOffset val="100"/>
      </c:catAx>
      <c:valAx>
        <c:axId val="549817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4975872"/>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
  <c:chart>
    <c:view3D>
      <c:rAngAx val="1"/>
    </c:view3D>
    <c:plotArea>
      <c:layout>
        <c:manualLayout>
          <c:layoutTarget val="inner"/>
          <c:xMode val="edge"/>
          <c:yMode val="edge"/>
          <c:x val="8.2890075803461624E-2"/>
          <c:y val="0.12820418691922433"/>
          <c:w val="0.90438489374439812"/>
          <c:h val="0.80824326424124349"/>
        </c:manualLayout>
      </c:layout>
      <c:bar3DChart>
        <c:barDir val="col"/>
        <c:grouping val="clustered"/>
        <c:ser>
          <c:idx val="0"/>
          <c:order val="0"/>
          <c:tx>
            <c:strRef>
              <c:f>Лист1!$B$1</c:f>
              <c:strCache>
                <c:ptCount val="1"/>
                <c:pt idx="0">
                  <c:v>Родившиеся, тыс. чел.</c:v>
                </c:pt>
              </c:strCache>
            </c:strRef>
          </c:tx>
          <c:dLbls>
            <c:txPr>
              <a:bodyPr/>
              <a:lstStyle/>
              <a:p>
                <a:pPr>
                  <a:defRPr>
                    <a:latin typeface="Times New Roman" pitchFamily="18" charset="0"/>
                    <a:cs typeface="Times New Roman" pitchFamily="18" charset="0"/>
                  </a:defRPr>
                </a:pPr>
                <a:endParaRPr lang="ru-RU"/>
              </a:p>
            </c:txPr>
            <c:showVal val="1"/>
          </c:dLbls>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Лист1!$B$2:$B$10</c:f>
              <c:numCache>
                <c:formatCode>General</c:formatCode>
                <c:ptCount val="9"/>
                <c:pt idx="0">
                  <c:v>1587.6</c:v>
                </c:pt>
                <c:pt idx="1">
                  <c:v>1363.8</c:v>
                </c:pt>
                <c:pt idx="2">
                  <c:v>1266.8</c:v>
                </c:pt>
                <c:pt idx="3">
                  <c:v>1457.4</c:v>
                </c:pt>
                <c:pt idx="4">
                  <c:v>1479.6</c:v>
                </c:pt>
                <c:pt idx="5">
                  <c:v>1610.1</c:v>
                </c:pt>
                <c:pt idx="6">
                  <c:v>1713.9</c:v>
                </c:pt>
                <c:pt idx="7">
                  <c:v>1761.7</c:v>
                </c:pt>
                <c:pt idx="8">
                  <c:v>1789.6</c:v>
                </c:pt>
              </c:numCache>
            </c:numRef>
          </c:val>
        </c:ser>
        <c:ser>
          <c:idx val="1"/>
          <c:order val="1"/>
          <c:tx>
            <c:strRef>
              <c:f>Лист1!$C$1</c:f>
              <c:strCache>
                <c:ptCount val="1"/>
                <c:pt idx="0">
                  <c:v>Умершие, тыс. чел.</c:v>
                </c:pt>
              </c:strCache>
            </c:strRef>
          </c:tx>
          <c:dLbls>
            <c:txPr>
              <a:bodyPr/>
              <a:lstStyle/>
              <a:p>
                <a:pPr>
                  <a:defRPr>
                    <a:latin typeface="Times New Roman" pitchFamily="18" charset="0"/>
                    <a:cs typeface="Times New Roman" pitchFamily="18" charset="0"/>
                  </a:defRPr>
                </a:pPr>
                <a:endParaRPr lang="ru-RU"/>
              </a:p>
            </c:txPr>
            <c:showVal val="1"/>
          </c:dLbls>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Лист1!$C$2:$C$10</c:f>
              <c:numCache>
                <c:formatCode>General</c:formatCode>
                <c:ptCount val="9"/>
                <c:pt idx="0">
                  <c:v>1807.4</c:v>
                </c:pt>
                <c:pt idx="1">
                  <c:v>2203.8000000000002</c:v>
                </c:pt>
                <c:pt idx="2">
                  <c:v>2225.3000000000002</c:v>
                </c:pt>
                <c:pt idx="3">
                  <c:v>2303.9</c:v>
                </c:pt>
                <c:pt idx="4">
                  <c:v>2166.6999999999998</c:v>
                </c:pt>
                <c:pt idx="5">
                  <c:v>2080.4</c:v>
                </c:pt>
                <c:pt idx="6">
                  <c:v>2075.9</c:v>
                </c:pt>
                <c:pt idx="7">
                  <c:v>2010.5</c:v>
                </c:pt>
                <c:pt idx="8">
                  <c:v>2031</c:v>
                </c:pt>
              </c:numCache>
            </c:numRef>
          </c:val>
        </c:ser>
        <c:ser>
          <c:idx val="2"/>
          <c:order val="2"/>
          <c:tx>
            <c:strRef>
              <c:f>Лист1!$D$1</c:f>
              <c:strCache>
                <c:ptCount val="1"/>
                <c:pt idx="0">
                  <c:v>Естественный прирост (убыль), тыс. чел</c:v>
                </c:pt>
              </c:strCache>
            </c:strRef>
          </c:tx>
          <c:dLbls>
            <c:txPr>
              <a:bodyPr/>
              <a:lstStyle/>
              <a:p>
                <a:pPr>
                  <a:defRPr>
                    <a:latin typeface="Times New Roman" pitchFamily="18" charset="0"/>
                    <a:cs typeface="Times New Roman" pitchFamily="18" charset="0"/>
                  </a:defRPr>
                </a:pPr>
                <a:endParaRPr lang="ru-RU"/>
              </a:p>
            </c:txPr>
            <c:showVal val="1"/>
          </c:dLbls>
          <c:cat>
            <c:numRef>
              <c:f>Лист1!$A$2:$A$10</c:f>
              <c:numCache>
                <c:formatCode>General</c:formatCode>
                <c:ptCount val="9"/>
                <c:pt idx="0">
                  <c:v>1992</c:v>
                </c:pt>
                <c:pt idx="1">
                  <c:v>1995</c:v>
                </c:pt>
                <c:pt idx="2">
                  <c:v>2000</c:v>
                </c:pt>
                <c:pt idx="3">
                  <c:v>2005</c:v>
                </c:pt>
                <c:pt idx="4">
                  <c:v>2006</c:v>
                </c:pt>
                <c:pt idx="5">
                  <c:v>2007</c:v>
                </c:pt>
                <c:pt idx="6">
                  <c:v>2008</c:v>
                </c:pt>
                <c:pt idx="7">
                  <c:v>2009</c:v>
                </c:pt>
                <c:pt idx="8">
                  <c:v>2010</c:v>
                </c:pt>
              </c:numCache>
            </c:numRef>
          </c:cat>
          <c:val>
            <c:numRef>
              <c:f>Лист1!$D$2:$D$10</c:f>
              <c:numCache>
                <c:formatCode>General</c:formatCode>
                <c:ptCount val="9"/>
                <c:pt idx="0">
                  <c:v>-219.8</c:v>
                </c:pt>
                <c:pt idx="1">
                  <c:v>-840</c:v>
                </c:pt>
                <c:pt idx="2">
                  <c:v>-958.5</c:v>
                </c:pt>
                <c:pt idx="3">
                  <c:v>-846.5</c:v>
                </c:pt>
                <c:pt idx="4">
                  <c:v>-687.1</c:v>
                </c:pt>
                <c:pt idx="5">
                  <c:v>-470.3</c:v>
                </c:pt>
                <c:pt idx="6">
                  <c:v>-362</c:v>
                </c:pt>
                <c:pt idx="7">
                  <c:v>-248.8</c:v>
                </c:pt>
                <c:pt idx="8">
                  <c:v>-241.4</c:v>
                </c:pt>
              </c:numCache>
            </c:numRef>
          </c:val>
        </c:ser>
        <c:shape val="cylinder"/>
        <c:axId val="55098752"/>
        <c:axId val="55248000"/>
        <c:axId val="0"/>
      </c:bar3DChart>
      <c:catAx>
        <c:axId val="5509875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55248000"/>
        <c:crosses val="autoZero"/>
        <c:auto val="1"/>
        <c:lblAlgn val="ctr"/>
        <c:lblOffset val="100"/>
      </c:catAx>
      <c:valAx>
        <c:axId val="5524800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5098752"/>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B89545-B4F8-4D61-B40B-528684CE1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119</Pages>
  <Words>24963</Words>
  <Characters>142292</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ДОМ</cp:lastModifiedBy>
  <cp:revision>61</cp:revision>
  <cp:lastPrinted>2013-01-18T11:46:00Z</cp:lastPrinted>
  <dcterms:created xsi:type="dcterms:W3CDTF">2013-01-23T13:47:00Z</dcterms:created>
  <dcterms:modified xsi:type="dcterms:W3CDTF">2013-03-01T13:39:00Z</dcterms:modified>
</cp:coreProperties>
</file>